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0394"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p>
    <w:p w14:paraId="00103563"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p>
    <w:p w14:paraId="08DCCABE"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p>
    <w:p w14:paraId="195AA236"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p>
    <w:p w14:paraId="450DA1D1"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p>
    <w:p w14:paraId="3705990D"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14:paraId="6CCD4BF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14:paraId="1AE8C83C"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6F565693"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5E4428C1"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77DC6EE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52"/>
          <w:szCs w:val="52"/>
        </w:rPr>
      </w:pPr>
    </w:p>
    <w:p w14:paraId="5E982268"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14:paraId="0D6CE57F"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5ACFA54"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80C1D0A" w14:textId="20618572" w:rsidR="00017A82" w:rsidRPr="0038515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sz w:val="28"/>
          <w:szCs w:val="28"/>
        </w:rPr>
      </w:pPr>
      <w:r w:rsidRPr="00A63073">
        <w:rPr>
          <w:rFonts w:ascii="Times New Roman CYR" w:hAnsi="Times New Roman CYR" w:cs="Times New Roman CYR"/>
          <w:sz w:val="28"/>
          <w:szCs w:val="28"/>
        </w:rPr>
        <w:t>Выпуск №</w:t>
      </w:r>
      <w:r>
        <w:rPr>
          <w:rFonts w:ascii="Times New Roman CYR" w:hAnsi="Times New Roman CYR" w:cs="Times New Roman CYR"/>
          <w:sz w:val="28"/>
          <w:szCs w:val="28"/>
        </w:rPr>
        <w:t xml:space="preserve">2 </w:t>
      </w:r>
      <w:r w:rsidRPr="00385152">
        <w:rPr>
          <w:rFonts w:ascii="Times New Roman CYR" w:hAnsi="Times New Roman CYR" w:cs="Times New Roman CYR"/>
          <w:sz w:val="28"/>
          <w:szCs w:val="28"/>
        </w:rPr>
        <w:t>(</w:t>
      </w:r>
      <w:r>
        <w:rPr>
          <w:rFonts w:ascii="Times New Roman CYR" w:hAnsi="Times New Roman CYR" w:cs="Times New Roman CYR"/>
          <w:sz w:val="28"/>
          <w:szCs w:val="28"/>
        </w:rPr>
        <w:t>27</w:t>
      </w:r>
      <w:r w:rsidRPr="00385152">
        <w:rPr>
          <w:rFonts w:ascii="Times New Roman CYR" w:hAnsi="Times New Roman CYR" w:cs="Times New Roman CYR"/>
          <w:sz w:val="28"/>
          <w:szCs w:val="28"/>
        </w:rPr>
        <w:t>)</w:t>
      </w:r>
    </w:p>
    <w:p w14:paraId="03C2EF24"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85CD7C5"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CCE9A66"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D06223C"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F5C0FD7"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9D8A636"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76D502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7A94055"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315FE5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DCBBE1A"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C48CB81"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FB3E89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3EF6CDB"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32FF2A3"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28B5431" w14:textId="77777777" w:rsidR="00017A82" w:rsidRDefault="00017A82" w:rsidP="00017A82">
      <w:pPr>
        <w:shd w:val="clear" w:color="auto" w:fill="FFFFFF" w:themeFill="background1"/>
        <w:autoSpaceDE w:val="0"/>
        <w:autoSpaceDN w:val="0"/>
        <w:adjustRightInd w:val="0"/>
        <w:spacing w:after="0" w:line="240" w:lineRule="auto"/>
        <w:rPr>
          <w:rFonts w:ascii="Times New Roman CYR" w:hAnsi="Times New Roman CYR" w:cs="Times New Roman CYR"/>
          <w:b/>
          <w:bCs/>
          <w:sz w:val="28"/>
          <w:szCs w:val="28"/>
        </w:rPr>
      </w:pPr>
    </w:p>
    <w:p w14:paraId="1629B44B"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8F66894"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016CC9D" w14:textId="09EB750D" w:rsidR="00017A82" w:rsidRPr="0021374A"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Магас 2023</w:t>
      </w:r>
    </w:p>
    <w:p w14:paraId="05B44428"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6FA770F2"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05A4E72D"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224562F8"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5AF291B8"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26CD2094"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2667945A"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6EB2F837"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62E946AC"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2A491585" w14:textId="77777777" w:rsidR="00017A82" w:rsidRDefault="00017A82" w:rsidP="00017A82">
      <w:pPr>
        <w:shd w:val="clear" w:color="auto" w:fill="FFFFFF" w:themeFill="background1"/>
        <w:spacing w:after="0" w:line="240" w:lineRule="auto"/>
        <w:rPr>
          <w:rFonts w:ascii="Times New Roman CYR" w:hAnsi="Times New Roman CYR" w:cs="Times New Roman CYR"/>
          <w:b/>
          <w:bCs/>
          <w:sz w:val="28"/>
          <w:szCs w:val="28"/>
        </w:rPr>
      </w:pPr>
    </w:p>
    <w:p w14:paraId="4CB48E8D" w14:textId="77777777" w:rsidR="00017A82" w:rsidRPr="00251ED0" w:rsidRDefault="00017A82" w:rsidP="00017A82">
      <w:pPr>
        <w:shd w:val="clear" w:color="auto" w:fill="FFFFFF" w:themeFill="background1"/>
        <w:spacing w:after="0" w:line="240" w:lineRule="auto"/>
        <w:ind w:left="-840"/>
        <w:rPr>
          <w:rFonts w:ascii="Times New Roman CYR" w:hAnsi="Times New Roman CYR" w:cs="Times New Roman CYR"/>
          <w:b/>
          <w:bCs/>
          <w:sz w:val="28"/>
          <w:szCs w:val="28"/>
        </w:rPr>
      </w:pPr>
      <w:r w:rsidRPr="00251ED0">
        <w:rPr>
          <w:rFonts w:ascii="Times New Roman CYR" w:hAnsi="Times New Roman CYR" w:cs="Times New Roman CYR"/>
          <w:sz w:val="28"/>
          <w:szCs w:val="28"/>
        </w:rPr>
        <w:t>Председатель Редакционного совета</w:t>
      </w:r>
    </w:p>
    <w:p w14:paraId="45CDA777" w14:textId="77777777" w:rsidR="00017A82" w:rsidRPr="0012056E" w:rsidRDefault="00017A82" w:rsidP="00017A82">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r w:rsidRPr="00251ED0">
        <w:rPr>
          <w:rFonts w:ascii="Times New Roman CYR" w:hAnsi="Times New Roman CYR" w:cs="Times New Roman CYR"/>
          <w:sz w:val="28"/>
          <w:szCs w:val="28"/>
        </w:rPr>
        <w:t xml:space="preserve">Контрольно-счетной палаты Республики Ингушетия </w:t>
      </w:r>
      <w:r w:rsidRPr="00251ED0">
        <w:rPr>
          <w:rFonts w:ascii="Times New Roman CYR" w:hAnsi="Times New Roman CYR" w:cs="Times New Roman CYR"/>
          <w:b/>
          <w:sz w:val="28"/>
          <w:szCs w:val="28"/>
        </w:rPr>
        <w:t>Х.Ю. Мальсагов</w:t>
      </w:r>
    </w:p>
    <w:p w14:paraId="7D9E5DD0" w14:textId="77777777" w:rsidR="00017A82" w:rsidRPr="0012056E" w:rsidRDefault="00017A82" w:rsidP="00017A82">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p>
    <w:p w14:paraId="3F81EFBF" w14:textId="77777777" w:rsidR="00017A82" w:rsidRPr="0012056E" w:rsidRDefault="00017A82" w:rsidP="00017A82">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p>
    <w:p w14:paraId="76D73D89" w14:textId="77777777" w:rsidR="00017A82" w:rsidRPr="00185E8F" w:rsidRDefault="00017A82" w:rsidP="00017A82">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r w:rsidRPr="0012056E">
        <w:rPr>
          <w:rFonts w:ascii="Times New Roman CYR" w:hAnsi="Times New Roman CYR" w:cs="Times New Roman CYR"/>
          <w:sz w:val="28"/>
          <w:szCs w:val="28"/>
        </w:rPr>
        <w:t>Члены совета:</w:t>
      </w:r>
      <w:r w:rsidRPr="0012056E">
        <w:rPr>
          <w:rFonts w:ascii="Times New Roman CYR" w:hAnsi="Times New Roman CYR" w:cs="Times New Roman CYR"/>
          <w:b/>
          <w:bCs/>
          <w:sz w:val="28"/>
          <w:szCs w:val="28"/>
        </w:rPr>
        <w:t xml:space="preserve"> Х.Х.Гагиев, Д.Б. Д</w:t>
      </w:r>
      <w:r>
        <w:rPr>
          <w:rFonts w:ascii="Times New Roman CYR" w:hAnsi="Times New Roman CYR" w:cs="Times New Roman CYR"/>
          <w:b/>
          <w:bCs/>
          <w:sz w:val="28"/>
          <w:szCs w:val="28"/>
        </w:rPr>
        <w:t>з</w:t>
      </w:r>
      <w:r w:rsidRPr="0012056E">
        <w:rPr>
          <w:rFonts w:ascii="Times New Roman CYR" w:hAnsi="Times New Roman CYR" w:cs="Times New Roman CYR"/>
          <w:b/>
          <w:bCs/>
          <w:sz w:val="28"/>
          <w:szCs w:val="28"/>
        </w:rPr>
        <w:t>ауров, З.К-С.Ужахов</w:t>
      </w:r>
    </w:p>
    <w:p w14:paraId="54C3FB37" w14:textId="77777777" w:rsidR="00017A82" w:rsidRDefault="00017A82" w:rsidP="00017A82">
      <w:pPr>
        <w:shd w:val="clear" w:color="auto" w:fill="FFFFFF" w:themeFill="background1"/>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7D8948EA"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14:paraId="16BF3458"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047C6D8"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14:paraId="1CA4331F"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624A0041" w14:textId="77777777" w:rsidR="00017A82" w:rsidRPr="00185E8F" w:rsidRDefault="00017A82" w:rsidP="00017A82">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14:paraId="4BF8AF34" w14:textId="351184BE" w:rsidR="00017A82" w:rsidRPr="00462864" w:rsidRDefault="00017A82" w:rsidP="00017A82">
      <w:pPr>
        <w:shd w:val="clear" w:color="auto" w:fill="FFFFFF" w:themeFill="background1"/>
        <w:autoSpaceDE w:val="0"/>
        <w:autoSpaceDN w:val="0"/>
        <w:adjustRightInd w:val="0"/>
        <w:spacing w:after="0" w:line="240" w:lineRule="auto"/>
        <w:ind w:left="-868"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1</w:t>
      </w:r>
      <w:r w:rsidRPr="00125578">
        <w:rPr>
          <w:rFonts w:ascii="Times New Roman" w:hAnsi="Times New Roman" w:cs="Times New Roman"/>
          <w:sz w:val="28"/>
          <w:szCs w:val="28"/>
        </w:rPr>
        <w:t xml:space="preserve">. </w:t>
      </w:r>
      <w:r w:rsidRPr="00462864">
        <w:rPr>
          <w:rFonts w:ascii="Times New Roman" w:hAnsi="Times New Roman" w:cs="Times New Roman"/>
          <w:sz w:val="28"/>
          <w:szCs w:val="28"/>
        </w:rPr>
        <w:t xml:space="preserve">Отчет о результатах деятельности Контрольно-счетной палаты </w:t>
      </w:r>
      <w:r w:rsidRPr="00017A82">
        <w:rPr>
          <w:rFonts w:ascii="Times New Roman" w:hAnsi="Times New Roman" w:cs="Times New Roman"/>
          <w:sz w:val="28"/>
          <w:szCs w:val="28"/>
          <w:shd w:val="clear" w:color="auto" w:fill="FFFFFF" w:themeFill="background1"/>
        </w:rPr>
        <w:t>Республики И</w:t>
      </w:r>
      <w:r w:rsidRPr="00462864">
        <w:rPr>
          <w:rFonts w:ascii="Times New Roman" w:hAnsi="Times New Roman" w:cs="Times New Roman"/>
          <w:sz w:val="28"/>
          <w:szCs w:val="28"/>
        </w:rPr>
        <w:t>нгушетия за 202</w:t>
      </w:r>
      <w:r>
        <w:rPr>
          <w:rFonts w:ascii="Times New Roman" w:hAnsi="Times New Roman" w:cs="Times New Roman"/>
          <w:sz w:val="28"/>
          <w:szCs w:val="28"/>
        </w:rPr>
        <w:t xml:space="preserve">2 </w:t>
      </w:r>
      <w:r w:rsidRPr="00462864">
        <w:rPr>
          <w:rFonts w:ascii="Times New Roman" w:hAnsi="Times New Roman" w:cs="Times New Roman"/>
          <w:sz w:val="28"/>
          <w:szCs w:val="28"/>
        </w:rPr>
        <w:t>год</w:t>
      </w:r>
      <w:r w:rsidRPr="00462864">
        <w:rPr>
          <w:rFonts w:ascii="Times New Roman" w:hAnsi="Times New Roman" w:cs="Times New Roman"/>
          <w:sz w:val="28"/>
          <w:szCs w:val="28"/>
          <w:shd w:val="clear" w:color="auto" w:fill="FFFFFF" w:themeFill="background1"/>
        </w:rPr>
        <w:t>………………………………………………</w:t>
      </w:r>
      <w:r w:rsidR="005B1A27">
        <w:rPr>
          <w:rFonts w:ascii="Times New Roman" w:hAnsi="Times New Roman" w:cs="Times New Roman"/>
          <w:sz w:val="28"/>
          <w:szCs w:val="28"/>
          <w:shd w:val="clear" w:color="auto" w:fill="FFFFFF" w:themeFill="background1"/>
        </w:rPr>
        <w:t>…………………….7</w:t>
      </w:r>
    </w:p>
    <w:p w14:paraId="1E6645D2" w14:textId="77777777"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p>
    <w:p w14:paraId="54913A4B" w14:textId="0F56F28D"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2. Информация о результатах деятельности Контрольно-счетной палаты Республики Ингушетия за первый квартал 202</w:t>
      </w:r>
      <w:r>
        <w:rPr>
          <w:rFonts w:ascii="Times New Roman" w:hAnsi="Times New Roman" w:cs="Times New Roman"/>
          <w:sz w:val="28"/>
          <w:szCs w:val="28"/>
        </w:rPr>
        <w:t>3</w:t>
      </w:r>
      <w:r w:rsidRPr="00125578">
        <w:rPr>
          <w:rFonts w:ascii="Times New Roman" w:hAnsi="Times New Roman" w:cs="Times New Roman"/>
          <w:sz w:val="28"/>
          <w:szCs w:val="28"/>
        </w:rPr>
        <w:t xml:space="preserve"> года………………………</w:t>
      </w:r>
      <w:r>
        <w:rPr>
          <w:rFonts w:ascii="Times New Roman" w:hAnsi="Times New Roman" w:cs="Times New Roman"/>
          <w:sz w:val="28"/>
          <w:szCs w:val="28"/>
        </w:rPr>
        <w:t>…</w:t>
      </w:r>
      <w:r w:rsidR="005B1A27">
        <w:rPr>
          <w:rFonts w:ascii="Times New Roman" w:hAnsi="Times New Roman" w:cs="Times New Roman"/>
          <w:sz w:val="28"/>
          <w:szCs w:val="28"/>
        </w:rPr>
        <w:t>………38</w:t>
      </w:r>
    </w:p>
    <w:p w14:paraId="62762124" w14:textId="77777777" w:rsidR="00017A82" w:rsidRPr="00125578" w:rsidRDefault="00017A82" w:rsidP="00017A82">
      <w:pPr>
        <w:autoSpaceDE w:val="0"/>
        <w:autoSpaceDN w:val="0"/>
        <w:adjustRightInd w:val="0"/>
        <w:spacing w:after="0" w:line="240" w:lineRule="auto"/>
        <w:ind w:left="-868"/>
        <w:jc w:val="both"/>
        <w:rPr>
          <w:rFonts w:ascii="Times New Roman" w:hAnsi="Times New Roman" w:cs="Times New Roman"/>
          <w:sz w:val="28"/>
          <w:szCs w:val="28"/>
        </w:rPr>
      </w:pPr>
    </w:p>
    <w:p w14:paraId="68E2505F" w14:textId="03E15763"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3.</w:t>
      </w:r>
      <w:r w:rsidRPr="00125578">
        <w:rPr>
          <w:rFonts w:ascii="Times New Roman" w:hAnsi="Times New Roman" w:cs="Times New Roman"/>
          <w:sz w:val="24"/>
          <w:szCs w:val="24"/>
        </w:rPr>
        <w:t xml:space="preserve"> </w:t>
      </w:r>
      <w:r w:rsidRPr="00125578">
        <w:rPr>
          <w:rFonts w:ascii="Times New Roman" w:hAnsi="Times New Roman" w:cs="Times New Roman"/>
          <w:sz w:val="28"/>
          <w:szCs w:val="28"/>
        </w:rPr>
        <w:t>Информация о ходе исполнения республиканского бюджета за 1 квартал 202</w:t>
      </w:r>
      <w:r>
        <w:rPr>
          <w:rFonts w:ascii="Times New Roman" w:hAnsi="Times New Roman" w:cs="Times New Roman"/>
          <w:sz w:val="28"/>
          <w:szCs w:val="28"/>
        </w:rPr>
        <w:t>3</w:t>
      </w:r>
      <w:r w:rsidRPr="00125578">
        <w:rPr>
          <w:rFonts w:ascii="Times New Roman" w:hAnsi="Times New Roman" w:cs="Times New Roman"/>
          <w:sz w:val="28"/>
          <w:szCs w:val="28"/>
        </w:rPr>
        <w:t xml:space="preserve"> года………………………………………</w:t>
      </w:r>
      <w:r>
        <w:rPr>
          <w:rFonts w:ascii="Times New Roman" w:hAnsi="Times New Roman" w:cs="Times New Roman"/>
          <w:sz w:val="28"/>
          <w:szCs w:val="28"/>
        </w:rPr>
        <w:t>…………………………</w:t>
      </w:r>
      <w:r w:rsidR="005B1A27">
        <w:rPr>
          <w:rFonts w:ascii="Times New Roman" w:hAnsi="Times New Roman" w:cs="Times New Roman"/>
          <w:sz w:val="28"/>
          <w:szCs w:val="28"/>
        </w:rPr>
        <w:t>………………………4</w:t>
      </w:r>
      <w:r w:rsidR="002570E9">
        <w:rPr>
          <w:rFonts w:ascii="Times New Roman" w:hAnsi="Times New Roman" w:cs="Times New Roman"/>
          <w:sz w:val="28"/>
          <w:szCs w:val="28"/>
        </w:rPr>
        <w:t>2</w:t>
      </w:r>
    </w:p>
    <w:p w14:paraId="4D3234BD" w14:textId="77777777" w:rsidR="00017A82" w:rsidRPr="00125578" w:rsidRDefault="00017A82" w:rsidP="00017A82">
      <w:pPr>
        <w:autoSpaceDE w:val="0"/>
        <w:autoSpaceDN w:val="0"/>
        <w:adjustRightInd w:val="0"/>
        <w:spacing w:after="0" w:line="240" w:lineRule="auto"/>
        <w:ind w:left="-868"/>
        <w:jc w:val="both"/>
        <w:rPr>
          <w:rFonts w:ascii="Times New Roman" w:hAnsi="Times New Roman" w:cs="Times New Roman"/>
          <w:sz w:val="28"/>
          <w:szCs w:val="28"/>
        </w:rPr>
      </w:pPr>
    </w:p>
    <w:p w14:paraId="1A1E038A" w14:textId="5CDEF1BF"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 xml:space="preserve">4. </w:t>
      </w:r>
      <w:r w:rsidRPr="00462864">
        <w:rPr>
          <w:rFonts w:ascii="Times New Roman" w:hAnsi="Times New Roman" w:cs="Times New Roman"/>
          <w:sz w:val="28"/>
          <w:szCs w:val="28"/>
        </w:rPr>
        <w:t>Заключение на проект постановления Правительства Республики Ингушетия «О внесении изменений в государственную программу Республики Ингушетия</w:t>
      </w:r>
      <w:r w:rsidRPr="00017A82">
        <w:rPr>
          <w:rFonts w:ascii="Times New Roman" w:hAnsi="Times New Roman" w:cs="Times New Roman"/>
          <w:sz w:val="28"/>
          <w:szCs w:val="28"/>
          <w:shd w:val="clear" w:color="auto" w:fill="FFFFFF" w:themeFill="background1"/>
        </w:rPr>
        <w:t xml:space="preserve"> </w:t>
      </w:r>
      <w:r w:rsidRPr="00462864">
        <w:rPr>
          <w:rFonts w:ascii="Times New Roman" w:hAnsi="Times New Roman" w:cs="Times New Roman"/>
          <w:sz w:val="28"/>
          <w:szCs w:val="28"/>
        </w:rPr>
        <w:t>«</w:t>
      </w:r>
      <w:r w:rsidR="00A30803">
        <w:rPr>
          <w:rFonts w:ascii="Times New Roman" w:hAnsi="Times New Roman" w:cs="Times New Roman"/>
          <w:sz w:val="28"/>
          <w:szCs w:val="28"/>
        </w:rPr>
        <w:t>Развитие архивного дела</w:t>
      </w:r>
      <w:r w:rsidRPr="00462864">
        <w:rPr>
          <w:rFonts w:ascii="Times New Roman" w:hAnsi="Times New Roman" w:cs="Times New Roman"/>
          <w:sz w:val="28"/>
          <w:szCs w:val="28"/>
        </w:rPr>
        <w:t>»…………………….................................................................</w:t>
      </w:r>
      <w:r w:rsidR="005B1A27">
        <w:rPr>
          <w:rFonts w:ascii="Times New Roman" w:hAnsi="Times New Roman" w:cs="Times New Roman"/>
          <w:sz w:val="28"/>
          <w:szCs w:val="28"/>
        </w:rPr>
        <w:t>5</w:t>
      </w:r>
      <w:r w:rsidR="002570E9">
        <w:rPr>
          <w:rFonts w:ascii="Times New Roman" w:hAnsi="Times New Roman" w:cs="Times New Roman"/>
          <w:sz w:val="28"/>
          <w:szCs w:val="28"/>
        </w:rPr>
        <w:t>2</w:t>
      </w:r>
    </w:p>
    <w:p w14:paraId="0C7A868C" w14:textId="77777777" w:rsidR="00017A82" w:rsidRPr="00125578" w:rsidRDefault="00017A82" w:rsidP="00017A82">
      <w:pPr>
        <w:autoSpaceDE w:val="0"/>
        <w:autoSpaceDN w:val="0"/>
        <w:adjustRightInd w:val="0"/>
        <w:spacing w:after="0" w:line="240" w:lineRule="auto"/>
        <w:ind w:left="-868"/>
        <w:jc w:val="both"/>
        <w:rPr>
          <w:rFonts w:ascii="Times New Roman" w:hAnsi="Times New Roman" w:cs="Times New Roman"/>
          <w:sz w:val="28"/>
          <w:szCs w:val="28"/>
        </w:rPr>
      </w:pPr>
    </w:p>
    <w:p w14:paraId="5388724A" w14:textId="76114E57"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5.</w:t>
      </w:r>
      <w:r w:rsidRPr="00125578">
        <w:rPr>
          <w:rFonts w:ascii="Times New Roman" w:hAnsi="Times New Roman" w:cs="Times New Roman"/>
          <w:sz w:val="24"/>
          <w:szCs w:val="24"/>
        </w:rPr>
        <w:t xml:space="preserve"> </w:t>
      </w:r>
      <w:r w:rsidRPr="00125578">
        <w:rPr>
          <w:rFonts w:ascii="Times New Roman" w:hAnsi="Times New Roman" w:cs="Times New Roman"/>
          <w:sz w:val="28"/>
          <w:szCs w:val="28"/>
        </w:rPr>
        <w:t>Заключение на проект постановления Правительства Республики Ингушетия  «О</w:t>
      </w:r>
      <w:r w:rsidR="00A30803">
        <w:rPr>
          <w:rFonts w:ascii="Times New Roman" w:hAnsi="Times New Roman" w:cs="Times New Roman"/>
          <w:sz w:val="28"/>
          <w:szCs w:val="28"/>
        </w:rPr>
        <w:t>б утверждении перечня опорных населенных пунктов</w:t>
      </w:r>
      <w:r w:rsidRPr="00125578">
        <w:rPr>
          <w:rFonts w:ascii="Times New Roman" w:hAnsi="Times New Roman" w:cs="Times New Roman"/>
          <w:sz w:val="28"/>
          <w:szCs w:val="28"/>
        </w:rPr>
        <w:t xml:space="preserve"> </w:t>
      </w:r>
      <w:r w:rsidR="00A30803">
        <w:rPr>
          <w:rFonts w:ascii="Times New Roman" w:hAnsi="Times New Roman" w:cs="Times New Roman"/>
          <w:sz w:val="28"/>
          <w:szCs w:val="28"/>
        </w:rPr>
        <w:t xml:space="preserve">и прилегающих населенных пунктов </w:t>
      </w:r>
      <w:r w:rsidRPr="00125578">
        <w:rPr>
          <w:rFonts w:ascii="Times New Roman" w:hAnsi="Times New Roman" w:cs="Times New Roman"/>
          <w:sz w:val="28"/>
          <w:szCs w:val="28"/>
        </w:rPr>
        <w:t>Республики Ингушетия ………………………………………………………</w:t>
      </w:r>
      <w:r w:rsidR="00A30803">
        <w:rPr>
          <w:rFonts w:ascii="Times New Roman" w:hAnsi="Times New Roman" w:cs="Times New Roman"/>
          <w:sz w:val="28"/>
          <w:szCs w:val="28"/>
        </w:rPr>
        <w:t>..</w:t>
      </w:r>
      <w:r w:rsidR="005B1A27">
        <w:rPr>
          <w:rFonts w:ascii="Times New Roman" w:hAnsi="Times New Roman" w:cs="Times New Roman"/>
          <w:sz w:val="28"/>
          <w:szCs w:val="28"/>
        </w:rPr>
        <w:t>5</w:t>
      </w:r>
      <w:r w:rsidR="002570E9">
        <w:rPr>
          <w:rFonts w:ascii="Times New Roman" w:hAnsi="Times New Roman" w:cs="Times New Roman"/>
          <w:sz w:val="28"/>
          <w:szCs w:val="28"/>
        </w:rPr>
        <w:t>4</w:t>
      </w:r>
    </w:p>
    <w:p w14:paraId="34955B06" w14:textId="77777777" w:rsidR="00017A82" w:rsidRPr="00125578" w:rsidRDefault="00017A82" w:rsidP="00017A82">
      <w:pPr>
        <w:autoSpaceDE w:val="0"/>
        <w:autoSpaceDN w:val="0"/>
        <w:adjustRightInd w:val="0"/>
        <w:spacing w:after="0" w:line="240" w:lineRule="auto"/>
        <w:ind w:left="-868"/>
        <w:jc w:val="both"/>
        <w:rPr>
          <w:rFonts w:ascii="Times New Roman" w:hAnsi="Times New Roman" w:cs="Times New Roman"/>
          <w:sz w:val="28"/>
          <w:szCs w:val="28"/>
        </w:rPr>
      </w:pPr>
    </w:p>
    <w:p w14:paraId="60D1BC5C" w14:textId="79C500BE"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 xml:space="preserve">6. </w:t>
      </w:r>
      <w:r w:rsidR="00A30803" w:rsidRPr="00125578">
        <w:rPr>
          <w:rFonts w:ascii="Times New Roman" w:hAnsi="Times New Roman" w:cs="Times New Roman"/>
          <w:sz w:val="28"/>
          <w:szCs w:val="28"/>
        </w:rPr>
        <w:t>Заключение на проект</w:t>
      </w:r>
      <w:r w:rsidR="00A30803" w:rsidRPr="00A30803">
        <w:rPr>
          <w:rFonts w:ascii="Times New Roman" w:hAnsi="Times New Roman" w:cs="Times New Roman"/>
          <w:sz w:val="28"/>
          <w:szCs w:val="28"/>
        </w:rPr>
        <w:t xml:space="preserve">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территорий от чрезвычайных ситуаций и обеспечение пожарной безопасности»</w:t>
      </w:r>
      <w:r w:rsidR="00A30803">
        <w:rPr>
          <w:rFonts w:ascii="Times New Roman" w:hAnsi="Times New Roman" w:cs="Times New Roman"/>
          <w:sz w:val="28"/>
          <w:szCs w:val="28"/>
        </w:rPr>
        <w:t>…………………………………………………</w:t>
      </w:r>
      <w:r w:rsidR="005B1A27">
        <w:rPr>
          <w:rFonts w:ascii="Times New Roman" w:hAnsi="Times New Roman" w:cs="Times New Roman"/>
          <w:sz w:val="28"/>
          <w:szCs w:val="28"/>
        </w:rPr>
        <w:t>……………….5</w:t>
      </w:r>
      <w:r w:rsidR="002570E9">
        <w:rPr>
          <w:rFonts w:ascii="Times New Roman" w:hAnsi="Times New Roman" w:cs="Times New Roman"/>
          <w:sz w:val="28"/>
          <w:szCs w:val="28"/>
        </w:rPr>
        <w:t>5</w:t>
      </w:r>
    </w:p>
    <w:p w14:paraId="693404B0" w14:textId="77777777" w:rsidR="00017A82" w:rsidRPr="00125578" w:rsidRDefault="00017A82" w:rsidP="00017A82">
      <w:pPr>
        <w:shd w:val="clear" w:color="auto" w:fill="FFFFFF" w:themeFill="background1"/>
        <w:autoSpaceDE w:val="0"/>
        <w:autoSpaceDN w:val="0"/>
        <w:adjustRightInd w:val="0"/>
        <w:spacing w:after="0" w:line="240" w:lineRule="auto"/>
        <w:ind w:left="-868"/>
        <w:jc w:val="both"/>
        <w:rPr>
          <w:rFonts w:ascii="Times New Roman" w:hAnsi="Times New Roman" w:cs="Times New Roman"/>
          <w:sz w:val="28"/>
          <w:szCs w:val="28"/>
        </w:rPr>
      </w:pPr>
    </w:p>
    <w:p w14:paraId="0BA4CA07" w14:textId="2A513FDB"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7.</w:t>
      </w:r>
      <w:r w:rsidRPr="00125578">
        <w:t xml:space="preserve"> </w:t>
      </w:r>
      <w:r w:rsidRPr="00125578">
        <w:rPr>
          <w:rFonts w:ascii="Times New Roman" w:hAnsi="Times New Roman" w:cs="Times New Roman"/>
          <w:sz w:val="28"/>
          <w:szCs w:val="28"/>
        </w:rPr>
        <w:t xml:space="preserve">Заключение на проект </w:t>
      </w:r>
      <w:r w:rsidR="00A30803" w:rsidRPr="00A30803">
        <w:rPr>
          <w:rFonts w:ascii="Times New Roman" w:eastAsia="Times New Roman" w:hAnsi="Times New Roman" w:cs="Times New Roman"/>
          <w:sz w:val="28"/>
          <w:szCs w:val="28"/>
          <w:lang w:eastAsia="ru-RU"/>
        </w:rPr>
        <w:t>постановления Правительства Республики Ингушетия «О внесении изменений в государственную программу Республики Ингушетия «Комплексное развитие сельских территорий»</w:t>
      </w:r>
      <w:r w:rsidRPr="00125578">
        <w:rPr>
          <w:rFonts w:ascii="Times New Roman" w:hAnsi="Times New Roman" w:cs="Times New Roman"/>
          <w:sz w:val="28"/>
          <w:szCs w:val="28"/>
        </w:rPr>
        <w:t>………………………………………</w:t>
      </w:r>
      <w:r w:rsidR="005B1A27">
        <w:rPr>
          <w:rFonts w:ascii="Times New Roman" w:hAnsi="Times New Roman" w:cs="Times New Roman"/>
          <w:sz w:val="28"/>
          <w:szCs w:val="28"/>
        </w:rPr>
        <w:t>…5</w:t>
      </w:r>
      <w:r w:rsidR="002570E9">
        <w:rPr>
          <w:rFonts w:ascii="Times New Roman" w:hAnsi="Times New Roman" w:cs="Times New Roman"/>
          <w:sz w:val="28"/>
          <w:szCs w:val="28"/>
        </w:rPr>
        <w:t>7</w:t>
      </w:r>
    </w:p>
    <w:p w14:paraId="4BE72C35" w14:textId="77777777"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p>
    <w:p w14:paraId="7E97D9E5" w14:textId="3543B459"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 xml:space="preserve">8. Заключение на проект постановления Правительства Республики Ингушетия  </w:t>
      </w:r>
      <w:r w:rsidR="00A30803" w:rsidRPr="00A30803">
        <w:rPr>
          <w:rFonts w:ascii="Times New Roman" w:eastAsia="Times New Roman" w:hAnsi="Times New Roman" w:cs="Times New Roman"/>
          <w:sz w:val="28"/>
          <w:szCs w:val="28"/>
          <w:lang w:eastAsia="ru-RU"/>
        </w:rPr>
        <w:t>«Об утверждении республиканской программы Республики Ингушетия «Социально-экономическое развитие горных территорий»</w:t>
      </w:r>
      <w:r w:rsidRPr="00A30803">
        <w:rPr>
          <w:rFonts w:ascii="Times New Roman" w:hAnsi="Times New Roman" w:cs="Times New Roman"/>
          <w:sz w:val="28"/>
          <w:szCs w:val="28"/>
        </w:rPr>
        <w:t>…………………………………………</w:t>
      </w:r>
      <w:r w:rsidR="005B1A27">
        <w:rPr>
          <w:rFonts w:ascii="Times New Roman" w:hAnsi="Times New Roman" w:cs="Times New Roman"/>
          <w:sz w:val="28"/>
          <w:szCs w:val="28"/>
        </w:rPr>
        <w:t>.</w:t>
      </w:r>
      <w:r w:rsidR="002570E9">
        <w:rPr>
          <w:rFonts w:ascii="Times New Roman" w:hAnsi="Times New Roman" w:cs="Times New Roman"/>
          <w:sz w:val="28"/>
          <w:szCs w:val="28"/>
        </w:rPr>
        <w:t>59</w:t>
      </w:r>
    </w:p>
    <w:p w14:paraId="228F34EF" w14:textId="77777777" w:rsidR="00017A82" w:rsidRPr="00125578" w:rsidRDefault="00017A82" w:rsidP="00017A82">
      <w:pPr>
        <w:shd w:val="clear" w:color="auto" w:fill="FFFFFF" w:themeFill="background1"/>
        <w:autoSpaceDE w:val="0"/>
        <w:autoSpaceDN w:val="0"/>
        <w:adjustRightInd w:val="0"/>
        <w:spacing w:after="0" w:line="240" w:lineRule="auto"/>
        <w:ind w:left="-868"/>
        <w:jc w:val="both"/>
        <w:rPr>
          <w:rFonts w:ascii="Times New Roman" w:hAnsi="Times New Roman" w:cs="Times New Roman"/>
          <w:sz w:val="28"/>
          <w:szCs w:val="28"/>
        </w:rPr>
      </w:pPr>
    </w:p>
    <w:p w14:paraId="6AEE6959" w14:textId="70E2CC3B"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t xml:space="preserve">9. Заключение на проект постановления Правительства Республики Ингушетия </w:t>
      </w:r>
      <w:r w:rsidR="00A30803">
        <w:rPr>
          <w:rFonts w:ascii="Times New Roman" w:hAnsi="Times New Roman" w:cs="Times New Roman"/>
          <w:sz w:val="28"/>
          <w:szCs w:val="28"/>
        </w:rPr>
        <w:t>«</w:t>
      </w:r>
      <w:r w:rsidR="00A30803" w:rsidRPr="00A30803">
        <w:rPr>
          <w:rFonts w:ascii="Times New Roman" w:hAnsi="Times New Roman" w:cs="Times New Roman"/>
          <w:sz w:val="28"/>
          <w:szCs w:val="28"/>
        </w:rPr>
        <w:t>О внесении изменений и дополнений в государственную программу Республики Ингушетия «Управление финансами»</w:t>
      </w:r>
      <w:r w:rsidR="00A30803">
        <w:rPr>
          <w:rFonts w:ascii="Times New Roman" w:hAnsi="Times New Roman" w:cs="Times New Roman"/>
          <w:sz w:val="28"/>
          <w:szCs w:val="28"/>
        </w:rPr>
        <w:t>…………………………………………………</w:t>
      </w:r>
      <w:r w:rsidR="005B1A27">
        <w:rPr>
          <w:rFonts w:ascii="Times New Roman" w:hAnsi="Times New Roman" w:cs="Times New Roman"/>
          <w:sz w:val="28"/>
          <w:szCs w:val="28"/>
        </w:rPr>
        <w:t>..6</w:t>
      </w:r>
      <w:r w:rsidR="002570E9">
        <w:rPr>
          <w:rFonts w:ascii="Times New Roman" w:hAnsi="Times New Roman" w:cs="Times New Roman"/>
          <w:sz w:val="28"/>
          <w:szCs w:val="28"/>
        </w:rPr>
        <w:t>1</w:t>
      </w:r>
    </w:p>
    <w:p w14:paraId="574C61D5" w14:textId="77777777" w:rsidR="00017A82" w:rsidRPr="00125578" w:rsidRDefault="00017A82" w:rsidP="00017A82">
      <w:pPr>
        <w:shd w:val="clear" w:color="auto" w:fill="FFFFFF" w:themeFill="background1"/>
        <w:autoSpaceDE w:val="0"/>
        <w:autoSpaceDN w:val="0"/>
        <w:adjustRightInd w:val="0"/>
        <w:spacing w:after="0" w:line="240" w:lineRule="auto"/>
        <w:ind w:left="-868" w:firstLine="708"/>
        <w:jc w:val="both"/>
        <w:rPr>
          <w:rFonts w:ascii="Times New Roman" w:hAnsi="Times New Roman" w:cs="Times New Roman"/>
          <w:sz w:val="28"/>
          <w:szCs w:val="28"/>
        </w:rPr>
      </w:pPr>
    </w:p>
    <w:p w14:paraId="6FF4CFF1" w14:textId="758FFE3A" w:rsidR="00017A82"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462864">
        <w:rPr>
          <w:rFonts w:ascii="Times New Roman" w:hAnsi="Times New Roman" w:cs="Times New Roman"/>
          <w:sz w:val="28"/>
          <w:szCs w:val="28"/>
        </w:rPr>
        <w:t xml:space="preserve">10. Заключение на проект постановления Правительства Республики Ингушетия </w:t>
      </w:r>
      <w:r w:rsidR="00A30803" w:rsidRPr="00A30803">
        <w:rPr>
          <w:rFonts w:ascii="Times New Roman" w:hAnsi="Times New Roman" w:cs="Times New Roman"/>
          <w:sz w:val="28"/>
          <w:szCs w:val="28"/>
        </w:rPr>
        <w:t>«О внесении изменений в государственную программу Республики Ингушетия «Переселение граждан из аварийного жилищного фонда Республики Ингушетия в 2019 – 2024 годах»</w:t>
      </w:r>
      <w:r w:rsidR="00A30803">
        <w:rPr>
          <w:rFonts w:ascii="Times New Roman" w:hAnsi="Times New Roman" w:cs="Times New Roman"/>
          <w:sz w:val="28"/>
          <w:szCs w:val="28"/>
        </w:rPr>
        <w:t>………………………………………………………</w:t>
      </w:r>
      <w:r w:rsidR="005B1A27">
        <w:rPr>
          <w:rFonts w:ascii="Times New Roman" w:hAnsi="Times New Roman" w:cs="Times New Roman"/>
          <w:sz w:val="28"/>
          <w:szCs w:val="28"/>
        </w:rPr>
        <w:t>………………………6</w:t>
      </w:r>
      <w:r w:rsidR="002570E9">
        <w:rPr>
          <w:rFonts w:ascii="Times New Roman" w:hAnsi="Times New Roman" w:cs="Times New Roman"/>
          <w:sz w:val="28"/>
          <w:szCs w:val="28"/>
        </w:rPr>
        <w:t>3</w:t>
      </w:r>
    </w:p>
    <w:p w14:paraId="5D8E0766" w14:textId="2CBEC978" w:rsidR="00A30803" w:rsidRDefault="00A30803" w:rsidP="00017A82">
      <w:pPr>
        <w:autoSpaceDE w:val="0"/>
        <w:autoSpaceDN w:val="0"/>
        <w:adjustRightInd w:val="0"/>
        <w:spacing w:after="0" w:line="240" w:lineRule="auto"/>
        <w:ind w:left="-868" w:firstLine="708"/>
        <w:jc w:val="both"/>
        <w:rPr>
          <w:rFonts w:ascii="Times New Roman" w:hAnsi="Times New Roman" w:cs="Times New Roman"/>
          <w:sz w:val="28"/>
          <w:szCs w:val="28"/>
        </w:rPr>
      </w:pPr>
    </w:p>
    <w:p w14:paraId="2E43CC46" w14:textId="77777777" w:rsidR="00A30803" w:rsidRPr="00125578" w:rsidRDefault="00A30803" w:rsidP="00017A82">
      <w:pPr>
        <w:autoSpaceDE w:val="0"/>
        <w:autoSpaceDN w:val="0"/>
        <w:adjustRightInd w:val="0"/>
        <w:spacing w:after="0" w:line="240" w:lineRule="auto"/>
        <w:ind w:left="-868" w:firstLine="708"/>
        <w:jc w:val="both"/>
        <w:rPr>
          <w:rFonts w:ascii="Times New Roman" w:hAnsi="Times New Roman" w:cs="Times New Roman"/>
          <w:sz w:val="28"/>
          <w:szCs w:val="28"/>
        </w:rPr>
      </w:pPr>
    </w:p>
    <w:p w14:paraId="1DDA37BB" w14:textId="468004DF"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r w:rsidRPr="00125578">
        <w:rPr>
          <w:rFonts w:ascii="Times New Roman" w:hAnsi="Times New Roman" w:cs="Times New Roman"/>
          <w:sz w:val="28"/>
          <w:szCs w:val="28"/>
        </w:rPr>
        <w:lastRenderedPageBreak/>
        <w:t xml:space="preserve">11. Заключение на проект постановления Правительства Республики Ингушетия </w:t>
      </w:r>
      <w:r w:rsidR="007D0DC3" w:rsidRPr="007D0DC3">
        <w:rPr>
          <w:rFonts w:ascii="Times New Roman" w:hAnsi="Times New Roman" w:cs="Times New Roman"/>
          <w:sz w:val="28"/>
          <w:szCs w:val="28"/>
        </w:rPr>
        <w:t>«О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007D0DC3">
        <w:rPr>
          <w:rFonts w:ascii="Times New Roman" w:hAnsi="Times New Roman" w:cs="Times New Roman"/>
          <w:sz w:val="28"/>
          <w:szCs w:val="28"/>
        </w:rPr>
        <w:t>………………………</w:t>
      </w:r>
      <w:r w:rsidR="005B1A27">
        <w:rPr>
          <w:rFonts w:ascii="Times New Roman" w:hAnsi="Times New Roman" w:cs="Times New Roman"/>
          <w:sz w:val="28"/>
          <w:szCs w:val="28"/>
        </w:rPr>
        <w:t>……………………………6</w:t>
      </w:r>
      <w:r w:rsidR="002570E9">
        <w:rPr>
          <w:rFonts w:ascii="Times New Roman" w:hAnsi="Times New Roman" w:cs="Times New Roman"/>
          <w:sz w:val="28"/>
          <w:szCs w:val="28"/>
        </w:rPr>
        <w:t>5</w:t>
      </w:r>
    </w:p>
    <w:p w14:paraId="5798B90E" w14:textId="77777777" w:rsidR="00017A82" w:rsidRPr="00125578" w:rsidRDefault="00017A82" w:rsidP="00017A82">
      <w:pPr>
        <w:autoSpaceDE w:val="0"/>
        <w:autoSpaceDN w:val="0"/>
        <w:adjustRightInd w:val="0"/>
        <w:spacing w:after="0" w:line="240" w:lineRule="auto"/>
        <w:ind w:left="-868" w:firstLine="708"/>
        <w:jc w:val="both"/>
        <w:rPr>
          <w:rFonts w:ascii="Times New Roman" w:hAnsi="Times New Roman" w:cs="Times New Roman"/>
          <w:sz w:val="28"/>
          <w:szCs w:val="28"/>
        </w:rPr>
      </w:pPr>
    </w:p>
    <w:p w14:paraId="36505D8A" w14:textId="33D5E5FF" w:rsidR="00017A82" w:rsidRDefault="00017A82" w:rsidP="00017A82">
      <w:pPr>
        <w:spacing w:after="0" w:line="240" w:lineRule="auto"/>
        <w:ind w:left="-868" w:firstLine="709"/>
        <w:jc w:val="both"/>
        <w:rPr>
          <w:rFonts w:ascii="Times New Roman" w:eastAsia="Calibri" w:hAnsi="Times New Roman" w:cs="Times New Roman"/>
          <w:bCs/>
          <w:sz w:val="28"/>
          <w:szCs w:val="28"/>
        </w:rPr>
      </w:pPr>
      <w:r w:rsidRPr="00462864">
        <w:rPr>
          <w:rFonts w:ascii="Times New Roman" w:hAnsi="Times New Roman" w:cs="Times New Roman"/>
          <w:sz w:val="28"/>
          <w:szCs w:val="28"/>
        </w:rPr>
        <w:t>12.</w:t>
      </w:r>
      <w:r w:rsidRPr="00462864">
        <w:t xml:space="preserve"> </w:t>
      </w:r>
      <w:r w:rsidRPr="00462864">
        <w:rPr>
          <w:rFonts w:ascii="Times New Roman" w:eastAsia="Calibri" w:hAnsi="Times New Roman" w:cs="Times New Roman"/>
          <w:sz w:val="28"/>
          <w:szCs w:val="28"/>
        </w:rPr>
        <w:t xml:space="preserve">Заключение на </w:t>
      </w:r>
      <w:r w:rsidR="007D0DC3" w:rsidRPr="007D0DC3">
        <w:rPr>
          <w:rFonts w:ascii="Times New Roman" w:eastAsia="Calibri" w:hAnsi="Times New Roman" w:cs="Times New Roman"/>
          <w:bCs/>
          <w:sz w:val="28"/>
          <w:szCs w:val="28"/>
        </w:rPr>
        <w:t>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r w:rsidR="007D0DC3">
        <w:rPr>
          <w:rFonts w:ascii="Times New Roman" w:eastAsia="Calibri" w:hAnsi="Times New Roman" w:cs="Times New Roman"/>
          <w:bCs/>
          <w:sz w:val="28"/>
          <w:szCs w:val="28"/>
        </w:rPr>
        <w:t>……………………………………………</w:t>
      </w:r>
      <w:r w:rsidR="005B1A27">
        <w:rPr>
          <w:rFonts w:ascii="Times New Roman" w:eastAsia="Calibri" w:hAnsi="Times New Roman" w:cs="Times New Roman"/>
          <w:bCs/>
          <w:sz w:val="28"/>
          <w:szCs w:val="28"/>
        </w:rPr>
        <w:t>……….6</w:t>
      </w:r>
      <w:r w:rsidR="002570E9">
        <w:rPr>
          <w:rFonts w:ascii="Times New Roman" w:eastAsia="Calibri" w:hAnsi="Times New Roman" w:cs="Times New Roman"/>
          <w:bCs/>
          <w:sz w:val="28"/>
          <w:szCs w:val="28"/>
        </w:rPr>
        <w:t>7</w:t>
      </w:r>
    </w:p>
    <w:p w14:paraId="48ADCDBD" w14:textId="77777777" w:rsidR="007D0DC3" w:rsidRPr="00125578" w:rsidRDefault="007D0DC3" w:rsidP="00017A82">
      <w:pPr>
        <w:spacing w:after="0" w:line="240" w:lineRule="auto"/>
        <w:ind w:left="-868" w:firstLine="709"/>
        <w:jc w:val="both"/>
        <w:rPr>
          <w:rFonts w:ascii="Times New Roman" w:eastAsia="Calibri" w:hAnsi="Times New Roman" w:cs="Times New Roman"/>
          <w:sz w:val="28"/>
          <w:szCs w:val="28"/>
        </w:rPr>
      </w:pPr>
    </w:p>
    <w:p w14:paraId="44213639" w14:textId="06F42F2E" w:rsidR="00017A82" w:rsidRPr="00125578" w:rsidRDefault="00017A82" w:rsidP="00017A82">
      <w:pPr>
        <w:spacing w:after="0" w:line="240" w:lineRule="auto"/>
        <w:ind w:left="-868" w:firstLine="709"/>
        <w:jc w:val="both"/>
        <w:rPr>
          <w:rFonts w:ascii="Times New Roman" w:hAnsi="Times New Roman" w:cs="Times New Roman"/>
          <w:sz w:val="28"/>
          <w:szCs w:val="28"/>
        </w:rPr>
      </w:pPr>
      <w:r w:rsidRPr="00125578">
        <w:rPr>
          <w:rFonts w:ascii="Times New Roman" w:eastAsia="Calibri" w:hAnsi="Times New Roman" w:cs="Times New Roman"/>
          <w:sz w:val="28"/>
          <w:szCs w:val="28"/>
        </w:rPr>
        <w:t xml:space="preserve">13. </w:t>
      </w:r>
      <w:r w:rsidRPr="00125578">
        <w:rPr>
          <w:rFonts w:ascii="Times New Roman" w:hAnsi="Times New Roman" w:cs="Times New Roman"/>
          <w:sz w:val="28"/>
          <w:szCs w:val="28"/>
        </w:rPr>
        <w:t xml:space="preserve">Заключение на проект постановления Правительства Республики Ингушетия </w:t>
      </w:r>
      <w:r w:rsidR="007D0DC3" w:rsidRPr="007D0DC3">
        <w:rPr>
          <w:rFonts w:ascii="Times New Roman" w:hAnsi="Times New Roman" w:cs="Times New Roman"/>
          <w:sz w:val="28"/>
          <w:szCs w:val="28"/>
        </w:rPr>
        <w:t>«О внесении изменений в государственную программу Республики Ингушетия «Развитие автомобильных дорог»</w:t>
      </w:r>
      <w:r w:rsidR="007D0DC3">
        <w:rPr>
          <w:rFonts w:ascii="Times New Roman" w:hAnsi="Times New Roman" w:cs="Times New Roman"/>
          <w:sz w:val="28"/>
          <w:szCs w:val="28"/>
        </w:rPr>
        <w:t>…………………………………………</w:t>
      </w:r>
      <w:r w:rsidR="005B1A27">
        <w:rPr>
          <w:rFonts w:ascii="Times New Roman" w:hAnsi="Times New Roman" w:cs="Times New Roman"/>
          <w:sz w:val="28"/>
          <w:szCs w:val="28"/>
        </w:rPr>
        <w:t>……………..7</w:t>
      </w:r>
      <w:r w:rsidR="002570E9">
        <w:rPr>
          <w:rFonts w:ascii="Times New Roman" w:hAnsi="Times New Roman" w:cs="Times New Roman"/>
          <w:sz w:val="28"/>
          <w:szCs w:val="28"/>
        </w:rPr>
        <w:t>2</w:t>
      </w:r>
    </w:p>
    <w:p w14:paraId="492A004C" w14:textId="77777777" w:rsidR="00017A82" w:rsidRPr="00125578" w:rsidRDefault="00017A82" w:rsidP="00017A82">
      <w:pPr>
        <w:spacing w:after="0" w:line="240" w:lineRule="auto"/>
        <w:ind w:left="-868" w:firstLine="709"/>
        <w:jc w:val="both"/>
        <w:rPr>
          <w:rFonts w:ascii="Times New Roman" w:hAnsi="Times New Roman" w:cs="Times New Roman"/>
          <w:sz w:val="28"/>
          <w:szCs w:val="28"/>
        </w:rPr>
      </w:pPr>
    </w:p>
    <w:p w14:paraId="6B5A4A69" w14:textId="279E3D11" w:rsidR="00017A82" w:rsidRPr="00125578" w:rsidRDefault="00017A82" w:rsidP="00017A82">
      <w:pPr>
        <w:spacing w:after="0" w:line="240" w:lineRule="auto"/>
        <w:ind w:left="-868" w:firstLine="709"/>
        <w:jc w:val="both"/>
        <w:rPr>
          <w:rFonts w:ascii="Times New Roman" w:eastAsia="Calibri" w:hAnsi="Times New Roman" w:cs="Times New Roman"/>
          <w:sz w:val="28"/>
          <w:szCs w:val="28"/>
        </w:rPr>
      </w:pPr>
      <w:r w:rsidRPr="00125578">
        <w:rPr>
          <w:rFonts w:ascii="Times New Roman" w:eastAsia="Calibri" w:hAnsi="Times New Roman" w:cs="Times New Roman"/>
          <w:sz w:val="28"/>
          <w:szCs w:val="28"/>
        </w:rPr>
        <w:t>14.</w:t>
      </w:r>
      <w:r w:rsidRPr="00125578">
        <w:t xml:space="preserve"> </w:t>
      </w:r>
      <w:r w:rsidRPr="00125578">
        <w:rPr>
          <w:rFonts w:ascii="Times New Roman" w:eastAsia="Calibri" w:hAnsi="Times New Roman" w:cs="Times New Roman"/>
          <w:sz w:val="28"/>
          <w:szCs w:val="28"/>
        </w:rPr>
        <w:t xml:space="preserve">Заключение на проект постановления Правительства Республики Ингушетия </w:t>
      </w:r>
      <w:r w:rsidR="007D0DC3" w:rsidRPr="007D0DC3">
        <w:rPr>
          <w:rFonts w:ascii="Times New Roman" w:eastAsia="Calibri" w:hAnsi="Times New Roman" w:cs="Times New Roman"/>
          <w:sz w:val="28"/>
          <w:szCs w:val="28"/>
        </w:rPr>
        <w:t>«О внесении изменений в государственную программу Республики Ингушетия «Развитие туризма»</w:t>
      </w:r>
      <w:r w:rsidR="007D0DC3">
        <w:rPr>
          <w:rFonts w:ascii="Times New Roman" w:eastAsia="Calibri" w:hAnsi="Times New Roman" w:cs="Times New Roman"/>
          <w:sz w:val="28"/>
          <w:szCs w:val="28"/>
        </w:rPr>
        <w:t>…………………………………………………………</w:t>
      </w:r>
      <w:r w:rsidR="005B1A27">
        <w:rPr>
          <w:rFonts w:ascii="Times New Roman" w:eastAsia="Calibri" w:hAnsi="Times New Roman" w:cs="Times New Roman"/>
          <w:sz w:val="28"/>
          <w:szCs w:val="28"/>
        </w:rPr>
        <w:t>……………..7</w:t>
      </w:r>
      <w:r w:rsidR="002570E9">
        <w:rPr>
          <w:rFonts w:ascii="Times New Roman" w:eastAsia="Calibri" w:hAnsi="Times New Roman" w:cs="Times New Roman"/>
          <w:sz w:val="28"/>
          <w:szCs w:val="28"/>
        </w:rPr>
        <w:t>4</w:t>
      </w:r>
    </w:p>
    <w:p w14:paraId="5C6F4253" w14:textId="77777777" w:rsidR="00017A82" w:rsidRPr="00125578" w:rsidRDefault="00017A82" w:rsidP="00017A82">
      <w:pPr>
        <w:spacing w:after="0" w:line="240" w:lineRule="auto"/>
        <w:ind w:left="-868"/>
        <w:jc w:val="both"/>
        <w:rPr>
          <w:rFonts w:ascii="Times New Roman" w:eastAsia="Calibri" w:hAnsi="Times New Roman" w:cs="Times New Roman"/>
          <w:sz w:val="28"/>
          <w:szCs w:val="28"/>
        </w:rPr>
      </w:pPr>
    </w:p>
    <w:p w14:paraId="335059CD" w14:textId="28E84B73" w:rsidR="00017A82" w:rsidRPr="00125578" w:rsidRDefault="00017A82" w:rsidP="007D0DC3">
      <w:pPr>
        <w:spacing w:after="0" w:line="240" w:lineRule="auto"/>
        <w:ind w:left="-868" w:firstLine="709"/>
        <w:jc w:val="both"/>
        <w:rPr>
          <w:rFonts w:ascii="Times New Roman" w:eastAsia="Calibri" w:hAnsi="Times New Roman" w:cs="Times New Roman"/>
          <w:sz w:val="28"/>
          <w:szCs w:val="28"/>
        </w:rPr>
      </w:pPr>
      <w:r w:rsidRPr="00125578">
        <w:rPr>
          <w:rFonts w:ascii="Times New Roman" w:eastAsia="Calibri" w:hAnsi="Times New Roman" w:cs="Times New Roman"/>
          <w:sz w:val="28"/>
          <w:szCs w:val="28"/>
        </w:rPr>
        <w:t xml:space="preserve">15. Заключение на проект Постановления Правительства Республики Ингушетия </w:t>
      </w:r>
      <w:r w:rsidR="007D0DC3" w:rsidRPr="007D0DC3">
        <w:rPr>
          <w:rFonts w:ascii="Times New Roman" w:eastAsia="Calibri" w:hAnsi="Times New Roman" w:cs="Times New Roman"/>
          <w:sz w:val="28"/>
          <w:szCs w:val="28"/>
        </w:rPr>
        <w:t>«О внесении изменений в государственную программу Республики Ингушетия «Развитие сферы строительства и жилищно-коммунального хозяйства»</w:t>
      </w:r>
      <w:r w:rsidR="007D0DC3">
        <w:rPr>
          <w:rFonts w:ascii="Times New Roman" w:eastAsia="Calibri" w:hAnsi="Times New Roman" w:cs="Times New Roman"/>
          <w:sz w:val="28"/>
          <w:szCs w:val="28"/>
        </w:rPr>
        <w:t>…………………………………………………………………………………</w:t>
      </w:r>
      <w:r w:rsidR="005B1A27">
        <w:rPr>
          <w:rFonts w:ascii="Times New Roman" w:eastAsia="Calibri" w:hAnsi="Times New Roman" w:cs="Times New Roman"/>
          <w:sz w:val="28"/>
          <w:szCs w:val="28"/>
        </w:rPr>
        <w:t>7</w:t>
      </w:r>
      <w:r w:rsidR="002570E9">
        <w:rPr>
          <w:rFonts w:ascii="Times New Roman" w:eastAsia="Calibri" w:hAnsi="Times New Roman" w:cs="Times New Roman"/>
          <w:sz w:val="28"/>
          <w:szCs w:val="28"/>
        </w:rPr>
        <w:t>6</w:t>
      </w:r>
    </w:p>
    <w:p w14:paraId="2C91CA51" w14:textId="77777777" w:rsidR="00017A82" w:rsidRPr="00125578" w:rsidRDefault="00017A82" w:rsidP="00017A82">
      <w:pPr>
        <w:autoSpaceDE w:val="0"/>
        <w:autoSpaceDN w:val="0"/>
        <w:adjustRightInd w:val="0"/>
        <w:spacing w:after="0" w:line="240" w:lineRule="auto"/>
        <w:ind w:left="-868"/>
        <w:rPr>
          <w:rFonts w:ascii="Times New Roman CYR" w:hAnsi="Times New Roman CYR" w:cs="Times New Roman CYR"/>
          <w:bCs/>
          <w:sz w:val="28"/>
          <w:szCs w:val="28"/>
        </w:rPr>
      </w:pPr>
    </w:p>
    <w:p w14:paraId="700B4BC8" w14:textId="7982C1A9" w:rsidR="00017A82" w:rsidRPr="00125578" w:rsidRDefault="00017A82" w:rsidP="007D0DC3">
      <w:pPr>
        <w:autoSpaceDE w:val="0"/>
        <w:autoSpaceDN w:val="0"/>
        <w:adjustRightInd w:val="0"/>
        <w:spacing w:after="0" w:line="240" w:lineRule="auto"/>
        <w:ind w:left="-868" w:firstLine="709"/>
        <w:jc w:val="both"/>
        <w:rPr>
          <w:rFonts w:ascii="Times New Roman CYR" w:hAnsi="Times New Roman CYR" w:cs="Times New Roman CYR"/>
          <w:bCs/>
          <w:sz w:val="28"/>
          <w:szCs w:val="28"/>
        </w:rPr>
      </w:pPr>
      <w:r w:rsidRPr="00125578">
        <w:rPr>
          <w:rFonts w:ascii="Times New Roman CYR" w:hAnsi="Times New Roman CYR" w:cs="Times New Roman CYR"/>
          <w:bCs/>
          <w:sz w:val="28"/>
          <w:szCs w:val="28"/>
        </w:rPr>
        <w:t>16.</w:t>
      </w:r>
      <w:r w:rsidRPr="00125578">
        <w:t xml:space="preserve"> </w:t>
      </w:r>
      <w:r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r w:rsidR="007D0DC3" w:rsidRPr="007D0DC3">
        <w:rPr>
          <w:rFonts w:ascii="Times New Roman CYR" w:hAnsi="Times New Roman CYR" w:cs="Times New Roman CYR"/>
          <w:bCs/>
          <w:sz w:val="28"/>
          <w:szCs w:val="28"/>
        </w:rPr>
        <w:t>«О внесении изменений в государственную программу Республики Ингушетия «Укрепление межнациональных отношений и развитие национальной политики»</w:t>
      </w:r>
      <w:r w:rsidR="007D0DC3">
        <w:rPr>
          <w:rFonts w:ascii="Times New Roman CYR" w:hAnsi="Times New Roman CYR" w:cs="Times New Roman CYR"/>
          <w:bCs/>
          <w:sz w:val="28"/>
          <w:szCs w:val="28"/>
        </w:rPr>
        <w:t>…………………………………………………………………………………</w:t>
      </w:r>
      <w:r w:rsidR="005B1A27">
        <w:rPr>
          <w:rFonts w:ascii="Times New Roman CYR" w:hAnsi="Times New Roman CYR" w:cs="Times New Roman CYR"/>
          <w:bCs/>
          <w:sz w:val="28"/>
          <w:szCs w:val="28"/>
        </w:rPr>
        <w:t>7</w:t>
      </w:r>
      <w:r w:rsidR="002570E9">
        <w:rPr>
          <w:rFonts w:ascii="Times New Roman CYR" w:hAnsi="Times New Roman CYR" w:cs="Times New Roman CYR"/>
          <w:bCs/>
          <w:sz w:val="28"/>
          <w:szCs w:val="28"/>
        </w:rPr>
        <w:t>8</w:t>
      </w:r>
    </w:p>
    <w:p w14:paraId="1C5001D8" w14:textId="77777777" w:rsidR="00017A82" w:rsidRPr="00125578" w:rsidRDefault="00017A82" w:rsidP="00017A82">
      <w:pPr>
        <w:shd w:val="clear" w:color="auto" w:fill="FFFFFF" w:themeFill="background1"/>
        <w:autoSpaceDE w:val="0"/>
        <w:autoSpaceDN w:val="0"/>
        <w:adjustRightInd w:val="0"/>
        <w:spacing w:after="0" w:line="240" w:lineRule="auto"/>
        <w:ind w:left="-868"/>
        <w:rPr>
          <w:rFonts w:ascii="Times New Roman CYR" w:hAnsi="Times New Roman CYR" w:cs="Times New Roman CYR"/>
          <w:bCs/>
          <w:sz w:val="28"/>
          <w:szCs w:val="28"/>
        </w:rPr>
      </w:pPr>
    </w:p>
    <w:p w14:paraId="44638306" w14:textId="1771705E" w:rsidR="00017A82" w:rsidRPr="00125578" w:rsidRDefault="00017A82" w:rsidP="007D0DC3">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sidRPr="00462864">
        <w:rPr>
          <w:rFonts w:ascii="Times New Roman CYR" w:hAnsi="Times New Roman CYR" w:cs="Times New Roman CYR"/>
          <w:bCs/>
          <w:sz w:val="28"/>
          <w:szCs w:val="28"/>
        </w:rPr>
        <w:t xml:space="preserve">17. Заключение на проект постановления Правительства Республики </w:t>
      </w:r>
      <w:r w:rsidRPr="00017A82">
        <w:rPr>
          <w:rFonts w:ascii="Times New Roman CYR" w:hAnsi="Times New Roman CYR" w:cs="Times New Roman CYR"/>
          <w:bCs/>
          <w:sz w:val="28"/>
          <w:szCs w:val="28"/>
          <w:shd w:val="clear" w:color="auto" w:fill="FFFFFF" w:themeFill="background1"/>
        </w:rPr>
        <w:t xml:space="preserve">Ингушетия </w:t>
      </w:r>
      <w:r w:rsidR="007D0DC3" w:rsidRPr="007D0DC3">
        <w:rPr>
          <w:rFonts w:ascii="Times New Roman CYR" w:hAnsi="Times New Roman CYR" w:cs="Times New Roman CYR"/>
          <w:bCs/>
          <w:sz w:val="28"/>
          <w:szCs w:val="28"/>
          <w:shd w:val="clear" w:color="auto" w:fill="FFFFFF" w:themeFill="background1"/>
        </w:rPr>
        <w:t>«О внесении изменений в государственную программу Республики Ингушетия «Управление государственным имуществом»</w:t>
      </w:r>
      <w:r w:rsidR="007D0DC3">
        <w:rPr>
          <w:rFonts w:ascii="Times New Roman CYR" w:hAnsi="Times New Roman CYR" w:cs="Times New Roman CYR"/>
          <w:bCs/>
          <w:sz w:val="28"/>
          <w:szCs w:val="28"/>
          <w:shd w:val="clear" w:color="auto" w:fill="FFFFFF" w:themeFill="background1"/>
        </w:rPr>
        <w:t>……………………………</w:t>
      </w:r>
      <w:r w:rsidR="005B1A27">
        <w:rPr>
          <w:rFonts w:ascii="Times New Roman CYR" w:hAnsi="Times New Roman CYR" w:cs="Times New Roman CYR"/>
          <w:bCs/>
          <w:sz w:val="28"/>
          <w:szCs w:val="28"/>
          <w:shd w:val="clear" w:color="auto" w:fill="FFFFFF" w:themeFill="background1"/>
        </w:rPr>
        <w:t>……………..8</w:t>
      </w:r>
      <w:r w:rsidR="002570E9">
        <w:rPr>
          <w:rFonts w:ascii="Times New Roman CYR" w:hAnsi="Times New Roman CYR" w:cs="Times New Roman CYR"/>
          <w:bCs/>
          <w:sz w:val="28"/>
          <w:szCs w:val="28"/>
          <w:shd w:val="clear" w:color="auto" w:fill="FFFFFF" w:themeFill="background1"/>
        </w:rPr>
        <w:t>0</w:t>
      </w:r>
    </w:p>
    <w:p w14:paraId="38A668ED" w14:textId="77777777" w:rsidR="00017A82" w:rsidRPr="00125578" w:rsidRDefault="00017A82" w:rsidP="00017A82">
      <w:pPr>
        <w:shd w:val="clear" w:color="auto" w:fill="FFFFFF" w:themeFill="background1"/>
        <w:autoSpaceDE w:val="0"/>
        <w:autoSpaceDN w:val="0"/>
        <w:adjustRightInd w:val="0"/>
        <w:spacing w:after="0" w:line="240" w:lineRule="auto"/>
        <w:ind w:left="-868"/>
        <w:rPr>
          <w:rFonts w:ascii="Times New Roman CYR" w:hAnsi="Times New Roman CYR" w:cs="Times New Roman CYR"/>
          <w:bCs/>
          <w:sz w:val="28"/>
          <w:szCs w:val="28"/>
        </w:rPr>
      </w:pPr>
    </w:p>
    <w:p w14:paraId="63142D94" w14:textId="25A1DEDC" w:rsidR="00017A82" w:rsidRPr="00125578" w:rsidRDefault="00017A82" w:rsidP="007D0DC3">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sidRPr="00462864">
        <w:rPr>
          <w:rFonts w:ascii="Times New Roman CYR" w:hAnsi="Times New Roman CYR" w:cs="Times New Roman CYR"/>
          <w:bCs/>
          <w:sz w:val="28"/>
          <w:szCs w:val="28"/>
        </w:rPr>
        <w:t xml:space="preserve">18. Заключение на проект постановления Правительства Республики Ингушетия </w:t>
      </w:r>
      <w:r w:rsidR="007D0DC3" w:rsidRPr="007D0DC3">
        <w:rPr>
          <w:rFonts w:ascii="Times New Roman CYR" w:hAnsi="Times New Roman CYR" w:cs="Times New Roman CYR"/>
          <w:bCs/>
          <w:sz w:val="28"/>
          <w:szCs w:val="28"/>
        </w:rPr>
        <w:t>«О внесении изменений в государственную программу Республики Ингушетия «Охрана и защита окружающей среды»</w:t>
      </w:r>
      <w:r w:rsidR="007D0DC3">
        <w:rPr>
          <w:rFonts w:ascii="Times New Roman CYR" w:hAnsi="Times New Roman CYR" w:cs="Times New Roman CYR"/>
          <w:bCs/>
          <w:sz w:val="28"/>
          <w:szCs w:val="28"/>
        </w:rPr>
        <w:t>…………………………………</w:t>
      </w:r>
      <w:r w:rsidR="005B1A27">
        <w:rPr>
          <w:rFonts w:ascii="Times New Roman CYR" w:hAnsi="Times New Roman CYR" w:cs="Times New Roman CYR"/>
          <w:bCs/>
          <w:sz w:val="28"/>
          <w:szCs w:val="28"/>
        </w:rPr>
        <w:t>……………….8</w:t>
      </w:r>
      <w:r w:rsidR="002570E9">
        <w:rPr>
          <w:rFonts w:ascii="Times New Roman CYR" w:hAnsi="Times New Roman CYR" w:cs="Times New Roman CYR"/>
          <w:bCs/>
          <w:sz w:val="28"/>
          <w:szCs w:val="28"/>
        </w:rPr>
        <w:t>1</w:t>
      </w:r>
    </w:p>
    <w:p w14:paraId="18256CAC" w14:textId="77777777" w:rsidR="00017A82" w:rsidRPr="00125578" w:rsidRDefault="00017A82" w:rsidP="00017A82">
      <w:pPr>
        <w:shd w:val="clear" w:color="auto" w:fill="FFFFFF" w:themeFill="background1"/>
        <w:autoSpaceDE w:val="0"/>
        <w:autoSpaceDN w:val="0"/>
        <w:adjustRightInd w:val="0"/>
        <w:spacing w:after="0" w:line="240" w:lineRule="auto"/>
        <w:ind w:left="-868"/>
        <w:jc w:val="both"/>
        <w:rPr>
          <w:rFonts w:ascii="Times New Roman CYR" w:hAnsi="Times New Roman CYR" w:cs="Times New Roman CYR"/>
          <w:bCs/>
          <w:sz w:val="28"/>
          <w:szCs w:val="28"/>
        </w:rPr>
      </w:pPr>
    </w:p>
    <w:p w14:paraId="6EC6B728" w14:textId="73402EA2" w:rsidR="00017A82" w:rsidRDefault="00017A82"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sidRPr="00125578">
        <w:rPr>
          <w:rFonts w:ascii="Times New Roman CYR" w:hAnsi="Times New Roman CYR" w:cs="Times New Roman CYR"/>
          <w:bCs/>
          <w:sz w:val="28"/>
          <w:szCs w:val="28"/>
        </w:rPr>
        <w:t xml:space="preserve">19. </w:t>
      </w:r>
      <w:bookmarkStart w:id="0" w:name="_Hlk137631738"/>
      <w:r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bookmarkEnd w:id="0"/>
      <w:r w:rsidR="007D0DC3" w:rsidRPr="007D0DC3">
        <w:rPr>
          <w:rFonts w:ascii="Times New Roman CYR" w:hAnsi="Times New Roman CYR" w:cs="Times New Roman CYR"/>
          <w:bCs/>
          <w:sz w:val="28"/>
          <w:szCs w:val="28"/>
        </w:rPr>
        <w:t>«О внесении изменений в государственную программу Республики Ингушетия «Развитие здравоохранения»</w:t>
      </w:r>
      <w:r w:rsidR="007D0DC3">
        <w:rPr>
          <w:rFonts w:ascii="Times New Roman CYR" w:hAnsi="Times New Roman CYR" w:cs="Times New Roman CYR"/>
          <w:bCs/>
          <w:sz w:val="28"/>
          <w:szCs w:val="28"/>
        </w:rPr>
        <w:t>………………………………………………</w:t>
      </w:r>
      <w:r w:rsidR="005B1A27">
        <w:rPr>
          <w:rFonts w:ascii="Times New Roman CYR" w:hAnsi="Times New Roman CYR" w:cs="Times New Roman CYR"/>
          <w:bCs/>
          <w:sz w:val="28"/>
          <w:szCs w:val="28"/>
        </w:rPr>
        <w:t>…………….8</w:t>
      </w:r>
      <w:r w:rsidR="002570E9">
        <w:rPr>
          <w:rFonts w:ascii="Times New Roman CYR" w:hAnsi="Times New Roman CYR" w:cs="Times New Roman CYR"/>
          <w:bCs/>
          <w:sz w:val="28"/>
          <w:szCs w:val="28"/>
        </w:rPr>
        <w:t>2</w:t>
      </w:r>
    </w:p>
    <w:p w14:paraId="2303D8EF" w14:textId="65A602AB" w:rsidR="00203BEA" w:rsidRDefault="00203BEA"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511E18B9" w14:textId="32584A01" w:rsidR="00203BEA" w:rsidRDefault="00203BEA"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20. </w:t>
      </w:r>
      <w:bookmarkStart w:id="1" w:name="_Hlk137632493"/>
      <w:r w:rsidRPr="00203BEA">
        <w:rPr>
          <w:rFonts w:ascii="Times New Roman CYR" w:hAnsi="Times New Roman CYR" w:cs="Times New Roman CYR"/>
          <w:bCs/>
          <w:sz w:val="28"/>
          <w:szCs w:val="28"/>
        </w:rPr>
        <w:t xml:space="preserve">Заключение на </w:t>
      </w:r>
      <w:bookmarkEnd w:id="1"/>
      <w:r w:rsidRPr="00203BEA">
        <w:rPr>
          <w:rFonts w:ascii="Times New Roman CYR" w:hAnsi="Times New Roman CYR" w:cs="Times New Roman CYR"/>
          <w:bCs/>
          <w:sz w:val="28"/>
          <w:szCs w:val="28"/>
        </w:rPr>
        <w:t>проект постановления Правительства Республики Ингушетия</w:t>
      </w:r>
      <w:r>
        <w:rPr>
          <w:rFonts w:ascii="Times New Roman CYR" w:hAnsi="Times New Roman CYR" w:cs="Times New Roman CYR"/>
          <w:bCs/>
          <w:sz w:val="28"/>
          <w:szCs w:val="28"/>
        </w:rPr>
        <w:t xml:space="preserve"> </w:t>
      </w:r>
      <w:r w:rsidRPr="00203BEA">
        <w:rPr>
          <w:rFonts w:ascii="Times New Roman CYR" w:hAnsi="Times New Roman CYR" w:cs="Times New Roman CYR"/>
          <w:bCs/>
          <w:sz w:val="28"/>
          <w:szCs w:val="28"/>
        </w:rPr>
        <w:t>«О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Pr>
          <w:rFonts w:ascii="Times New Roman CYR" w:hAnsi="Times New Roman CYR" w:cs="Times New Roman CYR"/>
          <w:bCs/>
          <w:sz w:val="28"/>
          <w:szCs w:val="28"/>
        </w:rPr>
        <w:t>…………………………</w:t>
      </w:r>
      <w:r w:rsidR="005B1A27">
        <w:rPr>
          <w:rFonts w:ascii="Times New Roman CYR" w:hAnsi="Times New Roman CYR" w:cs="Times New Roman CYR"/>
          <w:bCs/>
          <w:sz w:val="28"/>
          <w:szCs w:val="28"/>
        </w:rPr>
        <w:t>…………………………8</w:t>
      </w:r>
      <w:r w:rsidR="002570E9">
        <w:rPr>
          <w:rFonts w:ascii="Times New Roman CYR" w:hAnsi="Times New Roman CYR" w:cs="Times New Roman CYR"/>
          <w:bCs/>
          <w:sz w:val="28"/>
          <w:szCs w:val="28"/>
        </w:rPr>
        <w:t>4</w:t>
      </w:r>
    </w:p>
    <w:p w14:paraId="0009C082" w14:textId="112AEDA8" w:rsidR="002855E5" w:rsidRDefault="002855E5"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36EC02E0" w14:textId="48CA648F" w:rsidR="002855E5" w:rsidRDefault="002855E5"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21. </w:t>
      </w:r>
      <w:bookmarkStart w:id="2" w:name="_Hlk137632524"/>
      <w:r w:rsidRPr="002855E5">
        <w:rPr>
          <w:rFonts w:ascii="Times New Roman CYR" w:hAnsi="Times New Roman CYR" w:cs="Times New Roman CYR"/>
          <w:bCs/>
          <w:sz w:val="28"/>
          <w:szCs w:val="28"/>
        </w:rPr>
        <w:t xml:space="preserve">Заключение на проект </w:t>
      </w:r>
      <w:bookmarkEnd w:id="2"/>
      <w:r w:rsidRPr="002855E5">
        <w:rPr>
          <w:rFonts w:ascii="Times New Roman CYR" w:hAnsi="Times New Roman CYR" w:cs="Times New Roman CYR"/>
          <w:bCs/>
          <w:sz w:val="28"/>
          <w:szCs w:val="28"/>
        </w:rPr>
        <w:t>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........8</w:t>
      </w:r>
      <w:r w:rsidR="002570E9">
        <w:rPr>
          <w:rFonts w:ascii="Times New Roman CYR" w:hAnsi="Times New Roman CYR" w:cs="Times New Roman CYR"/>
          <w:bCs/>
          <w:sz w:val="28"/>
          <w:szCs w:val="28"/>
        </w:rPr>
        <w:t>6</w:t>
      </w:r>
    </w:p>
    <w:p w14:paraId="27367720" w14:textId="6F84C0FE" w:rsidR="002855E5" w:rsidRDefault="002855E5"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52ECBD38" w14:textId="3F01B09E" w:rsidR="002855E5" w:rsidRDefault="002855E5"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22. </w:t>
      </w:r>
      <w:bookmarkStart w:id="3" w:name="_Hlk137632575"/>
      <w:r w:rsidRPr="002855E5">
        <w:rPr>
          <w:rFonts w:ascii="Times New Roman CYR" w:hAnsi="Times New Roman CYR" w:cs="Times New Roman CYR"/>
          <w:bCs/>
          <w:sz w:val="28"/>
          <w:szCs w:val="28"/>
        </w:rPr>
        <w:t>Заключение на проект</w:t>
      </w:r>
      <w:r>
        <w:rPr>
          <w:rFonts w:ascii="Times New Roman CYR" w:hAnsi="Times New Roman CYR" w:cs="Times New Roman CYR"/>
          <w:bCs/>
          <w:sz w:val="28"/>
          <w:szCs w:val="28"/>
        </w:rPr>
        <w:t xml:space="preserve"> </w:t>
      </w:r>
      <w:r w:rsidRPr="002855E5">
        <w:rPr>
          <w:rFonts w:ascii="Times New Roman CYR" w:hAnsi="Times New Roman CYR" w:cs="Times New Roman CYR"/>
          <w:bCs/>
          <w:sz w:val="28"/>
          <w:szCs w:val="28"/>
        </w:rPr>
        <w:t>постановления Правительства Республики Ингушетия</w:t>
      </w:r>
      <w:bookmarkEnd w:id="3"/>
      <w:r w:rsidRPr="002855E5">
        <w:rPr>
          <w:rFonts w:ascii="Times New Roman CYR" w:hAnsi="Times New Roman CYR" w:cs="Times New Roman CYR"/>
          <w:bCs/>
          <w:sz w:val="28"/>
          <w:szCs w:val="28"/>
        </w:rPr>
        <w:t xml:space="preserve"> «О внесении изменений в государственную программу Республики Ингушетия «Развитие культуры»</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……………..9</w:t>
      </w:r>
      <w:r w:rsidR="002570E9">
        <w:rPr>
          <w:rFonts w:ascii="Times New Roman CYR" w:hAnsi="Times New Roman CYR" w:cs="Times New Roman CYR"/>
          <w:bCs/>
          <w:sz w:val="28"/>
          <w:szCs w:val="28"/>
        </w:rPr>
        <w:t>1</w:t>
      </w:r>
    </w:p>
    <w:p w14:paraId="284944E0" w14:textId="1DE414CD" w:rsidR="002855E5" w:rsidRDefault="002855E5"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521FED52" w14:textId="6B4649B7" w:rsidR="00F53590" w:rsidRDefault="002855E5" w:rsidP="008C0DA0">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23. </w:t>
      </w:r>
      <w:bookmarkStart w:id="4" w:name="_Hlk137632759"/>
      <w:bookmarkStart w:id="5" w:name="_Hlk137633179"/>
      <w:r w:rsidRPr="002855E5">
        <w:rPr>
          <w:rFonts w:ascii="Times New Roman CYR" w:hAnsi="Times New Roman CYR" w:cs="Times New Roman CYR"/>
          <w:bCs/>
          <w:sz w:val="28"/>
          <w:szCs w:val="28"/>
        </w:rPr>
        <w:t xml:space="preserve">Заключение на проект </w:t>
      </w:r>
      <w:bookmarkEnd w:id="4"/>
      <w:r w:rsidRPr="002855E5">
        <w:rPr>
          <w:rFonts w:ascii="Times New Roman CYR" w:hAnsi="Times New Roman CYR" w:cs="Times New Roman CYR"/>
          <w:bCs/>
          <w:sz w:val="28"/>
          <w:szCs w:val="28"/>
        </w:rPr>
        <w:t>постановления Правительства Республики Ингушетия</w:t>
      </w:r>
      <w:r>
        <w:rPr>
          <w:rFonts w:ascii="Times New Roman CYR" w:hAnsi="Times New Roman CYR" w:cs="Times New Roman CYR"/>
          <w:bCs/>
          <w:sz w:val="28"/>
          <w:szCs w:val="28"/>
        </w:rPr>
        <w:t xml:space="preserve"> </w:t>
      </w:r>
      <w:bookmarkEnd w:id="5"/>
      <w:r w:rsidRPr="002855E5">
        <w:rPr>
          <w:rFonts w:ascii="Times New Roman CYR" w:hAnsi="Times New Roman CYR" w:cs="Times New Roman CYR"/>
          <w:bCs/>
          <w:sz w:val="28"/>
          <w:szCs w:val="28"/>
        </w:rPr>
        <w:t>«О внесении изменений в государственную программу Республики Ингушетия «Экономическое развитие и инновационная экономика»</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...................9</w:t>
      </w:r>
      <w:r w:rsidR="002570E9">
        <w:rPr>
          <w:rFonts w:ascii="Times New Roman CYR" w:hAnsi="Times New Roman CYR" w:cs="Times New Roman CYR"/>
          <w:bCs/>
          <w:sz w:val="28"/>
          <w:szCs w:val="28"/>
        </w:rPr>
        <w:t>3</w:t>
      </w:r>
    </w:p>
    <w:p w14:paraId="14F91B63" w14:textId="77777777" w:rsidR="008C0DA0" w:rsidRDefault="008C0DA0" w:rsidP="008C0DA0">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0DF024C2" w14:textId="0E6872F2"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24. </w:t>
      </w:r>
      <w:r w:rsidRPr="00F53590">
        <w:rPr>
          <w:rFonts w:ascii="Times New Roman CYR" w:hAnsi="Times New Roman CYR" w:cs="Times New Roman CYR"/>
          <w:bCs/>
          <w:sz w:val="28"/>
          <w:szCs w:val="28"/>
        </w:rPr>
        <w:t>Заключение на проект закона Республики Ингушетия «Об исполнении республиканского бюджета за 2022 год»</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9</w:t>
      </w:r>
      <w:r w:rsidR="002570E9">
        <w:rPr>
          <w:rFonts w:ascii="Times New Roman CYR" w:hAnsi="Times New Roman CYR" w:cs="Times New Roman CYR"/>
          <w:bCs/>
          <w:sz w:val="28"/>
          <w:szCs w:val="28"/>
        </w:rPr>
        <w:t>5</w:t>
      </w:r>
    </w:p>
    <w:p w14:paraId="756E4267" w14:textId="21F65FE2"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03C91B53" w14:textId="3E169B56"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25. </w:t>
      </w:r>
      <w:r w:rsidRPr="00F53590">
        <w:rPr>
          <w:rFonts w:ascii="Times New Roman CYR" w:hAnsi="Times New Roman CYR" w:cs="Times New Roman CYR"/>
          <w:bCs/>
          <w:sz w:val="28"/>
          <w:szCs w:val="28"/>
        </w:rPr>
        <w:t>Заключение на проект закона Республики Ингушетия «Об исполнении бюджета Территориального фонда обязательного медицинского страхования Республики Ингушетия за 2022 год»</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12</w:t>
      </w:r>
      <w:r w:rsidR="002570E9">
        <w:rPr>
          <w:rFonts w:ascii="Times New Roman CYR" w:hAnsi="Times New Roman CYR" w:cs="Times New Roman CYR"/>
          <w:bCs/>
          <w:sz w:val="28"/>
          <w:szCs w:val="28"/>
        </w:rPr>
        <w:t>4</w:t>
      </w:r>
    </w:p>
    <w:p w14:paraId="515DD899" w14:textId="184B54A1"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1CFA5F4F" w14:textId="1D48112E"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26. </w:t>
      </w:r>
      <w:r w:rsidRPr="002855E5">
        <w:rPr>
          <w:rFonts w:ascii="Times New Roman CYR" w:hAnsi="Times New Roman CYR" w:cs="Times New Roman CYR"/>
          <w:bCs/>
          <w:sz w:val="28"/>
          <w:szCs w:val="28"/>
        </w:rPr>
        <w:t>Заключение на проект постановления Правительства Республики Ингушетия</w:t>
      </w:r>
      <w:r>
        <w:rPr>
          <w:rFonts w:ascii="Times New Roman CYR" w:hAnsi="Times New Roman CYR" w:cs="Times New Roman CYR"/>
          <w:bCs/>
          <w:sz w:val="28"/>
          <w:szCs w:val="28"/>
        </w:rPr>
        <w:t xml:space="preserve"> </w:t>
      </w:r>
      <w:r w:rsidRPr="00F53590">
        <w:rPr>
          <w:rFonts w:ascii="Times New Roman CYR" w:hAnsi="Times New Roman CYR" w:cs="Times New Roman CYR"/>
          <w:bCs/>
          <w:sz w:val="28"/>
          <w:szCs w:val="28"/>
        </w:rPr>
        <w:t>«О внесении изменений в государственную программу Республики Ингушетия «Развитие автомобильных дорог»</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……………13</w:t>
      </w:r>
      <w:r w:rsidR="00A866D2">
        <w:rPr>
          <w:rFonts w:ascii="Times New Roman CYR" w:hAnsi="Times New Roman CYR" w:cs="Times New Roman CYR"/>
          <w:bCs/>
          <w:sz w:val="28"/>
          <w:szCs w:val="28"/>
        </w:rPr>
        <w:t>0</w:t>
      </w:r>
    </w:p>
    <w:p w14:paraId="24AFB69E" w14:textId="03FD8DB2" w:rsidR="00F53590" w:rsidRDefault="00F53590" w:rsidP="00203BEA">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p>
    <w:p w14:paraId="3131977E" w14:textId="0542D7BA" w:rsidR="00F53590" w:rsidRPr="00125578" w:rsidRDefault="00F53590" w:rsidP="0065537E">
      <w:pPr>
        <w:shd w:val="clear" w:color="auto" w:fill="FFFFFF" w:themeFill="background1"/>
        <w:autoSpaceDE w:val="0"/>
        <w:autoSpaceDN w:val="0"/>
        <w:adjustRightInd w:val="0"/>
        <w:spacing w:after="0" w:line="240" w:lineRule="auto"/>
        <w:ind w:left="-868"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27. </w:t>
      </w:r>
      <w:r w:rsidR="0065537E" w:rsidRPr="0065537E">
        <w:rPr>
          <w:rFonts w:ascii="Times New Roman CYR" w:hAnsi="Times New Roman CYR" w:cs="Times New Roman CYR"/>
          <w:bCs/>
          <w:sz w:val="28"/>
          <w:szCs w:val="28"/>
        </w:rPr>
        <w:t>Заключение 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r w:rsidR="0065537E">
        <w:rPr>
          <w:rFonts w:ascii="Times New Roman CYR" w:hAnsi="Times New Roman CYR" w:cs="Times New Roman CYR"/>
          <w:bCs/>
          <w:sz w:val="28"/>
          <w:szCs w:val="28"/>
        </w:rPr>
        <w:t>……………………………………………</w:t>
      </w:r>
      <w:r w:rsidR="002570E9">
        <w:rPr>
          <w:rFonts w:ascii="Times New Roman CYR" w:hAnsi="Times New Roman CYR" w:cs="Times New Roman CYR"/>
          <w:bCs/>
          <w:sz w:val="28"/>
          <w:szCs w:val="28"/>
        </w:rPr>
        <w:t>…….</w:t>
      </w:r>
      <w:r w:rsidR="00A866D2">
        <w:rPr>
          <w:rFonts w:ascii="Times New Roman CYR" w:hAnsi="Times New Roman CYR" w:cs="Times New Roman CYR"/>
          <w:bCs/>
          <w:sz w:val="28"/>
          <w:szCs w:val="28"/>
        </w:rPr>
        <w:t>.</w:t>
      </w:r>
      <w:r w:rsidR="008C0DA0">
        <w:rPr>
          <w:rFonts w:ascii="Times New Roman CYR" w:hAnsi="Times New Roman CYR" w:cs="Times New Roman CYR"/>
          <w:bCs/>
          <w:sz w:val="28"/>
          <w:szCs w:val="28"/>
        </w:rPr>
        <w:t>13</w:t>
      </w:r>
      <w:r w:rsidR="00A866D2">
        <w:rPr>
          <w:rFonts w:ascii="Times New Roman CYR" w:hAnsi="Times New Roman CYR" w:cs="Times New Roman CYR"/>
          <w:bCs/>
          <w:sz w:val="28"/>
          <w:szCs w:val="28"/>
        </w:rPr>
        <w:t>2</w:t>
      </w:r>
    </w:p>
    <w:p w14:paraId="7FA19A22" w14:textId="5BD84146" w:rsidR="00A30803" w:rsidRDefault="00A30803" w:rsidP="00A30803">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FF" w:themeFill="background1"/>
        </w:rPr>
      </w:pPr>
    </w:p>
    <w:p w14:paraId="16034885" w14:textId="13E87252" w:rsidR="001E7BA8" w:rsidRPr="001E7BA8" w:rsidRDefault="001E7BA8" w:rsidP="001E7BA8">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FF" w:themeFill="background1"/>
        </w:rPr>
      </w:pPr>
      <w:r>
        <w:rPr>
          <w:rFonts w:ascii="Times New Roman CYR" w:eastAsia="Calibri" w:hAnsi="Times New Roman CYR" w:cs="Times New Roman CYR"/>
          <w:bCs/>
          <w:sz w:val="28"/>
          <w:szCs w:val="28"/>
          <w:shd w:val="clear" w:color="auto" w:fill="FFFFFF" w:themeFill="background1"/>
        </w:rPr>
        <w:t>28.</w:t>
      </w:r>
      <w:r w:rsidRPr="001E7BA8">
        <w:t xml:space="preserve"> </w:t>
      </w:r>
      <w:r w:rsidRPr="001E7BA8">
        <w:rPr>
          <w:rFonts w:ascii="Times New Roman CYR" w:eastAsia="Calibri" w:hAnsi="Times New Roman CYR" w:cs="Times New Roman CYR"/>
          <w:bCs/>
          <w:sz w:val="28"/>
          <w:szCs w:val="28"/>
          <w:shd w:val="clear" w:color="auto" w:fill="FFFFFF" w:themeFill="background1"/>
        </w:rPr>
        <w:t xml:space="preserve">Заключение на проект постановления Правительства Республики Ингушетия </w:t>
      </w:r>
    </w:p>
    <w:p w14:paraId="124D14A4" w14:textId="62F0673A" w:rsidR="001E7BA8" w:rsidRDefault="001E7BA8" w:rsidP="001E7BA8">
      <w:pPr>
        <w:shd w:val="clear" w:color="auto" w:fill="FFFFFF" w:themeFill="background1"/>
        <w:autoSpaceDE w:val="0"/>
        <w:autoSpaceDN w:val="0"/>
        <w:adjustRightInd w:val="0"/>
        <w:spacing w:after="0" w:line="240" w:lineRule="auto"/>
        <w:ind w:left="-840"/>
        <w:jc w:val="both"/>
        <w:rPr>
          <w:rFonts w:ascii="Times New Roman CYR" w:eastAsia="Calibri" w:hAnsi="Times New Roman CYR" w:cs="Times New Roman CYR"/>
          <w:bCs/>
          <w:sz w:val="28"/>
          <w:szCs w:val="28"/>
          <w:shd w:val="clear" w:color="auto" w:fill="FFFFFF" w:themeFill="background1"/>
        </w:rPr>
      </w:pPr>
      <w:r w:rsidRPr="001E7BA8">
        <w:rPr>
          <w:rFonts w:ascii="Times New Roman CYR" w:eastAsia="Calibri" w:hAnsi="Times New Roman CYR" w:cs="Times New Roman CYR"/>
          <w:bCs/>
          <w:sz w:val="28"/>
          <w:szCs w:val="28"/>
          <w:shd w:val="clear" w:color="auto" w:fill="FFFFFF" w:themeFill="background1"/>
        </w:rPr>
        <w:t>«О внесении изменений в государственную программу Республики Ингушетия «Развитие туризма»</w:t>
      </w:r>
      <w:r>
        <w:rPr>
          <w:rFonts w:ascii="Times New Roman CYR" w:eastAsia="Calibri" w:hAnsi="Times New Roman CYR" w:cs="Times New Roman CYR"/>
          <w:bCs/>
          <w:sz w:val="28"/>
          <w:szCs w:val="28"/>
          <w:shd w:val="clear" w:color="auto" w:fill="FFFFFF" w:themeFill="background1"/>
        </w:rPr>
        <w:t>……………………………………………………………………</w:t>
      </w:r>
      <w:r w:rsidR="008C0DA0">
        <w:rPr>
          <w:rFonts w:ascii="Times New Roman CYR" w:eastAsia="Calibri" w:hAnsi="Times New Roman CYR" w:cs="Times New Roman CYR"/>
          <w:bCs/>
          <w:sz w:val="28"/>
          <w:szCs w:val="28"/>
          <w:shd w:val="clear" w:color="auto" w:fill="FFFFFF" w:themeFill="background1"/>
        </w:rPr>
        <w:t>...14</w:t>
      </w:r>
      <w:r w:rsidR="00A866D2">
        <w:rPr>
          <w:rFonts w:ascii="Times New Roman CYR" w:eastAsia="Calibri" w:hAnsi="Times New Roman CYR" w:cs="Times New Roman CYR"/>
          <w:bCs/>
          <w:sz w:val="28"/>
          <w:szCs w:val="28"/>
          <w:shd w:val="clear" w:color="auto" w:fill="FFFFFF" w:themeFill="background1"/>
        </w:rPr>
        <w:t>1</w:t>
      </w:r>
    </w:p>
    <w:p w14:paraId="33E4F8D1" w14:textId="77777777" w:rsidR="001E7BA8" w:rsidRDefault="001E7BA8" w:rsidP="00A30803">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FF" w:themeFill="background1"/>
        </w:rPr>
      </w:pPr>
    </w:p>
    <w:p w14:paraId="2688BD02" w14:textId="2A55E5C8" w:rsidR="00A30803" w:rsidRPr="00A30803" w:rsidRDefault="00F53590" w:rsidP="00A30803">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00"/>
        </w:rPr>
      </w:pPr>
      <w:r>
        <w:rPr>
          <w:rFonts w:ascii="Times New Roman CYR" w:eastAsia="Calibri" w:hAnsi="Times New Roman CYR" w:cs="Times New Roman CYR"/>
          <w:bCs/>
          <w:sz w:val="28"/>
          <w:szCs w:val="28"/>
          <w:shd w:val="clear" w:color="auto" w:fill="FFFFFF" w:themeFill="background1"/>
        </w:rPr>
        <w:t>2</w:t>
      </w:r>
      <w:r w:rsidR="001E7BA8">
        <w:rPr>
          <w:rFonts w:ascii="Times New Roman CYR" w:eastAsia="Calibri" w:hAnsi="Times New Roman CYR" w:cs="Times New Roman CYR"/>
          <w:bCs/>
          <w:sz w:val="28"/>
          <w:szCs w:val="28"/>
          <w:shd w:val="clear" w:color="auto" w:fill="FFFFFF" w:themeFill="background1"/>
        </w:rPr>
        <w:t>9</w:t>
      </w:r>
      <w:r w:rsidR="00A30803" w:rsidRPr="00A30803">
        <w:rPr>
          <w:rFonts w:ascii="Times New Roman CYR" w:eastAsia="Calibri" w:hAnsi="Times New Roman CYR" w:cs="Times New Roman CYR"/>
          <w:bCs/>
          <w:sz w:val="28"/>
          <w:szCs w:val="28"/>
          <w:shd w:val="clear" w:color="auto" w:fill="FFFFFF" w:themeFill="background1"/>
        </w:rPr>
        <w:t>. 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января 202</w:t>
      </w:r>
      <w:r w:rsidR="00A30803">
        <w:rPr>
          <w:rFonts w:ascii="Times New Roman CYR" w:eastAsia="Calibri" w:hAnsi="Times New Roman CYR" w:cs="Times New Roman CYR"/>
          <w:bCs/>
          <w:sz w:val="28"/>
          <w:szCs w:val="28"/>
          <w:shd w:val="clear" w:color="auto" w:fill="FFFFFF" w:themeFill="background1"/>
        </w:rPr>
        <w:t>3</w:t>
      </w:r>
      <w:r w:rsidR="00A30803" w:rsidRPr="00A30803">
        <w:rPr>
          <w:rFonts w:ascii="Times New Roman CYR" w:eastAsia="Calibri" w:hAnsi="Times New Roman CYR" w:cs="Times New Roman CYR"/>
          <w:bCs/>
          <w:sz w:val="28"/>
          <w:szCs w:val="28"/>
          <w:shd w:val="clear" w:color="auto" w:fill="FFFFFF" w:themeFill="background1"/>
        </w:rPr>
        <w:t xml:space="preserve"> года……………………………………</w:t>
      </w:r>
      <w:r w:rsidR="008C0DA0">
        <w:rPr>
          <w:rFonts w:ascii="Times New Roman CYR" w:eastAsia="Calibri" w:hAnsi="Times New Roman CYR" w:cs="Times New Roman CYR"/>
          <w:bCs/>
          <w:sz w:val="28"/>
          <w:szCs w:val="28"/>
          <w:shd w:val="clear" w:color="auto" w:fill="FFFFFF" w:themeFill="background1"/>
        </w:rPr>
        <w:t>...14</w:t>
      </w:r>
      <w:r w:rsidR="00A866D2">
        <w:rPr>
          <w:rFonts w:ascii="Times New Roman CYR" w:eastAsia="Calibri" w:hAnsi="Times New Roman CYR" w:cs="Times New Roman CYR"/>
          <w:bCs/>
          <w:sz w:val="28"/>
          <w:szCs w:val="28"/>
          <w:shd w:val="clear" w:color="auto" w:fill="FFFFFF" w:themeFill="background1"/>
        </w:rPr>
        <w:t>3</w:t>
      </w:r>
    </w:p>
    <w:p w14:paraId="66C7BD48" w14:textId="77777777" w:rsidR="00A30803" w:rsidRPr="00A30803" w:rsidRDefault="00A30803" w:rsidP="00A30803">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00"/>
        </w:rPr>
      </w:pPr>
    </w:p>
    <w:p w14:paraId="0DB3A71E" w14:textId="5420160E" w:rsidR="00017A82" w:rsidRDefault="001E7BA8" w:rsidP="00006ED2">
      <w:pPr>
        <w:shd w:val="clear" w:color="auto" w:fill="FFFFFF" w:themeFill="background1"/>
        <w:autoSpaceDE w:val="0"/>
        <w:autoSpaceDN w:val="0"/>
        <w:adjustRightInd w:val="0"/>
        <w:spacing w:after="0" w:line="240" w:lineRule="auto"/>
        <w:ind w:left="-840" w:firstLine="708"/>
        <w:jc w:val="both"/>
        <w:rPr>
          <w:rFonts w:ascii="Times New Roman CYR" w:eastAsia="Calibri" w:hAnsi="Times New Roman CYR" w:cs="Times New Roman CYR"/>
          <w:bCs/>
          <w:sz w:val="28"/>
          <w:szCs w:val="28"/>
          <w:shd w:val="clear" w:color="auto" w:fill="FFFF00"/>
        </w:rPr>
      </w:pPr>
      <w:r>
        <w:rPr>
          <w:rFonts w:ascii="Times New Roman CYR" w:eastAsia="Calibri" w:hAnsi="Times New Roman CYR" w:cs="Times New Roman CYR"/>
          <w:bCs/>
          <w:sz w:val="28"/>
          <w:szCs w:val="28"/>
          <w:shd w:val="clear" w:color="auto" w:fill="FFFFFF" w:themeFill="background1"/>
        </w:rPr>
        <w:t>30</w:t>
      </w:r>
      <w:r w:rsidR="00A30803" w:rsidRPr="00A30803">
        <w:rPr>
          <w:rFonts w:ascii="Times New Roman CYR" w:eastAsia="Calibri" w:hAnsi="Times New Roman CYR" w:cs="Times New Roman CYR"/>
          <w:bCs/>
          <w:sz w:val="28"/>
          <w:szCs w:val="28"/>
          <w:shd w:val="clear" w:color="auto" w:fill="FFFFFF" w:themeFill="background1"/>
        </w:rPr>
        <w:t>.</w:t>
      </w:r>
      <w:r w:rsidR="00A30803" w:rsidRPr="00A30803">
        <w:rPr>
          <w:rFonts w:ascii="Calibri" w:eastAsia="Calibri" w:hAnsi="Calibri" w:cs="Times New Roman"/>
          <w:shd w:val="clear" w:color="auto" w:fill="FFFFFF" w:themeFill="background1"/>
        </w:rPr>
        <w:t xml:space="preserve"> </w:t>
      </w:r>
      <w:r w:rsidR="00A30803" w:rsidRPr="00A30803">
        <w:rPr>
          <w:rFonts w:ascii="Times New Roman CYR" w:eastAsia="Calibri" w:hAnsi="Times New Roman CYR" w:cs="Times New Roman CYR"/>
          <w:bCs/>
          <w:sz w:val="28"/>
          <w:szCs w:val="28"/>
          <w:shd w:val="clear" w:color="auto" w:fill="FFFFFF" w:themeFill="background1"/>
        </w:rPr>
        <w:t>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апреля 202</w:t>
      </w:r>
      <w:r w:rsidR="00A30803">
        <w:rPr>
          <w:rFonts w:ascii="Times New Roman CYR" w:eastAsia="Calibri" w:hAnsi="Times New Roman CYR" w:cs="Times New Roman CYR"/>
          <w:bCs/>
          <w:sz w:val="28"/>
          <w:szCs w:val="28"/>
          <w:shd w:val="clear" w:color="auto" w:fill="FFFFFF" w:themeFill="background1"/>
        </w:rPr>
        <w:t>3</w:t>
      </w:r>
      <w:r w:rsidR="00A30803" w:rsidRPr="00A30803">
        <w:rPr>
          <w:rFonts w:ascii="Times New Roman CYR" w:eastAsia="Calibri" w:hAnsi="Times New Roman CYR" w:cs="Times New Roman CYR"/>
          <w:bCs/>
          <w:sz w:val="28"/>
          <w:szCs w:val="28"/>
          <w:shd w:val="clear" w:color="auto" w:fill="FFFFFF" w:themeFill="background1"/>
        </w:rPr>
        <w:t xml:space="preserve"> года…………………………………</w:t>
      </w:r>
      <w:r w:rsidR="008C0DA0">
        <w:rPr>
          <w:rFonts w:ascii="Times New Roman CYR" w:eastAsia="Calibri" w:hAnsi="Times New Roman CYR" w:cs="Times New Roman CYR"/>
          <w:bCs/>
          <w:sz w:val="28"/>
          <w:szCs w:val="28"/>
          <w:shd w:val="clear" w:color="auto" w:fill="FFFFFF" w:themeFill="background1"/>
        </w:rPr>
        <w:t>…..16</w:t>
      </w:r>
      <w:r w:rsidR="00A866D2">
        <w:rPr>
          <w:rFonts w:ascii="Times New Roman CYR" w:eastAsia="Calibri" w:hAnsi="Times New Roman CYR" w:cs="Times New Roman CYR"/>
          <w:bCs/>
          <w:sz w:val="28"/>
          <w:szCs w:val="28"/>
          <w:shd w:val="clear" w:color="auto" w:fill="FFFFFF" w:themeFill="background1"/>
        </w:rPr>
        <w:t>5</w:t>
      </w:r>
    </w:p>
    <w:p w14:paraId="53EE307D" w14:textId="77777777" w:rsidR="0013014D" w:rsidRPr="00006ED2" w:rsidRDefault="0013014D" w:rsidP="007B72C9">
      <w:pPr>
        <w:shd w:val="clear" w:color="auto" w:fill="FFFFFF" w:themeFill="background1"/>
        <w:autoSpaceDE w:val="0"/>
        <w:autoSpaceDN w:val="0"/>
        <w:adjustRightInd w:val="0"/>
        <w:spacing w:after="0" w:line="240" w:lineRule="auto"/>
        <w:jc w:val="both"/>
        <w:rPr>
          <w:rFonts w:ascii="Times New Roman CYR" w:eastAsia="Calibri" w:hAnsi="Times New Roman CYR" w:cs="Times New Roman CYR"/>
          <w:bCs/>
          <w:sz w:val="28"/>
          <w:szCs w:val="28"/>
          <w:shd w:val="clear" w:color="auto" w:fill="FFFF00"/>
        </w:rPr>
      </w:pPr>
    </w:p>
    <w:p w14:paraId="401EEA7D" w14:textId="77777777" w:rsidR="00017A82"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D1686E9"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14:paraId="6442A01D"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6B0561F5" w14:textId="77777777" w:rsidR="00017A82" w:rsidRPr="00185E8F" w:rsidRDefault="00017A82" w:rsidP="00017A82">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9A923A8" w14:textId="4E8C4AAF" w:rsidR="00017A82" w:rsidRDefault="00017A82"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7B72C9" w:rsidRPr="007B72C9">
        <w:rPr>
          <w:rFonts w:ascii="Times New Roman CYR" w:hAnsi="Times New Roman CYR" w:cs="Times New Roman CYR"/>
          <w:bCs/>
          <w:sz w:val="28"/>
          <w:szCs w:val="28"/>
        </w:rPr>
        <w:t xml:space="preserve">Отчет о результатах проверки законности, результативности (эффективности и экономности) использования бюджетных средств, выделенных Министерству по </w:t>
      </w:r>
      <w:r w:rsidR="007B72C9" w:rsidRPr="007B72C9">
        <w:rPr>
          <w:rFonts w:ascii="Times New Roman CYR" w:hAnsi="Times New Roman CYR" w:cs="Times New Roman CYR"/>
          <w:bCs/>
          <w:sz w:val="28"/>
          <w:szCs w:val="28"/>
        </w:rPr>
        <w:lastRenderedPageBreak/>
        <w:t>делам гражданской обороны и чрезвычайным ситуациям Республики Ингушетия и его подведомственным учреждениям в 2022 г</w:t>
      </w:r>
      <w:r w:rsidR="007B72C9">
        <w:rPr>
          <w:rFonts w:ascii="Times New Roman CYR" w:hAnsi="Times New Roman CYR" w:cs="Times New Roman CYR"/>
          <w:bCs/>
          <w:sz w:val="28"/>
          <w:szCs w:val="28"/>
        </w:rPr>
        <w:t>оду……………………………………</w:t>
      </w:r>
      <w:r w:rsidR="008C0DA0">
        <w:rPr>
          <w:rFonts w:ascii="Times New Roman CYR" w:hAnsi="Times New Roman CYR" w:cs="Times New Roman CYR"/>
          <w:bCs/>
          <w:sz w:val="28"/>
          <w:szCs w:val="28"/>
        </w:rPr>
        <w:t>…….18</w:t>
      </w:r>
      <w:r w:rsidR="00A866D2">
        <w:rPr>
          <w:rFonts w:ascii="Times New Roman CYR" w:hAnsi="Times New Roman CYR" w:cs="Times New Roman CYR"/>
          <w:bCs/>
          <w:sz w:val="28"/>
          <w:szCs w:val="28"/>
        </w:rPr>
        <w:t>3</w:t>
      </w:r>
    </w:p>
    <w:p w14:paraId="591B46A2" w14:textId="7FE0D518"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6F5BEA09" w14:textId="3A503086"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2.</w:t>
      </w:r>
      <w:r w:rsidRPr="007B72C9">
        <w:t xml:space="preserve"> </w:t>
      </w:r>
      <w:r w:rsidRPr="007B72C9">
        <w:rPr>
          <w:rFonts w:ascii="Times New Roman CYR" w:hAnsi="Times New Roman CYR" w:cs="Times New Roman CYR"/>
          <w:bCs/>
          <w:sz w:val="28"/>
          <w:szCs w:val="28"/>
        </w:rPr>
        <w:t xml:space="preserve">Отчет о результатах </w:t>
      </w:r>
      <w:r>
        <w:rPr>
          <w:rFonts w:ascii="Times New Roman CYR" w:hAnsi="Times New Roman CYR" w:cs="Times New Roman CYR"/>
          <w:bCs/>
          <w:sz w:val="28"/>
          <w:szCs w:val="28"/>
        </w:rPr>
        <w:t>п</w:t>
      </w:r>
      <w:r w:rsidRPr="007B72C9">
        <w:rPr>
          <w:rFonts w:ascii="Times New Roman CYR" w:hAnsi="Times New Roman CYR" w:cs="Times New Roman CYR"/>
          <w:bCs/>
          <w:sz w:val="28"/>
          <w:szCs w:val="28"/>
        </w:rPr>
        <w:t>роверк</w:t>
      </w:r>
      <w:r>
        <w:rPr>
          <w:rFonts w:ascii="Times New Roman CYR" w:hAnsi="Times New Roman CYR" w:cs="Times New Roman CYR"/>
          <w:bCs/>
          <w:sz w:val="28"/>
          <w:szCs w:val="28"/>
        </w:rPr>
        <w:t>и</w:t>
      </w:r>
      <w:r w:rsidRPr="007B72C9">
        <w:rPr>
          <w:rFonts w:ascii="Times New Roman CYR" w:hAnsi="Times New Roman CYR" w:cs="Times New Roman CYR"/>
          <w:bCs/>
          <w:sz w:val="28"/>
          <w:szCs w:val="28"/>
        </w:rPr>
        <w:t xml:space="preserve"> законности, эффективности и целесообразности использования бюджетных средств, выделенных на Государственную программу Республики Ингушетия «Культурное наследие» в 2021-2022 годах</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……19</w:t>
      </w:r>
      <w:r w:rsidR="00A866D2">
        <w:rPr>
          <w:rFonts w:ascii="Times New Roman CYR" w:hAnsi="Times New Roman CYR" w:cs="Times New Roman CYR"/>
          <w:bCs/>
          <w:sz w:val="28"/>
          <w:szCs w:val="28"/>
        </w:rPr>
        <w:t>1</w:t>
      </w:r>
    </w:p>
    <w:p w14:paraId="52EF7FF2" w14:textId="490C4E64"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7828263F" w14:textId="2688DDB7"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w:t>
      </w:r>
      <w:r w:rsidRPr="007B72C9">
        <w:rPr>
          <w:rFonts w:ascii="Times New Roman CYR" w:hAnsi="Times New Roman CYR" w:cs="Times New Roman CYR"/>
          <w:bCs/>
          <w:sz w:val="28"/>
          <w:szCs w:val="28"/>
        </w:rPr>
        <w:t xml:space="preserve">Отчет </w:t>
      </w:r>
      <w:r>
        <w:rPr>
          <w:rFonts w:ascii="Times New Roman CYR" w:hAnsi="Times New Roman CYR" w:cs="Times New Roman CYR"/>
          <w:bCs/>
          <w:sz w:val="28"/>
          <w:szCs w:val="28"/>
        </w:rPr>
        <w:t>о результатах</w:t>
      </w:r>
      <w:r w:rsidRPr="007B72C9">
        <w:rPr>
          <w:rFonts w:ascii="Times New Roman CYR" w:hAnsi="Times New Roman CYR" w:cs="Times New Roman CYR"/>
          <w:bCs/>
          <w:sz w:val="28"/>
          <w:szCs w:val="28"/>
        </w:rPr>
        <w:t xml:space="preserve"> аудит</w:t>
      </w:r>
      <w:r>
        <w:rPr>
          <w:rFonts w:ascii="Times New Roman CYR" w:hAnsi="Times New Roman CYR" w:cs="Times New Roman CYR"/>
          <w:bCs/>
          <w:sz w:val="28"/>
          <w:szCs w:val="28"/>
        </w:rPr>
        <w:t>а</w:t>
      </w:r>
      <w:r w:rsidRPr="007B72C9">
        <w:rPr>
          <w:rFonts w:ascii="Times New Roman CYR" w:hAnsi="Times New Roman CYR" w:cs="Times New Roman CYR"/>
          <w:bCs/>
          <w:sz w:val="28"/>
          <w:szCs w:val="28"/>
        </w:rPr>
        <w:t xml:space="preserve"> закупок, осуществленных за счет средств республиканского бюджета Министерством природных ресурсов и экологии</w:t>
      </w:r>
      <w:r>
        <w:rPr>
          <w:rFonts w:ascii="Times New Roman CYR" w:hAnsi="Times New Roman CYR" w:cs="Times New Roman CYR"/>
          <w:bCs/>
          <w:sz w:val="28"/>
          <w:szCs w:val="28"/>
        </w:rPr>
        <w:t xml:space="preserve"> </w:t>
      </w:r>
      <w:r w:rsidRPr="007B72C9">
        <w:rPr>
          <w:rFonts w:ascii="Times New Roman CYR" w:hAnsi="Times New Roman CYR" w:cs="Times New Roman CYR"/>
          <w:bCs/>
          <w:sz w:val="28"/>
          <w:szCs w:val="28"/>
        </w:rPr>
        <w:t>Республики Ингушетия в 2021-2022 г</w:t>
      </w:r>
      <w:r>
        <w:rPr>
          <w:rFonts w:ascii="Times New Roman CYR" w:hAnsi="Times New Roman CYR" w:cs="Times New Roman CYR"/>
          <w:bCs/>
          <w:sz w:val="28"/>
          <w:szCs w:val="28"/>
        </w:rPr>
        <w:t>одах……………………………………………</w:t>
      </w:r>
      <w:r w:rsidR="008C0DA0">
        <w:rPr>
          <w:rFonts w:ascii="Times New Roman CYR" w:hAnsi="Times New Roman CYR" w:cs="Times New Roman CYR"/>
          <w:bCs/>
          <w:sz w:val="28"/>
          <w:szCs w:val="28"/>
        </w:rPr>
        <w:t>.20</w:t>
      </w:r>
      <w:r w:rsidR="00A866D2">
        <w:rPr>
          <w:rFonts w:ascii="Times New Roman CYR" w:hAnsi="Times New Roman CYR" w:cs="Times New Roman CYR"/>
          <w:bCs/>
          <w:sz w:val="28"/>
          <w:szCs w:val="28"/>
        </w:rPr>
        <w:t>1</w:t>
      </w:r>
    </w:p>
    <w:p w14:paraId="19554C5A" w14:textId="785ED04A"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68699E8B" w14:textId="1DA4092D"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4. </w:t>
      </w:r>
      <w:r w:rsidRPr="007B72C9">
        <w:rPr>
          <w:rFonts w:ascii="Times New Roman CYR" w:hAnsi="Times New Roman CYR" w:cs="Times New Roman CYR"/>
          <w:bCs/>
          <w:sz w:val="28"/>
          <w:szCs w:val="28"/>
        </w:rPr>
        <w:t>Отчет о результатах проверки законности, эффективности и целесообразности использования в 2022 году бюджетных средств, выделенных на реализацию регионального проекта Республики Ингушетия «Формирование комфортной городской среды»</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……………..21</w:t>
      </w:r>
      <w:r w:rsidR="00A866D2">
        <w:rPr>
          <w:rFonts w:ascii="Times New Roman CYR" w:hAnsi="Times New Roman CYR" w:cs="Times New Roman CYR"/>
          <w:bCs/>
          <w:sz w:val="28"/>
          <w:szCs w:val="28"/>
        </w:rPr>
        <w:t>1</w:t>
      </w:r>
    </w:p>
    <w:p w14:paraId="4D35B37B" w14:textId="203361CF"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6E3BF9CB" w14:textId="6FCDDC25"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5. </w:t>
      </w:r>
      <w:r w:rsidRPr="007B72C9">
        <w:rPr>
          <w:rFonts w:ascii="Times New Roman CYR" w:hAnsi="Times New Roman CYR" w:cs="Times New Roman CYR"/>
          <w:bCs/>
          <w:sz w:val="28"/>
          <w:szCs w:val="28"/>
        </w:rPr>
        <w:t>Отчет</w:t>
      </w:r>
      <w:r>
        <w:rPr>
          <w:rFonts w:ascii="Times New Roman CYR" w:hAnsi="Times New Roman CYR" w:cs="Times New Roman CYR"/>
          <w:bCs/>
          <w:sz w:val="28"/>
          <w:szCs w:val="28"/>
        </w:rPr>
        <w:t xml:space="preserve"> о</w:t>
      </w:r>
      <w:r w:rsidRPr="007B72C9">
        <w:rPr>
          <w:rFonts w:ascii="Times New Roman CYR" w:hAnsi="Times New Roman CYR" w:cs="Times New Roman CYR"/>
          <w:bCs/>
          <w:sz w:val="28"/>
          <w:szCs w:val="28"/>
        </w:rPr>
        <w:t xml:space="preserve"> результатам контрольного мероприятия «Проверка Министерства имущественных и земельных отношений Республики Ингушетия в части эффективности управления и распоряжения имуществом в виде пакетов акций акционерных обществ, принадлежащих Республике Ингушетия»</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22</w:t>
      </w:r>
      <w:r w:rsidR="00A866D2">
        <w:rPr>
          <w:rFonts w:ascii="Times New Roman CYR" w:hAnsi="Times New Roman CYR" w:cs="Times New Roman CYR"/>
          <w:bCs/>
          <w:sz w:val="28"/>
          <w:szCs w:val="28"/>
        </w:rPr>
        <w:t>8</w:t>
      </w:r>
    </w:p>
    <w:p w14:paraId="075A8436" w14:textId="368EAED6"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1AD60975" w14:textId="15983479"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6. </w:t>
      </w:r>
      <w:r w:rsidRPr="007B72C9">
        <w:rPr>
          <w:rFonts w:ascii="Times New Roman CYR" w:hAnsi="Times New Roman CYR" w:cs="Times New Roman CYR"/>
          <w:bCs/>
          <w:sz w:val="28"/>
          <w:szCs w:val="28"/>
        </w:rPr>
        <w:t>Отчет о результатах ревизии целевого и эффективного использования бюджетных средств, выделенных Министерству образования и науки Республики Ингушетия и его подведомственным учреждениям (государственные бюджетные учреждения и учреждения среднего и высшего профессионального образования) в 2021-2022 годах</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..27</w:t>
      </w:r>
      <w:r w:rsidR="00A866D2">
        <w:rPr>
          <w:rFonts w:ascii="Times New Roman CYR" w:hAnsi="Times New Roman CYR" w:cs="Times New Roman CYR"/>
          <w:bCs/>
          <w:sz w:val="28"/>
          <w:szCs w:val="28"/>
        </w:rPr>
        <w:t>1</w:t>
      </w:r>
    </w:p>
    <w:p w14:paraId="4159BB12" w14:textId="0FFCADEA"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6BA8A580" w14:textId="28F5FBF0"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7. </w:t>
      </w:r>
      <w:r w:rsidRPr="007B72C9">
        <w:rPr>
          <w:rFonts w:ascii="Times New Roman CYR" w:hAnsi="Times New Roman CYR" w:cs="Times New Roman CYR"/>
          <w:bCs/>
          <w:sz w:val="28"/>
          <w:szCs w:val="28"/>
        </w:rPr>
        <w:t xml:space="preserve">Отчет </w:t>
      </w:r>
      <w:r>
        <w:rPr>
          <w:rFonts w:ascii="Times New Roman CYR" w:hAnsi="Times New Roman CYR" w:cs="Times New Roman CYR"/>
          <w:bCs/>
          <w:sz w:val="28"/>
          <w:szCs w:val="28"/>
        </w:rPr>
        <w:t>о</w:t>
      </w:r>
      <w:r w:rsidRPr="007B72C9">
        <w:rPr>
          <w:rFonts w:ascii="Times New Roman CYR" w:hAnsi="Times New Roman CYR" w:cs="Times New Roman CYR"/>
          <w:bCs/>
          <w:sz w:val="28"/>
          <w:szCs w:val="28"/>
        </w:rPr>
        <w:t xml:space="preserve"> результата</w:t>
      </w:r>
      <w:r>
        <w:rPr>
          <w:rFonts w:ascii="Times New Roman CYR" w:hAnsi="Times New Roman CYR" w:cs="Times New Roman CYR"/>
          <w:bCs/>
          <w:sz w:val="28"/>
          <w:szCs w:val="28"/>
        </w:rPr>
        <w:t xml:space="preserve">х </w:t>
      </w:r>
      <w:r w:rsidRPr="007B72C9">
        <w:rPr>
          <w:rFonts w:ascii="Times New Roman CYR" w:hAnsi="Times New Roman CYR" w:cs="Times New Roman CYR"/>
          <w:bCs/>
          <w:sz w:val="28"/>
          <w:szCs w:val="28"/>
        </w:rPr>
        <w:t>проверки годового отчёта об исполнении бюджета муниципального образования «Городской округ город Малгобек» за 2022 г</w:t>
      </w:r>
      <w:r>
        <w:rPr>
          <w:rFonts w:ascii="Times New Roman CYR" w:hAnsi="Times New Roman CYR" w:cs="Times New Roman CYR"/>
          <w:bCs/>
          <w:sz w:val="28"/>
          <w:szCs w:val="28"/>
        </w:rPr>
        <w:t>од……</w:t>
      </w:r>
      <w:r w:rsidR="008C0DA0">
        <w:rPr>
          <w:rFonts w:ascii="Times New Roman CYR" w:hAnsi="Times New Roman CYR" w:cs="Times New Roman CYR"/>
          <w:bCs/>
          <w:sz w:val="28"/>
          <w:szCs w:val="28"/>
        </w:rPr>
        <w:t>..29</w:t>
      </w:r>
      <w:r w:rsidR="00A866D2">
        <w:rPr>
          <w:rFonts w:ascii="Times New Roman CYR" w:hAnsi="Times New Roman CYR" w:cs="Times New Roman CYR"/>
          <w:bCs/>
          <w:sz w:val="28"/>
          <w:szCs w:val="28"/>
        </w:rPr>
        <w:t>1</w:t>
      </w:r>
    </w:p>
    <w:p w14:paraId="5C6F019C" w14:textId="299D9497" w:rsidR="007B72C9" w:rsidRDefault="007B72C9" w:rsidP="007B72C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p>
    <w:p w14:paraId="28C9C165" w14:textId="3E4D373F" w:rsidR="00017A82" w:rsidRPr="00114719" w:rsidRDefault="007B72C9" w:rsidP="00114719">
      <w:pPr>
        <w:shd w:val="clear" w:color="auto" w:fill="FFFFFF" w:themeFill="background1"/>
        <w:autoSpaceDE w:val="0"/>
        <w:autoSpaceDN w:val="0"/>
        <w:adjustRightInd w:val="0"/>
        <w:spacing w:after="0" w:line="240" w:lineRule="auto"/>
        <w:ind w:left="-868"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8. </w:t>
      </w:r>
      <w:r w:rsidRPr="007B72C9">
        <w:rPr>
          <w:rFonts w:ascii="Times New Roman CYR" w:hAnsi="Times New Roman CYR" w:cs="Times New Roman CYR"/>
          <w:bCs/>
          <w:sz w:val="28"/>
          <w:szCs w:val="28"/>
        </w:rPr>
        <w:t>Отчет о результатах ревизи</w:t>
      </w:r>
      <w:r>
        <w:rPr>
          <w:rFonts w:ascii="Times New Roman CYR" w:hAnsi="Times New Roman CYR" w:cs="Times New Roman CYR"/>
          <w:bCs/>
          <w:sz w:val="28"/>
          <w:szCs w:val="28"/>
        </w:rPr>
        <w:t>и</w:t>
      </w:r>
      <w:r w:rsidRPr="007B72C9">
        <w:rPr>
          <w:rFonts w:ascii="Times New Roman CYR" w:hAnsi="Times New Roman CYR" w:cs="Times New Roman CYR"/>
          <w:bCs/>
          <w:sz w:val="28"/>
          <w:szCs w:val="28"/>
        </w:rPr>
        <w:t xml:space="preserve"> целевого и эффективного использования бюджетных средств, выделенных государственным общеобразовательным учреждениям подведомственным Министерству образования и науки Республики Ингушетия (гимназии, лицеи и интернаты) в 2022 году</w:t>
      </w:r>
      <w:r>
        <w:rPr>
          <w:rFonts w:ascii="Times New Roman CYR" w:hAnsi="Times New Roman CYR" w:cs="Times New Roman CYR"/>
          <w:bCs/>
          <w:sz w:val="28"/>
          <w:szCs w:val="28"/>
        </w:rPr>
        <w:t>……………………………….</w:t>
      </w:r>
      <w:r w:rsidR="008C0DA0">
        <w:rPr>
          <w:rFonts w:ascii="Times New Roman CYR" w:hAnsi="Times New Roman CYR" w:cs="Times New Roman CYR"/>
          <w:bCs/>
          <w:sz w:val="28"/>
          <w:szCs w:val="28"/>
        </w:rPr>
        <w:t>30</w:t>
      </w:r>
      <w:r w:rsidR="00A866D2">
        <w:rPr>
          <w:rFonts w:ascii="Times New Roman CYR" w:hAnsi="Times New Roman CYR" w:cs="Times New Roman CYR"/>
          <w:bCs/>
          <w:sz w:val="28"/>
          <w:szCs w:val="28"/>
        </w:rPr>
        <w:t>7</w:t>
      </w:r>
    </w:p>
    <w:p w14:paraId="226C9C0F" w14:textId="68B50EA9" w:rsidR="00017A82" w:rsidRPr="00114719" w:rsidRDefault="00017A82" w:rsidP="00114719">
      <w:pPr>
        <w:spacing w:after="0" w:line="240" w:lineRule="auto"/>
        <w:jc w:val="center"/>
        <w:rPr>
          <w:rFonts w:ascii="Times New Roman CYR" w:hAnsi="Times New Roman CYR" w:cs="Times New Roman CYR"/>
          <w:sz w:val="28"/>
          <w:szCs w:val="28"/>
        </w:rPr>
      </w:pPr>
      <w:r>
        <w:rPr>
          <w:rFonts w:ascii="Times New Roman" w:eastAsia="Calibri" w:hAnsi="Times New Roman" w:cs="Times New Roman"/>
          <w:b/>
          <w:sz w:val="28"/>
          <w:szCs w:val="28"/>
          <w:lang w:eastAsia="ru-RU"/>
        </w:rPr>
        <w:br w:type="page"/>
      </w:r>
      <w:r w:rsidRPr="00017A82">
        <w:rPr>
          <w:rFonts w:ascii="Times New Roman" w:eastAsia="Calibri" w:hAnsi="Times New Roman" w:cs="Times New Roman"/>
          <w:b/>
          <w:bCs/>
          <w:sz w:val="28"/>
          <w:szCs w:val="28"/>
        </w:rPr>
        <w:lastRenderedPageBreak/>
        <w:t>Отчет</w:t>
      </w:r>
    </w:p>
    <w:p w14:paraId="3BABC2F7" w14:textId="77777777" w:rsidR="00017A82" w:rsidRPr="00017A82" w:rsidRDefault="00017A82" w:rsidP="00114719">
      <w:pPr>
        <w:spacing w:after="0" w:line="240" w:lineRule="auto"/>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о деятельности Контрольно-счетной палаты</w:t>
      </w:r>
    </w:p>
    <w:p w14:paraId="47635D90" w14:textId="77777777" w:rsidR="00017A82" w:rsidRPr="00017A82" w:rsidRDefault="00017A82" w:rsidP="00114719">
      <w:pPr>
        <w:spacing w:after="0" w:line="240" w:lineRule="auto"/>
        <w:jc w:val="center"/>
        <w:rPr>
          <w:rFonts w:ascii="Times New Roman" w:eastAsia="Calibri" w:hAnsi="Times New Roman" w:cs="Times New Roman"/>
          <w:sz w:val="28"/>
          <w:szCs w:val="28"/>
        </w:rPr>
      </w:pPr>
      <w:r w:rsidRPr="00017A82">
        <w:rPr>
          <w:rFonts w:ascii="Times New Roman" w:eastAsia="Calibri" w:hAnsi="Times New Roman" w:cs="Times New Roman"/>
          <w:b/>
          <w:bCs/>
          <w:sz w:val="28"/>
          <w:szCs w:val="28"/>
        </w:rPr>
        <w:t>Республики Ингушетия за 2022 год</w:t>
      </w:r>
    </w:p>
    <w:p w14:paraId="4A09435D" w14:textId="77777777" w:rsidR="00017A82" w:rsidRPr="00017A82" w:rsidRDefault="00017A82" w:rsidP="00017A82">
      <w:pPr>
        <w:spacing w:after="0" w:line="240" w:lineRule="auto"/>
        <w:rPr>
          <w:rFonts w:ascii="Times New Roman" w:eastAsia="Calibri" w:hAnsi="Times New Roman" w:cs="Times New Roman"/>
          <w:sz w:val="28"/>
          <w:szCs w:val="28"/>
        </w:rPr>
      </w:pPr>
    </w:p>
    <w:p w14:paraId="606A2FC2" w14:textId="1F08032E"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Настоящий отчет о деятельности Контрольно-счетной палаты Республики Ингушетия за 2022 год подготовлен в соответствии со статьей 21 </w:t>
      </w:r>
      <w:bookmarkStart w:id="6" w:name="_Hlk128478525"/>
      <w:r w:rsidRPr="00017A82">
        <w:rPr>
          <w:rFonts w:ascii="Times New Roman" w:eastAsia="Calibri" w:hAnsi="Times New Roman" w:cs="Times New Roman"/>
          <w:sz w:val="28"/>
          <w:szCs w:val="28"/>
        </w:rPr>
        <w:t xml:space="preserve">Закона Республики Ингушетия «О Контрольно-счетной палате Республики Ингушетия» №27-РЗ от 28 сентября 2011 года </w:t>
      </w:r>
      <w:bookmarkEnd w:id="6"/>
      <w:r w:rsidRPr="00017A82">
        <w:rPr>
          <w:rFonts w:ascii="Times New Roman" w:eastAsia="Calibri" w:hAnsi="Times New Roman" w:cs="Times New Roman"/>
          <w:sz w:val="28"/>
          <w:szCs w:val="28"/>
        </w:rPr>
        <w:t xml:space="preserve">и рассмотрен на заседании Коллегии Контрольно-счетной палаты РИ </w:t>
      </w:r>
      <w:r w:rsidR="00C077A0">
        <w:rPr>
          <w:rFonts w:ascii="Times New Roman" w:eastAsia="Calibri" w:hAnsi="Times New Roman" w:cs="Times New Roman"/>
          <w:sz w:val="28"/>
          <w:szCs w:val="28"/>
        </w:rPr>
        <w:t xml:space="preserve">27 февраля </w:t>
      </w:r>
      <w:r w:rsidRPr="00017A82">
        <w:rPr>
          <w:rFonts w:ascii="Times New Roman" w:eastAsia="Calibri" w:hAnsi="Times New Roman" w:cs="Times New Roman"/>
          <w:sz w:val="28"/>
          <w:szCs w:val="28"/>
        </w:rPr>
        <w:t>2023 года.</w:t>
      </w:r>
    </w:p>
    <w:p w14:paraId="64B711AC"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p>
    <w:p w14:paraId="5E2DD869" w14:textId="77777777" w:rsidR="00017A82" w:rsidRPr="00017A82" w:rsidRDefault="00017A82" w:rsidP="007D4AE2">
      <w:pPr>
        <w:spacing w:after="0" w:line="240" w:lineRule="auto"/>
        <w:ind w:left="-851"/>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Основные результаты деятельности</w:t>
      </w:r>
    </w:p>
    <w:p w14:paraId="1FD427B0"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p>
    <w:p w14:paraId="290341DD" w14:textId="77777777" w:rsidR="00017A82" w:rsidRPr="00017A82" w:rsidRDefault="00017A82" w:rsidP="007D4AE2">
      <w:pPr>
        <w:suppressAutoHyphens/>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Контрольно-счетная палата, как действующий орган внешнего государственного финансового контроля Республики Ингушетия, в отчетном периоде осуществляла свою деятельность в соответствии с Планом работы на 2022 год, утвержденным приказом исполняющего обязанности Председателя КСП РИ.</w:t>
      </w:r>
    </w:p>
    <w:p w14:paraId="7D02743A"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План деятельности Контрольно-счетной палаты был сформирован с учетом необходимости проведения комплекса контрольных и экспертно-аналитических мероприятий, связанных с решением задач, вытекающих из требований законодательства, а также поручений Народного Собрания Республики Ингушетия. Следует отметить, что все запланированные на 2022 год мероприятия выполнены в полном объеме.</w:t>
      </w:r>
    </w:p>
    <w:p w14:paraId="6231D712" w14:textId="77777777" w:rsidR="00017A82" w:rsidRPr="00017A82" w:rsidRDefault="00017A82" w:rsidP="007D4AE2">
      <w:pPr>
        <w:suppressAutoHyphens/>
        <w:spacing w:after="0" w:line="100" w:lineRule="atLeast"/>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Реализуя в отчетном периоде возложенные полномочия, Палатой осуществлялся комплекс контрольно-ревизионных, экспертно-аналитических, информационных и иных мероприятий, обеспечивающих единую систему контроля за формированием и исполнением республиканского бюджета.</w:t>
      </w:r>
    </w:p>
    <w:p w14:paraId="2D14AD13" w14:textId="77777777" w:rsidR="00017A82" w:rsidRPr="00017A82" w:rsidRDefault="00017A82" w:rsidP="007D4AE2">
      <w:pPr>
        <w:suppressAutoHyphens/>
        <w:spacing w:after="0" w:line="100" w:lineRule="atLeast"/>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Важным направлением в деятельности Контрольно-счетной палаты являлась экспертно-аналитическая деятельность, в процессе которой проводилась экспертиза нормативных правовых актов Республики Ингушетия, связанных с обсуждением и принятием республиканского бюджета и утверждением отчета о его исполнении, продолжилось осуществление ежеквартальных мониторингов хода исполнения республиканского бюджета. Значительное место занимают, также, мероприятия в рамках исполнения положений Бюджетного кодекса Российской Федерации, касающихся осуществления внешних проверок бюджетной отчетности главных распорядителей бюджетных средств за 2021 год. В рамках экспертно-аналитических мероприятий 2022 года осуществлялся мониторинг реализации на территории Республики Ингушетия национальных проектов.</w:t>
      </w:r>
    </w:p>
    <w:p w14:paraId="0D407C16" w14:textId="77777777" w:rsidR="00017A82" w:rsidRPr="00017A82" w:rsidRDefault="00017A82" w:rsidP="007D4AE2">
      <w:pPr>
        <w:suppressAutoHyphens/>
        <w:spacing w:after="0" w:line="100" w:lineRule="atLeast"/>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Особое внимание в работе Палаты уделялось вопросам контроля за оптимизацией бюджетных расходов, ответственности за эффективное использование бюджетных средств и государственной собственности. При этом, учитывая современные требования, предъявляемые к внешнему финансовому контролю, КСП ориентируется не только на оценку законности расходования бюджетных средств, но и на анализ эффективности использования государственного имущества и финансовых ресурсов.</w:t>
      </w:r>
    </w:p>
    <w:p w14:paraId="7DE504B9" w14:textId="77777777" w:rsidR="00017A82" w:rsidRPr="00017A82" w:rsidRDefault="00017A82" w:rsidP="007D4AE2">
      <w:pPr>
        <w:suppressAutoHyphens/>
        <w:spacing w:after="0" w:line="100" w:lineRule="atLeast"/>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lastRenderedPageBreak/>
        <w:t>По результатам проведенных контрольных мероприятий в соответствии с решением Коллегии КСП РИ главным распорядителям средств республиканского бюджета и другим участникам бюджетного процесса направлены представления, содержащие информацию о выявленных нарушениях и недостатках, и соответствующие предложения по их устранению. В ходе контроля за устранением нарушений Палата добилась максимального исполнения своих представлений, которые снимались с контроля только после принятия всех необходимых мер реагирования.</w:t>
      </w:r>
    </w:p>
    <w:p w14:paraId="55F317E7" w14:textId="77777777" w:rsidR="00017A82" w:rsidRPr="00017A82" w:rsidRDefault="00017A82" w:rsidP="007D4AE2">
      <w:pPr>
        <w:suppressAutoHyphens/>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соответствии с действующим законодательством отчеты и заключения по результатам проведенных контрольных и экспертно-аналитических мероприятий направлены в Народное Собрание республики и Главе Ингушетии.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Контрольно-счетной палатой на своем официальном сайте в сети Интернет.</w:t>
      </w:r>
    </w:p>
    <w:p w14:paraId="69E8EBEE" w14:textId="77777777" w:rsidR="00017A82" w:rsidRPr="00017A82" w:rsidRDefault="00017A82" w:rsidP="007D4AE2">
      <w:pPr>
        <w:suppressAutoHyphen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Реализуя заключенные соглашения, Палата продолжила взаимодействие с правоохранительными и надзорными органами Республики Ингушетия, как в рамках проведения совместных мероприятий или участия специалистов Контрольно-счётной палаты в мероприятиях, осуществляемых правоохранительными органами, так и путём предоставления материалов контрольных и экспертно-аналитических мероприятий для принятия правоохранительными органами соответствующих мер. При этом Палатой ведется постоянный мониторинг рассмотрения материалов, переданных правоохранительным органам.</w:t>
      </w:r>
    </w:p>
    <w:p w14:paraId="27B002B2"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2022 году Контрольно-счетная палата 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по РИ, а также о нарушениях законодательства о контрактной системе - в Комитет государственного финансового контроля РИ.</w:t>
      </w:r>
    </w:p>
    <w:p w14:paraId="26643C75"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Палатой в отчетном периоде продолжена работа по реализации антикоррупционной политики посредством участия в работе Комиссии при Главе РИ по координации работы по противодействию коррупции и Постоянно действующего координационного совещания по обеспечению правопорядка в Республике Ингушетия, а также реализации локальных актов, принятых на основе законодательства о противодействии коррупции.</w:t>
      </w:r>
    </w:p>
    <w:p w14:paraId="6E702D84"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2022 году Контрольно-счетной палатой осуществлялось активное взаимодействие со Счетной палатой Российской Федерации, контрольно-счетными органами субъектов Российской Федерации и муниципальных образований республики.</w:t>
      </w:r>
    </w:p>
    <w:p w14:paraId="608F1910"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sz w:val="28"/>
          <w:szCs w:val="28"/>
        </w:rPr>
        <w:t xml:space="preserve">Продолжена практика совместных (параллельных) контрольных мероприятий с Счетной палатой Российской Федерации. В истекшем году в Счетную палату РФ и в комиссии Совета контрольно-счетных органов при Счетной палате РФ направлялись аналитические материалы, подготовленные по запросам. </w:t>
      </w:r>
      <w:r w:rsidRPr="00017A82">
        <w:rPr>
          <w:rFonts w:ascii="Times New Roman" w:eastAsia="Calibri" w:hAnsi="Times New Roman" w:cs="Times New Roman"/>
          <w:bCs/>
          <w:sz w:val="28"/>
          <w:szCs w:val="28"/>
        </w:rPr>
        <w:t>Представители КСП Республики Ингушетия участвовали в видеоконференциях, проводимых Счетной палатой РФ и Советом КСО при СП РФ.</w:t>
      </w:r>
    </w:p>
    <w:p w14:paraId="6CC15B3E"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sz w:val="28"/>
          <w:szCs w:val="28"/>
        </w:rPr>
        <w:lastRenderedPageBreak/>
        <w:t xml:space="preserve">Для развития внешнего муниципального финансового контроля на территории республики в 2022 году продолжил свою деятельность Совет контрольно-счетных органов при Контрольно-счетной палате Республики Ингушетия. </w:t>
      </w:r>
      <w:r w:rsidRPr="00017A82">
        <w:rPr>
          <w:rFonts w:ascii="Times New Roman" w:eastAsia="Times New Roman" w:hAnsi="Times New Roman" w:cs="Times New Roman"/>
          <w:sz w:val="28"/>
          <w:szCs w:val="28"/>
          <w:lang w:eastAsia="ru-RU"/>
        </w:rPr>
        <w:t xml:space="preserve">В отчетном периоде в центре внимания работников контрольных органов региона оказались вопросы совершенствования внешнего государственного и муниципального контроля. При этом особое внимание было уделено реализации </w:t>
      </w:r>
      <w:r w:rsidRPr="00017A82">
        <w:rPr>
          <w:rFonts w:ascii="Times New Roman" w:eastAsia="Calibri" w:hAnsi="Times New Roman" w:cs="Calibri"/>
          <w:color w:val="000000"/>
          <w:sz w:val="28"/>
        </w:rPr>
        <w:t>изменений</w:t>
      </w:r>
      <w:r w:rsidRPr="00017A82">
        <w:rPr>
          <w:rFonts w:ascii="Times New Roman" w:eastAsia="Times New Roman" w:hAnsi="Times New Roman" w:cs="Times New Roman"/>
          <w:sz w:val="28"/>
          <w:szCs w:val="28"/>
          <w:lang w:eastAsia="ru-RU"/>
        </w:rPr>
        <w:t xml:space="preserve"> в деятельности муниципальных контрольно-счетных органах республики, </w:t>
      </w:r>
      <w:r w:rsidRPr="00017A82">
        <w:rPr>
          <w:rFonts w:ascii="Times New Roman" w:eastAsia="Calibri" w:hAnsi="Times New Roman" w:cs="Calibri"/>
          <w:color w:val="000000"/>
          <w:sz w:val="28"/>
        </w:rPr>
        <w:t xml:space="preserve">в связи с принятием Федерального закона от 1 июля 2021 г.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Pr="00017A82">
        <w:rPr>
          <w:rFonts w:ascii="Times New Roman" w:eastAsia="Calibri" w:hAnsi="Times New Roman" w:cs="Times New Roman"/>
          <w:bCs/>
          <w:sz w:val="28"/>
          <w:szCs w:val="28"/>
        </w:rPr>
        <w:t>Кроме того, в течение года муниципальным контрольным органам по мере необходимости оказывалась методическая и практическая помощь.</w:t>
      </w:r>
    </w:p>
    <w:p w14:paraId="50D650F5"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В прошедшем году Контрольно-счетная палата осуществляла свою деятельность в контакте с депутатами и профильными комитетами Народного Собрания Республики Ингушетия, принимая участие в совещаниях, заседаниях комитетов. В 2022 году по поручению парламентариев республики Палатой проведено три контрольных мероприятия.</w:t>
      </w:r>
    </w:p>
    <w:p w14:paraId="48ECB586" w14:textId="77777777" w:rsidR="00017A82" w:rsidRPr="00017A82" w:rsidRDefault="00017A82" w:rsidP="007D4AE2">
      <w:pPr>
        <w:suppressAutoHyphens/>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На постоянной основе проводилась работа по обеспечению публичности представления информации о деятельности Контрольно-счетной палаты. </w:t>
      </w:r>
      <w:r w:rsidRPr="00017A82">
        <w:rPr>
          <w:rFonts w:ascii="Times New Roman" w:eastAsia="Calibri" w:hAnsi="Times New Roman" w:cs="Times New Roman"/>
          <w:bCs/>
          <w:sz w:val="28"/>
          <w:szCs w:val="28"/>
        </w:rPr>
        <w:t xml:space="preserve">В течение года КСП РИ представляла для широкого пользования информацию о своей работе, используя официальный сайт. В прошедшем году </w:t>
      </w:r>
      <w:r w:rsidRPr="00017A82">
        <w:rPr>
          <w:rFonts w:ascii="Times New Roman" w:eastAsia="Calibri" w:hAnsi="Times New Roman" w:cs="Times New Roman"/>
          <w:sz w:val="28"/>
          <w:szCs w:val="28"/>
        </w:rPr>
        <w:t>подготовлено два номера информационного бюллетеня – официального издания Палаты, содержащего основные результаты деятельности.</w:t>
      </w:r>
    </w:p>
    <w:p w14:paraId="3BFCAC72" w14:textId="77777777" w:rsidR="00017A82" w:rsidRPr="00017A82" w:rsidRDefault="00017A82" w:rsidP="007D4AE2">
      <w:pPr>
        <w:suppressAutoHyphens/>
        <w:spacing w:after="0" w:line="240" w:lineRule="auto"/>
        <w:ind w:left="-851" w:firstLine="708"/>
        <w:jc w:val="both"/>
        <w:rPr>
          <w:rFonts w:ascii="Times New Roman" w:eastAsia="Calibri" w:hAnsi="Times New Roman" w:cs="Times New Roman"/>
          <w:sz w:val="28"/>
          <w:szCs w:val="28"/>
        </w:rPr>
      </w:pPr>
    </w:p>
    <w:p w14:paraId="6770784A" w14:textId="77777777" w:rsidR="00017A82" w:rsidRPr="00017A82" w:rsidRDefault="00017A82" w:rsidP="007D4AE2">
      <w:pPr>
        <w:spacing w:after="0" w:line="240" w:lineRule="auto"/>
        <w:ind w:left="-851"/>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Экспертиза нормативных правовых актов</w:t>
      </w:r>
    </w:p>
    <w:p w14:paraId="60C397C8" w14:textId="77777777" w:rsidR="00017A82" w:rsidRPr="00017A82" w:rsidRDefault="00017A82" w:rsidP="007D4AE2">
      <w:pPr>
        <w:spacing w:after="0" w:line="240" w:lineRule="auto"/>
        <w:ind w:left="-851"/>
        <w:jc w:val="center"/>
        <w:rPr>
          <w:rFonts w:ascii="Times New Roman" w:eastAsia="Times New Roman" w:hAnsi="Times New Roman" w:cs="Times New Roman"/>
          <w:sz w:val="28"/>
          <w:szCs w:val="28"/>
          <w:lang w:eastAsia="ru-RU"/>
        </w:rPr>
      </w:pPr>
    </w:p>
    <w:p w14:paraId="4AA2B8E2"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рамках одного из основных полномочий КСП РИ в отчетном году проводились экспертизы проектов законов республики и нормативных правовых актов органов государственной власти Ингушетии.</w:t>
      </w:r>
    </w:p>
    <w:p w14:paraId="5F9B9F26"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По итогам 2022 года Палатой подготовлено 57 заключений на проекты нормативно-правовых актов, затрагивающих бюджетно-финансовые вопросы, из них 49 экспертных заключений на проекты государственных программ Республики Ингушетия.</w:t>
      </w:r>
    </w:p>
    <w:p w14:paraId="703567F8"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отчетном периоде проведен комплекс мероприятий по контролю формирования и исполнения республиканского бюджета и бюджета территориального фонда обязательного медицинского страхования Республики Ингушетия. Данный контроль проводился на трех последовательных стадиях – стадии предварительного контроля (экспертиза проектов бюджетов на очередной финансовый год и на плановый период), стадии оперативного контроля (анализ исполнения бюджетов текущего финансового года) и стадии последующего контроля (анализ годовых отчетов об исполнении бюджетов за отчетный финансовый год). По результатам проведенных мероприятий подготовлены заключения, которые в установленном порядке направлены в Народное Собрание Республики Ингушетия.</w:t>
      </w:r>
    </w:p>
    <w:p w14:paraId="4BE275E7"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0"/>
          <w:szCs w:val="20"/>
          <w:lang w:eastAsia="ru-RU"/>
        </w:rPr>
      </w:pPr>
    </w:p>
    <w:p w14:paraId="49D1EC78" w14:textId="77777777" w:rsidR="00017A82" w:rsidRPr="00017A82" w:rsidRDefault="00017A82" w:rsidP="007D4AE2">
      <w:pPr>
        <w:spacing w:after="0" w:line="240" w:lineRule="auto"/>
        <w:ind w:left="-851"/>
        <w:jc w:val="center"/>
        <w:rPr>
          <w:rFonts w:ascii="Times New Roman" w:eastAsia="Times New Roman" w:hAnsi="Times New Roman" w:cs="Times New Roman"/>
          <w:sz w:val="20"/>
          <w:szCs w:val="20"/>
          <w:lang w:eastAsia="ru-RU"/>
        </w:rPr>
      </w:pPr>
      <w:r w:rsidRPr="00017A82">
        <w:rPr>
          <w:rFonts w:ascii="Times New Roman" w:eastAsia="Times New Roman" w:hAnsi="Times New Roman" w:cs="Times New Roman"/>
          <w:noProof/>
          <w:sz w:val="20"/>
          <w:szCs w:val="20"/>
          <w:lang w:eastAsia="ru-RU"/>
        </w:rPr>
        <w:lastRenderedPageBreak/>
        <w:drawing>
          <wp:inline distT="0" distB="0" distL="0" distR="0" wp14:anchorId="248CF3FF" wp14:editId="4E794C29">
            <wp:extent cx="4839335" cy="36289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033" cy="3634020"/>
                    </a:xfrm>
                    <a:prstGeom prst="rect">
                      <a:avLst/>
                    </a:prstGeom>
                    <a:noFill/>
                  </pic:spPr>
                </pic:pic>
              </a:graphicData>
            </a:graphic>
          </wp:inline>
        </w:drawing>
      </w:r>
    </w:p>
    <w:p w14:paraId="1569915C" w14:textId="77777777" w:rsidR="00017A82" w:rsidRPr="00017A82" w:rsidRDefault="00017A82" w:rsidP="007D4AE2">
      <w:pPr>
        <w:spacing w:after="0" w:line="240" w:lineRule="auto"/>
        <w:ind w:left="-851"/>
        <w:jc w:val="center"/>
        <w:rPr>
          <w:rFonts w:ascii="Times New Roman" w:eastAsia="Times New Roman" w:hAnsi="Times New Roman" w:cs="Times New Roman"/>
          <w:sz w:val="20"/>
          <w:szCs w:val="20"/>
          <w:lang w:eastAsia="ru-RU"/>
        </w:rPr>
      </w:pPr>
    </w:p>
    <w:p w14:paraId="0DFA4121"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В ходе экспертизы проекта закона Республики Ингушетия «О республиканском бюджете на 2023 год и на плановый период 2024 и 2025 годов» анализировались вопросы соблюдения норм и требований российского и регионального законодательства, сбалансированности бюджета, расчетов доходной части, проводился анализ расходной части бюджета.</w:t>
      </w:r>
    </w:p>
    <w:p w14:paraId="54A14622" w14:textId="77777777" w:rsidR="00017A82" w:rsidRPr="00017A82" w:rsidRDefault="00017A82" w:rsidP="007D4AE2">
      <w:pPr>
        <w:spacing w:after="0" w:line="240" w:lineRule="auto"/>
        <w:ind w:left="-851" w:firstLine="708"/>
        <w:jc w:val="both"/>
        <w:rPr>
          <w:rFonts w:ascii="Times New Roman" w:eastAsia="Times New Roman" w:hAnsi="Times New Roman" w:cs="Times New Roman"/>
          <w:bCs/>
          <w:sz w:val="28"/>
          <w:szCs w:val="28"/>
          <w:lang w:eastAsia="ru-RU"/>
        </w:rPr>
      </w:pPr>
      <w:r w:rsidRPr="00017A82">
        <w:rPr>
          <w:rFonts w:ascii="Times New Roman" w:eastAsia="Calibri" w:hAnsi="Times New Roman" w:cs="Times New Roman"/>
          <w:bCs/>
          <w:sz w:val="28"/>
          <w:szCs w:val="28"/>
        </w:rPr>
        <w:t xml:space="preserve">В целом представленный законопроект соответствовал положениям Бюджетного кодекса РФ. Вместе с тем, в заключении к проекту бюджета в числе прочих замечаний Палатой отмечено </w:t>
      </w:r>
      <w:r w:rsidRPr="00017A82">
        <w:rPr>
          <w:rFonts w:ascii="Times New Roman" w:eastAsia="Times New Roman" w:hAnsi="Times New Roman" w:cs="Times New Roman"/>
          <w:bCs/>
          <w:sz w:val="28"/>
          <w:szCs w:val="28"/>
          <w:lang w:eastAsia="ru-RU"/>
        </w:rPr>
        <w:t xml:space="preserve">отсутствие обоснованных расчетов прогнозируемых поступлений по налоговым доходам, а также занижение суммы неналоговых доходов в результате неполного учета </w:t>
      </w:r>
      <w:r w:rsidRPr="00017A82">
        <w:rPr>
          <w:rFonts w:ascii="Times New Roman" w:eastAsia="Calibri" w:hAnsi="Times New Roman" w:cs="Times New Roman"/>
          <w:bCs/>
          <w:sz w:val="28"/>
          <w:szCs w:val="28"/>
        </w:rPr>
        <w:t>поступлений доходов от приватизации имущества</w:t>
      </w:r>
      <w:r w:rsidRPr="00017A82">
        <w:rPr>
          <w:rFonts w:ascii="Times New Roman" w:eastAsia="Times New Roman" w:hAnsi="Times New Roman" w:cs="Times New Roman"/>
          <w:bCs/>
          <w:sz w:val="28"/>
          <w:szCs w:val="28"/>
          <w:lang w:eastAsia="ru-RU"/>
        </w:rPr>
        <w:t>.</w:t>
      </w:r>
    </w:p>
    <w:p w14:paraId="4A0C7A91"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sz w:val="28"/>
          <w:szCs w:val="28"/>
        </w:rPr>
        <w:t xml:space="preserve">В заключении Палаты также отмечено, что </w:t>
      </w:r>
      <w:r w:rsidRPr="00017A82">
        <w:rPr>
          <w:rFonts w:ascii="Times New Roman" w:eastAsia="Calibri" w:hAnsi="Times New Roman" w:cs="Times New Roman"/>
          <w:bCs/>
          <w:sz w:val="28"/>
          <w:szCs w:val="28"/>
        </w:rPr>
        <w:t>не в полном объеме предусмотрены расходы республиканского бюджета на уплату страховых взносов на обязательное медицинское страхование неработающего населения, выплаты универсального пособия гражданам, имеющим детей, и беременным женщинам, связанные с перечислением субвенций Фонду пенсионного и социального страхования РФ, а также ассигнования на финансовое обеспечение учреждений общего и дошкольного образования.</w:t>
      </w:r>
    </w:p>
    <w:p w14:paraId="5BC6DBF3"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Кроме того, в</w:t>
      </w:r>
      <w:r w:rsidRPr="00017A82">
        <w:rPr>
          <w:rFonts w:ascii="Times New Roman" w:eastAsia="Calibri" w:hAnsi="Times New Roman" w:cs="Times New Roman"/>
          <w:sz w:val="28"/>
          <w:szCs w:val="28"/>
        </w:rPr>
        <w:t xml:space="preserve"> ходе экспертизы законопроекта установлено, что 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БК РФ, не соответствуют значениям государственных программ, утвержденных постановлениями Правительства Республики Ингушетия.</w:t>
      </w:r>
    </w:p>
    <w:p w14:paraId="76F0D9DB"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целях своевременного финансирования расходных обязательств, а также обеспечения должного контроля за ходом их исполнения в заключении Контрольно-счетной палатой предложено Правительству РИ обеспечить:</w:t>
      </w:r>
    </w:p>
    <w:p w14:paraId="10E2ABEF" w14:textId="77777777" w:rsidR="00017A82" w:rsidRPr="00017A82" w:rsidRDefault="00017A82" w:rsidP="00C077A0">
      <w:pPr>
        <w:numPr>
          <w:ilvl w:val="0"/>
          <w:numId w:val="3"/>
        </w:numPr>
        <w:tabs>
          <w:tab w:val="left" w:pos="-56"/>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должный контроль за формированием, внесением изменений и дополнений, а также исполнением республиканского бюджета в строгом соответствии с </w:t>
      </w:r>
      <w:r w:rsidRPr="00017A82">
        <w:rPr>
          <w:rFonts w:ascii="Times New Roman" w:eastAsia="Calibri" w:hAnsi="Times New Roman" w:cs="Times New Roman"/>
          <w:sz w:val="28"/>
          <w:szCs w:val="28"/>
        </w:rPr>
        <w:lastRenderedPageBreak/>
        <w:t>требованиями БК РФ, а также Закона Республики Ингушетия от 31.12.2008 года №40-РЗ «О бюджетном процессе в Республике Ингушетия»;</w:t>
      </w:r>
    </w:p>
    <w:p w14:paraId="62EAAF96" w14:textId="77777777" w:rsidR="00017A82" w:rsidRPr="00017A82" w:rsidRDefault="00017A82" w:rsidP="00C077A0">
      <w:pPr>
        <w:numPr>
          <w:ilvl w:val="0"/>
          <w:numId w:val="3"/>
        </w:numPr>
        <w:tabs>
          <w:tab w:val="left" w:pos="-56"/>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принятие мер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(Бюджетного прогноза);</w:t>
      </w:r>
    </w:p>
    <w:p w14:paraId="605EFD6F" w14:textId="77777777" w:rsidR="00017A82" w:rsidRPr="00017A82" w:rsidRDefault="00017A82" w:rsidP="00C077A0">
      <w:pPr>
        <w:numPr>
          <w:ilvl w:val="0"/>
          <w:numId w:val="3"/>
        </w:numPr>
        <w:tabs>
          <w:tab w:val="left" w:pos="-56"/>
        </w:tabs>
        <w:spacing w:after="0" w:line="240" w:lineRule="auto"/>
        <w:ind w:left="-851" w:firstLine="567"/>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соблюдение требований статей 32, 37 БК РФ и статьи 10 Закона Республики Ингушетия от 31.12.2008 г.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исполнение социальных обязательств;</w:t>
      </w:r>
    </w:p>
    <w:p w14:paraId="372D7367" w14:textId="77777777" w:rsidR="00017A82" w:rsidRPr="00017A82" w:rsidRDefault="00017A82" w:rsidP="00C077A0">
      <w:pPr>
        <w:numPr>
          <w:ilvl w:val="0"/>
          <w:numId w:val="3"/>
        </w:numPr>
        <w:tabs>
          <w:tab w:val="left" w:pos="-56"/>
        </w:tabs>
        <w:spacing w:after="0" w:line="240" w:lineRule="auto"/>
        <w:ind w:left="-851" w:firstLine="567"/>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своевременную разработку и утверждение прогнозного плана (программы) приватизации имущества Республики Ингушетия в соответствии с Законом РИ от 19.12.2016 г. № 54-РЗ «О приватизации государственного имущества Республики Ингушетия»;</w:t>
      </w:r>
    </w:p>
    <w:p w14:paraId="65B0F55B" w14:textId="77777777" w:rsidR="00017A82" w:rsidRPr="00017A82" w:rsidRDefault="00017A82" w:rsidP="00C077A0">
      <w:pPr>
        <w:numPr>
          <w:ilvl w:val="0"/>
          <w:numId w:val="3"/>
        </w:numPr>
        <w:tabs>
          <w:tab w:val="left" w:pos="-56"/>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 программ республики.</w:t>
      </w:r>
    </w:p>
    <w:p w14:paraId="50C19413"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По итогам экспертизы законопроекта «О бюджете Территориального фонда обязательного медицинского страхования Республики Ингушетия на 2023 год и плановый период 2024 и 2025 годов» КСП РИ подготовлено заключение, содержащее следующие замечания:</w:t>
      </w:r>
    </w:p>
    <w:p w14:paraId="2D5A8BF3" w14:textId="77777777" w:rsidR="00017A82" w:rsidRPr="00017A82" w:rsidRDefault="00017A82" w:rsidP="00C077A0">
      <w:pPr>
        <w:numPr>
          <w:ilvl w:val="1"/>
          <w:numId w:val="21"/>
        </w:numPr>
        <w:tabs>
          <w:tab w:val="left" w:pos="154"/>
        </w:tabs>
        <w:spacing w:after="0" w:line="240" w:lineRule="auto"/>
        <w:ind w:left="-851"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нарушение статьи 184.2, пункта 2 статьи 185 БК РФ, в составе документов и материалов, представляемых одновременно с проектом закона ТФОМС РИ, не представлена оценка ожидаемого исполнения бюджета на текущий финансовый год.</w:t>
      </w:r>
    </w:p>
    <w:p w14:paraId="05B7A41A" w14:textId="77777777" w:rsidR="00017A82" w:rsidRPr="00017A82" w:rsidRDefault="00017A82" w:rsidP="00C077A0">
      <w:pPr>
        <w:numPr>
          <w:ilvl w:val="1"/>
          <w:numId w:val="21"/>
        </w:numPr>
        <w:tabs>
          <w:tab w:val="left" w:pos="154"/>
        </w:tabs>
        <w:spacing w:after="0" w:line="240" w:lineRule="auto"/>
        <w:ind w:left="-851"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пояснительная записка не содержит информацию о показателях, характеризующих ожидаемый результат использования бюджетных ассигнований, пояснения ожидаемых результатов от использования бюджетных ассигнований и характеристику планируемых изменений (количественных и качественных), а также не представлены расчеты стоимости муниципальных услуг, оплачиваемых за счет средств обязательного медицинского страхования.</w:t>
      </w:r>
    </w:p>
    <w:p w14:paraId="711F1D1C"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Необходимым аспектом осуществления качественного контроля за исполнением республиканского бюджета является наличие полной актуальной и своевременной информации о показателях исполнения республиканского бюджета. Контрольно-счетной палатой в 2022 году осуществлен плановый текущий контроль исполнения республиканского бюджета на основании информации, представляемой Министерством финансов Республики Ингушетия. Палатой подготовлены 3 аналитические записки о ходе исполнения республиканского бюджета за </w:t>
      </w:r>
      <w:r w:rsidRPr="00017A82">
        <w:rPr>
          <w:rFonts w:ascii="Times New Roman" w:eastAsia="Calibri" w:hAnsi="Times New Roman" w:cs="Times New Roman"/>
          <w:sz w:val="28"/>
          <w:szCs w:val="28"/>
          <w:lang w:val="en-US"/>
        </w:rPr>
        <w:t>I</w:t>
      </w:r>
      <w:r w:rsidRPr="00017A82">
        <w:rPr>
          <w:rFonts w:ascii="Times New Roman" w:eastAsia="Calibri" w:hAnsi="Times New Roman" w:cs="Times New Roman"/>
          <w:sz w:val="28"/>
          <w:szCs w:val="28"/>
        </w:rPr>
        <w:t xml:space="preserve"> квартал, </w:t>
      </w:r>
      <w:r w:rsidRPr="00017A82">
        <w:rPr>
          <w:rFonts w:ascii="Times New Roman" w:eastAsia="Calibri" w:hAnsi="Times New Roman" w:cs="Times New Roman"/>
          <w:sz w:val="28"/>
          <w:szCs w:val="28"/>
          <w:lang w:val="en-US"/>
        </w:rPr>
        <w:t>I</w:t>
      </w:r>
      <w:r w:rsidRPr="00017A82">
        <w:rPr>
          <w:rFonts w:ascii="Times New Roman" w:eastAsia="Calibri" w:hAnsi="Times New Roman" w:cs="Times New Roman"/>
          <w:sz w:val="28"/>
          <w:szCs w:val="28"/>
        </w:rPr>
        <w:t xml:space="preserve"> полугодие и 9 месяцев 2022 года.</w:t>
      </w:r>
    </w:p>
    <w:p w14:paraId="51ACA6B1" w14:textId="77777777" w:rsidR="00017A82" w:rsidRPr="00017A82" w:rsidRDefault="00017A82" w:rsidP="007D4AE2">
      <w:pPr>
        <w:spacing w:after="0" w:line="240" w:lineRule="auto"/>
        <w:ind w:left="-851" w:firstLine="708"/>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 xml:space="preserve">В целях безусловного исполнения принимаемых доходных и расходных обязательств, в ежеквартальной информации, при оценке исполнения основных характеристик республиканского бюджета, указывалось на необходимость улучшения качества бюджетного планирования. КСП РИ обращала внимание на сохраняющуюся тенденцию неравномерного исполнения расходов вследствие их недофинансирования, </w:t>
      </w:r>
      <w:r w:rsidRPr="00017A82">
        <w:rPr>
          <w:rFonts w:ascii="Times New Roman" w:eastAsia="Calibri" w:hAnsi="Times New Roman" w:cs="Times New Roman"/>
          <w:bCs/>
          <w:sz w:val="28"/>
          <w:szCs w:val="28"/>
        </w:rPr>
        <w:lastRenderedPageBreak/>
        <w:t>а также необходимость корректировки доходов с учетом их фактического поступления при внесении изменений в Закон о республиканским бюджете на 2022 год.</w:t>
      </w:r>
    </w:p>
    <w:p w14:paraId="6783C750"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соответствии с требованиями Бюджетного кодекса РФ Контрольно-счетной палатой РИ проведена экспертиза годового отчета об исполнении республиканского бюджета за 2021 год.</w:t>
      </w:r>
    </w:p>
    <w:p w14:paraId="4582414C" w14:textId="77777777" w:rsidR="00017A82" w:rsidRPr="00017A82" w:rsidRDefault="00017A82" w:rsidP="00C077A0">
      <w:pPr>
        <w:widowControl w:val="0"/>
        <w:shd w:val="clear" w:color="auto" w:fill="FFFFFF"/>
        <w:autoSpaceDE w:val="0"/>
        <w:autoSpaceDN w:val="0"/>
        <w:adjustRightInd w:val="0"/>
        <w:spacing w:after="0" w:line="240" w:lineRule="auto"/>
        <w:ind w:left="-851" w:firstLine="711"/>
        <w:contextualSpacing/>
        <w:jc w:val="both"/>
        <w:rPr>
          <w:rFonts w:ascii="Times New Roman" w:eastAsia="Times New Roman" w:hAnsi="Times New Roman" w:cs="Times New Roman"/>
          <w:sz w:val="28"/>
          <w:szCs w:val="28"/>
          <w:lang w:eastAsia="ru-RU"/>
        </w:rPr>
      </w:pPr>
      <w:r w:rsidRPr="00017A82">
        <w:rPr>
          <w:rFonts w:ascii="Times New Roman" w:eastAsia="Calibri" w:hAnsi="Times New Roman" w:cs="Times New Roman"/>
          <w:sz w:val="28"/>
          <w:szCs w:val="28"/>
        </w:rPr>
        <w:t xml:space="preserve">Как показала экспертиза, </w:t>
      </w:r>
      <w:r w:rsidRPr="00017A82">
        <w:rPr>
          <w:rFonts w:ascii="Times New Roman" w:eastAsia="Times New Roman" w:hAnsi="Times New Roman" w:cs="Times New Roman"/>
          <w:sz w:val="28"/>
          <w:szCs w:val="28"/>
          <w:lang w:eastAsia="ru-RU"/>
        </w:rPr>
        <w:t>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РИ «О бюджетном процессе в Республике Ингушетия» №40-РЗ от 31.12.2008 г. Тем не менее, как и в предыдущие годы, в представленной вместе с законопроектом пояснительной записке не содержится пояснений, обосновывающих достигнутые показатели доходов и расходов бюджета.</w:t>
      </w:r>
    </w:p>
    <w:p w14:paraId="310FD667" w14:textId="77777777" w:rsidR="00017A82" w:rsidRPr="00017A82" w:rsidRDefault="00017A82" w:rsidP="00C077A0">
      <w:pPr>
        <w:widowControl w:val="0"/>
        <w:shd w:val="clear" w:color="auto" w:fill="FFFFFF"/>
        <w:autoSpaceDE w:val="0"/>
        <w:autoSpaceDN w:val="0"/>
        <w:adjustRightInd w:val="0"/>
        <w:spacing w:after="0" w:line="240" w:lineRule="auto"/>
        <w:ind w:left="-851" w:firstLine="711"/>
        <w:contextualSpacing/>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числе замечаний Палатой также отмечен ы значительные изменения в сторону увеличения планируемых объемов налоговых и неналоговых доходов в течение отчетного финансового года, а также низкий уровень выполнения запланированных показателей по ним, что противоречит принципу достоверности бюджета (статья 37 БК РФ) и свидетельствует об отсутствии должной обоснованности расчетных сумм при формировании бюджета и внесении в него изменений.</w:t>
      </w:r>
    </w:p>
    <w:p w14:paraId="47A1066F" w14:textId="77777777" w:rsidR="00017A82" w:rsidRPr="00017A82" w:rsidRDefault="00017A82" w:rsidP="00C077A0">
      <w:pPr>
        <w:widowControl w:val="0"/>
        <w:shd w:val="clear" w:color="auto" w:fill="FFFFFF"/>
        <w:autoSpaceDE w:val="0"/>
        <w:autoSpaceDN w:val="0"/>
        <w:adjustRightInd w:val="0"/>
        <w:spacing w:after="0" w:line="240" w:lineRule="auto"/>
        <w:ind w:left="-851" w:firstLine="711"/>
        <w:jc w:val="both"/>
        <w:rPr>
          <w:rFonts w:ascii="Times New Roman" w:eastAsia="Times New Roman" w:hAnsi="Times New Roman" w:cs="Times New Roman"/>
          <w:sz w:val="28"/>
          <w:szCs w:val="28"/>
          <w:lang w:eastAsia="ru-RU"/>
        </w:rPr>
      </w:pPr>
      <w:r w:rsidRPr="00017A82">
        <w:rPr>
          <w:rFonts w:ascii="Times New Roman" w:eastAsia="Calibri" w:hAnsi="Times New Roman" w:cs="Times New Roman"/>
          <w:sz w:val="28"/>
          <w:szCs w:val="28"/>
        </w:rPr>
        <w:t xml:space="preserve">Кроме того, анализ показал, что </w:t>
      </w:r>
      <w:r w:rsidRPr="00017A82">
        <w:rPr>
          <w:rFonts w:ascii="Times New Roman" w:eastAsia="Times New Roman" w:hAnsi="Times New Roman" w:cs="Times New Roman"/>
          <w:sz w:val="28"/>
          <w:szCs w:val="28"/>
          <w:lang w:eastAsia="ru-RU"/>
        </w:rPr>
        <w:t xml:space="preserve">исполнение расходов по публичным нормативным обязательствам, предусмотренным в республиканском бюджете на 2021 год, сложился меньше утверждённого на год объема. </w:t>
      </w:r>
      <w:r w:rsidRPr="00017A82">
        <w:rPr>
          <w:rFonts w:ascii="Times New Roman" w:eastAsia="Calibri" w:hAnsi="Times New Roman" w:cs="Times New Roman"/>
          <w:sz w:val="28"/>
          <w:szCs w:val="28"/>
          <w:lang w:eastAsia="ru-RU"/>
        </w:rPr>
        <w:t>При этом</w:t>
      </w:r>
      <w:r w:rsidRPr="00017A82">
        <w:rPr>
          <w:rFonts w:ascii="Times New Roman" w:eastAsia="Times New Roman" w:hAnsi="Times New Roman" w:cs="Times New Roman"/>
          <w:sz w:val="28"/>
          <w:szCs w:val="28"/>
          <w:lang w:eastAsia="ru-RU"/>
        </w:rPr>
        <w:t>, программная часть бюджета в 2021 году исполнена на 90,0 % от утвержденных годовых бюджетных назначений. Более того, в нарушение статьи 179 Бюджетного кодекса РФ, объемы бюджетных ассигнований, установленных Законом о бюджете на 2021 год по 13 государственным программам, не соответствуют объемам финансирования из республиканского бюджета согласно паспортам государственных программ, утвержденных постановлениями Правительства Республики Ингушетия.</w:t>
      </w:r>
    </w:p>
    <w:p w14:paraId="0780A213" w14:textId="77777777" w:rsidR="00017A82" w:rsidRPr="00017A82" w:rsidRDefault="00017A82" w:rsidP="00C077A0">
      <w:pPr>
        <w:widowControl w:val="0"/>
        <w:shd w:val="clear" w:color="auto" w:fill="FFFFFF"/>
        <w:autoSpaceDE w:val="0"/>
        <w:autoSpaceDN w:val="0"/>
        <w:adjustRightInd w:val="0"/>
        <w:spacing w:after="0" w:line="240" w:lineRule="auto"/>
        <w:ind w:left="-851" w:firstLine="725"/>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По итогам проведенной экспертизы проекта закона РИ «Об исполнении республиканского бюджета за 2021 год», Правительству республики предложено обеспечить должный контроль за формированием, внесением изменений и дополнений, исполнением республиканского бюджета в строгом соответствии с требованиями Бюджетного кодекса РФ и Закона РИ «О бюджетном процессе в Республике Ингушетия» №40-РЗ от 31.12.2008 года, а также принять своевременные меры, направленные на приведение объемов финансирования, утвержденных в государственных программах, в соответствие с расходами, утвержденными в республиканском бюджете на очередной финансовый год.</w:t>
      </w:r>
    </w:p>
    <w:p w14:paraId="6CD66CE5" w14:textId="77777777" w:rsidR="00017A82" w:rsidRPr="00017A82" w:rsidRDefault="00017A82" w:rsidP="00C077A0">
      <w:pPr>
        <w:spacing w:after="0" w:line="240" w:lineRule="auto"/>
        <w:ind w:left="-851" w:firstLine="725"/>
        <w:jc w:val="both"/>
        <w:rPr>
          <w:rFonts w:ascii="Times New Roman" w:eastAsia="Calibri" w:hAnsi="Times New Roman" w:cs="Times New Roman"/>
          <w:sz w:val="28"/>
          <w:szCs w:val="28"/>
        </w:rPr>
      </w:pPr>
      <w:r w:rsidRPr="00017A82">
        <w:rPr>
          <w:rFonts w:ascii="Times New Roman" w:eastAsia="Times New Roman" w:hAnsi="Times New Roman" w:cs="Times New Roman"/>
          <w:sz w:val="28"/>
          <w:szCs w:val="28"/>
          <w:lang w:eastAsia="ru-RU"/>
        </w:rPr>
        <w:t xml:space="preserve">В свою очередь, Министерству финансов РИ рекомендовано принять меры по погашению кредиторской задолженности, образовавшейся по состоянию на 01.01.2022 г. из-за недофинансирования принятых обязательств, </w:t>
      </w:r>
      <w:r w:rsidRPr="00017A82">
        <w:rPr>
          <w:rFonts w:ascii="Times New Roman" w:eastAsia="Calibri" w:hAnsi="Times New Roman" w:cs="Times New Roman"/>
          <w:sz w:val="28"/>
          <w:szCs w:val="28"/>
        </w:rPr>
        <w:t>а также обеспечить должную обоснованность расчетных сумм при формировании бюджета по собственным доходам.</w:t>
      </w:r>
    </w:p>
    <w:p w14:paraId="791C7DA8" w14:textId="77777777" w:rsidR="00017A82" w:rsidRPr="00017A82" w:rsidRDefault="00017A82" w:rsidP="00C077A0">
      <w:pPr>
        <w:spacing w:after="0" w:line="240" w:lineRule="auto"/>
        <w:ind w:left="-851" w:firstLine="725"/>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Заключение на отчет об исполнении бюджета территориального фонда ОМС за 2021 год подготовлено Контрольно-счетной палатой республики на основании документов, представленных Народным Собранием РИ в составе проекта закона РИ «Об исполнении бюджета Территориального фонда обязательного медицинского </w:t>
      </w:r>
      <w:r w:rsidRPr="00017A82">
        <w:rPr>
          <w:rFonts w:ascii="Times New Roman" w:eastAsia="Times New Roman" w:hAnsi="Times New Roman" w:cs="Times New Roman"/>
          <w:sz w:val="28"/>
          <w:szCs w:val="28"/>
          <w:lang w:eastAsia="ru-RU"/>
        </w:rPr>
        <w:lastRenderedPageBreak/>
        <w:t>страхования Республики Ингушетия за 2021 год» (в нарушение пункта 5 статьи 149 Бюджетного кодекса РФ Правительством республики Отчет об исполнении бюджета ТФОМС РИ в КСП РИ для подготовки заключения не был представлен).</w:t>
      </w:r>
    </w:p>
    <w:p w14:paraId="550D8898" w14:textId="77777777" w:rsidR="00017A82" w:rsidRPr="00017A82" w:rsidRDefault="00017A82" w:rsidP="00C077A0">
      <w:pPr>
        <w:spacing w:after="0" w:line="240" w:lineRule="auto"/>
        <w:ind w:left="-851" w:firstLine="725"/>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заключении Палатой отмечено, что данные бюджетной отчетности территориального фонда за 2021 год свидетельствуют о том, что исполнение бюджета осуществлялось в соответствии с бюджетным законодательством.</w:t>
      </w:r>
    </w:p>
    <w:p w14:paraId="033E2516" w14:textId="77777777" w:rsidR="00017A82" w:rsidRPr="00017A82" w:rsidRDefault="00017A82" w:rsidP="00C077A0">
      <w:pPr>
        <w:spacing w:after="0" w:line="240" w:lineRule="auto"/>
        <w:ind w:left="-851" w:firstLine="725"/>
        <w:jc w:val="center"/>
        <w:rPr>
          <w:rFonts w:ascii="Times New Roman" w:eastAsia="Times New Roman" w:hAnsi="Times New Roman" w:cs="Times New Roman"/>
          <w:sz w:val="28"/>
          <w:szCs w:val="28"/>
          <w:lang w:eastAsia="ru-RU"/>
        </w:rPr>
      </w:pPr>
    </w:p>
    <w:p w14:paraId="022165C2" w14:textId="77777777" w:rsidR="00017A82" w:rsidRPr="00017A82" w:rsidRDefault="00017A82" w:rsidP="00C077A0">
      <w:pPr>
        <w:spacing w:after="0" w:line="240" w:lineRule="auto"/>
        <w:ind w:left="-851" w:firstLine="725"/>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Контрольно-ревизионная и экспертно-аналитическая деятельность</w:t>
      </w:r>
    </w:p>
    <w:p w14:paraId="56496FC3" w14:textId="77777777" w:rsidR="00017A82" w:rsidRPr="00017A82" w:rsidRDefault="00017A82" w:rsidP="00C077A0">
      <w:pPr>
        <w:spacing w:after="0" w:line="240" w:lineRule="auto"/>
        <w:ind w:left="-851" w:firstLine="725"/>
        <w:jc w:val="center"/>
        <w:rPr>
          <w:rFonts w:ascii="Times New Roman" w:eastAsia="Times New Roman" w:hAnsi="Times New Roman" w:cs="Times New Roman"/>
          <w:sz w:val="28"/>
          <w:szCs w:val="28"/>
          <w:lang w:eastAsia="ru-RU"/>
        </w:rPr>
      </w:pPr>
    </w:p>
    <w:p w14:paraId="5A5163BA" w14:textId="77777777" w:rsidR="00017A82" w:rsidRPr="00017A82" w:rsidRDefault="00017A82" w:rsidP="00C077A0">
      <w:pPr>
        <w:spacing w:after="0" w:line="240" w:lineRule="auto"/>
        <w:ind w:left="-851" w:firstLine="725"/>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2022 году основной акцент в работе Контрольно-счетной палаты был сделан на проведении комплекса мероприятий по контролю эффективности деятельности участников бюджетного процесса и оценке результативности использования государственных средств, выделенных для решения важнейших задач социально-экономического развития Республики Ингушетия.</w:t>
      </w:r>
    </w:p>
    <w:p w14:paraId="7F6BAB3C" w14:textId="77777777" w:rsidR="00017A82" w:rsidRPr="00017A82" w:rsidRDefault="00017A82" w:rsidP="00C077A0">
      <w:pPr>
        <w:shd w:val="clear" w:color="auto" w:fill="FFFFFF"/>
        <w:spacing w:after="0" w:line="240" w:lineRule="auto"/>
        <w:ind w:left="-851" w:firstLine="725"/>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рамках осуществления контроля за эффективностью использования бюджетных средств в отчетном году Контрольно-счетной палатой Республики Ингушетия проведено 40 контрольных мероприятий и экспертно-аналитических мероприятий (в том числе: 23 контрольных и 17 экспертно-аналитических мероприятий), в том числе: 1  мероприятие совместно с Счетной платой Российской Федерации.</w:t>
      </w:r>
    </w:p>
    <w:p w14:paraId="609526BD" w14:textId="77777777" w:rsidR="00017A82" w:rsidRPr="00017A82" w:rsidRDefault="00017A82" w:rsidP="007D4AE2">
      <w:pPr>
        <w:spacing w:after="0" w:line="240" w:lineRule="auto"/>
        <w:ind w:left="-851"/>
        <w:jc w:val="center"/>
        <w:rPr>
          <w:rFonts w:ascii="Times New Roman" w:eastAsia="Times New Roman" w:hAnsi="Times New Roman" w:cs="Times New Roman"/>
          <w:sz w:val="20"/>
          <w:szCs w:val="20"/>
          <w:highlight w:val="yellow"/>
          <w:lang w:eastAsia="ru-RU"/>
        </w:rPr>
      </w:pPr>
      <w:r w:rsidRPr="00017A82">
        <w:rPr>
          <w:rFonts w:ascii="Times New Roman" w:eastAsia="Times New Roman" w:hAnsi="Times New Roman" w:cs="Times New Roman"/>
          <w:noProof/>
          <w:sz w:val="20"/>
          <w:szCs w:val="20"/>
          <w:highlight w:val="yellow"/>
          <w:lang w:eastAsia="ru-RU"/>
        </w:rPr>
        <w:drawing>
          <wp:inline distT="0" distB="0" distL="0" distR="0" wp14:anchorId="1E6BA886" wp14:editId="232CD82D">
            <wp:extent cx="4572635"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pic:spPr>
                </pic:pic>
              </a:graphicData>
            </a:graphic>
          </wp:inline>
        </w:drawing>
      </w:r>
    </w:p>
    <w:p w14:paraId="54FC09EF" w14:textId="77777777" w:rsidR="00017A82" w:rsidRPr="00017A82" w:rsidRDefault="00017A82" w:rsidP="007D4AE2">
      <w:pPr>
        <w:spacing w:after="0" w:line="240" w:lineRule="auto"/>
        <w:ind w:left="-851"/>
        <w:jc w:val="center"/>
        <w:rPr>
          <w:rFonts w:ascii="Times New Roman" w:eastAsia="Times New Roman" w:hAnsi="Times New Roman" w:cs="Times New Roman"/>
          <w:sz w:val="20"/>
          <w:szCs w:val="20"/>
          <w:highlight w:val="yellow"/>
          <w:lang w:eastAsia="ru-RU"/>
        </w:rPr>
      </w:pPr>
    </w:p>
    <w:p w14:paraId="6415F787"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ходе указанных контрольных мероприятий проверено 156 объектов (из них: в рамках контрольных мероприятий – 92 объекта, экспертно-аналитических – 64 объекта) с объемом бюджетных средств в размере свыше 7,3 млрд. рублей.</w:t>
      </w:r>
    </w:p>
    <w:p w14:paraId="39C5F0DA" w14:textId="77777777" w:rsidR="00017A82" w:rsidRPr="00017A82" w:rsidRDefault="00017A82" w:rsidP="007D4AE2">
      <w:pPr>
        <w:shd w:val="clear" w:color="auto" w:fill="FFFFFF"/>
        <w:spacing w:after="0" w:line="240" w:lineRule="auto"/>
        <w:ind w:left="-851"/>
        <w:jc w:val="center"/>
        <w:rPr>
          <w:rFonts w:ascii="Times New Roman" w:eastAsia="Calibri" w:hAnsi="Times New Roman" w:cs="Times New Roman"/>
          <w:sz w:val="20"/>
          <w:szCs w:val="20"/>
        </w:rPr>
      </w:pPr>
    </w:p>
    <w:p w14:paraId="79B5A9DE" w14:textId="77777777" w:rsidR="00017A82" w:rsidRPr="00017A82" w:rsidRDefault="00017A82" w:rsidP="007D4AE2">
      <w:pPr>
        <w:shd w:val="clear" w:color="auto" w:fill="FFFFFF"/>
        <w:spacing w:after="0" w:line="240" w:lineRule="auto"/>
        <w:ind w:left="-851"/>
        <w:jc w:val="center"/>
        <w:rPr>
          <w:rFonts w:ascii="Times New Roman" w:eastAsia="Calibri" w:hAnsi="Times New Roman" w:cs="Times New Roman"/>
          <w:sz w:val="28"/>
          <w:szCs w:val="28"/>
        </w:rPr>
      </w:pPr>
      <w:r w:rsidRPr="00017A82">
        <w:rPr>
          <w:rFonts w:ascii="Times New Roman" w:eastAsia="Calibri" w:hAnsi="Times New Roman" w:cs="Times New Roman"/>
          <w:noProof/>
          <w:sz w:val="28"/>
          <w:szCs w:val="28"/>
        </w:rPr>
        <w:lastRenderedPageBreak/>
        <w:drawing>
          <wp:inline distT="0" distB="0" distL="0" distR="0" wp14:anchorId="0A6DF25E" wp14:editId="36F7C695">
            <wp:extent cx="5105400" cy="382851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739" cy="3834771"/>
                    </a:xfrm>
                    <a:prstGeom prst="rect">
                      <a:avLst/>
                    </a:prstGeom>
                    <a:noFill/>
                  </pic:spPr>
                </pic:pic>
              </a:graphicData>
            </a:graphic>
          </wp:inline>
        </w:drawing>
      </w:r>
    </w:p>
    <w:p w14:paraId="49429F36" w14:textId="77777777" w:rsidR="00017A82" w:rsidRPr="00017A82" w:rsidRDefault="00017A82" w:rsidP="007D4AE2">
      <w:pPr>
        <w:shd w:val="clear" w:color="auto" w:fill="FFFFFF"/>
        <w:spacing w:after="0" w:line="240" w:lineRule="auto"/>
        <w:ind w:left="-851"/>
        <w:jc w:val="center"/>
        <w:rPr>
          <w:rFonts w:ascii="Times New Roman" w:eastAsia="Calibri" w:hAnsi="Times New Roman" w:cs="Times New Roman"/>
          <w:sz w:val="20"/>
          <w:szCs w:val="20"/>
        </w:rPr>
      </w:pPr>
    </w:p>
    <w:p w14:paraId="1BE2B44F"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Общий объем выявленных нарушений в денежном эквиваленте оценивается в размере 1 086 617,3 тыс. рублей или 14,9 % от общего объема проверенных бюджетных средств.</w:t>
      </w:r>
    </w:p>
    <w:p w14:paraId="632BFE6F"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По результатам контрольных мероприятий установлено нецелевое использование бюджетных средств в сумме 11,9 тыс. рублей, республиканскому бюджету нанесен ущерб в размере 109 226,7 тыс. рублей.</w:t>
      </w:r>
    </w:p>
    <w:p w14:paraId="29CCC9F5"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Неэффективное использование бюджетных средств составило 71 782,0 тыс. рублей, бюджетом республики недополучено доходов на сумму 63 880,9 тыс. рублей.</w:t>
      </w:r>
    </w:p>
    <w:p w14:paraId="306C897B"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При ведении бухгалтерского учета, составлении и представлении бухгалтерской отчётности отмечены нарушения на сумму 19,4 тыс. рублей, выявлена недостача основных средств на сумму 11 006,6 тыс. рублей.</w:t>
      </w:r>
    </w:p>
    <w:p w14:paraId="4EE3067B"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Несанкционированная кредиторская задолженность составила 41 490,0 тыс. рублей. Кроме того, выявлено наличие несписанной кредиторской задолженности с истекшим сроком исковой давности в размере 6 174,0 тыс. рублей.</w:t>
      </w:r>
    </w:p>
    <w:p w14:paraId="767C6B81"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 нарушением законодательства о контрактной системе использовано 698 623,1 тыс. рублей, завышение объема выполненных работ установлено на сумму 53,1 тыс. рублей.</w:t>
      </w:r>
    </w:p>
    <w:p w14:paraId="1E35375D"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Также отмечены различные нарушения иного характера на общую сумму 84 349,6 тыс. рублей, из них необоснованно заниженные сведения по прогнозируемому поступлению средств от сдачи в аренду земельных участков сложились на уровне 46 052,2 тыс. рублей, неправомерные выплаты молодым семьям составили 10 769,0 тыс. рублей.</w:t>
      </w:r>
    </w:p>
    <w:p w14:paraId="7A99BC3B" w14:textId="77777777" w:rsidR="00017A82" w:rsidRPr="00017A82" w:rsidRDefault="00017A82" w:rsidP="007D4AE2">
      <w:pPr>
        <w:shd w:val="clear" w:color="auto" w:fill="FFFFFF"/>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Кроме того, в 2022 году сотрудниками Контрольно-счетной палаты РИ в рамках аудита эффективности управления, распоряжения и использования республиканского имущества выявлено неэффективное использование государственного имущества на </w:t>
      </w:r>
      <w:r w:rsidRPr="00017A82">
        <w:rPr>
          <w:rFonts w:ascii="Times New Roman" w:eastAsia="Calibri" w:hAnsi="Times New Roman" w:cs="Times New Roman"/>
          <w:sz w:val="28"/>
          <w:szCs w:val="28"/>
        </w:rPr>
        <w:lastRenderedPageBreak/>
        <w:t>общую сумму 4 303 736,3 тыс. рублей (или 80,7 % от общей суммы проверенного имущества).</w:t>
      </w:r>
    </w:p>
    <w:p w14:paraId="76D70E47" w14:textId="77777777" w:rsidR="00017A82" w:rsidRPr="00017A82" w:rsidRDefault="00017A82" w:rsidP="007D4AE2">
      <w:pPr>
        <w:spacing w:after="0" w:line="240" w:lineRule="auto"/>
        <w:ind w:left="-851" w:firstLine="709"/>
        <w:jc w:val="both"/>
        <w:rPr>
          <w:rFonts w:ascii="Times New Roman" w:eastAsia="Calibri" w:hAnsi="Times New Roman" w:cs="Times New Roman"/>
          <w:b/>
          <w:sz w:val="28"/>
          <w:szCs w:val="28"/>
        </w:rPr>
      </w:pPr>
      <w:r w:rsidRPr="00017A82">
        <w:rPr>
          <w:rFonts w:ascii="Times New Roman" w:eastAsia="Calibri" w:hAnsi="Times New Roman" w:cs="Times New Roman"/>
          <w:sz w:val="28"/>
          <w:szCs w:val="28"/>
        </w:rPr>
        <w:t xml:space="preserve">Наибольший объем нарушений зафиксирован КСП РИ в ходе </w:t>
      </w:r>
      <w:r w:rsidRPr="00017A82">
        <w:rPr>
          <w:rFonts w:ascii="Times New Roman" w:eastAsia="Calibri" w:hAnsi="Times New Roman" w:cs="Times New Roman"/>
          <w:b/>
          <w:sz w:val="28"/>
          <w:szCs w:val="28"/>
        </w:rPr>
        <w:t>проверки законности, результативности (эффективности и экономности) использования бюджетных средств, выделенных в 2020-2021 годах Министерству культуры Республики Ингушетия и его подведомственным учреждениям</w:t>
      </w:r>
      <w:r w:rsidRPr="00017A82">
        <w:rPr>
          <w:rFonts w:ascii="Times New Roman" w:eastAsia="Calibri" w:hAnsi="Times New Roman" w:cs="Times New Roman"/>
          <w:sz w:val="28"/>
          <w:szCs w:val="28"/>
        </w:rPr>
        <w:t xml:space="preserve"> (пункт 1.7. плана работы КСП РИ).</w:t>
      </w:r>
    </w:p>
    <w:p w14:paraId="334BBAE5" w14:textId="77777777" w:rsidR="00017A82" w:rsidRPr="00017A82" w:rsidRDefault="00017A82" w:rsidP="007D4AE2">
      <w:pPr>
        <w:spacing w:after="0" w:line="240" w:lineRule="auto"/>
        <w:ind w:left="-851" w:firstLine="709"/>
        <w:jc w:val="both"/>
        <w:rPr>
          <w:rFonts w:ascii="Times New Roman" w:eastAsia="Calibri" w:hAnsi="Times New Roman" w:cs="Times New Roman"/>
          <w:b/>
          <w:sz w:val="28"/>
          <w:szCs w:val="28"/>
        </w:rPr>
      </w:pPr>
      <w:r w:rsidRPr="00017A82">
        <w:rPr>
          <w:rFonts w:ascii="Times New Roman" w:eastAsia="Calibri" w:hAnsi="Times New Roman" w:cs="Times New Roman"/>
          <w:sz w:val="28"/>
          <w:szCs w:val="28"/>
        </w:rPr>
        <w:t>Так, сотрудниками Палаты выявлено нецелевое использование бюджетных средств в ГКУ «Республиканский дом народного творчества» в размере 11,9 тыс. рублей. В нарушение статей 161 и 221 Бюджетного кодекса РФ и Приказа Минфина РФ от 14.02.2018 г. № 26н «Об общих требованиях к порядку составления, утверждения и ведения бюджетных смет казенных учреждений» учреждением погашена кредиторская задолженность прошлых периодов за счет средств, предусмотренных для финансирования обязательств отчетного года.</w:t>
      </w:r>
    </w:p>
    <w:p w14:paraId="7B4DBBD4" w14:textId="77777777" w:rsidR="00017A82" w:rsidRPr="00017A82" w:rsidRDefault="00017A82" w:rsidP="007D4AE2">
      <w:pPr>
        <w:tabs>
          <w:tab w:val="left" w:pos="993"/>
          <w:tab w:val="left" w:pos="1134"/>
        </w:tabs>
        <w:spacing w:after="0" w:line="240" w:lineRule="auto"/>
        <w:ind w:left="-851" w:firstLine="70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Проверкой также отмечено неэффективное использование бюджетных средств (статья 34 БК РФ), обусловленное наличием на конец финансового года остатков неиспользованных бюджетных средств при имевшейся потребности в погашении кредиторской задолженности, в общей сумме 1 005,2 тыс. рублей, в том числе в:</w:t>
      </w:r>
    </w:p>
    <w:p w14:paraId="702BAFA5" w14:textId="77777777" w:rsidR="00017A82" w:rsidRPr="00017A82" w:rsidRDefault="00017A82" w:rsidP="00C077A0">
      <w:pPr>
        <w:numPr>
          <w:ilvl w:val="0"/>
          <w:numId w:val="5"/>
        </w:numPr>
        <w:tabs>
          <w:tab w:val="left" w:pos="112"/>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Министерстве культуре РИ - 860,3 тыс. рублей;</w:t>
      </w:r>
    </w:p>
    <w:p w14:paraId="56FE420E" w14:textId="77777777" w:rsidR="00017A82" w:rsidRPr="00017A82" w:rsidRDefault="00017A82" w:rsidP="00C077A0">
      <w:pPr>
        <w:numPr>
          <w:ilvl w:val="0"/>
          <w:numId w:val="5"/>
        </w:numPr>
        <w:tabs>
          <w:tab w:val="left" w:pos="112"/>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iCs/>
          <w:color w:val="000000"/>
          <w:sz w:val="28"/>
          <w:szCs w:val="28"/>
        </w:rPr>
        <w:t xml:space="preserve">ГКПОУ </w:t>
      </w:r>
      <w:r w:rsidRPr="00017A82">
        <w:rPr>
          <w:rFonts w:ascii="Times New Roman" w:eastAsia="Calibri" w:hAnsi="Times New Roman" w:cs="Times New Roman"/>
          <w:sz w:val="28"/>
          <w:szCs w:val="28"/>
        </w:rPr>
        <w:t>«Государственный колледж искусств Республики Ингушетия» - 95,0 тыс. рублей;</w:t>
      </w:r>
    </w:p>
    <w:p w14:paraId="7338E953" w14:textId="77777777" w:rsidR="00017A82" w:rsidRPr="00017A82" w:rsidRDefault="00017A82" w:rsidP="00C077A0">
      <w:pPr>
        <w:numPr>
          <w:ilvl w:val="0"/>
          <w:numId w:val="5"/>
        </w:numPr>
        <w:tabs>
          <w:tab w:val="left" w:pos="112"/>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ГКУ «Национальная </w:t>
      </w:r>
      <w:r w:rsidRPr="00017A82">
        <w:rPr>
          <w:rFonts w:ascii="Times New Roman" w:eastAsia="Calibri" w:hAnsi="Times New Roman" w:cs="Calibri"/>
          <w:sz w:val="28"/>
          <w:szCs w:val="28"/>
        </w:rPr>
        <w:t xml:space="preserve">использование </w:t>
      </w:r>
      <w:r w:rsidRPr="00017A82">
        <w:rPr>
          <w:rFonts w:ascii="Times New Roman" w:eastAsia="Calibri" w:hAnsi="Times New Roman" w:cs="Times New Roman"/>
          <w:sz w:val="28"/>
          <w:szCs w:val="28"/>
          <w:shd w:val="clear" w:color="auto" w:fill="FFFFFF"/>
        </w:rPr>
        <w:t>библиотека Республики Ингушетия им. Дж. Яндиева» - 21,5 тыс. рублей;</w:t>
      </w:r>
    </w:p>
    <w:p w14:paraId="695C17FA" w14:textId="77777777" w:rsidR="00017A82" w:rsidRPr="00017A82" w:rsidRDefault="00017A82" w:rsidP="00C077A0">
      <w:pPr>
        <w:numPr>
          <w:ilvl w:val="0"/>
          <w:numId w:val="5"/>
        </w:numPr>
        <w:tabs>
          <w:tab w:val="left" w:pos="112"/>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ГКУ «Детская художественная школа г. Назрань» - 1,2 тыс. рублей;</w:t>
      </w:r>
    </w:p>
    <w:p w14:paraId="0D10B15B" w14:textId="77777777" w:rsidR="00017A82" w:rsidRPr="00017A82" w:rsidRDefault="00017A82" w:rsidP="00C077A0">
      <w:pPr>
        <w:numPr>
          <w:ilvl w:val="0"/>
          <w:numId w:val="5"/>
        </w:numPr>
        <w:tabs>
          <w:tab w:val="left" w:pos="112"/>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ГКУ ДОД </w:t>
      </w:r>
      <w:r w:rsidRPr="00017A82">
        <w:rPr>
          <w:rFonts w:ascii="Times New Roman" w:eastAsia="Calibri" w:hAnsi="Times New Roman" w:cs="Times New Roman"/>
          <w:bCs/>
          <w:iCs/>
          <w:color w:val="000000"/>
          <w:sz w:val="28"/>
          <w:szCs w:val="28"/>
        </w:rPr>
        <w:t>«Детская музыкальная школа г. Малгобек» - 27,2 тыс. рублей.</w:t>
      </w:r>
    </w:p>
    <w:p w14:paraId="5470BA3D" w14:textId="77777777" w:rsidR="00017A82" w:rsidRPr="00017A82" w:rsidRDefault="00017A82" w:rsidP="007D4AE2">
      <w:pPr>
        <w:tabs>
          <w:tab w:val="left" w:pos="993"/>
          <w:tab w:val="left" w:pos="1134"/>
        </w:tabs>
        <w:spacing w:after="0" w:line="240" w:lineRule="auto"/>
        <w:ind w:left="-851" w:firstLine="709"/>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ходе контрольного мероприятия установлены факты нанесения ущерба республиканскому бюджету (путем нарушения порядка и условий оплаты труда сотрудников; оплаты штрафов из-за несвоевременного представления деклараций налоговому органу; списания ГСМ сверх установленных нормативов; уплаты НДФЛ сверхустановленной договором аренды суммы) на общую сумму 331,2 тыс. рублей, в том числе:</w:t>
      </w:r>
    </w:p>
    <w:p w14:paraId="03A58942"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Министерством культуры РИ - 31,8 тыс. рублей;</w:t>
      </w:r>
    </w:p>
    <w:p w14:paraId="008F6D51"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«Филармония им. А. Хамхоева» - 14,8 тыс. рублей;</w:t>
      </w:r>
    </w:p>
    <w:p w14:paraId="196162B8"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«Государственный ансамбль народного танца «Ингушетия» - 31,3 тыс. рублей;</w:t>
      </w:r>
    </w:p>
    <w:p w14:paraId="4814D95A"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«Государственный фольклорный ансамбль песни и танца «Магас» - 2,1 тыс. рублей;</w:t>
      </w:r>
    </w:p>
    <w:p w14:paraId="62E332FD"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ГКУ «Центральная школа искусств Республики Ингушетия» - 29,8 тыс. рублей;</w:t>
      </w:r>
    </w:p>
    <w:p w14:paraId="4127FB9C"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«Ингушский Государственный драматический театр им. И.Базоркина» - 25,4 тыс. рублей;</w:t>
      </w:r>
    </w:p>
    <w:p w14:paraId="35EC787F"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«Государственный театр юного зрителя» - 21,0 тыс. рублей;</w:t>
      </w:r>
    </w:p>
    <w:p w14:paraId="4BD77E65"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«Русский Государственный музыкально-драматический театр Республики Ингушетия» - 20,3 тыс. рублей;</w:t>
      </w:r>
    </w:p>
    <w:p w14:paraId="2518D5DD"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lastRenderedPageBreak/>
        <w:t>ГКУ «Республиканский Дом народного творчества им. К. Евлоевой» - 34,5 тыс. рублей;</w:t>
      </w:r>
    </w:p>
    <w:p w14:paraId="44D14BB6"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ГКУ «Ингушский государственный музей краеведения им. Т. Мальсагова» - 14,6 тыс. рублей;</w:t>
      </w:r>
    </w:p>
    <w:p w14:paraId="2C526973"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ГБУ «Государственный музей изобразительных искусств РИ» - 13,8 тыс. рублей;</w:t>
      </w:r>
    </w:p>
    <w:p w14:paraId="70A41C91"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ГБУ «Студия эстрады» - 16,5 тыс. рублей;</w:t>
      </w:r>
    </w:p>
    <w:p w14:paraId="62E8E4EE"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ГБУ «Мемориальный комплекс жертвам репрессий» - 11,4 тыс. рублей;</w:t>
      </w:r>
    </w:p>
    <w:p w14:paraId="1BA35ADA"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ГКПОУ «Государственный колледж искусств Республики Ингушетия» - 18,5 тыс. рублей;</w:t>
      </w:r>
    </w:p>
    <w:p w14:paraId="64E10F3F"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shd w:val="clear" w:color="auto" w:fill="FFFFFF"/>
        </w:rPr>
        <w:t>ГБУ «Культурно-технический центр» - 5,6 тыс. рублей;</w:t>
      </w:r>
    </w:p>
    <w:p w14:paraId="2912CA9D"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ГКУ ДОД «Детская школа искусств г. Карабулак» - 11,7 тыс. рублей;</w:t>
      </w:r>
    </w:p>
    <w:p w14:paraId="50F3C3FF"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ГКУ «Детская художественная школа» Сунженского района» - 1,0 тыс. рублей;</w:t>
      </w:r>
    </w:p>
    <w:p w14:paraId="32B2FB1C"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ГБУ «Ингушский государственный молодежный театр» - 6,9 тыс. рублей;</w:t>
      </w:r>
    </w:p>
    <w:p w14:paraId="1758231D"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ГКУ «Детская художественная школа г. Назрань» - 10,2 тыс. рублей;</w:t>
      </w:r>
    </w:p>
    <w:p w14:paraId="2B47BD05" w14:textId="77777777" w:rsidR="00017A82" w:rsidRPr="00017A82" w:rsidRDefault="00017A82" w:rsidP="00C077A0">
      <w:pPr>
        <w:numPr>
          <w:ilvl w:val="0"/>
          <w:numId w:val="6"/>
        </w:numPr>
        <w:tabs>
          <w:tab w:val="left" w:pos="70"/>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bCs/>
          <w:sz w:val="28"/>
          <w:szCs w:val="28"/>
        </w:rPr>
        <w:t xml:space="preserve">ГКУ ДОД </w:t>
      </w:r>
      <w:r w:rsidRPr="00017A82">
        <w:rPr>
          <w:rFonts w:ascii="Times New Roman" w:eastAsia="Calibri" w:hAnsi="Times New Roman" w:cs="Times New Roman"/>
          <w:bCs/>
          <w:iCs/>
          <w:color w:val="000000"/>
          <w:sz w:val="28"/>
          <w:szCs w:val="28"/>
        </w:rPr>
        <w:t>«Детская музыкальная школа г. Малгобек» - 10,0 тыс. рублей.</w:t>
      </w:r>
    </w:p>
    <w:p w14:paraId="7A2B261B"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Более того,</w:t>
      </w:r>
      <w:r w:rsidRPr="00017A82">
        <w:rPr>
          <w:rFonts w:ascii="Times New Roman" w:eastAsia="Calibri" w:hAnsi="Times New Roman" w:cs="Calibri"/>
          <w:sz w:val="28"/>
          <w:szCs w:val="28"/>
        </w:rPr>
        <w:t xml:space="preserve"> </w:t>
      </w:r>
      <w:r w:rsidRPr="00017A82">
        <w:rPr>
          <w:rFonts w:ascii="Times New Roman" w:eastAsia="Calibri" w:hAnsi="Times New Roman" w:cs="Times New Roman"/>
          <w:sz w:val="28"/>
          <w:szCs w:val="28"/>
        </w:rPr>
        <w:t>из-за несвоевременного исполнения обязат</w:t>
      </w:r>
      <w:r w:rsidRPr="00017A82">
        <w:rPr>
          <w:rFonts w:ascii="Times New Roman" w:eastAsia="Calibri" w:hAnsi="Times New Roman" w:cs="Calibri"/>
          <w:sz w:val="28"/>
          <w:szCs w:val="28"/>
        </w:rPr>
        <w:t>ельств республиканским бюджетом,</w:t>
      </w:r>
      <w:r w:rsidRPr="00017A82">
        <w:rPr>
          <w:rFonts w:ascii="Times New Roman" w:eastAsia="Calibri" w:hAnsi="Times New Roman" w:cs="Times New Roman"/>
          <w:sz w:val="28"/>
          <w:szCs w:val="28"/>
        </w:rPr>
        <w:t xml:space="preserve"> </w:t>
      </w:r>
      <w:r w:rsidRPr="00017A82">
        <w:rPr>
          <w:rFonts w:ascii="Times New Roman" w:eastAsia="Calibri" w:hAnsi="Times New Roman" w:cs="Calibri"/>
          <w:sz w:val="28"/>
          <w:szCs w:val="28"/>
        </w:rPr>
        <w:t xml:space="preserve">объектами контроля нанесен ущерб бюджету республики в результате уплаты </w:t>
      </w:r>
      <w:r w:rsidRPr="00017A82">
        <w:rPr>
          <w:rFonts w:ascii="Times New Roman" w:eastAsia="Calibri" w:hAnsi="Times New Roman" w:cs="Times New Roman"/>
          <w:sz w:val="28"/>
          <w:szCs w:val="28"/>
        </w:rPr>
        <w:t>пени и штрафов по налоговым и страховым взносам в размере 1 400,3 тыс. рублей, в том числе:</w:t>
      </w:r>
    </w:p>
    <w:p w14:paraId="6461C9F9"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Министерством культуры РИ – 11,0 тыс. руб.;</w:t>
      </w:r>
    </w:p>
    <w:p w14:paraId="168E5284"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ГБУ «Филармония им. А. Хамхоева»- 102,0 </w:t>
      </w:r>
      <w:r w:rsidRPr="00017A82">
        <w:rPr>
          <w:rFonts w:ascii="Times New Roman" w:eastAsia="Times New Roman" w:hAnsi="Times New Roman" w:cs="Times New Roman"/>
          <w:sz w:val="28"/>
          <w:szCs w:val="28"/>
          <w:lang w:eastAsia="ru-RU"/>
        </w:rPr>
        <w:t>тыс. руб.</w:t>
      </w:r>
      <w:r w:rsidRPr="00017A82">
        <w:rPr>
          <w:rFonts w:ascii="Times New Roman" w:eastAsia="Times New Roman" w:hAnsi="Times New Roman" w:cs="Times New Roman"/>
          <w:sz w:val="28"/>
          <w:szCs w:val="28"/>
          <w:shd w:val="clear" w:color="auto" w:fill="FFFFFF"/>
          <w:lang w:eastAsia="ru-RU"/>
        </w:rPr>
        <w:t>;</w:t>
      </w:r>
    </w:p>
    <w:p w14:paraId="6D004B7F"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ГБУ «Государственный фольклорный ансамбль песни и танца «Магас» - 116,5 </w:t>
      </w:r>
      <w:r w:rsidRPr="00017A82">
        <w:rPr>
          <w:rFonts w:ascii="Times New Roman" w:eastAsia="Times New Roman" w:hAnsi="Times New Roman" w:cs="Times New Roman"/>
          <w:sz w:val="28"/>
          <w:szCs w:val="28"/>
          <w:lang w:eastAsia="ru-RU"/>
        </w:rPr>
        <w:t>тыс. рублей</w:t>
      </w:r>
      <w:r w:rsidRPr="00017A82">
        <w:rPr>
          <w:rFonts w:ascii="Times New Roman" w:eastAsia="Times New Roman" w:hAnsi="Times New Roman" w:cs="Times New Roman"/>
          <w:sz w:val="28"/>
          <w:szCs w:val="28"/>
          <w:shd w:val="clear" w:color="auto" w:fill="FFFFFF"/>
          <w:lang w:eastAsia="ru-RU"/>
        </w:rPr>
        <w:t>;</w:t>
      </w:r>
    </w:p>
    <w:p w14:paraId="3F5D3428"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ГКУ «Центральная школа искусств Республики Ингушетия» - </w:t>
      </w:r>
      <w:r w:rsidRPr="00017A82">
        <w:rPr>
          <w:rFonts w:ascii="Times New Roman" w:eastAsia="Times New Roman" w:hAnsi="Times New Roman" w:cs="Times New Roman"/>
          <w:sz w:val="28"/>
          <w:szCs w:val="28"/>
          <w:lang w:eastAsia="ru-RU"/>
        </w:rPr>
        <w:t>421,6 тыс. рублей</w:t>
      </w:r>
      <w:r w:rsidRPr="00017A82">
        <w:rPr>
          <w:rFonts w:ascii="Times New Roman" w:eastAsia="Times New Roman" w:hAnsi="Times New Roman" w:cs="Times New Roman"/>
          <w:sz w:val="28"/>
          <w:szCs w:val="28"/>
          <w:shd w:val="clear" w:color="auto" w:fill="FFFFFF"/>
          <w:lang w:eastAsia="ru-RU"/>
        </w:rPr>
        <w:t>;</w:t>
      </w:r>
    </w:p>
    <w:p w14:paraId="75A6C775"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ГБУ «Государственный театр юного зрителя» </w:t>
      </w:r>
      <w:r w:rsidRPr="00017A82">
        <w:rPr>
          <w:rFonts w:ascii="Times New Roman" w:eastAsia="Times New Roman" w:hAnsi="Times New Roman" w:cs="Times New Roman"/>
          <w:sz w:val="28"/>
          <w:szCs w:val="28"/>
          <w:lang w:eastAsia="ru-RU"/>
        </w:rPr>
        <w:t>- 1,8 тыс. рублей</w:t>
      </w:r>
      <w:r w:rsidRPr="00017A82">
        <w:rPr>
          <w:rFonts w:ascii="Times New Roman" w:eastAsia="Times New Roman" w:hAnsi="Times New Roman" w:cs="Times New Roman"/>
          <w:sz w:val="28"/>
          <w:szCs w:val="28"/>
          <w:shd w:val="clear" w:color="auto" w:fill="FFFFFF"/>
          <w:lang w:eastAsia="ru-RU"/>
        </w:rPr>
        <w:t>;</w:t>
      </w:r>
    </w:p>
    <w:p w14:paraId="1A3EC70C"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ГКУ «Республиканский Дом народного творчества им. К. Евлоевой» </w:t>
      </w:r>
      <w:r w:rsidRPr="00017A82">
        <w:rPr>
          <w:rFonts w:ascii="Times New Roman" w:eastAsia="Times New Roman" w:hAnsi="Times New Roman" w:cs="Times New Roman"/>
          <w:sz w:val="28"/>
          <w:szCs w:val="28"/>
          <w:lang w:eastAsia="ru-RU"/>
        </w:rPr>
        <w:t>- 35,0 тыс. рублей</w:t>
      </w:r>
      <w:r w:rsidRPr="00017A82">
        <w:rPr>
          <w:rFonts w:ascii="Times New Roman" w:eastAsia="Times New Roman" w:hAnsi="Times New Roman" w:cs="Times New Roman"/>
          <w:sz w:val="28"/>
          <w:szCs w:val="28"/>
          <w:shd w:val="clear" w:color="auto" w:fill="FFFFFF"/>
          <w:lang w:eastAsia="ru-RU"/>
        </w:rPr>
        <w:t>;</w:t>
      </w:r>
    </w:p>
    <w:p w14:paraId="7566CE6E"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ГКУ «Ингушский государственный музей краеведения им. Т. Мальсагова» - 1,6 тыс. рублей;</w:t>
      </w:r>
    </w:p>
    <w:p w14:paraId="040A3F36"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ГБУ «Государственный музей изобразительных искусств РИ» </w:t>
      </w:r>
      <w:r w:rsidRPr="00017A82">
        <w:rPr>
          <w:rFonts w:ascii="Times New Roman" w:eastAsia="Calibri" w:hAnsi="Times New Roman" w:cs="Times New Roman"/>
          <w:sz w:val="28"/>
          <w:szCs w:val="28"/>
        </w:rPr>
        <w:t>- 97,8 тыс. рублей</w:t>
      </w:r>
      <w:r w:rsidRPr="00017A82">
        <w:rPr>
          <w:rFonts w:ascii="Times New Roman" w:eastAsia="Calibri" w:hAnsi="Times New Roman" w:cs="Times New Roman"/>
          <w:sz w:val="28"/>
          <w:szCs w:val="28"/>
          <w:shd w:val="clear" w:color="auto" w:fill="FFFFFF"/>
        </w:rPr>
        <w:t>;</w:t>
      </w:r>
    </w:p>
    <w:p w14:paraId="1827A7CD"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r w:rsidRPr="00017A82">
        <w:rPr>
          <w:rFonts w:ascii="Times New Roman" w:eastAsia="Times New Roman" w:hAnsi="Times New Roman" w:cs="Times New Roman"/>
          <w:sz w:val="28"/>
          <w:szCs w:val="28"/>
          <w:shd w:val="clear" w:color="auto" w:fill="FFFFFF"/>
          <w:lang w:eastAsia="ru-RU"/>
        </w:rPr>
        <w:t xml:space="preserve">ГБУ «Студия эстрады» </w:t>
      </w:r>
      <w:r w:rsidRPr="00017A82">
        <w:rPr>
          <w:rFonts w:ascii="Times New Roman" w:eastAsia="Times New Roman" w:hAnsi="Times New Roman" w:cs="Times New Roman"/>
          <w:sz w:val="28"/>
          <w:szCs w:val="28"/>
          <w:lang w:eastAsia="ru-RU"/>
        </w:rPr>
        <w:t>- 119,4 тыс. рублей</w:t>
      </w:r>
      <w:r w:rsidRPr="00017A82">
        <w:rPr>
          <w:rFonts w:ascii="Times New Roman" w:eastAsia="Times New Roman" w:hAnsi="Times New Roman" w:cs="Times New Roman"/>
          <w:sz w:val="28"/>
          <w:szCs w:val="28"/>
          <w:shd w:val="clear" w:color="auto" w:fill="FFFFFF"/>
          <w:lang w:eastAsia="ru-RU"/>
        </w:rPr>
        <w:t>;</w:t>
      </w:r>
    </w:p>
    <w:p w14:paraId="445D2B41"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ГБУ «Мемориальный комплекс жертвам репрессий» </w:t>
      </w:r>
      <w:r w:rsidRPr="00017A82">
        <w:rPr>
          <w:rFonts w:ascii="Times New Roman" w:eastAsia="Calibri" w:hAnsi="Times New Roman" w:cs="Times New Roman"/>
          <w:sz w:val="28"/>
          <w:szCs w:val="28"/>
        </w:rPr>
        <w:t>- 0,3 тыс. рублей</w:t>
      </w:r>
      <w:r w:rsidRPr="00017A82">
        <w:rPr>
          <w:rFonts w:ascii="Times New Roman" w:eastAsia="Calibri" w:hAnsi="Times New Roman" w:cs="Times New Roman"/>
          <w:sz w:val="28"/>
          <w:szCs w:val="28"/>
          <w:shd w:val="clear" w:color="auto" w:fill="FFFFFF"/>
        </w:rPr>
        <w:t>;</w:t>
      </w:r>
    </w:p>
    <w:p w14:paraId="455136E7"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shd w:val="clear" w:color="auto" w:fill="FFFFFF"/>
        </w:rPr>
        <w:t>ГКУ «Национальная библиотека Республики Ингушетия им. Дж. Яндиева» - 73,1</w:t>
      </w:r>
      <w:r w:rsidRPr="00017A82">
        <w:rPr>
          <w:rFonts w:ascii="Times New Roman" w:eastAsia="Calibri" w:hAnsi="Times New Roman" w:cs="Times New Roman"/>
          <w:sz w:val="28"/>
          <w:szCs w:val="28"/>
        </w:rPr>
        <w:t>тыс. рублей</w:t>
      </w:r>
      <w:r w:rsidRPr="00017A82">
        <w:rPr>
          <w:rFonts w:ascii="Times New Roman" w:eastAsia="Calibri" w:hAnsi="Times New Roman" w:cs="Times New Roman"/>
          <w:sz w:val="28"/>
          <w:szCs w:val="28"/>
          <w:shd w:val="clear" w:color="auto" w:fill="FFFFFF"/>
        </w:rPr>
        <w:t>;</w:t>
      </w:r>
    </w:p>
    <w:p w14:paraId="57B41109"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ГКУ «Детская художественная школа» Сунженского района» - 1,6 </w:t>
      </w:r>
      <w:r w:rsidRPr="00017A82">
        <w:rPr>
          <w:rFonts w:ascii="Times New Roman" w:eastAsia="Calibri" w:hAnsi="Times New Roman" w:cs="Times New Roman"/>
          <w:sz w:val="28"/>
          <w:szCs w:val="28"/>
        </w:rPr>
        <w:t>тыс. рублей</w:t>
      </w:r>
      <w:r w:rsidRPr="00017A82">
        <w:rPr>
          <w:rFonts w:ascii="Times New Roman" w:eastAsia="Calibri" w:hAnsi="Times New Roman" w:cs="Times New Roman"/>
          <w:sz w:val="28"/>
          <w:szCs w:val="28"/>
          <w:shd w:val="clear" w:color="auto" w:fill="FFFFFF"/>
        </w:rPr>
        <w:t>;</w:t>
      </w:r>
    </w:p>
    <w:p w14:paraId="31FE6D4C"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shd w:val="clear" w:color="auto" w:fill="FFFFFF"/>
        </w:rPr>
        <w:t xml:space="preserve">ГБУ «Культурно-технический центр» - 385,0 </w:t>
      </w:r>
      <w:r w:rsidRPr="00017A82">
        <w:rPr>
          <w:rFonts w:ascii="Times New Roman" w:eastAsia="Calibri" w:hAnsi="Times New Roman" w:cs="Times New Roman"/>
          <w:sz w:val="28"/>
          <w:szCs w:val="28"/>
        </w:rPr>
        <w:t>тыс. рублей</w:t>
      </w:r>
      <w:r w:rsidRPr="00017A82">
        <w:rPr>
          <w:rFonts w:ascii="Times New Roman" w:eastAsia="Calibri" w:hAnsi="Times New Roman" w:cs="Times New Roman"/>
          <w:sz w:val="28"/>
          <w:szCs w:val="28"/>
          <w:shd w:val="clear" w:color="auto" w:fill="FFFFFF"/>
        </w:rPr>
        <w:t>;</w:t>
      </w:r>
    </w:p>
    <w:p w14:paraId="08B3CD16"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ГКУ ДОД «Детская школа искусств г. Назрань» - 30,0 </w:t>
      </w:r>
      <w:r w:rsidRPr="00017A82">
        <w:rPr>
          <w:rFonts w:ascii="Times New Roman" w:eastAsia="Calibri" w:hAnsi="Times New Roman" w:cs="Times New Roman"/>
          <w:sz w:val="28"/>
          <w:szCs w:val="28"/>
        </w:rPr>
        <w:t>тыс. рублей</w:t>
      </w:r>
      <w:r w:rsidRPr="00017A82">
        <w:rPr>
          <w:rFonts w:ascii="Times New Roman" w:eastAsia="Calibri" w:hAnsi="Times New Roman" w:cs="Times New Roman"/>
          <w:sz w:val="28"/>
          <w:szCs w:val="28"/>
          <w:shd w:val="clear" w:color="auto" w:fill="FFFFFF"/>
        </w:rPr>
        <w:t>;</w:t>
      </w:r>
    </w:p>
    <w:p w14:paraId="74CF7B9D"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ГКУ «Детская школа искусств Сунженского района» - 1,6 тыс. рублей;</w:t>
      </w:r>
    </w:p>
    <w:p w14:paraId="56C61FD5"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shd w:val="clear" w:color="auto" w:fill="FFFFFF"/>
        </w:rPr>
        <w:t xml:space="preserve">ГКУ ДОД «Детская художественная школа г. Малгобек» - 1,2 </w:t>
      </w:r>
      <w:r w:rsidRPr="00017A82">
        <w:rPr>
          <w:rFonts w:ascii="Times New Roman" w:eastAsia="Calibri" w:hAnsi="Times New Roman" w:cs="Times New Roman"/>
          <w:sz w:val="28"/>
          <w:szCs w:val="28"/>
        </w:rPr>
        <w:t>тыс. рублей</w:t>
      </w:r>
      <w:r w:rsidRPr="00017A82">
        <w:rPr>
          <w:rFonts w:ascii="Times New Roman" w:eastAsia="Calibri" w:hAnsi="Times New Roman" w:cs="Times New Roman"/>
          <w:sz w:val="28"/>
          <w:szCs w:val="28"/>
          <w:shd w:val="clear" w:color="auto" w:fill="FFFFFF"/>
        </w:rPr>
        <w:t>;</w:t>
      </w:r>
    </w:p>
    <w:p w14:paraId="09C01A81" w14:textId="77777777" w:rsidR="00017A82" w:rsidRPr="00017A82" w:rsidRDefault="00017A82" w:rsidP="00C077A0">
      <w:pPr>
        <w:numPr>
          <w:ilvl w:val="0"/>
          <w:numId w:val="7"/>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shd w:val="clear" w:color="auto" w:fill="FFFFFF"/>
        </w:rPr>
        <w:t xml:space="preserve">ГБУ «Ингушский государственный молодежный театр» - 0,9 </w:t>
      </w:r>
      <w:r w:rsidRPr="00017A82">
        <w:rPr>
          <w:rFonts w:ascii="Times New Roman" w:eastAsia="Calibri" w:hAnsi="Times New Roman" w:cs="Times New Roman"/>
          <w:sz w:val="28"/>
          <w:szCs w:val="28"/>
        </w:rPr>
        <w:t>тыс. рублей.</w:t>
      </w:r>
    </w:p>
    <w:p w14:paraId="29C57E76" w14:textId="77777777" w:rsidR="00017A82" w:rsidRPr="00017A82" w:rsidRDefault="00017A82" w:rsidP="007D4AE2">
      <w:pPr>
        <w:widowControl w:val="0"/>
        <w:autoSpaceDE w:val="0"/>
        <w:autoSpaceDN w:val="0"/>
        <w:adjustRightInd w:val="0"/>
        <w:spacing w:after="0" w:line="240" w:lineRule="auto"/>
        <w:ind w:left="-851"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rPr>
        <w:lastRenderedPageBreak/>
        <w:t>В ходе контрольного обмера объемов выполненных работ при капитальном ремонте здания Детской школы искусств г. Назрань (проект реализуется Минкультуры РИ в рамках нацпроекта «Культура») выявлено завышение объемов выполненных работ на сумму 53,1 тыс. рублей.</w:t>
      </w:r>
    </w:p>
    <w:p w14:paraId="1891462B"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нарушение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Министерством без проведения соответствующих конкурсных процедур заключен договор на выполнение работ по капитальному ремонту здания детской школы искусств в г. Назрань на общую сумму 5 916,3 тыс. рублей.</w:t>
      </w:r>
    </w:p>
    <w:p w14:paraId="183D962C" w14:textId="77777777" w:rsidR="00017A82" w:rsidRPr="00017A82" w:rsidRDefault="00017A82" w:rsidP="007D4AE2">
      <w:pPr>
        <w:spacing w:after="0" w:line="240" w:lineRule="auto"/>
        <w:ind w:left="-851" w:firstLine="708"/>
        <w:contextualSpacing/>
        <w:jc w:val="both"/>
        <w:rPr>
          <w:rFonts w:ascii="Times New Roman" w:eastAsia="Calibri" w:hAnsi="Times New Roman" w:cs="Times New Roman"/>
          <w:sz w:val="28"/>
          <w:szCs w:val="28"/>
          <w:lang w:eastAsia="ru-RU"/>
        </w:rPr>
      </w:pPr>
      <w:r w:rsidRPr="00017A82">
        <w:rPr>
          <w:rFonts w:ascii="Times New Roman" w:eastAsia="Times New Roman" w:hAnsi="Times New Roman" w:cs="Times New Roman"/>
          <w:sz w:val="28"/>
          <w:szCs w:val="28"/>
          <w:lang w:eastAsia="ru-RU"/>
        </w:rPr>
        <w:t>Проверка показала, что в</w:t>
      </w:r>
      <w:r w:rsidRPr="00017A82">
        <w:rPr>
          <w:rFonts w:ascii="Times New Roman" w:eastAsia="Calibri" w:hAnsi="Times New Roman" w:cs="Times New Roman"/>
          <w:sz w:val="28"/>
          <w:szCs w:val="28"/>
          <w:lang w:eastAsia="ru-RU"/>
        </w:rPr>
        <w:t xml:space="preserve"> нарушение части 3 статьи 94 Федерального закона № 44-ФЗ</w:t>
      </w:r>
      <w:r w:rsidRPr="00017A82">
        <w:rPr>
          <w:rFonts w:ascii="Times New Roman" w:eastAsia="Times New Roman" w:hAnsi="Times New Roman" w:cs="Times New Roman"/>
          <w:sz w:val="28"/>
          <w:szCs w:val="28"/>
          <w:lang w:eastAsia="ru-RU"/>
        </w:rPr>
        <w:t xml:space="preserve"> Министерством культуры РИ </w:t>
      </w:r>
      <w:r w:rsidRPr="00017A82">
        <w:rPr>
          <w:rFonts w:ascii="Times New Roman" w:eastAsia="Calibri" w:hAnsi="Times New Roman" w:cs="Times New Roman"/>
          <w:sz w:val="28"/>
          <w:szCs w:val="28"/>
          <w:lang w:eastAsia="ru-RU"/>
        </w:rPr>
        <w:t>не проводилась экспертиза поставленных в рамках госзакупок товаров на общую сумму 184 617,2 тыс. рублей.</w:t>
      </w:r>
    </w:p>
    <w:p w14:paraId="0DB6D274" w14:textId="77777777" w:rsidR="00017A82" w:rsidRPr="00017A82" w:rsidRDefault="00017A82" w:rsidP="007D4AE2">
      <w:pPr>
        <w:spacing w:after="0" w:line="240" w:lineRule="auto"/>
        <w:ind w:left="-851" w:firstLine="70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Кроме того, </w:t>
      </w:r>
      <w:r w:rsidRPr="00017A82">
        <w:rPr>
          <w:rFonts w:ascii="Times New Roman" w:eastAsia="Times New Roman" w:hAnsi="Times New Roman" w:cs="Times New Roman"/>
          <w:color w:val="000000"/>
          <w:sz w:val="28"/>
          <w:szCs w:val="28"/>
          <w:lang w:eastAsia="ru-RU"/>
        </w:rPr>
        <w:t xml:space="preserve">в нарушение </w:t>
      </w:r>
      <w:r w:rsidRPr="00017A82">
        <w:rPr>
          <w:rFonts w:ascii="Times New Roman" w:eastAsia="Calibri" w:hAnsi="Times New Roman" w:cs="Times New Roman"/>
          <w:sz w:val="28"/>
          <w:szCs w:val="28"/>
          <w:lang w:eastAsia="ru-RU"/>
        </w:rPr>
        <w:t xml:space="preserve">в нарушение частей 2 и 3 статьи 103 </w:t>
      </w:r>
      <w:r w:rsidRPr="00017A82">
        <w:rPr>
          <w:rFonts w:ascii="Times New Roman" w:eastAsia="Times New Roman" w:hAnsi="Times New Roman" w:cs="Times New Roman"/>
          <w:color w:val="000000"/>
          <w:sz w:val="28"/>
          <w:szCs w:val="28"/>
          <w:lang w:eastAsia="ru-RU"/>
        </w:rPr>
        <w:t xml:space="preserve">законодательства о контрактной системе, Министерством </w:t>
      </w:r>
      <w:r w:rsidRPr="00017A82">
        <w:rPr>
          <w:rFonts w:ascii="Times New Roman" w:eastAsia="Calibri" w:hAnsi="Times New Roman" w:cs="Times New Roman"/>
          <w:sz w:val="28"/>
          <w:szCs w:val="28"/>
          <w:lang w:eastAsia="ru-RU"/>
        </w:rPr>
        <w:t>не направлялась или направлялась несвоевременно в Управление Федерального казначейства по РИ информация о заключении и исполнении 19 контрактов на общую сумму 240 737,0 тыс. рублей для размещения в реестре контрактов.</w:t>
      </w:r>
    </w:p>
    <w:p w14:paraId="39B47605" w14:textId="77777777" w:rsidR="00017A82" w:rsidRPr="00017A82" w:rsidRDefault="00017A82" w:rsidP="007D4AE2">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При проведении контрольного мероприятия в Минкультуры РИ отмечена недостача основных средств (музыкальные инструменты и аксессуары) на сумму 1 885,8 тыс. рублей.</w:t>
      </w:r>
    </w:p>
    <w:p w14:paraId="5B207B67" w14:textId="77777777" w:rsidR="00017A82" w:rsidRPr="00017A82" w:rsidRDefault="00017A82" w:rsidP="007D4AE2">
      <w:pPr>
        <w:tabs>
          <w:tab w:val="left" w:pos="0"/>
        </w:tabs>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При проверке кредиторской задолженности установлено, что в нарушение пункта 371 Инструкции по бюджетному учету, утвержденной Приказом Минфином России от 01.12.2010 г. № 157н (далее - Инструкция № 157н), Министерством культуры РИ </w:t>
      </w:r>
      <w:r w:rsidRPr="00017A82">
        <w:rPr>
          <w:rFonts w:ascii="Times New Roman" w:eastAsia="Calibri" w:hAnsi="Times New Roman" w:cs="Times New Roman"/>
          <w:color w:val="000000"/>
          <w:sz w:val="28"/>
          <w:szCs w:val="28"/>
        </w:rPr>
        <w:t xml:space="preserve">не списывалась </w:t>
      </w:r>
      <w:r w:rsidRPr="00017A82">
        <w:rPr>
          <w:rFonts w:ascii="Times New Roman" w:eastAsia="Calibri" w:hAnsi="Times New Roman" w:cs="Times New Roman"/>
          <w:sz w:val="28"/>
          <w:szCs w:val="28"/>
        </w:rPr>
        <w:t>кредиторская задолженность с истекшим сроком исковой давности по договорам (контрактам) на общую сумму 6 086,5 тыс. рублей.</w:t>
      </w:r>
    </w:p>
    <w:p w14:paraId="082AF33E" w14:textId="77777777" w:rsidR="00017A82" w:rsidRPr="00017A82" w:rsidRDefault="00017A82" w:rsidP="007D4AE2">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нарушение статьи 298 Гражданского Кодекса РФ</w:t>
      </w:r>
      <w:r w:rsidRPr="00017A82">
        <w:rPr>
          <w:rFonts w:ascii="Times New Roman" w:eastAsia="Calibri" w:hAnsi="Times New Roman" w:cs="Times New Roman"/>
          <w:sz w:val="28"/>
          <w:szCs w:val="28"/>
        </w:rPr>
        <w:t xml:space="preserve"> и статьи 20 Закона РИ от 11.12.2009 г. № 59-РЗ «Об управлении государственной собственностью Республики Ингушетия»</w:t>
      </w:r>
      <w:r w:rsidRPr="00017A82">
        <w:rPr>
          <w:rFonts w:ascii="Times New Roman" w:eastAsia="Calibri" w:hAnsi="Times New Roman" w:cs="Times New Roman"/>
          <w:sz w:val="28"/>
          <w:szCs w:val="28"/>
          <w:lang w:eastAsia="ru-RU"/>
        </w:rPr>
        <w:t>, без соответствующего решения Правительства РИ</w:t>
      </w:r>
      <w:r w:rsidRPr="00017A82">
        <w:rPr>
          <w:rFonts w:ascii="Times New Roman" w:eastAsia="Calibri" w:hAnsi="Times New Roman" w:cs="Times New Roman"/>
          <w:sz w:val="28"/>
          <w:szCs w:val="28"/>
        </w:rPr>
        <w:t xml:space="preserve"> ГКУ «Республиканский дом народного творчества»</w:t>
      </w:r>
      <w:r w:rsidRPr="00017A82">
        <w:rPr>
          <w:rFonts w:ascii="Times New Roman" w:eastAsia="Calibri" w:hAnsi="Times New Roman" w:cs="Times New Roman"/>
          <w:sz w:val="28"/>
          <w:szCs w:val="28"/>
          <w:lang w:eastAsia="ru-RU"/>
        </w:rPr>
        <w:t xml:space="preserve"> на основании внутренних приказов осуществлена передача полученных от Минкультуры РИ музыкальных инструментов и предметов национальной одежды и аксессуаров </w:t>
      </w:r>
      <w:r w:rsidRPr="00017A82">
        <w:rPr>
          <w:rFonts w:ascii="Times New Roman" w:eastAsia="Calibri" w:hAnsi="Times New Roman" w:cs="Times New Roman"/>
          <w:sz w:val="28"/>
          <w:szCs w:val="28"/>
        </w:rPr>
        <w:t>на общую сумму 10 338,6 тыс. рублей</w:t>
      </w:r>
      <w:r w:rsidRPr="00017A82">
        <w:rPr>
          <w:rFonts w:ascii="Times New Roman" w:eastAsia="Calibri" w:hAnsi="Times New Roman" w:cs="Times New Roman"/>
          <w:sz w:val="28"/>
          <w:szCs w:val="28"/>
          <w:lang w:eastAsia="ru-RU"/>
        </w:rPr>
        <w:t xml:space="preserve"> на баланс домов культуры и культурно-досуговых центров муниципальных образований.</w:t>
      </w:r>
    </w:p>
    <w:p w14:paraId="72C2364F" w14:textId="77777777" w:rsidR="00017A82" w:rsidRPr="00017A82" w:rsidRDefault="00017A82" w:rsidP="007D4AE2">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Также отмечены случаи, когда </w:t>
      </w:r>
      <w:r w:rsidRPr="00017A82">
        <w:rPr>
          <w:rFonts w:ascii="Times New Roman" w:eastAsia="Calibri" w:hAnsi="Times New Roman" w:cs="Times New Roman"/>
          <w:sz w:val="28"/>
          <w:szCs w:val="28"/>
        </w:rPr>
        <w:t>в нарушение статьи 41 БК РФ, ГКУ «Ингушский государственный музей краеведения им. Т. Мальсагова»</w:t>
      </w:r>
      <w:r w:rsidRPr="00017A82">
        <w:rPr>
          <w:rFonts w:ascii="Times New Roman" w:eastAsia="Calibri" w:hAnsi="Times New Roman" w:cs="Times New Roman"/>
          <w:sz w:val="28"/>
          <w:szCs w:val="28"/>
          <w:lang w:eastAsia="ru-RU"/>
        </w:rPr>
        <w:t xml:space="preserve"> </w:t>
      </w:r>
      <w:r w:rsidRPr="00017A82">
        <w:rPr>
          <w:rFonts w:ascii="Times New Roman" w:eastAsia="Calibri" w:hAnsi="Times New Roman" w:cs="Times New Roman"/>
          <w:sz w:val="28"/>
          <w:szCs w:val="28"/>
        </w:rPr>
        <w:t>доходы от платных услуг</w:t>
      </w:r>
      <w:r w:rsidRPr="00017A82">
        <w:rPr>
          <w:rFonts w:ascii="Times New Roman" w:eastAsia="Calibri" w:hAnsi="Times New Roman" w:cs="Times New Roman"/>
          <w:sz w:val="28"/>
          <w:szCs w:val="28"/>
          <w:lang w:eastAsia="ru-RU"/>
        </w:rPr>
        <w:t xml:space="preserve"> не зачислялись </w:t>
      </w:r>
      <w:r w:rsidRPr="00017A82">
        <w:rPr>
          <w:rFonts w:ascii="Times New Roman" w:eastAsia="Calibri" w:hAnsi="Times New Roman" w:cs="Times New Roman"/>
          <w:sz w:val="28"/>
          <w:szCs w:val="28"/>
        </w:rPr>
        <w:t>на единый счет бюджета, а использовались на собственные нужды музея. В результате республиканским бюджетом недополучено доходов в сумме 37,3 тыс. рублей.</w:t>
      </w:r>
    </w:p>
    <w:p w14:paraId="1FAA7C06" w14:textId="77777777" w:rsidR="00017A82" w:rsidRPr="00017A82" w:rsidRDefault="00017A82" w:rsidP="007D4AE2">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lang w:eastAsia="ru-RU"/>
        </w:rPr>
        <w:t>Помимо этого, в</w:t>
      </w:r>
      <w:r w:rsidRPr="00017A82">
        <w:rPr>
          <w:rFonts w:ascii="Times New Roman" w:eastAsia="Calibri" w:hAnsi="Times New Roman" w:cs="Times New Roman"/>
          <w:sz w:val="28"/>
          <w:szCs w:val="28"/>
        </w:rPr>
        <w:t xml:space="preserve"> нарушение пункта 3 Указаний </w:t>
      </w:r>
      <w:r w:rsidRPr="00017A82">
        <w:rPr>
          <w:rFonts w:ascii="Times New Roman" w:eastAsia="Calibri" w:hAnsi="Times New Roman" w:cs="Times New Roman"/>
          <w:iCs/>
          <w:sz w:val="28"/>
          <w:szCs w:val="28"/>
        </w:rPr>
        <w:t xml:space="preserve">Банка России от </w:t>
      </w:r>
      <w:r w:rsidRPr="00017A82">
        <w:rPr>
          <w:rFonts w:ascii="Times New Roman" w:eastAsia="Calibri" w:hAnsi="Times New Roman" w:cs="Times New Roman"/>
          <w:sz w:val="28"/>
          <w:szCs w:val="28"/>
          <w:shd w:val="clear" w:color="auto" w:fill="FFFFFF"/>
        </w:rPr>
        <w:t>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017A82">
        <w:rPr>
          <w:rFonts w:ascii="Times New Roman" w:eastAsia="Calibri" w:hAnsi="Times New Roman" w:cs="Times New Roman"/>
          <w:sz w:val="28"/>
          <w:szCs w:val="28"/>
        </w:rPr>
        <w:t xml:space="preserve">, поступавшие в кассу </w:t>
      </w:r>
      <w:r w:rsidRPr="00017A82">
        <w:rPr>
          <w:rFonts w:ascii="Times New Roman" w:eastAsia="Calibri" w:hAnsi="Times New Roman" w:cs="Times New Roman"/>
          <w:bCs/>
          <w:sz w:val="28"/>
          <w:szCs w:val="28"/>
        </w:rPr>
        <w:t xml:space="preserve">ГБУ «Ингушский государственный драматический театр им. И. Базоркина» </w:t>
      </w:r>
      <w:r w:rsidRPr="00017A82">
        <w:rPr>
          <w:rFonts w:ascii="Times New Roman" w:eastAsia="Calibri" w:hAnsi="Times New Roman" w:cs="Times New Roman"/>
          <w:sz w:val="28"/>
          <w:szCs w:val="28"/>
        </w:rPr>
        <w:t xml:space="preserve">денежные средства сверх установленного лимита в сумме 468,1 тыс. рублей, не </w:t>
      </w:r>
      <w:r w:rsidRPr="00017A82">
        <w:rPr>
          <w:rFonts w:ascii="Times New Roman" w:eastAsia="Calibri" w:hAnsi="Times New Roman" w:cs="Times New Roman"/>
          <w:sz w:val="28"/>
          <w:szCs w:val="28"/>
        </w:rPr>
        <w:lastRenderedPageBreak/>
        <w:t>сдавались в банк (на лицевой счет), а расходовались из кассы на нужды театра.</w:t>
      </w:r>
    </w:p>
    <w:p w14:paraId="6A64A774" w14:textId="77777777" w:rsidR="00017A82" w:rsidRPr="00017A82" w:rsidRDefault="00017A82" w:rsidP="007D4AE2">
      <w:pPr>
        <w:widowControl w:val="0"/>
        <w:autoSpaceDE w:val="0"/>
        <w:autoSpaceDN w:val="0"/>
        <w:adjustRightInd w:val="0"/>
        <w:spacing w:after="0" w:line="240" w:lineRule="auto"/>
        <w:ind w:left="-851" w:firstLine="708"/>
        <w:jc w:val="both"/>
        <w:rPr>
          <w:rFonts w:ascii="Times New Roman" w:eastAsia="Times New Roman" w:hAnsi="Times New Roman" w:cs="Calibri"/>
          <w:sz w:val="28"/>
          <w:szCs w:val="28"/>
        </w:rPr>
      </w:pPr>
      <w:r w:rsidRPr="00017A82">
        <w:rPr>
          <w:rFonts w:ascii="Times New Roman" w:eastAsia="Calibri" w:hAnsi="Times New Roman" w:cs="Times New Roman"/>
          <w:sz w:val="28"/>
          <w:szCs w:val="28"/>
          <w:lang w:eastAsia="ru-RU"/>
        </w:rPr>
        <w:t xml:space="preserve">Кроме того, выявлены нарушения нефинансового характера при осуществлении закупок и ведении кассовых операций (нарушения порядка работы с денежной наличностью и выдачи средств подотчетным лицам). </w:t>
      </w:r>
      <w:r w:rsidRPr="00017A82">
        <w:rPr>
          <w:rFonts w:ascii="Times New Roman" w:eastAsia="Calibri" w:hAnsi="Times New Roman" w:cs="Calibri"/>
          <w:sz w:val="28"/>
          <w:szCs w:val="28"/>
        </w:rPr>
        <w:t>В частности, в</w:t>
      </w:r>
      <w:r w:rsidRPr="00017A82">
        <w:rPr>
          <w:rFonts w:ascii="Times New Roman" w:eastAsia="Calibri" w:hAnsi="Times New Roman" w:cs="Times New Roman"/>
          <w:sz w:val="28"/>
          <w:szCs w:val="28"/>
          <w:lang w:eastAsia="ru-RU"/>
        </w:rPr>
        <w:t xml:space="preserve"> нарушение </w:t>
      </w:r>
      <w:r w:rsidRPr="00017A82">
        <w:rPr>
          <w:rFonts w:ascii="Times New Roman" w:eastAsia="Calibri" w:hAnsi="Times New Roman" w:cs="Calibri"/>
          <w:sz w:val="28"/>
          <w:szCs w:val="28"/>
        </w:rPr>
        <w:t xml:space="preserve">статьи 73 </w:t>
      </w:r>
      <w:r w:rsidRPr="00017A82">
        <w:rPr>
          <w:rFonts w:ascii="Times New Roman" w:eastAsia="Calibri" w:hAnsi="Times New Roman" w:cs="Times New Roman"/>
          <w:sz w:val="28"/>
          <w:szCs w:val="28"/>
          <w:lang w:eastAsia="ru-RU"/>
        </w:rPr>
        <w:t xml:space="preserve">Бюджетного Кодекса РФ в аппарате Министерства культуры РИ и 8 учреждениях культуры </w:t>
      </w:r>
      <w:r w:rsidRPr="00017A82">
        <w:rPr>
          <w:rFonts w:ascii="Times New Roman" w:eastAsia="Calibri" w:hAnsi="Times New Roman" w:cs="Calibri"/>
          <w:color w:val="000000"/>
          <w:sz w:val="28"/>
          <w:szCs w:val="28"/>
        </w:rPr>
        <w:t xml:space="preserve">отсутствует реестр закупок, осуществленных без заключения государственных контрактов. </w:t>
      </w:r>
      <w:r w:rsidRPr="00017A82">
        <w:rPr>
          <w:rFonts w:ascii="Times New Roman" w:eastAsia="Times New Roman" w:hAnsi="Times New Roman" w:cs="Calibri"/>
          <w:sz w:val="28"/>
          <w:szCs w:val="28"/>
        </w:rPr>
        <w:t>В рамках контрольного мероприятия в 15 учреждениях культуры отмечены нарушения порядка формирования, утверждения и ведения плана-графика закупок, порядка его размещения в открытом доступе. Одним объектом контроля (</w:t>
      </w:r>
      <w:r w:rsidRPr="00017A82">
        <w:rPr>
          <w:rFonts w:ascii="Times New Roman" w:eastAsia="Calibri" w:hAnsi="Times New Roman" w:cs="Times New Roman"/>
          <w:sz w:val="28"/>
          <w:szCs w:val="28"/>
        </w:rPr>
        <w:t xml:space="preserve">ГКУ ДОД «Детская школа искусств г. Назрань») </w:t>
      </w:r>
      <w:r w:rsidRPr="00017A82">
        <w:rPr>
          <w:rFonts w:ascii="Times New Roman" w:eastAsia="Times New Roman" w:hAnsi="Times New Roman" w:cs="Calibri"/>
          <w:sz w:val="28"/>
          <w:szCs w:val="28"/>
        </w:rPr>
        <w:t>не размещен отчет об объеме закупок у субъектов малого предпринимательства, социально ориентированных некоммерческих организаций.</w:t>
      </w:r>
    </w:p>
    <w:p w14:paraId="3278EC9A"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Как показала плановая </w:t>
      </w:r>
      <w:r w:rsidRPr="00017A82">
        <w:rPr>
          <w:rFonts w:ascii="Times New Roman" w:eastAsia="Times New Roman" w:hAnsi="Times New Roman" w:cs="Times New Roman"/>
          <w:b/>
          <w:sz w:val="28"/>
          <w:szCs w:val="28"/>
          <w:lang w:eastAsia="ru-RU"/>
        </w:rPr>
        <w:t xml:space="preserve">проверка законности, результативности (эффективности и экономности) использования бюджетных средств, выделенных в 2020-2021 годах Министерству по физической культуре и спорту Республики Ингушетия и его подведомственным учреждениям </w:t>
      </w:r>
      <w:r w:rsidRPr="00017A82">
        <w:rPr>
          <w:rFonts w:ascii="Times New Roman" w:eastAsia="Times New Roman" w:hAnsi="Times New Roman" w:cs="Times New Roman"/>
          <w:sz w:val="28"/>
          <w:szCs w:val="28"/>
          <w:lang w:eastAsia="ru-RU"/>
        </w:rPr>
        <w:t xml:space="preserve">ввиду неправомерных выплат заработной платы, отпускных и оплаты штрафов из-за неисполнения должностными лицами своих обязанностей республиканскому бюджету нанесен ущерб </w:t>
      </w:r>
      <w:r w:rsidRPr="00017A82">
        <w:rPr>
          <w:rFonts w:ascii="Times New Roman" w:eastAsia="Calibri" w:hAnsi="Times New Roman" w:cs="Times New Roman"/>
          <w:sz w:val="28"/>
          <w:szCs w:val="28"/>
        </w:rPr>
        <w:t xml:space="preserve">в размере </w:t>
      </w:r>
      <w:r w:rsidRPr="00017A82">
        <w:rPr>
          <w:rFonts w:ascii="Times New Roman" w:eastAsia="Times New Roman" w:hAnsi="Times New Roman" w:cs="Times New Roman"/>
          <w:sz w:val="28"/>
          <w:szCs w:val="28"/>
          <w:lang w:eastAsia="ru-RU"/>
        </w:rPr>
        <w:t>503,0 тыс. рублей, в том числе:</w:t>
      </w:r>
    </w:p>
    <w:p w14:paraId="64199327"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Минспорта РИ - 48,7 тыс. рублей;</w:t>
      </w:r>
    </w:p>
    <w:p w14:paraId="442F3CBF"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ГБУ «Республиканская спортивная школа олимпийского резерва по тхэквондо» - 23,9 тыс. рублей;</w:t>
      </w:r>
    </w:p>
    <w:p w14:paraId="633A55B5"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«Республиканская спортивная школа «Назрань» - </w:t>
      </w:r>
      <w:r w:rsidRPr="00017A82">
        <w:rPr>
          <w:rFonts w:ascii="Times New Roman" w:eastAsia="Calibri" w:hAnsi="Times New Roman" w:cs="Times New Roman"/>
          <w:sz w:val="28"/>
          <w:szCs w:val="28"/>
        </w:rPr>
        <w:t>64,9 тыс. рублей;</w:t>
      </w:r>
    </w:p>
    <w:p w14:paraId="4FF6F74A" w14:textId="77777777" w:rsidR="00017A82" w:rsidRPr="00017A82" w:rsidRDefault="00017A82" w:rsidP="00C077A0">
      <w:pPr>
        <w:numPr>
          <w:ilvl w:val="0"/>
          <w:numId w:val="8"/>
        </w:numPr>
        <w:tabs>
          <w:tab w:val="left" w:pos="70"/>
          <w:tab w:val="left" w:pos="282"/>
          <w:tab w:val="left" w:pos="993"/>
        </w:tabs>
        <w:spacing w:after="0" w:line="240" w:lineRule="auto"/>
        <w:ind w:left="-851" w:firstLine="709"/>
        <w:jc w:val="both"/>
        <w:rPr>
          <w:rFonts w:ascii="Times New Roman" w:eastAsia="Calibri" w:hAnsi="Times New Roman" w:cs="Times New Roman"/>
          <w:b/>
          <w:bCs/>
          <w:i/>
          <w:sz w:val="28"/>
          <w:szCs w:val="28"/>
          <w:u w:val="single"/>
        </w:rPr>
      </w:pPr>
      <w:r w:rsidRPr="00017A82">
        <w:rPr>
          <w:rFonts w:ascii="Times New Roman" w:eastAsia="Calibri" w:hAnsi="Times New Roman" w:cs="Times New Roman"/>
          <w:sz w:val="28"/>
          <w:szCs w:val="28"/>
        </w:rPr>
        <w:t xml:space="preserve">ГБУ </w:t>
      </w:r>
      <w:r w:rsidRPr="00017A82">
        <w:rPr>
          <w:rFonts w:ascii="Times New Roman" w:eastAsia="Calibri" w:hAnsi="Times New Roman" w:cs="Times New Roman"/>
          <w:color w:val="000000"/>
          <w:sz w:val="28"/>
          <w:szCs w:val="28"/>
        </w:rPr>
        <w:t xml:space="preserve">«Республиканская спортивная школа олимпийского резерва по боксу» - </w:t>
      </w:r>
      <w:r w:rsidRPr="00017A82">
        <w:rPr>
          <w:rFonts w:ascii="Times New Roman" w:eastAsia="Calibri" w:hAnsi="Times New Roman" w:cs="Times New Roman"/>
          <w:sz w:val="28"/>
          <w:szCs w:val="28"/>
        </w:rPr>
        <w:t>12,0 тыс. рублей</w:t>
      </w:r>
      <w:r w:rsidRPr="00017A82">
        <w:rPr>
          <w:rFonts w:ascii="Times New Roman" w:eastAsia="Calibri" w:hAnsi="Times New Roman" w:cs="Times New Roman"/>
          <w:bCs/>
          <w:sz w:val="28"/>
          <w:szCs w:val="28"/>
        </w:rPr>
        <w:t>;</w:t>
      </w:r>
    </w:p>
    <w:p w14:paraId="5079B95C"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«Центр спортивной подготовки» - </w:t>
      </w:r>
      <w:r w:rsidRPr="00017A82">
        <w:rPr>
          <w:rFonts w:ascii="Times New Roman" w:eastAsia="Calibri" w:hAnsi="Times New Roman" w:cs="Times New Roman"/>
          <w:sz w:val="28"/>
          <w:szCs w:val="28"/>
        </w:rPr>
        <w:t>15,1 тыс. рублей;</w:t>
      </w:r>
    </w:p>
    <w:p w14:paraId="68C8D257"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ГБУ «Республиканская спортивная школа «Сурхо» - 153,0 тыс. рублей;</w:t>
      </w:r>
    </w:p>
    <w:p w14:paraId="7B3A3E3A"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color w:val="000000"/>
          <w:sz w:val="28"/>
          <w:szCs w:val="28"/>
        </w:rPr>
        <w:t xml:space="preserve">ГБУ «Дворец спорта «Магас» имени Берда Евлоева» - </w:t>
      </w:r>
      <w:r w:rsidRPr="00017A82">
        <w:rPr>
          <w:rFonts w:ascii="Times New Roman" w:eastAsia="Calibri" w:hAnsi="Times New Roman" w:cs="Times New Roman"/>
          <w:sz w:val="28"/>
          <w:szCs w:val="28"/>
        </w:rPr>
        <w:t>22,8 тыс. рублей;</w:t>
      </w:r>
    </w:p>
    <w:p w14:paraId="0472231F"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«Республиканская спортивная школа по тяжелой атлетике» - 3</w:t>
      </w:r>
      <w:r w:rsidRPr="00017A82">
        <w:rPr>
          <w:rFonts w:ascii="Times New Roman" w:eastAsia="Calibri" w:hAnsi="Times New Roman" w:cs="Times New Roman"/>
          <w:sz w:val="28"/>
          <w:szCs w:val="28"/>
        </w:rPr>
        <w:t>3,5 тыс. рублей;</w:t>
      </w:r>
    </w:p>
    <w:p w14:paraId="29BA0D0B" w14:textId="77777777" w:rsidR="00017A82" w:rsidRPr="00017A82" w:rsidRDefault="00017A82" w:rsidP="00C077A0">
      <w:pPr>
        <w:numPr>
          <w:ilvl w:val="0"/>
          <w:numId w:val="8"/>
        </w:numPr>
        <w:tabs>
          <w:tab w:val="left" w:pos="70"/>
          <w:tab w:val="left" w:pos="993"/>
        </w:tabs>
        <w:spacing w:after="0" w:line="240" w:lineRule="auto"/>
        <w:ind w:left="-851" w:right="26"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«Республиканский спортивно-тренировочный центр «Мужичи» - </w:t>
      </w:r>
      <w:r w:rsidRPr="00017A82">
        <w:rPr>
          <w:rFonts w:ascii="Times New Roman" w:eastAsia="Calibri" w:hAnsi="Times New Roman" w:cs="Times New Roman"/>
          <w:sz w:val="28"/>
          <w:szCs w:val="28"/>
        </w:rPr>
        <w:t>34,7 тыс. рублей;</w:t>
      </w:r>
    </w:p>
    <w:p w14:paraId="61931BFC" w14:textId="77777777" w:rsidR="00017A82" w:rsidRPr="00017A82" w:rsidRDefault="00017A82" w:rsidP="00C077A0">
      <w:pPr>
        <w:numPr>
          <w:ilvl w:val="0"/>
          <w:numId w:val="8"/>
        </w:numPr>
        <w:tabs>
          <w:tab w:val="left" w:pos="70"/>
          <w:tab w:val="left" w:pos="993"/>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ГБУ «Республиканская спортивная школа олимпийского резерва по дзюдо» - 94,4 тыс. рублей.</w:t>
      </w:r>
    </w:p>
    <w:p w14:paraId="63A58D34"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результате уплаты пени и штрафов по налоговым и страховым взносам вследствие несвоевременного исполнения обязательств республиканским бюджетом, бюджету республики также нанесен ущерб в сумме 1 144,2 тыс. рублей, в том числе:</w:t>
      </w:r>
    </w:p>
    <w:p w14:paraId="6126EAFE"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Минспорта РИ - 222,6 тыс. рублей;</w:t>
      </w:r>
    </w:p>
    <w:p w14:paraId="2D11E9B7"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 xml:space="preserve">ГБУ «Футбольная арена» - </w:t>
      </w:r>
      <w:r w:rsidRPr="00017A82">
        <w:rPr>
          <w:rFonts w:ascii="Times New Roman" w:eastAsia="Calibri" w:hAnsi="Times New Roman" w:cs="Times New Roman"/>
          <w:sz w:val="28"/>
          <w:szCs w:val="28"/>
        </w:rPr>
        <w:t>5,8 тыс. рублей;</w:t>
      </w:r>
    </w:p>
    <w:p w14:paraId="233FEA59"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«Республиканская спортивная школа «Назрань» - </w:t>
      </w:r>
      <w:r w:rsidRPr="00017A82">
        <w:rPr>
          <w:rFonts w:ascii="Times New Roman" w:eastAsia="Calibri" w:hAnsi="Times New Roman" w:cs="Times New Roman"/>
          <w:sz w:val="28"/>
          <w:szCs w:val="28"/>
        </w:rPr>
        <w:t>55,4 тыс. рублей;</w:t>
      </w:r>
    </w:p>
    <w:p w14:paraId="660E1C24"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«Спортивная школа имени Ади Ахмада Харсиева» - </w:t>
      </w:r>
      <w:r w:rsidRPr="00017A82">
        <w:rPr>
          <w:rFonts w:ascii="Times New Roman" w:eastAsia="Calibri" w:hAnsi="Times New Roman" w:cs="Times New Roman"/>
          <w:sz w:val="28"/>
          <w:szCs w:val="28"/>
        </w:rPr>
        <w:t>1,4 тыс. рублей;</w:t>
      </w:r>
    </w:p>
    <w:p w14:paraId="465A79AE"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ГБУ </w:t>
      </w:r>
      <w:r w:rsidRPr="00017A82">
        <w:rPr>
          <w:rFonts w:ascii="Times New Roman" w:eastAsia="Calibri" w:hAnsi="Times New Roman" w:cs="Times New Roman"/>
          <w:color w:val="000000"/>
          <w:sz w:val="28"/>
          <w:szCs w:val="28"/>
        </w:rPr>
        <w:t xml:space="preserve">«Республиканская спортивная школа олимпийского резерва по боксу» - </w:t>
      </w:r>
      <w:r w:rsidRPr="00017A82">
        <w:rPr>
          <w:rFonts w:ascii="Times New Roman" w:eastAsia="Calibri" w:hAnsi="Times New Roman" w:cs="Times New Roman"/>
          <w:sz w:val="28"/>
          <w:szCs w:val="28"/>
        </w:rPr>
        <w:t>34,3 тыс. рублей;</w:t>
      </w:r>
    </w:p>
    <w:p w14:paraId="17FAD192"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color w:val="000000"/>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«Центр спортивной подготовки» - </w:t>
      </w:r>
      <w:r w:rsidRPr="00017A82">
        <w:rPr>
          <w:rFonts w:ascii="Times New Roman" w:eastAsia="Calibri" w:hAnsi="Times New Roman" w:cs="Times New Roman"/>
          <w:sz w:val="28"/>
          <w:szCs w:val="28"/>
        </w:rPr>
        <w:t>397,4 тыс. рублей;</w:t>
      </w:r>
    </w:p>
    <w:p w14:paraId="0C467ADA" w14:textId="77777777" w:rsidR="00017A82" w:rsidRPr="00017A82" w:rsidRDefault="00017A82" w:rsidP="00C077A0">
      <w:pPr>
        <w:numPr>
          <w:ilvl w:val="0"/>
          <w:numId w:val="9"/>
        </w:numPr>
        <w:tabs>
          <w:tab w:val="left" w:pos="84"/>
        </w:tabs>
        <w:spacing w:after="0" w:line="240" w:lineRule="auto"/>
        <w:ind w:left="-851" w:right="26"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lastRenderedPageBreak/>
        <w:t>ГБУ «Республиканская спортивная школа «Сурхо» - 26,5 тыс. рублей;</w:t>
      </w:r>
    </w:p>
    <w:p w14:paraId="06E3A224"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color w:val="000000"/>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«Республиканская спортивная школа по тяжелой атлетике» - </w:t>
      </w:r>
      <w:r w:rsidRPr="00017A82">
        <w:rPr>
          <w:rFonts w:ascii="Times New Roman" w:eastAsia="Calibri" w:hAnsi="Times New Roman" w:cs="Times New Roman"/>
          <w:sz w:val="28"/>
          <w:szCs w:val="28"/>
        </w:rPr>
        <w:t>17,8 тыс. рублей;</w:t>
      </w:r>
    </w:p>
    <w:p w14:paraId="65CFE13E"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 xml:space="preserve">«Республиканский спортивно-тренировочный центр «Мужичи» - </w:t>
      </w:r>
      <w:r w:rsidRPr="00017A82">
        <w:rPr>
          <w:rFonts w:ascii="Times New Roman" w:eastAsia="Calibri" w:hAnsi="Times New Roman" w:cs="Times New Roman"/>
          <w:sz w:val="28"/>
          <w:szCs w:val="28"/>
        </w:rPr>
        <w:t>36,7 тыс. рублей;</w:t>
      </w:r>
    </w:p>
    <w:p w14:paraId="73010121" w14:textId="77777777" w:rsidR="00017A82" w:rsidRPr="00017A82" w:rsidRDefault="00017A82" w:rsidP="00C077A0">
      <w:pPr>
        <w:numPr>
          <w:ilvl w:val="0"/>
          <w:numId w:val="9"/>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ГБУ «Республиканская спортивная школа олимпийского резерва по дзюдо» - 346,3 тыс. рублей.</w:t>
      </w:r>
    </w:p>
    <w:p w14:paraId="089547A0"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8"/>
          <w:szCs w:val="28"/>
        </w:rPr>
      </w:pPr>
      <w:r w:rsidRPr="00017A82">
        <w:rPr>
          <w:rFonts w:ascii="Times New Roman" w:eastAsia="Times New Roman" w:hAnsi="Times New Roman" w:cs="Times New Roman"/>
          <w:sz w:val="28"/>
          <w:szCs w:val="28"/>
        </w:rPr>
        <w:t>В ходе контрольного мероприятия отмечено неэффективное использование бюджетных средств Минспортом Ингушетии в размере 617,5 тыс. рублей, когда при закрытии финансового года остались неиспользованными денежные средства при имевшейся потребности в погашении кредиторской задолженности.</w:t>
      </w:r>
    </w:p>
    <w:p w14:paraId="61E989AF"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8"/>
          <w:szCs w:val="28"/>
        </w:rPr>
      </w:pPr>
      <w:r w:rsidRPr="00017A82">
        <w:rPr>
          <w:rFonts w:ascii="Times New Roman" w:eastAsia="Times New Roman" w:hAnsi="Times New Roman" w:cs="Times New Roman"/>
          <w:sz w:val="28"/>
          <w:szCs w:val="28"/>
        </w:rPr>
        <w:t>Проведенная в рамках проверки инвентаризация выявила недостачу основных средств в трех учреждениях спорта о</w:t>
      </w:r>
      <w:r w:rsidRPr="00017A82">
        <w:rPr>
          <w:rFonts w:ascii="Times New Roman" w:eastAsia="Calibri" w:hAnsi="Times New Roman" w:cs="Times New Roman"/>
          <w:sz w:val="28"/>
          <w:szCs w:val="28"/>
        </w:rPr>
        <w:t>бщей балансовой стоимостью 9 120,8 тыс. рублей, в том числе в:</w:t>
      </w:r>
    </w:p>
    <w:p w14:paraId="5753E021" w14:textId="77777777" w:rsidR="00017A82" w:rsidRPr="00017A82" w:rsidRDefault="00017A82" w:rsidP="00C077A0">
      <w:pPr>
        <w:numPr>
          <w:ilvl w:val="0"/>
          <w:numId w:val="10"/>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«Футбольная арена» - </w:t>
      </w:r>
      <w:r w:rsidRPr="00017A82">
        <w:rPr>
          <w:rFonts w:ascii="Times New Roman" w:eastAsia="Calibri" w:hAnsi="Times New Roman" w:cs="Times New Roman"/>
          <w:sz w:val="28"/>
          <w:szCs w:val="28"/>
        </w:rPr>
        <w:t xml:space="preserve">4,2 тыс. рублей; </w:t>
      </w:r>
    </w:p>
    <w:p w14:paraId="47CA3EDC" w14:textId="77777777" w:rsidR="00017A82" w:rsidRPr="00017A82" w:rsidRDefault="00017A82" w:rsidP="00C077A0">
      <w:pPr>
        <w:numPr>
          <w:ilvl w:val="0"/>
          <w:numId w:val="10"/>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«Республиканская спортивная школа по футболу «Ангушт» - </w:t>
      </w:r>
      <w:r w:rsidRPr="00017A82">
        <w:rPr>
          <w:rFonts w:ascii="Times New Roman" w:eastAsia="Calibri" w:hAnsi="Times New Roman" w:cs="Times New Roman"/>
          <w:sz w:val="28"/>
          <w:szCs w:val="28"/>
        </w:rPr>
        <w:t>55,3 тыс. рублей;</w:t>
      </w:r>
    </w:p>
    <w:p w14:paraId="34DA54D7" w14:textId="77777777" w:rsidR="00017A82" w:rsidRPr="00017A82" w:rsidRDefault="00017A82" w:rsidP="00C077A0">
      <w:pPr>
        <w:numPr>
          <w:ilvl w:val="0"/>
          <w:numId w:val="10"/>
        </w:numPr>
        <w:tabs>
          <w:tab w:val="left" w:pos="84"/>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color w:val="000000"/>
          <w:sz w:val="28"/>
          <w:szCs w:val="28"/>
        </w:rPr>
        <w:t>ГБУ «Дворец спорта «Магас» имени Берда Евлоева» - 9061,3 тыс. рублей.</w:t>
      </w:r>
    </w:p>
    <w:p w14:paraId="36F58A8E"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w:t>
      </w:r>
      <w:r w:rsidRPr="00017A82">
        <w:rPr>
          <w:rFonts w:ascii="Times New Roman" w:eastAsia="Times New Roman" w:hAnsi="Times New Roman" w:cs="Times New Roman"/>
          <w:sz w:val="28"/>
          <w:szCs w:val="28"/>
        </w:rPr>
        <w:t xml:space="preserve">ри формировании тарификационного списка тренеров </w:t>
      </w:r>
      <w:r w:rsidRPr="00017A82">
        <w:rPr>
          <w:rFonts w:ascii="Times New Roman" w:eastAsia="Calibri" w:hAnsi="Times New Roman" w:cs="Times New Roman"/>
          <w:bCs/>
          <w:sz w:val="28"/>
          <w:szCs w:val="28"/>
        </w:rPr>
        <w:t xml:space="preserve">в ГБУ </w:t>
      </w:r>
      <w:r w:rsidRPr="00017A82">
        <w:rPr>
          <w:rFonts w:ascii="Times New Roman" w:eastAsia="Calibri" w:hAnsi="Times New Roman" w:cs="Times New Roman"/>
          <w:color w:val="000000"/>
          <w:sz w:val="28"/>
          <w:szCs w:val="28"/>
        </w:rPr>
        <w:t>«Республиканская спортивная школа по вольной борьбе» (</w:t>
      </w:r>
      <w:r w:rsidRPr="00017A82">
        <w:rPr>
          <w:rFonts w:ascii="Times New Roman" w:eastAsia="Calibri" w:hAnsi="Times New Roman" w:cs="Times New Roman"/>
          <w:sz w:val="28"/>
          <w:szCs w:val="28"/>
        </w:rPr>
        <w:t xml:space="preserve">в нарушение Постановлений Правительства РИ «Об утверждении Положения об отраслевой системе оплаты руда работников государственных учреждений физической культуры и спорта Республики Ингушетия» от 6.06.2018 г. № 102 и от 17.02.2020 г. № 15) </w:t>
      </w:r>
      <w:r w:rsidRPr="00017A82">
        <w:rPr>
          <w:rFonts w:ascii="Times New Roman" w:eastAsia="Times New Roman" w:hAnsi="Times New Roman" w:cs="Times New Roman"/>
          <w:sz w:val="28"/>
          <w:szCs w:val="28"/>
        </w:rPr>
        <w:t xml:space="preserve">допущены ошибочные расчеты, что привело к недоплате заработной платы двум </w:t>
      </w:r>
      <w:r w:rsidRPr="00017A82">
        <w:rPr>
          <w:rFonts w:ascii="Times New Roman" w:eastAsia="Calibri" w:hAnsi="Times New Roman" w:cs="Times New Roman"/>
          <w:sz w:val="28"/>
          <w:szCs w:val="28"/>
        </w:rPr>
        <w:t>тренерам по вольной борьбе на общую сумму 26,4 тыс. рублей.</w:t>
      </w:r>
    </w:p>
    <w:p w14:paraId="04D14A3F"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Сотрудниками Палаты установлено наличие в подведомственных Министерству учреждениях кредиторской задолженности в размере 47,5 тыс. рублей с истекшим сроком исковой давности, по которой в нарушении пункта 371 Инструкции № 157н, не приняты меры по ее списанию, в том числе:</w:t>
      </w:r>
    </w:p>
    <w:p w14:paraId="6C1A1280" w14:textId="77777777" w:rsidR="00017A82" w:rsidRPr="00017A82" w:rsidRDefault="00017A82" w:rsidP="00C077A0">
      <w:pPr>
        <w:numPr>
          <w:ilvl w:val="0"/>
          <w:numId w:val="11"/>
        </w:numPr>
        <w:spacing w:after="0" w:line="240" w:lineRule="auto"/>
        <w:ind w:left="-851" w:firstLine="709"/>
        <w:jc w:val="both"/>
        <w:rPr>
          <w:rFonts w:ascii="Times New Roman" w:eastAsia="Calibri" w:hAnsi="Times New Roman" w:cs="Times New Roman"/>
          <w:color w:val="000000"/>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«Республиканская спортивная школа по вольной борьбе» - на сумму 29,0 тыс. рублей;</w:t>
      </w:r>
    </w:p>
    <w:p w14:paraId="3F449A82" w14:textId="77777777" w:rsidR="00017A82" w:rsidRPr="00017A82" w:rsidRDefault="00017A82" w:rsidP="00C077A0">
      <w:pPr>
        <w:numPr>
          <w:ilvl w:val="0"/>
          <w:numId w:val="11"/>
        </w:num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rPr>
        <w:t xml:space="preserve">ГБУ </w:t>
      </w:r>
      <w:r w:rsidRPr="00017A82">
        <w:rPr>
          <w:rFonts w:ascii="Times New Roman" w:eastAsia="Calibri" w:hAnsi="Times New Roman" w:cs="Times New Roman"/>
          <w:color w:val="000000"/>
          <w:sz w:val="28"/>
          <w:szCs w:val="28"/>
        </w:rPr>
        <w:t>«Республиканский спортивно-тренировочный центр «Мужичи» -</w:t>
      </w:r>
      <w:r w:rsidRPr="00017A82">
        <w:rPr>
          <w:rFonts w:ascii="Times New Roman" w:eastAsia="Calibri" w:hAnsi="Times New Roman" w:cs="Times New Roman"/>
          <w:sz w:val="28"/>
          <w:szCs w:val="28"/>
        </w:rPr>
        <w:t>на сумму 18,5 тыс. рублей.</w:t>
      </w:r>
    </w:p>
    <w:p w14:paraId="45E8372E"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Кроме того, установлены </w:t>
      </w:r>
      <w:r w:rsidRPr="00017A82">
        <w:rPr>
          <w:rFonts w:ascii="Times New Roman" w:eastAsia="Times New Roman" w:hAnsi="Times New Roman" w:cs="Times New Roman"/>
          <w:sz w:val="28"/>
          <w:szCs w:val="28"/>
        </w:rPr>
        <w:t xml:space="preserve">нарушения Федерального закона «О контрактной системе в сфере закупок товаров, работ, услуг для обеспечения государственных и муниципальных нужд». Так, </w:t>
      </w:r>
      <w:r w:rsidRPr="00017A82">
        <w:rPr>
          <w:rFonts w:ascii="Times New Roman" w:eastAsia="Calibri" w:hAnsi="Times New Roman" w:cs="Times New Roman"/>
          <w:sz w:val="28"/>
          <w:szCs w:val="28"/>
        </w:rPr>
        <w:t>Минспортом РИ не проводилась экспертиза поставленных товаров на общую сумму 167 775,4 тыс. рублей (нарушение части 3 статьи 94 Федерального закона № 44-ФЗ), а также</w:t>
      </w:r>
      <w:r w:rsidRPr="00017A82">
        <w:rPr>
          <w:rFonts w:ascii="Times New Roman" w:eastAsia="Times New Roman" w:hAnsi="Times New Roman" w:cs="Times New Roman"/>
          <w:sz w:val="28"/>
          <w:szCs w:val="28"/>
        </w:rPr>
        <w:t xml:space="preserve"> не направлялась или направлялась несвоевременно в УФК по РИ информация о заключении и исполнении контрактов </w:t>
      </w:r>
      <w:r w:rsidRPr="00017A82">
        <w:rPr>
          <w:rFonts w:ascii="Times New Roman" w:eastAsia="Calibri" w:hAnsi="Times New Roman" w:cs="Times New Roman"/>
          <w:sz w:val="28"/>
          <w:szCs w:val="28"/>
        </w:rPr>
        <w:t>на сумму 43 079,8 тыс. рублей</w:t>
      </w:r>
      <w:r w:rsidRPr="00017A82">
        <w:rPr>
          <w:rFonts w:ascii="Times New Roman" w:eastAsia="Times New Roman" w:hAnsi="Times New Roman" w:cs="Times New Roman"/>
          <w:sz w:val="28"/>
          <w:szCs w:val="28"/>
        </w:rPr>
        <w:t xml:space="preserve"> для размещения в реестре контрактов</w:t>
      </w:r>
      <w:r w:rsidRPr="00017A82">
        <w:rPr>
          <w:rFonts w:ascii="Times New Roman" w:eastAsia="Calibri" w:hAnsi="Times New Roman" w:cs="Times New Roman"/>
          <w:sz w:val="28"/>
          <w:szCs w:val="28"/>
        </w:rPr>
        <w:t xml:space="preserve"> (нарушение частей 2 и 3 статьи 103 Федерального закона № 44-ФЗ).</w:t>
      </w:r>
    </w:p>
    <w:p w14:paraId="7899C443" w14:textId="77777777" w:rsidR="00017A82" w:rsidRPr="00017A82" w:rsidRDefault="00017A82" w:rsidP="00892482">
      <w:pPr>
        <w:spacing w:after="0" w:line="240" w:lineRule="auto"/>
        <w:ind w:left="-851" w:firstLine="709"/>
        <w:jc w:val="both"/>
        <w:rPr>
          <w:rFonts w:ascii="Times New Roman" w:eastAsia="Times New Roman" w:hAnsi="Times New Roman" w:cs="Times New Roman"/>
          <w:sz w:val="28"/>
          <w:szCs w:val="28"/>
        </w:rPr>
      </w:pPr>
      <w:r w:rsidRPr="00017A82">
        <w:rPr>
          <w:rFonts w:ascii="Times New Roman" w:eastAsia="Times New Roman" w:hAnsi="Times New Roman" w:cs="Times New Roman"/>
          <w:sz w:val="28"/>
          <w:szCs w:val="28"/>
        </w:rPr>
        <w:t xml:space="preserve">При проведении контрольного мероприятия отмечены нефинансовые нарушения. Среди них: нарушения сроков утверждения плана-графика закупок товаров, работ, услуг для обеспечения государственных нужд; несоблюдение требований, в соответствии с которыми получатели бюджетных средств обязаны вести </w:t>
      </w:r>
      <w:r w:rsidRPr="00017A82">
        <w:rPr>
          <w:rFonts w:ascii="Times New Roman" w:eastAsia="Times New Roman" w:hAnsi="Times New Roman" w:cs="Times New Roman"/>
          <w:sz w:val="28"/>
          <w:szCs w:val="28"/>
        </w:rPr>
        <w:lastRenderedPageBreak/>
        <w:t>реестры закупок, осуществленных без заключения государственных контрактов, а также нарушения при установлении преимуществ отдельным участникам закупок. Помимо этого, зафиксированы случаи, когда Министерством денежные средства, внесенные в качестве обеспечения исполнения контракта, возвращены поставщику с нарушением сроков. Более того, следует отметить, что контрактная служба в Минспорта Ингушетии не создана.</w:t>
      </w:r>
    </w:p>
    <w:p w14:paraId="3E0B3567" w14:textId="77777777" w:rsidR="00017A82" w:rsidRPr="00017A82" w:rsidRDefault="00017A82" w:rsidP="00892482">
      <w:pPr>
        <w:spacing w:after="0" w:line="240" w:lineRule="auto"/>
        <w:ind w:left="-851" w:firstLine="709"/>
        <w:jc w:val="both"/>
        <w:rPr>
          <w:rFonts w:ascii="Times New Roman" w:eastAsia="Times New Roman" w:hAnsi="Times New Roman" w:cs="Times New Roman"/>
          <w:color w:val="000000"/>
          <w:sz w:val="28"/>
          <w:szCs w:val="28"/>
        </w:rPr>
      </w:pPr>
      <w:r w:rsidRPr="00017A82">
        <w:rPr>
          <w:rFonts w:ascii="Times New Roman" w:eastAsia="Times New Roman" w:hAnsi="Times New Roman" w:cs="Times New Roman"/>
          <w:sz w:val="28"/>
          <w:szCs w:val="28"/>
        </w:rPr>
        <w:t xml:space="preserve">Анализ достижения определенных целевых показателей государственной программы РИ «Развитие физической культуры и спорта» свидетельствует об ошибках, допущенных при планировании значений целевых показателей Госпрограммы (отмечено либо неисполнение, либо перевыполнение показателей). Кроме того, </w:t>
      </w:r>
      <w:r w:rsidRPr="00017A82">
        <w:rPr>
          <w:rFonts w:ascii="Times New Roman" w:eastAsia="Times New Roman" w:hAnsi="Times New Roman" w:cs="Times New Roman"/>
          <w:color w:val="000000"/>
          <w:spacing w:val="2"/>
          <w:sz w:val="28"/>
          <w:szCs w:val="28"/>
        </w:rPr>
        <w:t xml:space="preserve">Минспортом республики </w:t>
      </w:r>
      <w:r w:rsidRPr="00017A82">
        <w:rPr>
          <w:rFonts w:ascii="Times New Roman" w:eastAsia="Times New Roman" w:hAnsi="Times New Roman" w:cs="Times New Roman"/>
          <w:color w:val="000000"/>
          <w:sz w:val="28"/>
          <w:szCs w:val="28"/>
        </w:rPr>
        <w:t xml:space="preserve">годовой </w:t>
      </w:r>
      <w:r w:rsidRPr="00017A82">
        <w:rPr>
          <w:rFonts w:ascii="Times New Roman" w:eastAsia="Times New Roman" w:hAnsi="Times New Roman" w:cs="Times New Roman"/>
          <w:color w:val="000000"/>
          <w:spacing w:val="2"/>
          <w:sz w:val="28"/>
          <w:szCs w:val="28"/>
        </w:rPr>
        <w:t xml:space="preserve">отчет об исполнении целевых показателей Госпрограммы направлен в </w:t>
      </w:r>
      <w:r w:rsidRPr="00017A82">
        <w:rPr>
          <w:rFonts w:ascii="Times New Roman" w:eastAsia="Times New Roman" w:hAnsi="Times New Roman" w:cs="Times New Roman"/>
          <w:color w:val="000000"/>
          <w:sz w:val="28"/>
          <w:szCs w:val="28"/>
        </w:rPr>
        <w:t>Минэкономразвития Ингушетии не в полном объеме (отсутствуют сведения о выполнении двух целевых показателей).</w:t>
      </w:r>
    </w:p>
    <w:p w14:paraId="4F0C7C05" w14:textId="77777777" w:rsidR="00017A82" w:rsidRPr="00017A82" w:rsidRDefault="00017A82" w:rsidP="00892482">
      <w:pPr>
        <w:spacing w:after="0" w:line="240" w:lineRule="auto"/>
        <w:ind w:left="-851" w:firstLine="709"/>
        <w:jc w:val="both"/>
        <w:rPr>
          <w:rFonts w:ascii="Times New Roman" w:eastAsia="Times New Roman" w:hAnsi="Times New Roman" w:cs="Times New Roman"/>
          <w:color w:val="000000"/>
          <w:sz w:val="28"/>
          <w:szCs w:val="28"/>
        </w:rPr>
      </w:pPr>
      <w:r w:rsidRPr="00017A82">
        <w:rPr>
          <w:rFonts w:ascii="Times New Roman" w:eastAsia="Calibri" w:hAnsi="Times New Roman" w:cs="Times New Roman"/>
          <w:sz w:val="28"/>
          <w:szCs w:val="28"/>
        </w:rPr>
        <w:t>В рамках контрольного мероприятия проведена проверка реализации регионального проекта «Спорт-норма жизни» национального проекта «Демография», в ходе которой нарушений не выявлено.</w:t>
      </w:r>
    </w:p>
    <w:p w14:paraId="2CFEB039"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ходе</w:t>
      </w:r>
      <w:r w:rsidRPr="00017A82">
        <w:rPr>
          <w:rFonts w:ascii="Times New Roman" w:eastAsia="Calibri" w:hAnsi="Times New Roman" w:cs="Times New Roman"/>
          <w:b/>
          <w:sz w:val="28"/>
          <w:szCs w:val="28"/>
        </w:rPr>
        <w:t xml:space="preserve"> ревизии целевого и эффективного использования бюджетных средств, выделенных в 2020-2021 годах Министерству промышленности и цифрового развития Республики Ингушетия и его подведомственным учреждениям </w:t>
      </w:r>
      <w:r w:rsidRPr="00017A82">
        <w:rPr>
          <w:rFonts w:ascii="Times New Roman" w:eastAsia="Calibri" w:hAnsi="Times New Roman" w:cs="Times New Roman"/>
          <w:sz w:val="28"/>
          <w:szCs w:val="28"/>
        </w:rPr>
        <w:t>(пункт 1.8. плана работы КСП РИ) выявлены нарушения порядка и условий оплаты труда сотрудников на общую сумму 684,3 тыс. рублей, в том числе в:</w:t>
      </w:r>
    </w:p>
    <w:p w14:paraId="41BB3D78" w14:textId="77777777" w:rsidR="00017A82" w:rsidRPr="00017A82" w:rsidRDefault="00017A82" w:rsidP="00C077A0">
      <w:pPr>
        <w:numPr>
          <w:ilvl w:val="0"/>
          <w:numId w:val="12"/>
        </w:numPr>
        <w:tabs>
          <w:tab w:val="left" w:pos="168"/>
        </w:tabs>
        <w:spacing w:after="0" w:line="240" w:lineRule="auto"/>
        <w:ind w:left="-851" w:firstLine="72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аппарате Министерства – в размере 650,6 тыс. рублей, из них в нарушение:</w:t>
      </w:r>
    </w:p>
    <w:p w14:paraId="4731F85D" w14:textId="77777777" w:rsidR="00017A82" w:rsidRPr="00017A82" w:rsidRDefault="00017A82" w:rsidP="00C077A0">
      <w:pPr>
        <w:numPr>
          <w:ilvl w:val="0"/>
          <w:numId w:val="13"/>
        </w:numPr>
        <w:tabs>
          <w:tab w:val="left" w:pos="168"/>
        </w:tabs>
        <w:spacing w:after="0" w:line="240" w:lineRule="auto"/>
        <w:ind w:left="-851" w:firstLine="72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статей 15,16, 56 и 67 Трудового кодекса Российской Федерации</w:t>
      </w:r>
      <w:r w:rsidRPr="00017A82">
        <w:rPr>
          <w:rFonts w:ascii="Times New Roman" w:eastAsia="Times New Roman" w:hAnsi="Times New Roman" w:cs="Times New Roman"/>
          <w:bCs/>
          <w:sz w:val="28"/>
          <w:szCs w:val="28"/>
          <w:lang w:eastAsia="ru-RU"/>
        </w:rPr>
        <w:t xml:space="preserve"> произведена оплата труда работника, не состоящего в штатном расписании, с которым не заключался трудовой контракт и (или) гражданско-правовой договор</w:t>
      </w:r>
      <w:r w:rsidRPr="00017A82">
        <w:rPr>
          <w:rFonts w:ascii="Times New Roman" w:eastAsia="Times New Roman" w:hAnsi="Times New Roman" w:cs="Times New Roman"/>
          <w:sz w:val="28"/>
          <w:szCs w:val="28"/>
          <w:lang w:eastAsia="ru-RU"/>
        </w:rPr>
        <w:t xml:space="preserve"> на общую сумму 392,0 тыс. рублей;</w:t>
      </w:r>
    </w:p>
    <w:p w14:paraId="6311E478" w14:textId="77777777" w:rsidR="00017A82" w:rsidRPr="00017A82" w:rsidRDefault="00017A82" w:rsidP="00C077A0">
      <w:pPr>
        <w:numPr>
          <w:ilvl w:val="0"/>
          <w:numId w:val="13"/>
        </w:numPr>
        <w:tabs>
          <w:tab w:val="left" w:pos="168"/>
        </w:tabs>
        <w:spacing w:after="0" w:line="240" w:lineRule="auto"/>
        <w:ind w:left="-851" w:firstLine="72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Указа Главы РИ от 16.11.2012 г. №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w:t>
      </w:r>
      <w:r w:rsidRPr="00017A82">
        <w:rPr>
          <w:rFonts w:ascii="Times New Roman" w:eastAsia="Times New Roman" w:hAnsi="Times New Roman" w:cs="Times New Roman"/>
          <w:bCs/>
          <w:sz w:val="28"/>
          <w:szCs w:val="28"/>
          <w:lang w:eastAsia="ru-RU"/>
        </w:rPr>
        <w:t xml:space="preserve">без согласования с Председателем Правительства РИ неправомерно выданы премии заместителям министра </w:t>
      </w:r>
      <w:r w:rsidRPr="00017A82">
        <w:rPr>
          <w:rFonts w:ascii="Times New Roman" w:eastAsia="Times New Roman" w:hAnsi="Times New Roman" w:cs="Times New Roman"/>
          <w:sz w:val="28"/>
          <w:szCs w:val="28"/>
          <w:lang w:eastAsia="ru-RU"/>
        </w:rPr>
        <w:t>на общую сумму 258,6 тыс. рублей.</w:t>
      </w:r>
    </w:p>
    <w:p w14:paraId="4076C3E2" w14:textId="77777777" w:rsidR="00017A82" w:rsidRPr="00017A82" w:rsidRDefault="00017A82" w:rsidP="00C077A0">
      <w:pPr>
        <w:widowControl w:val="0"/>
        <w:numPr>
          <w:ilvl w:val="0"/>
          <w:numId w:val="14"/>
        </w:numPr>
        <w:tabs>
          <w:tab w:val="left" w:pos="168"/>
        </w:tabs>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ГКУ «Специальное автотранспортное предприятие при Правительстве Республики Ингушетия» в нарушение статей 125 Трудового кодекса РФ </w:t>
      </w:r>
      <w:r w:rsidRPr="00017A82">
        <w:rPr>
          <w:rFonts w:ascii="Times New Roman" w:eastAsia="Calibri" w:hAnsi="Times New Roman" w:cs="Times New Roman"/>
          <w:bCs/>
          <w:sz w:val="28"/>
          <w:szCs w:val="28"/>
          <w:lang w:eastAsia="ru-RU"/>
        </w:rPr>
        <w:t>за одни и те же периоды некоторым сотрудникам учреждения оплачены отпускные и заработная плата на сумму 33,7 тыс. рублей.</w:t>
      </w:r>
    </w:p>
    <w:p w14:paraId="27458B59" w14:textId="77777777" w:rsidR="00017A82" w:rsidRPr="00017A82" w:rsidRDefault="00017A82" w:rsidP="0089248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рамках проверки сотрудниками Палаты зафиксирован ущерб, нанесенный бюджету республики в сумме 1 328,1 тыс. рублей (из них: в 2020 году – 159,5 тыс. рублей, в 2021 году – 1 168,6 тыс. рублей), когда из-за неполного финансирования денежных обязательств, принятых учреждением в рамках доведенных лимитов бюджетных обязательств, за нарушения сроков оплаты по заключенным договорам и контрактам, Министерством оплачены судебные издержки и проценты за пользование чужими денежными средствами.</w:t>
      </w:r>
    </w:p>
    <w:p w14:paraId="31FF8B6E"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Отдельные нарушения установлены при осуществлении объектами контроля государственных закупок.</w:t>
      </w:r>
    </w:p>
    <w:p w14:paraId="3394DA59"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Times New Roman"/>
          <w:sz w:val="28"/>
          <w:szCs w:val="28"/>
          <w:shd w:val="clear" w:color="auto" w:fill="FFFFFF"/>
        </w:rPr>
      </w:pPr>
      <w:r w:rsidRPr="00017A82">
        <w:rPr>
          <w:rFonts w:ascii="Times New Roman" w:eastAsia="Calibri" w:hAnsi="Times New Roman" w:cs="Times New Roman"/>
          <w:sz w:val="28"/>
          <w:szCs w:val="28"/>
        </w:rPr>
        <w:t xml:space="preserve">В частности, в нарушение пунктов 6 и 7 статьи 34 Федерального закона № 44-ФЗ </w:t>
      </w:r>
      <w:r w:rsidRPr="00017A82">
        <w:rPr>
          <w:rFonts w:ascii="Times New Roman" w:eastAsia="Calibri" w:hAnsi="Times New Roman" w:cs="Times New Roman"/>
          <w:sz w:val="28"/>
          <w:szCs w:val="28"/>
          <w:shd w:val="clear" w:color="auto" w:fill="FFFFFF"/>
        </w:rPr>
        <w:lastRenderedPageBreak/>
        <w:t>ГКУ «Специальное автотранспортное предприятие при Правительстве Республики Ингушетия» недополучено доходов в сумме 61,6 тыс. рублей в виде взыскания неустойки, вследствие непринятия мер ответственности к недобросовестным поставщикам, за нарушение сроков исполнения контрактов.</w:t>
      </w:r>
    </w:p>
    <w:p w14:paraId="70894492"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нарушение частей 2 и 3 статьи 103 Федерального закона № 44-ФЗ, ГКУ «Специальное автотранспортное предприятие при Правительстве Республики Ингушетия» </w:t>
      </w:r>
      <w:r w:rsidRPr="00017A82">
        <w:rPr>
          <w:rFonts w:ascii="Times New Roman" w:eastAsia="Calibri" w:hAnsi="Times New Roman" w:cs="Calibri"/>
          <w:sz w:val="28"/>
          <w:szCs w:val="28"/>
        </w:rPr>
        <w:t>несвоевременно направлялась в Управление Федерального казначейства по РИ информация о заключении и исполнении 2 контрактов для размещения в реестре контрактов</w:t>
      </w:r>
      <w:r w:rsidRPr="00017A82">
        <w:rPr>
          <w:rFonts w:ascii="Times New Roman" w:eastAsia="Calibri" w:hAnsi="Times New Roman" w:cs="Times New Roman"/>
          <w:sz w:val="28"/>
          <w:szCs w:val="28"/>
        </w:rPr>
        <w:t xml:space="preserve"> на общую сумму 7 760,1 тыс. рублей.</w:t>
      </w:r>
    </w:p>
    <w:p w14:paraId="5D1896BD"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Calibri"/>
          <w:sz w:val="28"/>
          <w:szCs w:val="28"/>
          <w:shd w:val="clear" w:color="auto" w:fill="FFFFFF"/>
        </w:rPr>
      </w:pPr>
      <w:r w:rsidRPr="00017A82">
        <w:rPr>
          <w:rFonts w:ascii="Times New Roman" w:eastAsia="Calibri" w:hAnsi="Times New Roman" w:cs="Times New Roman"/>
          <w:sz w:val="28"/>
          <w:szCs w:val="28"/>
        </w:rPr>
        <w:t xml:space="preserve">В числе нарушений нефинансового характера отмечено, что в </w:t>
      </w:r>
      <w:r w:rsidRPr="00017A82">
        <w:rPr>
          <w:rFonts w:ascii="Times New Roman" w:eastAsia="Calibri" w:hAnsi="Times New Roman" w:cs="Calibri"/>
          <w:sz w:val="28"/>
          <w:szCs w:val="28"/>
        </w:rPr>
        <w:t xml:space="preserve">Минпромсвязи Ингушетии </w:t>
      </w:r>
      <w:r w:rsidRPr="00017A82">
        <w:rPr>
          <w:rFonts w:ascii="Times New Roman" w:eastAsia="Calibri" w:hAnsi="Times New Roman" w:cs="Calibri"/>
          <w:sz w:val="28"/>
          <w:szCs w:val="28"/>
          <w:shd w:val="clear" w:color="auto" w:fill="FFFFFF"/>
        </w:rPr>
        <w:t>не велся реестр закупок, осуществленных без заключения государственных или муниципальных контрактов.</w:t>
      </w:r>
    </w:p>
    <w:p w14:paraId="135BBAB0" w14:textId="77777777" w:rsidR="00017A82" w:rsidRPr="00017A82" w:rsidRDefault="00017A82" w:rsidP="00892482">
      <w:pPr>
        <w:widowControl w:val="0"/>
        <w:autoSpaceDE w:val="0"/>
        <w:autoSpaceDN w:val="0"/>
        <w:adjustRightInd w:val="0"/>
        <w:spacing w:after="0" w:line="240" w:lineRule="auto"/>
        <w:ind w:left="-851" w:firstLine="709"/>
        <w:jc w:val="both"/>
        <w:rPr>
          <w:rFonts w:ascii="Times New Roman" w:eastAsia="Calibri" w:hAnsi="Times New Roman" w:cs="Calibri"/>
          <w:sz w:val="28"/>
          <w:szCs w:val="28"/>
          <w:shd w:val="clear" w:color="auto" w:fill="FFFFFF"/>
        </w:rPr>
      </w:pPr>
      <w:r w:rsidRPr="00017A82">
        <w:rPr>
          <w:rFonts w:ascii="Times New Roman" w:eastAsia="Calibri" w:hAnsi="Times New Roman" w:cs="Calibri"/>
          <w:sz w:val="28"/>
          <w:szCs w:val="28"/>
          <w:shd w:val="clear" w:color="auto" w:fill="FFFFFF"/>
        </w:rPr>
        <w:t xml:space="preserve">Кроме того, проверка показала отсутствие в Министерстве и </w:t>
      </w:r>
      <w:r w:rsidRPr="00017A82">
        <w:rPr>
          <w:rFonts w:ascii="Times New Roman" w:eastAsia="Calibri" w:hAnsi="Times New Roman" w:cs="Calibri"/>
          <w:sz w:val="28"/>
          <w:szCs w:val="28"/>
        </w:rPr>
        <w:t xml:space="preserve">ГКУ «Специальное автотранспортное предприятие при Правительстве Республики Ингушетия» </w:t>
      </w:r>
      <w:r w:rsidRPr="00017A82">
        <w:rPr>
          <w:rFonts w:ascii="Times New Roman" w:eastAsia="Calibri" w:hAnsi="Times New Roman" w:cs="Calibri"/>
          <w:sz w:val="28"/>
          <w:szCs w:val="28"/>
          <w:shd w:val="clear" w:color="auto" w:fill="FFFFFF"/>
        </w:rPr>
        <w:t>экспертизы результатов поставки товаров, выполнения работ, оказания услуг, предусмотренных контрактами (договорами).</w:t>
      </w:r>
    </w:p>
    <w:p w14:paraId="4115A63D" w14:textId="77777777" w:rsidR="00017A82" w:rsidRPr="00017A82" w:rsidRDefault="00017A82" w:rsidP="00892482">
      <w:pPr>
        <w:spacing w:after="0" w:line="240" w:lineRule="auto"/>
        <w:ind w:left="-851" w:firstLine="709"/>
        <w:jc w:val="both"/>
        <w:rPr>
          <w:rFonts w:ascii="Times New Roman" w:eastAsia="Calibri" w:hAnsi="Times New Roman" w:cs="Calibri"/>
          <w:sz w:val="28"/>
          <w:szCs w:val="28"/>
        </w:rPr>
      </w:pPr>
      <w:r w:rsidRPr="00017A82">
        <w:rPr>
          <w:rFonts w:ascii="Times New Roman" w:eastAsia="Calibri" w:hAnsi="Times New Roman" w:cs="Calibri"/>
          <w:sz w:val="28"/>
          <w:szCs w:val="28"/>
        </w:rPr>
        <w:t>При проверке в Минпромсвязи Ингушетии расчетов с поставщиками и подрядчиками установлены также нефинансовые нарушения федерального законодательства «О рекламе» (Федеральный закон № 38-ФЗ от 13.03.2006 г.).</w:t>
      </w:r>
    </w:p>
    <w:p w14:paraId="769743C1" w14:textId="77777777" w:rsidR="00017A82" w:rsidRPr="00017A82" w:rsidRDefault="00017A82" w:rsidP="00892482">
      <w:pPr>
        <w:spacing w:after="0" w:line="240" w:lineRule="auto"/>
        <w:ind w:left="-851" w:right="-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По поручению Народного Собрания РИ проведена плановая </w:t>
      </w:r>
      <w:r w:rsidRPr="00017A82">
        <w:rPr>
          <w:rFonts w:ascii="Times New Roman" w:eastAsia="Calibri" w:hAnsi="Times New Roman" w:cs="Times New Roman"/>
          <w:b/>
          <w:bCs/>
          <w:sz w:val="28"/>
          <w:szCs w:val="28"/>
        </w:rPr>
        <w:t xml:space="preserve">проверка целевого и эффективного использования бюджетных средств, выделенных в 2020 и 2021 годах </w:t>
      </w:r>
      <w:bookmarkStart w:id="7" w:name="_Hlk125032791"/>
      <w:r w:rsidRPr="00017A82">
        <w:rPr>
          <w:rFonts w:ascii="Times New Roman" w:eastAsia="Calibri" w:hAnsi="Times New Roman" w:cs="Times New Roman"/>
          <w:b/>
          <w:bCs/>
          <w:sz w:val="28"/>
          <w:szCs w:val="28"/>
        </w:rPr>
        <w:t>Министерству имущественных и земельных отношений Республики Ингушетия</w:t>
      </w:r>
      <w:bookmarkEnd w:id="7"/>
      <w:r w:rsidRPr="00017A82">
        <w:rPr>
          <w:rFonts w:ascii="Times New Roman" w:eastAsia="Calibri" w:hAnsi="Times New Roman" w:cs="Times New Roman"/>
          <w:b/>
          <w:bCs/>
          <w:sz w:val="28"/>
          <w:szCs w:val="28"/>
        </w:rPr>
        <w:t>, в том числе аудит эффективности управления, распоряжения и использования республиканского имущества и земельных участков в 2020 и 2021 годах.</w:t>
      </w:r>
    </w:p>
    <w:p w14:paraId="240F3BE6" w14:textId="77777777" w:rsidR="00017A82" w:rsidRPr="00017A82" w:rsidRDefault="00017A82" w:rsidP="00892482">
      <w:pPr>
        <w:spacing w:after="0" w:line="240" w:lineRule="auto"/>
        <w:ind w:left="-851" w:right="-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Как показали итоги контрольного мероприятия в результате неэффективного исполнения возложенных на Министерство функций по обеспечению поступления средств от управления государственным имуществом республиканским бюджетом не дополучено доходов на общую сумму 63 880,9 тыс. рублей, в том числе</w:t>
      </w:r>
      <w:r w:rsidRPr="00017A82">
        <w:rPr>
          <w:rFonts w:ascii="Times New Roman" w:eastAsia="Calibri" w:hAnsi="Times New Roman" w:cs="Times New Roman"/>
        </w:rPr>
        <w:t xml:space="preserve"> </w:t>
      </w:r>
      <w:r w:rsidRPr="00017A82">
        <w:rPr>
          <w:rFonts w:ascii="Times New Roman" w:eastAsia="Calibri" w:hAnsi="Times New Roman" w:cs="Times New Roman"/>
          <w:sz w:val="28"/>
          <w:szCs w:val="28"/>
        </w:rPr>
        <w:t>в результате непринятия мер по:</w:t>
      </w:r>
    </w:p>
    <w:p w14:paraId="7779B8E6" w14:textId="77777777" w:rsidR="00017A82" w:rsidRPr="00017A82" w:rsidRDefault="00017A82" w:rsidP="00C077A0">
      <w:pPr>
        <w:numPr>
          <w:ilvl w:val="0"/>
          <w:numId w:val="14"/>
        </w:numPr>
        <w:tabs>
          <w:tab w:val="left" w:pos="84"/>
        </w:tabs>
        <w:spacing w:after="0" w:line="240" w:lineRule="auto"/>
        <w:ind w:left="-851"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взиманию просроченной задолженности по арендной плате за пользование государственным имуществом на сумму 60 117,1 тыс. рублей;</w:t>
      </w:r>
    </w:p>
    <w:p w14:paraId="13B7414D" w14:textId="77777777" w:rsidR="00017A82" w:rsidRPr="00017A82" w:rsidRDefault="00017A82" w:rsidP="00C077A0">
      <w:pPr>
        <w:numPr>
          <w:ilvl w:val="0"/>
          <w:numId w:val="14"/>
        </w:numPr>
        <w:tabs>
          <w:tab w:val="left" w:pos="84"/>
        </w:tabs>
        <w:spacing w:after="0" w:line="240" w:lineRule="auto"/>
        <w:ind w:left="-851"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удержанию неустойки от реализации имущества и ее своевременному перечислению в доход бюджета на сумму 3 763,8 тыс. рублей (Минимущество Ингушетии не обеспечило поступление средств от реализации имущества Швейного объединения "Ингушетия» в бюджет республики в полном объеме).</w:t>
      </w:r>
    </w:p>
    <w:p w14:paraId="7850D041" w14:textId="77777777" w:rsidR="00017A82" w:rsidRPr="00017A82" w:rsidRDefault="00017A82" w:rsidP="00892482">
      <w:pPr>
        <w:spacing w:after="0" w:line="240" w:lineRule="auto"/>
        <w:ind w:left="-851" w:right="-2"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Кроме того, установлены случаи нанесения ущерба республиканскому бюджету в размере 74 346,7 тыс. рублей. Так, при реализации государственной программы РИ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в итоговую стоимость приобретаемого по государственному контракту у физического лица для государственных нужд имущества ЧОУ СОШ «ЭЛЛИН» включена сумма налога на добавленную стоимость (физлицо не является плательщиком НДС).</w:t>
      </w:r>
    </w:p>
    <w:p w14:paraId="4F525109" w14:textId="77777777" w:rsidR="00017A82" w:rsidRPr="00017A82" w:rsidRDefault="00017A82" w:rsidP="00892482">
      <w:pPr>
        <w:spacing w:after="0" w:line="240" w:lineRule="auto"/>
        <w:ind w:left="-840"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lastRenderedPageBreak/>
        <w:t xml:space="preserve">В ходе проверки начисления и выплаты заработной платы в Минимуществе РИ отмечены нарушения порядка и условий оплаты труда на сумму 429,3 тыс. рублей, в том числе: в 2020 году – 390,9 тыс. рублей, в 2021 году – 38,4 тыс. рублей. Министерством </w:t>
      </w:r>
      <w:r w:rsidRPr="00017A82">
        <w:rPr>
          <w:rFonts w:ascii="Times New Roman" w:eastAsia="Calibri" w:hAnsi="Times New Roman" w:cs="Times New Roman"/>
          <w:bCs/>
          <w:sz w:val="28"/>
          <w:szCs w:val="28"/>
          <w:lang w:eastAsia="ru-RU"/>
        </w:rPr>
        <w:t xml:space="preserve">заключены 3 служебных контракта без проведения конкурсных процедур на соответствующие должности, а также </w:t>
      </w:r>
      <w:r w:rsidRPr="00017A82">
        <w:rPr>
          <w:rFonts w:ascii="Times New Roman" w:eastAsia="Calibri" w:hAnsi="Times New Roman" w:cs="Times New Roman"/>
          <w:sz w:val="28"/>
          <w:szCs w:val="28"/>
          <w:lang w:eastAsia="ru-RU"/>
        </w:rPr>
        <w:t>2 сотрудника, осуществляли трудовую деятельность без наличия заключенных трудовых договоров.</w:t>
      </w:r>
    </w:p>
    <w:p w14:paraId="23FBB730" w14:textId="77777777" w:rsidR="00017A82" w:rsidRPr="00017A82" w:rsidRDefault="00017A82" w:rsidP="00892482">
      <w:pPr>
        <w:spacing w:after="0" w:line="240" w:lineRule="auto"/>
        <w:ind w:left="-840"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Министерством имущественных и земельных отношений РИ не были осуществлены бюджетные полномочия главного администратора доходов бюджета. В частности, Министерством направлялись в Минфин РИ необоснованно заниженные на 46 052,2 тыс. рублей сведения по поступлению средств от сдачи в аренду государственного имущества и земельных участков.</w:t>
      </w:r>
    </w:p>
    <w:p w14:paraId="0AAF7C04" w14:textId="77777777" w:rsidR="00017A82" w:rsidRPr="00017A82" w:rsidRDefault="00017A82" w:rsidP="00892482">
      <w:pPr>
        <w:spacing w:after="0" w:line="240" w:lineRule="auto"/>
        <w:ind w:left="-840"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ходе контрольного мероприятия выявлены нарушения нефинансового характера в сфере управления и распоряжения государственной собственностью, ведении бухгалтерского учета, осуществлении государственных закупок. Среди них:</w:t>
      </w:r>
    </w:p>
    <w:p w14:paraId="09355530" w14:textId="239410B3"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нарушения порядка учета и ведения реестра государственного (муниципального) имущества;</w:t>
      </w:r>
    </w:p>
    <w:p w14:paraId="5E11BA99" w14:textId="40779462"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p w14:paraId="69306735" w14:textId="4E11E54A"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несоблюдение требования государственной регистрации прав на недвижимое имущество и сделок с ним, государственного кадастрового учета недвижимого имущества.</w:t>
      </w:r>
    </w:p>
    <w:p w14:paraId="00F43E1D" w14:textId="651EBCCA"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p w14:paraId="34FF9A8E" w14:textId="14D16012"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нарушения при осуществлении закупок в части обоснования выбора объекта, определения и обоснования начальной (максимальной) цены контракта (договора);</w:t>
      </w:r>
    </w:p>
    <w:p w14:paraId="4CD90005" w14:textId="33136DDF"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ограничение доступа к информации о закупке, включая нарушения сроков размещения в единой информационной системе информации о закупке;</w:t>
      </w:r>
    </w:p>
    <w:p w14:paraId="3BE29B44" w14:textId="6C5643EF" w:rsidR="00017A82" w:rsidRPr="00C077A0" w:rsidRDefault="00017A82" w:rsidP="009B7544">
      <w:pPr>
        <w:pStyle w:val="a8"/>
        <w:numPr>
          <w:ilvl w:val="1"/>
          <w:numId w:val="67"/>
        </w:numPr>
        <w:tabs>
          <w:tab w:val="left" w:pos="56"/>
        </w:tabs>
        <w:ind w:left="-826" w:right="-2" w:firstLine="714"/>
        <w:jc w:val="both"/>
        <w:rPr>
          <w:sz w:val="28"/>
          <w:szCs w:val="28"/>
        </w:rPr>
      </w:pPr>
      <w:r w:rsidRPr="00C077A0">
        <w:rPr>
          <w:sz w:val="28"/>
          <w:szCs w:val="28"/>
        </w:rPr>
        <w:t>нарушения условий исполнения контрактов (договоров).</w:t>
      </w:r>
    </w:p>
    <w:p w14:paraId="7F6B60F5" w14:textId="77777777" w:rsidR="00017A82" w:rsidRPr="00017A82" w:rsidRDefault="00017A82" w:rsidP="00892482">
      <w:pPr>
        <w:spacing w:after="0" w:line="240" w:lineRule="auto"/>
        <w:ind w:left="-840" w:right="-2" w:firstLine="708"/>
        <w:jc w:val="both"/>
        <w:rPr>
          <w:rFonts w:ascii="Times New Roman" w:eastAsia="Times New Roman" w:hAnsi="Times New Roman" w:cs="Times New Roman"/>
          <w:color w:val="000000"/>
          <w:sz w:val="28"/>
          <w:szCs w:val="28"/>
          <w:shd w:val="clear" w:color="auto" w:fill="FFFFFF"/>
          <w:lang w:eastAsia="ru-RU"/>
        </w:rPr>
      </w:pPr>
      <w:r w:rsidRPr="00017A82">
        <w:rPr>
          <w:rFonts w:ascii="Times New Roman" w:eastAsia="Times New Roman" w:hAnsi="Times New Roman" w:cs="Times New Roman"/>
          <w:sz w:val="28"/>
          <w:szCs w:val="28"/>
          <w:lang w:eastAsia="ru-RU"/>
        </w:rPr>
        <w:t xml:space="preserve">Помимо этого, установлены случаи неэффективного использования государственного имущества на общую сумму 4 303 736,3 тыс. рублей. Так, в Реестре государственного имущества Республики Ингушетия, за эффективное управление, распоряжение и использование которого отвечает Минимущество РИ, находятся 7 производственных объектов общей стоимостью 1 755 572,1 тыс. рублей, которые в течение длительного времени не используются, либо используются неэффективно. </w:t>
      </w:r>
      <w:r w:rsidRPr="00017A82">
        <w:rPr>
          <w:rFonts w:ascii="Times New Roman" w:eastAsia="Times New Roman" w:hAnsi="Times New Roman" w:cs="Times New Roman"/>
          <w:color w:val="000000"/>
          <w:sz w:val="28"/>
          <w:szCs w:val="28"/>
          <w:shd w:val="clear" w:color="auto" w:fill="FFFFFF"/>
          <w:lang w:eastAsia="ru-RU"/>
        </w:rPr>
        <w:t>Кроме того, 16 объектов электросетевого хозяйства стоимостью 2 548 164,2 тыс. рублей, построенные в рамках ФЦП «Социально-экономическое развитие Республики Ингушетия на 2010-2016 годы» и переданные распоряжением Минимущества РИ от 11.02.2015 г. № 38 ГУП «Ингушэлектросервис», не приняты на баланс предприятия и по ним не осуществлены необходимые мероприятия для их обслуживания и эксплуатации.</w:t>
      </w:r>
    </w:p>
    <w:p w14:paraId="55738E5D" w14:textId="77777777" w:rsidR="00017A82" w:rsidRPr="00017A82" w:rsidRDefault="00017A82" w:rsidP="00892482">
      <w:pPr>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В рамках контрольного мероприятия проведена оценка эффективности и результативности исполнения государственной программы Республики Ингушетия </w:t>
      </w:r>
      <w:r w:rsidRPr="00017A82">
        <w:rPr>
          <w:rFonts w:ascii="Times New Roman" w:eastAsia="Times New Roman" w:hAnsi="Times New Roman" w:cs="Times New Roman"/>
          <w:sz w:val="28"/>
          <w:szCs w:val="28"/>
          <w:lang w:eastAsia="ru-RU"/>
        </w:rPr>
        <w:lastRenderedPageBreak/>
        <w:t>«Управление государственным имуществом», соблюдение требований бюджетного законодательства при расходовании бюджетных средств, в ходе которой выявлены нарушения порядка проведения оценки эффективности ее реализации.</w:t>
      </w:r>
    </w:p>
    <w:p w14:paraId="4D296D43" w14:textId="77777777" w:rsidR="00017A82" w:rsidRPr="00017A82" w:rsidRDefault="00017A82" w:rsidP="00892482">
      <w:pPr>
        <w:spacing w:after="0" w:line="240" w:lineRule="auto"/>
        <w:ind w:left="-826" w:right="-2" w:firstLine="708"/>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sz w:val="28"/>
          <w:szCs w:val="28"/>
          <w:lang w:eastAsia="ru-RU"/>
        </w:rPr>
        <w:t xml:space="preserve">Плановой </w:t>
      </w:r>
      <w:r w:rsidRPr="00017A82">
        <w:rPr>
          <w:rFonts w:ascii="Times New Roman" w:eastAsia="Calibri" w:hAnsi="Times New Roman" w:cs="Times New Roman"/>
          <w:b/>
          <w:sz w:val="28"/>
          <w:szCs w:val="28"/>
          <w:lang w:eastAsia="ru-RU"/>
        </w:rPr>
        <w:t xml:space="preserve">проверкой законности, результативности (эффективности и экономности) использования бюджетных средств, выделенных в 2021 году и за 6 месяцев 2022 года Министерству финансов Республики Ингушетия и его структурным подразделениям </w:t>
      </w:r>
      <w:r w:rsidRPr="00017A82">
        <w:rPr>
          <w:rFonts w:ascii="Times New Roman" w:eastAsia="Times New Roman" w:hAnsi="Times New Roman" w:cs="Times New Roman"/>
          <w:color w:val="000000"/>
          <w:sz w:val="28"/>
          <w:szCs w:val="28"/>
          <w:lang w:eastAsia="ru-RU"/>
        </w:rPr>
        <w:t>установлен факт неэффективного использования бюджетных средств</w:t>
      </w:r>
      <w:r w:rsidRPr="00017A82">
        <w:rPr>
          <w:rFonts w:ascii="Times New Roman" w:eastAsia="Times New Roman" w:hAnsi="Times New Roman" w:cs="Times New Roman"/>
          <w:sz w:val="28"/>
          <w:szCs w:val="28"/>
          <w:lang w:eastAsia="ru-RU"/>
        </w:rPr>
        <w:t xml:space="preserve"> в сумме 30,2 тыс. рублей (</w:t>
      </w:r>
      <w:r w:rsidRPr="00017A82">
        <w:rPr>
          <w:rFonts w:ascii="Times New Roman" w:eastAsia="Times New Roman" w:hAnsi="Times New Roman" w:cs="Times New Roman"/>
          <w:color w:val="000000"/>
          <w:sz w:val="28"/>
          <w:szCs w:val="28"/>
          <w:lang w:eastAsia="ru-RU"/>
        </w:rPr>
        <w:t>при имевшейся потребности в погашении кредиторской задолженности, на счету Министерства остались неиспользованными денежные средства).</w:t>
      </w:r>
    </w:p>
    <w:p w14:paraId="49517742" w14:textId="77777777" w:rsidR="00017A82" w:rsidRPr="00017A82" w:rsidRDefault="00017A82" w:rsidP="00892482">
      <w:pPr>
        <w:spacing w:after="0" w:line="240" w:lineRule="auto"/>
        <w:ind w:left="-826"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Сотрудниками Палаты выявлен ущерб, нанесенный республиканскому бюджету в результате оплаты </w:t>
      </w:r>
      <w:r w:rsidRPr="00017A82">
        <w:rPr>
          <w:rFonts w:ascii="Times New Roman" w:eastAsia="Calibri" w:hAnsi="Times New Roman" w:cs="Times New Roman"/>
          <w:bCs/>
          <w:sz w:val="28"/>
          <w:szCs w:val="28"/>
        </w:rPr>
        <w:t>за одни и</w:t>
      </w:r>
      <w:r w:rsidRPr="00017A82">
        <w:rPr>
          <w:rFonts w:ascii="Times New Roman" w:eastAsia="Calibri" w:hAnsi="Times New Roman" w:cs="Times New Roman"/>
          <w:sz w:val="28"/>
          <w:szCs w:val="28"/>
        </w:rPr>
        <w:t xml:space="preserve"> те же периоды отпускных и заработной платы, неправомерных выплат премии и надбавки за выслугу лет, а также уплаты штрафов за непредставление в установленный срок отчетов в ГУ Отделение Пенсионного фонда Российской Федерации по Республике Ингушетия на общую сумму 70,9 тыс. рублей, в том числе:</w:t>
      </w:r>
    </w:p>
    <w:p w14:paraId="55590999" w14:textId="77777777" w:rsidR="00017A82" w:rsidRPr="00017A82" w:rsidRDefault="00017A82" w:rsidP="00C077A0">
      <w:pPr>
        <w:numPr>
          <w:ilvl w:val="0"/>
          <w:numId w:val="14"/>
        </w:numPr>
        <w:tabs>
          <w:tab w:val="left" w:pos="98"/>
        </w:tabs>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Минфином РИ - 5,2 тыс. рублей;</w:t>
      </w:r>
    </w:p>
    <w:p w14:paraId="53D21EA1" w14:textId="77777777" w:rsidR="00017A82" w:rsidRPr="00017A82" w:rsidRDefault="00017A82" w:rsidP="00C077A0">
      <w:pPr>
        <w:numPr>
          <w:ilvl w:val="0"/>
          <w:numId w:val="14"/>
        </w:numPr>
        <w:tabs>
          <w:tab w:val="left" w:pos="98"/>
        </w:tabs>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ГУ «Финансовое управление г. Магас» - 7,5 тыс. рублей;</w:t>
      </w:r>
    </w:p>
    <w:p w14:paraId="3EEDDD7B" w14:textId="77777777" w:rsidR="00017A82" w:rsidRPr="00017A82" w:rsidRDefault="00017A82" w:rsidP="00C077A0">
      <w:pPr>
        <w:numPr>
          <w:ilvl w:val="0"/>
          <w:numId w:val="14"/>
        </w:numPr>
        <w:tabs>
          <w:tab w:val="left" w:pos="98"/>
        </w:tabs>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ГУ «Карабулакское городское финансовое управление» - 12,0 тыс. рублей;</w:t>
      </w:r>
    </w:p>
    <w:p w14:paraId="46568D1A" w14:textId="77777777" w:rsidR="00017A82" w:rsidRPr="00017A82" w:rsidRDefault="00017A82" w:rsidP="00C077A0">
      <w:pPr>
        <w:numPr>
          <w:ilvl w:val="0"/>
          <w:numId w:val="14"/>
        </w:numPr>
        <w:tabs>
          <w:tab w:val="left" w:pos="98"/>
        </w:tabs>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ГКУ «Финансовое управление муниципального образования городской округ г. Сунжа» - 32,5 тыс. рублей;</w:t>
      </w:r>
    </w:p>
    <w:p w14:paraId="016FFAFC" w14:textId="77777777" w:rsidR="00017A82" w:rsidRPr="00017A82" w:rsidRDefault="00017A82" w:rsidP="00C077A0">
      <w:pPr>
        <w:numPr>
          <w:ilvl w:val="0"/>
          <w:numId w:val="14"/>
        </w:numPr>
        <w:tabs>
          <w:tab w:val="left" w:pos="98"/>
        </w:tabs>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ГУ «Малгобекское городское финансовое управление» - 13,7 тыс. рублей.</w:t>
      </w:r>
    </w:p>
    <w:p w14:paraId="3FFC5589" w14:textId="77777777" w:rsidR="00017A82" w:rsidRPr="00017A82" w:rsidRDefault="00017A82" w:rsidP="00892482">
      <w:pPr>
        <w:spacing w:after="0" w:line="240" w:lineRule="auto"/>
        <w:ind w:left="-826" w:firstLine="709"/>
        <w:jc w:val="both"/>
        <w:rPr>
          <w:rFonts w:ascii="Times New Roman" w:eastAsia="Calibri" w:hAnsi="Times New Roman" w:cs="Times New Roman"/>
          <w:bCs/>
          <w:sz w:val="28"/>
          <w:szCs w:val="28"/>
        </w:rPr>
      </w:pPr>
      <w:r w:rsidRPr="00017A82">
        <w:rPr>
          <w:rFonts w:ascii="Times New Roman" w:eastAsia="Calibri" w:hAnsi="Times New Roman" w:cs="Times New Roman"/>
          <w:sz w:val="28"/>
          <w:szCs w:val="28"/>
        </w:rPr>
        <w:t xml:space="preserve">Помимо этого, допущены нарушения порядка и условий оплаты труда сотрудников путем недоплаты </w:t>
      </w:r>
      <w:r w:rsidRPr="00017A82">
        <w:rPr>
          <w:rFonts w:ascii="Times New Roman" w:eastAsia="Calibri" w:hAnsi="Times New Roman" w:cs="Times New Roman"/>
          <w:bCs/>
          <w:sz w:val="28"/>
          <w:szCs w:val="28"/>
        </w:rPr>
        <w:t xml:space="preserve">при начислении </w:t>
      </w:r>
      <w:r w:rsidRPr="00017A82">
        <w:rPr>
          <w:rFonts w:ascii="Times New Roman" w:eastAsia="Calibri" w:hAnsi="Times New Roman" w:cs="Times New Roman"/>
          <w:sz w:val="28"/>
          <w:szCs w:val="28"/>
        </w:rPr>
        <w:t>надбавки за выслугу лет</w:t>
      </w:r>
      <w:r w:rsidRPr="00017A82">
        <w:rPr>
          <w:rFonts w:ascii="Times New Roman" w:eastAsia="Times New Roman" w:hAnsi="Times New Roman" w:cs="Times New Roman"/>
          <w:bCs/>
          <w:sz w:val="28"/>
          <w:szCs w:val="28"/>
        </w:rPr>
        <w:t xml:space="preserve"> и </w:t>
      </w:r>
      <w:r w:rsidRPr="00017A82">
        <w:rPr>
          <w:rFonts w:ascii="Times New Roman" w:eastAsia="Calibri" w:hAnsi="Times New Roman" w:cs="Times New Roman"/>
          <w:bCs/>
          <w:sz w:val="28"/>
          <w:szCs w:val="28"/>
        </w:rPr>
        <w:t>повышающего коэффициента к окладу за стаж работы на общую сумму 5,0 тыс. рублей, в том числе:</w:t>
      </w:r>
    </w:p>
    <w:p w14:paraId="4E6A4741" w14:textId="77777777" w:rsidR="00017A82" w:rsidRPr="00017A82" w:rsidRDefault="00017A82" w:rsidP="00C077A0">
      <w:pPr>
        <w:numPr>
          <w:ilvl w:val="0"/>
          <w:numId w:val="14"/>
        </w:numPr>
        <w:tabs>
          <w:tab w:val="left" w:pos="84"/>
        </w:tabs>
        <w:spacing w:after="0" w:line="240" w:lineRule="auto"/>
        <w:ind w:left="-826" w:firstLine="709"/>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ГУ «Малгобекское районное финансовое управление» - 4,0 тыс. рублей;</w:t>
      </w:r>
    </w:p>
    <w:p w14:paraId="5E3C6FCA" w14:textId="77777777" w:rsidR="00017A82" w:rsidRPr="00017A82" w:rsidRDefault="00017A82" w:rsidP="00C077A0">
      <w:pPr>
        <w:numPr>
          <w:ilvl w:val="0"/>
          <w:numId w:val="14"/>
        </w:numPr>
        <w:tabs>
          <w:tab w:val="left" w:pos="84"/>
        </w:tabs>
        <w:spacing w:after="0" w:line="240" w:lineRule="auto"/>
        <w:ind w:left="-826"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ГКУ «Финансовое управление муниципального образования городской округ г. Сунжа» - 1,0 тыс. рублей.</w:t>
      </w:r>
    </w:p>
    <w:p w14:paraId="4F9976CB" w14:textId="77777777" w:rsidR="00017A82" w:rsidRPr="00017A82" w:rsidRDefault="00017A82" w:rsidP="00892482">
      <w:pPr>
        <w:spacing w:after="0" w:line="240" w:lineRule="auto"/>
        <w:ind w:left="-826" w:firstLine="709"/>
        <w:jc w:val="both"/>
        <w:rPr>
          <w:rFonts w:ascii="Times New Roman" w:eastAsia="Times New Roman" w:hAnsi="Times New Roman" w:cs="Times New Roman"/>
          <w:bCs/>
          <w:sz w:val="28"/>
          <w:szCs w:val="28"/>
        </w:rPr>
      </w:pPr>
      <w:r w:rsidRPr="00017A82">
        <w:rPr>
          <w:rFonts w:ascii="Times New Roman" w:eastAsia="Calibri" w:hAnsi="Times New Roman" w:cs="Times New Roman"/>
          <w:bCs/>
          <w:sz w:val="28"/>
          <w:szCs w:val="28"/>
        </w:rPr>
        <w:t>В числе нефинансовых нарушений отмечены нарушения при ведении реестра госзакупок,</w:t>
      </w:r>
      <w:r w:rsidRPr="00017A82">
        <w:rPr>
          <w:rFonts w:ascii="Times New Roman" w:eastAsia="Times New Roman" w:hAnsi="Times New Roman" w:cs="Times New Roman"/>
          <w:bCs/>
          <w:sz w:val="28"/>
          <w:szCs w:val="28"/>
        </w:rPr>
        <w:t xml:space="preserve"> осуществленных без заключения государственных контрактов, а также учета основных средств.</w:t>
      </w:r>
    </w:p>
    <w:p w14:paraId="4D6F1E7D" w14:textId="581AB213" w:rsidR="00017A82" w:rsidRPr="00017A82" w:rsidRDefault="00017A82" w:rsidP="00C077A0">
      <w:pPr>
        <w:tabs>
          <w:tab w:val="left" w:pos="709"/>
        </w:tabs>
        <w:spacing w:after="0" w:line="240" w:lineRule="auto"/>
        <w:ind w:left="-826" w:firstLine="756"/>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рамках контрольного мероприятия </w:t>
      </w:r>
      <w:r w:rsidRPr="00017A82">
        <w:rPr>
          <w:rFonts w:ascii="Times New Roman" w:eastAsia="Calibri" w:hAnsi="Times New Roman" w:cs="Times New Roman"/>
          <w:bCs/>
          <w:sz w:val="28"/>
          <w:szCs w:val="28"/>
        </w:rPr>
        <w:t xml:space="preserve">КСП РИ проведена проверка достижения целевых индикаторов по итогам реализации в 2021 году Государственной программы </w:t>
      </w:r>
      <w:r w:rsidRPr="00017A82">
        <w:rPr>
          <w:rFonts w:ascii="Times New Roman" w:eastAsia="Calibri" w:hAnsi="Times New Roman" w:cs="Times New Roman"/>
          <w:sz w:val="28"/>
          <w:szCs w:val="28"/>
        </w:rPr>
        <w:t>«Управление финансами». Проведенный анализ показывает, что при неполном финансировании программных мероприятий (92,5 % от предусмотренных республиканским бюджетом средств), Госпрограмма на 2021 год исполнена в полном объеме, что ставит под сомнение правильность планирования Министерством финансов Республики Ингушетия целевых индикаторов. Кроме того,</w:t>
      </w:r>
      <w:r w:rsidRPr="00017A82">
        <w:rPr>
          <w:rFonts w:ascii="Times New Roman" w:eastAsia="Calibri" w:hAnsi="Times New Roman" w:cs="Times New Roman"/>
          <w:bCs/>
          <w:sz w:val="28"/>
          <w:szCs w:val="28"/>
        </w:rPr>
        <w:t xml:space="preserve"> в нарушение Постановления Правительства РИ № 259 от 14.11.2013 г. «Об утверждении порядка разработки, реализации и оценки эффективности государственных программ Республики Ингушетия,</w:t>
      </w:r>
      <w:r w:rsidRPr="00017A82">
        <w:rPr>
          <w:rFonts w:ascii="Times New Roman" w:eastAsia="Calibri" w:hAnsi="Times New Roman" w:cs="Times New Roman"/>
          <w:sz w:val="28"/>
          <w:szCs w:val="28"/>
        </w:rPr>
        <w:t xml:space="preserve"> Минфином РИ не направлялись в Минэкономразвития РИ квартальные аналитические справки об исполнении </w:t>
      </w:r>
      <w:r w:rsidRPr="00017A82">
        <w:rPr>
          <w:rFonts w:ascii="Times New Roman" w:eastAsia="Calibri" w:hAnsi="Times New Roman" w:cs="Times New Roman"/>
          <w:bCs/>
          <w:sz w:val="28"/>
          <w:szCs w:val="28"/>
        </w:rPr>
        <w:t>целевых показателей</w:t>
      </w:r>
      <w:r w:rsidRPr="00017A82">
        <w:rPr>
          <w:rFonts w:ascii="Times New Roman" w:eastAsia="Calibri" w:hAnsi="Times New Roman" w:cs="Times New Roman"/>
          <w:sz w:val="28"/>
          <w:szCs w:val="28"/>
        </w:rPr>
        <w:t xml:space="preserve"> Госпрограммы.</w:t>
      </w:r>
    </w:p>
    <w:p w14:paraId="3AF18BF5" w14:textId="77777777" w:rsidR="00017A82" w:rsidRPr="00017A82" w:rsidRDefault="00017A82" w:rsidP="00892482">
      <w:pPr>
        <w:autoSpaceDE w:val="0"/>
        <w:autoSpaceDN w:val="0"/>
        <w:adjustRightInd w:val="0"/>
        <w:spacing w:after="0" w:line="240" w:lineRule="auto"/>
        <w:ind w:left="-854" w:firstLine="708"/>
        <w:jc w:val="both"/>
        <w:rPr>
          <w:rFonts w:ascii="Times New Roman" w:eastAsia="Calibri" w:hAnsi="Times New Roman" w:cs="Times New Roman"/>
          <w:sz w:val="28"/>
          <w:szCs w:val="28"/>
          <w:lang w:eastAsia="ru-RU"/>
        </w:rPr>
      </w:pPr>
      <w:r w:rsidRPr="00017A82">
        <w:rPr>
          <w:rFonts w:ascii="Times New Roman" w:eastAsia="Times New Roman" w:hAnsi="Times New Roman" w:cs="Times New Roman"/>
          <w:sz w:val="28"/>
          <w:szCs w:val="28"/>
          <w:lang w:eastAsia="ru-RU"/>
        </w:rPr>
        <w:lastRenderedPageBreak/>
        <w:t xml:space="preserve">По поручению Народного Собрания РИ проведена плановая </w:t>
      </w:r>
      <w:r w:rsidRPr="00017A82">
        <w:rPr>
          <w:rFonts w:ascii="Times New Roman" w:eastAsia="Calibri" w:hAnsi="Times New Roman" w:cs="Times New Roman"/>
          <w:b/>
          <w:bCs/>
          <w:sz w:val="28"/>
          <w:szCs w:val="28"/>
          <w:lang w:eastAsia="ru-RU"/>
        </w:rPr>
        <w:t>проверка реализации мер социальной поддержки реабилитированных лиц и лиц, признанных пострадавшими от политических репрессий, в Республике Ингушетия в Министерстве труда, занятости и социального развития Республики Ингушетия (и его структурных подразделениях) за период 2020 и 2021 годов.</w:t>
      </w:r>
    </w:p>
    <w:p w14:paraId="5F931B15" w14:textId="77777777" w:rsidR="00017A82" w:rsidRPr="00017A82" w:rsidRDefault="00017A82" w:rsidP="00892482">
      <w:pPr>
        <w:spacing w:after="0" w:line="240" w:lineRule="auto"/>
        <w:ind w:left="-854"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Как показали итоги контрольного мероприятия Минтруда РИ в нарушение статьи 34 Бюджетного кодекса РФ допущено неэффективное использование бюджетных средств</w:t>
      </w:r>
      <w:r w:rsidRPr="00017A82">
        <w:rPr>
          <w:rFonts w:ascii="Times New Roman" w:eastAsia="Times New Roman" w:hAnsi="Times New Roman" w:cs="Times New Roman"/>
          <w:sz w:val="28"/>
          <w:szCs w:val="28"/>
          <w:lang w:eastAsia="ru-RU"/>
        </w:rPr>
        <w:t xml:space="preserve"> на выплату компенсаций жилищно-коммунальных услуг для реабилитированных лиц и лиц, признанных пострадавшими от политических репрессий в сумме 2 376,8 тыс. рублей</w:t>
      </w:r>
      <w:r w:rsidRPr="00017A82">
        <w:rPr>
          <w:rFonts w:ascii="Times New Roman" w:eastAsia="Calibri" w:hAnsi="Times New Roman" w:cs="Times New Roman"/>
          <w:sz w:val="28"/>
          <w:szCs w:val="28"/>
        </w:rPr>
        <w:t>, когда при наличии непогашенной кредиторской задолженности на счете министерства, при закрытии финансового года, остались неиспользованными денежные средства.</w:t>
      </w:r>
    </w:p>
    <w:p w14:paraId="2982CFBE" w14:textId="77777777" w:rsidR="00017A82" w:rsidRPr="00017A82" w:rsidRDefault="00017A82" w:rsidP="00892482">
      <w:pPr>
        <w:tabs>
          <w:tab w:val="left" w:pos="993"/>
        </w:tabs>
        <w:spacing w:after="0" w:line="240" w:lineRule="auto"/>
        <w:ind w:left="-854" w:firstLine="709"/>
        <w:contextualSpacing/>
        <w:jc w:val="both"/>
        <w:rPr>
          <w:rFonts w:ascii="Times New Roman" w:eastAsia="Times New Roman" w:hAnsi="Times New Roman" w:cs="Times New Roman"/>
          <w:bCs/>
          <w:color w:val="26282F"/>
          <w:sz w:val="28"/>
          <w:szCs w:val="28"/>
          <w:lang w:eastAsia="ru-RU"/>
        </w:rPr>
      </w:pPr>
      <w:r w:rsidRPr="00017A82">
        <w:rPr>
          <w:rFonts w:ascii="Times New Roman" w:eastAsia="Times New Roman" w:hAnsi="Times New Roman" w:cs="Times New Roman"/>
          <w:sz w:val="28"/>
          <w:szCs w:val="28"/>
          <w:lang w:eastAsia="ru-RU"/>
        </w:rPr>
        <w:t xml:space="preserve">Сотрудниками Палаты установлен ряд случаев компенсации расходов по оплате коммунальных услуг реабилитированным лицам на общую сумму 71,1 тыс. рублей при наличии у них задолженности за ЖКУ </w:t>
      </w:r>
      <w:r w:rsidRPr="00017A82">
        <w:rPr>
          <w:rFonts w:ascii="Times New Roman" w:eastAsia="Times New Roman" w:hAnsi="Times New Roman" w:cs="Times New Roman"/>
          <w:sz w:val="28"/>
          <w:szCs w:val="28"/>
          <w:shd w:val="clear" w:color="auto" w:fill="FFFFFF"/>
          <w:lang w:eastAsia="ru-RU"/>
        </w:rPr>
        <w:t>за период 3 и более месяцев и отсутствии соглашений по ее погашению</w:t>
      </w:r>
      <w:r w:rsidRPr="00017A82">
        <w:rPr>
          <w:rFonts w:ascii="Times New Roman" w:eastAsia="Times New Roman" w:hAnsi="Times New Roman" w:cs="Times New Roman"/>
          <w:sz w:val="28"/>
          <w:szCs w:val="28"/>
          <w:lang w:eastAsia="ru-RU"/>
        </w:rPr>
        <w:t xml:space="preserve">, что противоречит пункту 19 Порядка предоставления компенсации расходов на оплату жилого помещения и коммунальных услуг отдельным категориям граждан, проживающих на территории Республики Ингушетия (утвержден </w:t>
      </w:r>
      <w:r w:rsidRPr="00017A82">
        <w:rPr>
          <w:rFonts w:ascii="Times New Roman" w:eastAsia="Times New Roman" w:hAnsi="Times New Roman" w:cs="Times New Roman"/>
          <w:bCs/>
          <w:color w:val="26282F"/>
          <w:sz w:val="28"/>
          <w:szCs w:val="28"/>
          <w:lang w:eastAsia="ru-RU"/>
        </w:rPr>
        <w:t>Постановлением Правительства РИ от 15.10.2011 г. № 346).</w:t>
      </w:r>
    </w:p>
    <w:p w14:paraId="1A688112" w14:textId="77777777" w:rsidR="00017A82" w:rsidRPr="00017A82" w:rsidRDefault="00017A82" w:rsidP="00892482">
      <w:pPr>
        <w:autoSpaceDE w:val="0"/>
        <w:autoSpaceDN w:val="0"/>
        <w:adjustRightInd w:val="0"/>
        <w:spacing w:after="0" w:line="240" w:lineRule="auto"/>
        <w:ind w:left="-854" w:firstLine="708"/>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sz w:val="28"/>
          <w:szCs w:val="28"/>
          <w:lang w:eastAsia="ru-RU"/>
        </w:rPr>
        <w:t xml:space="preserve">В ходе проверки </w:t>
      </w:r>
      <w:r w:rsidRPr="00017A82">
        <w:rPr>
          <w:rFonts w:ascii="Times New Roman" w:eastAsia="Times New Roman" w:hAnsi="Times New Roman" w:cs="Times New Roman"/>
          <w:color w:val="000000"/>
          <w:sz w:val="28"/>
          <w:szCs w:val="28"/>
          <w:lang w:eastAsia="ru-RU"/>
        </w:rPr>
        <w:t xml:space="preserve">выявлены </w:t>
      </w:r>
      <w:r w:rsidRPr="00017A82">
        <w:rPr>
          <w:rFonts w:ascii="Times New Roman" w:eastAsia="Times New Roman" w:hAnsi="Times New Roman" w:cs="Times New Roman"/>
          <w:sz w:val="28"/>
          <w:szCs w:val="28"/>
          <w:lang w:eastAsia="ru-RU"/>
        </w:rPr>
        <w:t>нарушения</w:t>
      </w:r>
      <w:r w:rsidRPr="00017A82">
        <w:rPr>
          <w:rFonts w:ascii="Times New Roman" w:eastAsia="Times New Roman" w:hAnsi="Times New Roman" w:cs="Times New Roman"/>
          <w:color w:val="000000"/>
          <w:sz w:val="28"/>
          <w:szCs w:val="28"/>
          <w:lang w:eastAsia="ru-RU"/>
        </w:rPr>
        <w:t xml:space="preserve"> пунктов 5 и 9 Постановления Правительства РИ № 346. В частности, в </w:t>
      </w:r>
      <w:r w:rsidRPr="00017A82">
        <w:rPr>
          <w:rFonts w:ascii="Times New Roman" w:eastAsia="Times New Roman" w:hAnsi="Times New Roman" w:cs="Times New Roman"/>
          <w:sz w:val="28"/>
          <w:szCs w:val="28"/>
          <w:lang w:eastAsia="ru-RU"/>
        </w:rPr>
        <w:t xml:space="preserve">клиентских службах по расчету субсидий </w:t>
      </w:r>
      <w:r w:rsidRPr="00017A82">
        <w:rPr>
          <w:rFonts w:ascii="Times New Roman" w:eastAsia="Times New Roman" w:hAnsi="Times New Roman" w:cs="Times New Roman"/>
          <w:sz w:val="28"/>
          <w:szCs w:val="28"/>
          <w:shd w:val="clear" w:color="auto" w:fill="FFFFFF"/>
          <w:lang w:eastAsia="ru-RU"/>
        </w:rPr>
        <w:t>и компенсационных выплат населению по городам и районам Республики Ингушетия</w:t>
      </w:r>
      <w:r w:rsidRPr="00017A82">
        <w:rPr>
          <w:rFonts w:ascii="Times New Roman" w:eastAsia="Times New Roman" w:hAnsi="Times New Roman" w:cs="Times New Roman"/>
          <w:color w:val="000000"/>
          <w:sz w:val="28"/>
          <w:szCs w:val="28"/>
          <w:lang w:eastAsia="ru-RU"/>
        </w:rPr>
        <w:t xml:space="preserve"> </w:t>
      </w:r>
      <w:r w:rsidRPr="00017A82">
        <w:rPr>
          <w:rFonts w:ascii="Times New Roman" w:eastAsia="Times New Roman" w:hAnsi="Times New Roman" w:cs="Times New Roman"/>
          <w:sz w:val="28"/>
          <w:szCs w:val="28"/>
          <w:lang w:eastAsia="ru-RU"/>
        </w:rPr>
        <w:t>отмечено</w:t>
      </w:r>
      <w:r w:rsidRPr="00017A82">
        <w:rPr>
          <w:rFonts w:ascii="Times New Roman" w:eastAsia="Times New Roman" w:hAnsi="Times New Roman" w:cs="Times New Roman"/>
          <w:color w:val="000000"/>
          <w:sz w:val="28"/>
          <w:szCs w:val="28"/>
          <w:lang w:eastAsia="ru-RU"/>
        </w:rPr>
        <w:t xml:space="preserve"> отсутствие заверенных копий паспортов в личных делах отдельных получателей ЕДК.</w:t>
      </w:r>
    </w:p>
    <w:p w14:paraId="362C493C" w14:textId="77777777" w:rsidR="00017A82" w:rsidRPr="00017A82" w:rsidRDefault="00017A82" w:rsidP="00892482">
      <w:pPr>
        <w:autoSpaceDE w:val="0"/>
        <w:autoSpaceDN w:val="0"/>
        <w:adjustRightInd w:val="0"/>
        <w:spacing w:after="0" w:line="240" w:lineRule="auto"/>
        <w:ind w:left="-854" w:firstLine="708"/>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sz w:val="28"/>
          <w:szCs w:val="28"/>
          <w:lang w:eastAsia="ru-RU"/>
        </w:rPr>
        <w:t>Кроме того, в</w:t>
      </w:r>
      <w:r w:rsidRPr="00017A82">
        <w:rPr>
          <w:rFonts w:ascii="Times New Roman" w:eastAsia="Times New Roman" w:hAnsi="Times New Roman" w:cs="Times New Roman"/>
          <w:color w:val="000000"/>
          <w:sz w:val="28"/>
          <w:szCs w:val="28"/>
          <w:lang w:eastAsia="ru-RU"/>
        </w:rPr>
        <w:t xml:space="preserve"> нарушение пункта 2 </w:t>
      </w:r>
      <w:r w:rsidRPr="00017A82">
        <w:rPr>
          <w:rFonts w:ascii="Times New Roman" w:eastAsia="Times New Roman" w:hAnsi="Times New Roman" w:cs="Times New Roman"/>
          <w:sz w:val="28"/>
          <w:szCs w:val="28"/>
          <w:lang w:eastAsia="ru-RU"/>
        </w:rPr>
        <w:t>Порядка предоставления компенсации расходов на оплату жилого помещения и коммунальных услуг отдельным категориям граждан, проживающих на территории Республики Ингушетия,</w:t>
      </w:r>
      <w:r w:rsidRPr="00017A82">
        <w:rPr>
          <w:rFonts w:ascii="Times New Roman" w:eastAsia="Times New Roman" w:hAnsi="Times New Roman" w:cs="Times New Roman"/>
          <w:color w:val="000000"/>
          <w:sz w:val="28"/>
          <w:szCs w:val="28"/>
          <w:lang w:eastAsia="ru-RU"/>
        </w:rPr>
        <w:t xml:space="preserve"> установлено несколько фактов назначения ежемесячной денежной компенсации с просроченным свидетельством о регистрации по месту пребывания.</w:t>
      </w:r>
    </w:p>
    <w:p w14:paraId="5C025764" w14:textId="77777777" w:rsidR="00017A82" w:rsidRPr="00017A82" w:rsidRDefault="00017A82" w:rsidP="00892482">
      <w:pPr>
        <w:shd w:val="clear" w:color="auto" w:fill="FFFFFF"/>
        <w:spacing w:after="0" w:line="240" w:lineRule="auto"/>
        <w:ind w:left="-854"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bCs/>
          <w:sz w:val="28"/>
          <w:szCs w:val="28"/>
        </w:rPr>
        <w:t>При</w:t>
      </w:r>
      <w:r w:rsidRPr="00017A82">
        <w:rPr>
          <w:rFonts w:ascii="Times New Roman" w:eastAsia="Calibri" w:hAnsi="Times New Roman" w:cs="Times New Roman"/>
          <w:b/>
          <w:sz w:val="28"/>
          <w:szCs w:val="28"/>
        </w:rPr>
        <w:t xml:space="preserve"> проверке целевого и эффективного использования бюджетных средств, выделенных в 2021 году управлениям образования городов и районов республики, общеобразовательным школам и детским садам, подведомственным Министерству образования и науки Республики Ингушетия </w:t>
      </w:r>
      <w:r w:rsidRPr="00017A82">
        <w:rPr>
          <w:rFonts w:ascii="Times New Roman" w:eastAsia="Times New Roman" w:hAnsi="Times New Roman" w:cs="Times New Roman"/>
          <w:color w:val="000000"/>
          <w:sz w:val="28"/>
          <w:szCs w:val="28"/>
          <w:lang w:eastAsia="ru-RU"/>
        </w:rPr>
        <w:t>установлен ущерб, нанесённый республиканскому бюджету в</w:t>
      </w:r>
      <w:r w:rsidRPr="00017A82">
        <w:rPr>
          <w:rFonts w:ascii="Times New Roman" w:eastAsia="Calibri" w:hAnsi="Times New Roman" w:cs="Times New Roman"/>
          <w:sz w:val="28"/>
          <w:szCs w:val="28"/>
          <w:lang w:eastAsia="ru-RU"/>
        </w:rPr>
        <w:t xml:space="preserve"> результате уплаты бюджетными учреждениями пени и штрафов за несвоевременную уплату налогов и страховых взносов на общую сумму 285,6 тыс. рублей, в том числе:</w:t>
      </w:r>
    </w:p>
    <w:p w14:paraId="60DF73F0" w14:textId="77777777" w:rsidR="00017A82" w:rsidRPr="00017A82" w:rsidRDefault="00017A82" w:rsidP="00C077A0">
      <w:pPr>
        <w:numPr>
          <w:ilvl w:val="0"/>
          <w:numId w:val="14"/>
        </w:numPr>
        <w:shd w:val="clear" w:color="auto" w:fill="FFFFFF"/>
        <w:spacing w:after="0" w:line="240" w:lineRule="auto"/>
        <w:ind w:left="-840"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ГБДОУ «Детский сад № 2 с.п. Барсуки» - 8,1 тыс. рублей;</w:t>
      </w:r>
    </w:p>
    <w:p w14:paraId="776FAB81" w14:textId="77777777" w:rsidR="00017A82" w:rsidRPr="00017A82" w:rsidRDefault="00017A82" w:rsidP="00C077A0">
      <w:pPr>
        <w:numPr>
          <w:ilvl w:val="0"/>
          <w:numId w:val="14"/>
        </w:numPr>
        <w:shd w:val="clear" w:color="auto" w:fill="FFFFFF"/>
        <w:spacing w:after="0" w:line="240" w:lineRule="auto"/>
        <w:ind w:left="-840"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ГБОУ «Средняя общеобразовательная школа № 2 с. п. Сурхахи» - 5,4 тыс. рублей;</w:t>
      </w:r>
    </w:p>
    <w:p w14:paraId="12137498" w14:textId="77777777" w:rsidR="00017A82" w:rsidRPr="00017A82" w:rsidRDefault="00017A82" w:rsidP="00C077A0">
      <w:pPr>
        <w:numPr>
          <w:ilvl w:val="0"/>
          <w:numId w:val="14"/>
        </w:numPr>
        <w:shd w:val="clear" w:color="auto" w:fill="FFFFFF"/>
        <w:spacing w:after="0" w:line="240" w:lineRule="auto"/>
        <w:ind w:left="-840" w:firstLine="709"/>
        <w:jc w:val="both"/>
        <w:rPr>
          <w:rFonts w:ascii="Times New Roman" w:eastAsia="Calibri" w:hAnsi="Times New Roman" w:cs="Times New Roman"/>
          <w:sz w:val="28"/>
          <w:szCs w:val="28"/>
          <w:lang w:eastAsia="ru-RU"/>
        </w:rPr>
      </w:pPr>
      <w:bookmarkStart w:id="8" w:name="_Hlk125102058"/>
      <w:r w:rsidRPr="00017A82">
        <w:rPr>
          <w:rFonts w:ascii="Times New Roman" w:eastAsia="Calibri" w:hAnsi="Times New Roman" w:cs="Times New Roman"/>
          <w:sz w:val="28"/>
          <w:szCs w:val="28"/>
          <w:lang w:eastAsia="ru-RU"/>
        </w:rPr>
        <w:t>ГБОУ</w:t>
      </w:r>
      <w:bookmarkEnd w:id="8"/>
      <w:r w:rsidRPr="00017A82">
        <w:rPr>
          <w:rFonts w:ascii="Times New Roman" w:eastAsia="Calibri" w:hAnsi="Times New Roman" w:cs="Times New Roman"/>
          <w:sz w:val="28"/>
          <w:szCs w:val="28"/>
          <w:lang w:eastAsia="ru-RU"/>
        </w:rPr>
        <w:t xml:space="preserve"> «Средняя общеобразовательная школа № 4 с. п. Экажево» - 22,0 тыс. рублей;</w:t>
      </w:r>
    </w:p>
    <w:p w14:paraId="0F6CA118" w14:textId="77777777" w:rsidR="00017A82" w:rsidRPr="00017A82" w:rsidRDefault="00017A82" w:rsidP="00C077A0">
      <w:pPr>
        <w:numPr>
          <w:ilvl w:val="0"/>
          <w:numId w:val="14"/>
        </w:numPr>
        <w:shd w:val="clear" w:color="auto" w:fill="FFFFFF"/>
        <w:spacing w:after="0" w:line="240" w:lineRule="auto"/>
        <w:ind w:left="-840"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ГБОУ «Средняя общеобразовательная школа № 6 г. Назрань» - 200,0 тыс. рублей;</w:t>
      </w:r>
    </w:p>
    <w:p w14:paraId="556CE032" w14:textId="77777777" w:rsidR="00017A82" w:rsidRPr="00017A82" w:rsidRDefault="00017A82" w:rsidP="00C077A0">
      <w:pPr>
        <w:numPr>
          <w:ilvl w:val="0"/>
          <w:numId w:val="14"/>
        </w:numPr>
        <w:shd w:val="clear" w:color="auto" w:fill="FFFFFF"/>
        <w:spacing w:after="0" w:line="240" w:lineRule="auto"/>
        <w:ind w:left="-840" w:firstLine="709"/>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ГКУ «Управление образования по г. Малгобеку и Малгобекскому району Республики Ингушетия» - 3,4 тыс. рублей;</w:t>
      </w:r>
    </w:p>
    <w:p w14:paraId="4CE1CD22" w14:textId="77777777" w:rsidR="00017A82" w:rsidRPr="00017A82" w:rsidRDefault="00017A82" w:rsidP="00C077A0">
      <w:pPr>
        <w:numPr>
          <w:ilvl w:val="0"/>
          <w:numId w:val="14"/>
        </w:numPr>
        <w:shd w:val="clear" w:color="auto" w:fill="FFFFFF"/>
        <w:spacing w:after="0" w:line="240" w:lineRule="auto"/>
        <w:ind w:left="-840" w:firstLine="709"/>
        <w:jc w:val="both"/>
        <w:rPr>
          <w:rFonts w:ascii="Calibri" w:eastAsia="Calibri" w:hAnsi="Calibri" w:cs="Calibri"/>
          <w:sz w:val="28"/>
          <w:szCs w:val="28"/>
        </w:rPr>
      </w:pPr>
      <w:r w:rsidRPr="00017A82">
        <w:rPr>
          <w:rFonts w:ascii="Times New Roman" w:eastAsia="Calibri" w:hAnsi="Times New Roman" w:cs="Times New Roman"/>
          <w:sz w:val="28"/>
          <w:szCs w:val="28"/>
          <w:lang w:eastAsia="ru-RU"/>
        </w:rPr>
        <w:lastRenderedPageBreak/>
        <w:t>ГБОУ «Средняя общеобразовательная школа № 18 г. Малгобек» нанесен ущерб в сумме 44,9 тыс. рублей;</w:t>
      </w:r>
    </w:p>
    <w:p w14:paraId="0D876B92" w14:textId="77777777" w:rsidR="00017A82" w:rsidRPr="00017A82" w:rsidRDefault="00017A82" w:rsidP="00C077A0">
      <w:pPr>
        <w:numPr>
          <w:ilvl w:val="0"/>
          <w:numId w:val="14"/>
        </w:numPr>
        <w:shd w:val="clear" w:color="auto" w:fill="FFFFFF"/>
        <w:spacing w:after="0" w:line="240" w:lineRule="auto"/>
        <w:ind w:left="-840" w:firstLine="709"/>
        <w:jc w:val="both"/>
        <w:rPr>
          <w:rFonts w:ascii="Calibri" w:eastAsia="Calibri" w:hAnsi="Calibri" w:cs="Calibri"/>
          <w:sz w:val="28"/>
          <w:szCs w:val="28"/>
        </w:rPr>
      </w:pPr>
      <w:r w:rsidRPr="00017A82">
        <w:rPr>
          <w:rFonts w:ascii="Times New Roman" w:eastAsia="Calibri" w:hAnsi="Times New Roman" w:cs="Times New Roman"/>
          <w:sz w:val="28"/>
          <w:szCs w:val="28"/>
          <w:lang w:eastAsia="ru-RU"/>
        </w:rPr>
        <w:t>ГБОУ «Средняя общеобразовательная школа № 1 с.п. Нестеровское» - 1,8 тыс. рублей.</w:t>
      </w:r>
    </w:p>
    <w:p w14:paraId="1F3667D4" w14:textId="77777777" w:rsidR="00017A82" w:rsidRPr="00017A82" w:rsidRDefault="00017A82" w:rsidP="00892482">
      <w:pPr>
        <w:spacing w:after="0" w:line="240" w:lineRule="auto"/>
        <w:ind w:left="-840"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нарушение требований «Примерных нормативов штатной численности работников государственных образовательных организаций Республики Ингушетия, осуществляющих образовательную деятельность по реализации образовательных программ дошкольного образования, присмотр и уход за детьми» (утвержденных Постановлением Правительства РИ от 24.11.2015 г. № 179), ГБОУ «Средняя общеобразовательная школа-детский сад № 11 г. Назрань» необоснованно введены в штатное расписание 3 должности (инструктора по физической культуре (без обучения детей плаванию), рабочего по комплексному обслуживанию и ремонту зданий, сантехника), начисленная заработная плата по которым составила 283,7 тыс. рублей.</w:t>
      </w:r>
    </w:p>
    <w:p w14:paraId="0539F4CE" w14:textId="77777777" w:rsidR="00017A82" w:rsidRPr="00017A82" w:rsidRDefault="00017A82" w:rsidP="00892482">
      <w:pPr>
        <w:shd w:val="clear" w:color="auto" w:fill="FFFFFF"/>
        <w:spacing w:after="0" w:line="240" w:lineRule="auto"/>
        <w:ind w:left="-840" w:firstLine="708"/>
        <w:contextualSpacing/>
        <w:jc w:val="both"/>
        <w:rPr>
          <w:rFonts w:ascii="Times New Roman" w:eastAsia="Calibri" w:hAnsi="Times New Roman" w:cs="Times New Roman"/>
          <w:b/>
          <w:sz w:val="28"/>
          <w:szCs w:val="28"/>
        </w:rPr>
      </w:pPr>
      <w:r w:rsidRPr="00017A82">
        <w:rPr>
          <w:rFonts w:ascii="Times New Roman" w:eastAsia="Calibri" w:hAnsi="Times New Roman" w:cs="Times New Roman"/>
          <w:sz w:val="28"/>
          <w:szCs w:val="28"/>
          <w:lang w:eastAsia="ru-RU"/>
        </w:rPr>
        <w:t xml:space="preserve">В ходе проверки расчётов с поставщиками и подрядчиками </w:t>
      </w:r>
      <w:r w:rsidRPr="00017A82">
        <w:rPr>
          <w:rFonts w:ascii="Times New Roman" w:eastAsia="Times New Roman" w:hAnsi="Times New Roman" w:cs="Times New Roman"/>
          <w:sz w:val="28"/>
          <w:szCs w:val="28"/>
          <w:lang w:eastAsia="ru-RU"/>
        </w:rPr>
        <w:t xml:space="preserve">отмечены нарушения </w:t>
      </w:r>
      <w:r w:rsidRPr="00017A82">
        <w:rPr>
          <w:rFonts w:ascii="Times New Roman" w:eastAsia="Calibri" w:hAnsi="Times New Roman" w:cs="Calibri"/>
          <w:sz w:val="28"/>
          <w:szCs w:val="28"/>
          <w:shd w:val="clear" w:color="auto" w:fill="FFFFFF"/>
        </w:rPr>
        <w:t>законодательства о контрактной системе</w:t>
      </w:r>
      <w:r w:rsidRPr="00017A82">
        <w:rPr>
          <w:rFonts w:ascii="Times New Roman" w:eastAsia="Times New Roman" w:hAnsi="Times New Roman" w:cs="Times New Roman"/>
          <w:sz w:val="28"/>
          <w:szCs w:val="28"/>
          <w:lang w:eastAsia="ru-RU"/>
        </w:rPr>
        <w:t>. Так, в</w:t>
      </w:r>
      <w:r w:rsidRPr="00017A82">
        <w:rPr>
          <w:rFonts w:ascii="Times New Roman" w:eastAsia="Calibri" w:hAnsi="Times New Roman" w:cs="Times New Roman"/>
          <w:sz w:val="28"/>
          <w:szCs w:val="28"/>
        </w:rPr>
        <w:t xml:space="preserve"> нарушение пункта 5 части 1 статьи 93 Федерального закона № 44-ФЗ </w:t>
      </w:r>
      <w:r w:rsidRPr="00017A82">
        <w:rPr>
          <w:rFonts w:ascii="Times New Roman" w:eastAsia="Times New Roman" w:hAnsi="Times New Roman" w:cs="Times New Roman"/>
          <w:sz w:val="28"/>
          <w:szCs w:val="28"/>
          <w:lang w:eastAsia="ru-RU"/>
        </w:rPr>
        <w:t>ГБОУ «Средняя общеобразовательная школа-детский сад № 11 г. Назрань»</w:t>
      </w:r>
      <w:r w:rsidRPr="00017A82">
        <w:rPr>
          <w:rFonts w:ascii="Times New Roman" w:eastAsia="Calibri" w:hAnsi="Times New Roman" w:cs="Times New Roman"/>
          <w:sz w:val="28"/>
          <w:szCs w:val="28"/>
        </w:rPr>
        <w:t xml:space="preserve"> превышен годовой объем закупок, которые заказчик вправе осуществить</w:t>
      </w:r>
      <w:r w:rsidRPr="00017A82">
        <w:rPr>
          <w:rFonts w:ascii="Times New Roman" w:eastAsia="Calibri" w:hAnsi="Times New Roman" w:cs="Times New Roman"/>
          <w:sz w:val="28"/>
          <w:szCs w:val="28"/>
          <w:lang w:eastAsia="ru-RU"/>
        </w:rPr>
        <w:t xml:space="preserve"> у единственного поставщика, </w:t>
      </w:r>
      <w:r w:rsidRPr="00017A82">
        <w:rPr>
          <w:rFonts w:ascii="Times New Roman" w:eastAsia="Calibri" w:hAnsi="Times New Roman" w:cs="Times New Roman"/>
          <w:sz w:val="28"/>
          <w:szCs w:val="28"/>
        </w:rPr>
        <w:t>на 2 806,5 тыс. рублей.</w:t>
      </w:r>
    </w:p>
    <w:p w14:paraId="1B712C93" w14:textId="77777777" w:rsidR="00017A82" w:rsidRPr="00017A82" w:rsidRDefault="00017A82" w:rsidP="00892482">
      <w:pPr>
        <w:shd w:val="clear" w:color="auto" w:fill="FFFFFF"/>
        <w:spacing w:after="0" w:line="240" w:lineRule="auto"/>
        <w:ind w:left="-840" w:firstLine="709"/>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color w:val="000000"/>
          <w:sz w:val="28"/>
          <w:szCs w:val="28"/>
          <w:lang w:eastAsia="ru-RU"/>
        </w:rPr>
        <w:t>При проведении контрольного мероприятия выявлены также нефинансовые нарушения при ведении бухгалтерского учета, составлении и представлении бухгалтерской отчетности, исполнении бюджета и осуществлении государственных закупок для нужд учреждений образования.</w:t>
      </w:r>
    </w:p>
    <w:p w14:paraId="5FC7BD8C" w14:textId="77777777" w:rsidR="00017A82" w:rsidRPr="00017A82" w:rsidRDefault="00017A82" w:rsidP="00892482">
      <w:pPr>
        <w:shd w:val="clear" w:color="auto" w:fill="FFFFFF"/>
        <w:spacing w:after="0" w:line="240" w:lineRule="auto"/>
        <w:ind w:left="-840" w:firstLine="709"/>
        <w:jc w:val="both"/>
        <w:rPr>
          <w:rFonts w:ascii="Times New Roman" w:eastAsia="Calibri" w:hAnsi="Times New Roman" w:cs="Times New Roman"/>
          <w:sz w:val="28"/>
          <w:szCs w:val="28"/>
        </w:rPr>
      </w:pPr>
      <w:r w:rsidRPr="00017A82">
        <w:rPr>
          <w:rFonts w:ascii="Times New Roman" w:eastAsia="Times New Roman" w:hAnsi="Times New Roman" w:cs="Times New Roman"/>
          <w:sz w:val="28"/>
          <w:szCs w:val="28"/>
          <w:lang w:eastAsia="ru-RU"/>
        </w:rPr>
        <w:t xml:space="preserve">Как показала </w:t>
      </w:r>
      <w:r w:rsidRPr="00017A82">
        <w:rPr>
          <w:rFonts w:ascii="Times New Roman" w:eastAsia="Times New Roman" w:hAnsi="Times New Roman" w:cs="Times New Roman"/>
          <w:b/>
          <w:bCs/>
          <w:sz w:val="28"/>
          <w:szCs w:val="28"/>
          <w:lang w:eastAsia="ru-RU"/>
        </w:rPr>
        <w:t>проверка</w:t>
      </w:r>
      <w:r w:rsidRPr="00017A82">
        <w:rPr>
          <w:rFonts w:ascii="Times New Roman" w:eastAsia="Calibri" w:hAnsi="Times New Roman" w:cs="Times New Roman"/>
          <w:b/>
          <w:bCs/>
          <w:sz w:val="28"/>
          <w:szCs w:val="28"/>
          <w:lang w:eastAsia="ru-RU"/>
        </w:rPr>
        <w:t xml:space="preserve"> законности, результативности (эффективности и экономности) использования бюджетных средств, выделенных Комитету по туризму Республики Ингушетия в 2020-2021 годах</w:t>
      </w:r>
      <w:r w:rsidRPr="00017A82">
        <w:rPr>
          <w:rFonts w:ascii="Times New Roman" w:eastAsia="Times New Roman" w:hAnsi="Times New Roman" w:cs="Times New Roman"/>
          <w:sz w:val="28"/>
          <w:szCs w:val="28"/>
          <w:lang w:eastAsia="ru-RU"/>
        </w:rPr>
        <w:t>, в связи с нарушением порядка и условий оплаты труда, в результате выплаты премии без согласования с работодателем и неправомерных выплат по заработной плате, республиканскому бюджету нанесен ущерб</w:t>
      </w:r>
      <w:r w:rsidRPr="00017A82">
        <w:rPr>
          <w:rFonts w:ascii="Times New Roman" w:eastAsia="Calibri" w:hAnsi="Times New Roman" w:cs="Times New Roman"/>
          <w:sz w:val="28"/>
          <w:szCs w:val="28"/>
        </w:rPr>
        <w:t xml:space="preserve"> в сумме 33,4 тыс. рублей.</w:t>
      </w:r>
    </w:p>
    <w:p w14:paraId="0CBF7BE7" w14:textId="77777777" w:rsidR="00017A82" w:rsidRPr="00017A82" w:rsidRDefault="00017A82" w:rsidP="00892482">
      <w:pPr>
        <w:spacing w:after="0" w:line="240" w:lineRule="auto"/>
        <w:ind w:left="-840" w:firstLine="680"/>
        <w:jc w:val="both"/>
        <w:rPr>
          <w:rFonts w:ascii="Times New Roman" w:eastAsia="Calibri" w:hAnsi="Times New Roman" w:cs="Times New Roman"/>
          <w:bCs/>
          <w:sz w:val="28"/>
          <w:szCs w:val="28"/>
          <w:lang w:eastAsia="ru-RU"/>
        </w:rPr>
      </w:pPr>
      <w:r w:rsidRPr="00017A82">
        <w:rPr>
          <w:rFonts w:ascii="Times New Roman" w:eastAsia="Calibri" w:hAnsi="Times New Roman" w:cs="Times New Roman"/>
          <w:bCs/>
          <w:sz w:val="28"/>
          <w:szCs w:val="28"/>
          <w:lang w:eastAsia="ru-RU"/>
        </w:rPr>
        <w:t>Сотрудниками Палаты выявлено неэффективное использование бюджетных средств в размере 8,9 тыс. рублей,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w:t>
      </w:r>
    </w:p>
    <w:p w14:paraId="290110CE" w14:textId="77777777" w:rsidR="00017A82" w:rsidRPr="00017A82" w:rsidRDefault="00017A82" w:rsidP="00892482">
      <w:pPr>
        <w:tabs>
          <w:tab w:val="left" w:pos="993"/>
        </w:tabs>
        <w:spacing w:after="0" w:line="240" w:lineRule="auto"/>
        <w:ind w:left="-854" w:firstLine="709"/>
        <w:jc w:val="both"/>
        <w:rPr>
          <w:rFonts w:ascii="Times New Roman" w:eastAsia="Calibri" w:hAnsi="Times New Roman" w:cs="Times New Roman"/>
          <w:sz w:val="28"/>
          <w:szCs w:val="28"/>
        </w:rPr>
      </w:pPr>
      <w:r w:rsidRPr="00017A82">
        <w:rPr>
          <w:rFonts w:ascii="Times New Roman" w:eastAsia="Calibri" w:hAnsi="Times New Roman" w:cs="Times New Roman"/>
          <w:bCs/>
          <w:sz w:val="28"/>
          <w:szCs w:val="28"/>
          <w:lang w:eastAsia="ru-RU"/>
        </w:rPr>
        <w:t>В нарушение пункта 371 Инструкции № 157н,</w:t>
      </w:r>
      <w:r w:rsidRPr="00017A82">
        <w:rPr>
          <w:rFonts w:ascii="Times New Roman" w:eastAsia="Calibri" w:hAnsi="Times New Roman" w:cs="Times New Roman"/>
          <w:b/>
          <w:bCs/>
          <w:sz w:val="28"/>
          <w:szCs w:val="28"/>
          <w:lang w:eastAsia="ru-RU"/>
        </w:rPr>
        <w:t xml:space="preserve"> </w:t>
      </w:r>
      <w:r w:rsidRPr="00017A82">
        <w:rPr>
          <w:rFonts w:ascii="Times New Roman" w:eastAsia="Calibri" w:hAnsi="Times New Roman" w:cs="Times New Roman"/>
          <w:sz w:val="28"/>
          <w:szCs w:val="28"/>
          <w:lang w:eastAsia="ru-RU"/>
        </w:rPr>
        <w:t>установлен случай истечения срока исковой давности по кредиторской задолженности в размере 40,0 тыс. рублей перед поставщиком услуг (договор аренды помещения), по которой не приняты меры по ее списанию</w:t>
      </w:r>
      <w:r w:rsidRPr="00017A82">
        <w:rPr>
          <w:rFonts w:ascii="Times New Roman" w:eastAsia="Calibri" w:hAnsi="Times New Roman" w:cs="Times New Roman"/>
          <w:sz w:val="28"/>
          <w:szCs w:val="28"/>
        </w:rPr>
        <w:t>.</w:t>
      </w:r>
    </w:p>
    <w:p w14:paraId="28EE780B" w14:textId="77777777" w:rsidR="00017A82" w:rsidRPr="00017A82" w:rsidRDefault="00017A82" w:rsidP="00892482">
      <w:pPr>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Кроме того, в нарушение частей 2 и 3 статьи 103 Федерального закона № 44-ФЗ, информация о заключении и исполнении госконтракта на общую сумму 2 786,0 тыс. рублей, заключенного с ООО «Прогресс» на оказание услуг по комплексному продвижению Республики Ингушетия как территории привлекательной для туризма, для размещения в реестре контрактов Комитетом направлена в УФК по РИ с нарушением установленных сроков.</w:t>
      </w:r>
    </w:p>
    <w:p w14:paraId="5F80033A" w14:textId="77777777" w:rsidR="00017A82" w:rsidRPr="00017A82" w:rsidRDefault="00017A82" w:rsidP="00892482">
      <w:pPr>
        <w:spacing w:after="0" w:line="240" w:lineRule="auto"/>
        <w:ind w:left="-854" w:firstLine="680"/>
        <w:jc w:val="both"/>
        <w:rPr>
          <w:rFonts w:ascii="Times New Roman" w:eastAsia="Times New Roman" w:hAnsi="Times New Roman" w:cs="Times New Roman"/>
          <w:color w:val="000000"/>
          <w:sz w:val="28"/>
          <w:szCs w:val="28"/>
          <w:lang w:eastAsia="ru-RU"/>
        </w:rPr>
      </w:pPr>
      <w:r w:rsidRPr="00017A82">
        <w:rPr>
          <w:rFonts w:ascii="Times New Roman" w:eastAsia="Calibri" w:hAnsi="Times New Roman" w:cs="Times New Roman"/>
          <w:bCs/>
          <w:sz w:val="28"/>
          <w:szCs w:val="28"/>
        </w:rPr>
        <w:t xml:space="preserve">При поверке достижения определенных целевых показателей государственной программы РИ </w:t>
      </w:r>
      <w:r w:rsidRPr="00017A82">
        <w:rPr>
          <w:rFonts w:ascii="Times New Roman" w:eastAsia="Calibri" w:hAnsi="Times New Roman" w:cs="Times New Roman"/>
          <w:sz w:val="28"/>
          <w:szCs w:val="28"/>
        </w:rPr>
        <w:t xml:space="preserve">«Развитие туризма» отмечено, что при неполном финансировании программных мероприятий в 2021 году </w:t>
      </w:r>
      <w:r w:rsidRPr="00017A82">
        <w:rPr>
          <w:rFonts w:ascii="Times New Roman" w:eastAsia="Times New Roman" w:hAnsi="Times New Roman" w:cs="Times New Roman"/>
          <w:sz w:val="28"/>
          <w:szCs w:val="28"/>
          <w:lang w:eastAsia="ru-RU"/>
        </w:rPr>
        <w:t xml:space="preserve">(89,0% от </w:t>
      </w:r>
      <w:r w:rsidRPr="00017A82">
        <w:rPr>
          <w:rFonts w:ascii="Times New Roman" w:eastAsia="Times New Roman" w:hAnsi="Times New Roman" w:cs="Times New Roman"/>
          <w:bCs/>
          <w:sz w:val="28"/>
          <w:szCs w:val="28"/>
          <w:lang w:eastAsia="ru-RU"/>
        </w:rPr>
        <w:t xml:space="preserve">предусмотренного объема </w:t>
      </w:r>
      <w:r w:rsidRPr="00017A82">
        <w:rPr>
          <w:rFonts w:ascii="Times New Roman" w:eastAsia="Times New Roman" w:hAnsi="Times New Roman" w:cs="Times New Roman"/>
          <w:bCs/>
          <w:sz w:val="28"/>
          <w:szCs w:val="28"/>
          <w:lang w:eastAsia="ru-RU"/>
        </w:rPr>
        <w:lastRenderedPageBreak/>
        <w:t>финансирования</w:t>
      </w:r>
      <w:r w:rsidRPr="00017A82">
        <w:rPr>
          <w:rFonts w:ascii="Times New Roman" w:eastAsia="Times New Roman" w:hAnsi="Times New Roman" w:cs="Times New Roman"/>
          <w:sz w:val="28"/>
          <w:szCs w:val="28"/>
          <w:lang w:eastAsia="ru-RU"/>
        </w:rPr>
        <w:t>),</w:t>
      </w:r>
      <w:r w:rsidRPr="00017A82">
        <w:rPr>
          <w:rFonts w:ascii="Times New Roman" w:eastAsia="Calibri" w:hAnsi="Times New Roman" w:cs="Times New Roman"/>
          <w:sz w:val="28"/>
          <w:szCs w:val="28"/>
        </w:rPr>
        <w:t xml:space="preserve"> все целевые показатели достигли установленных значений, что </w:t>
      </w:r>
      <w:r w:rsidRPr="00017A82">
        <w:rPr>
          <w:rFonts w:ascii="Times New Roman" w:eastAsia="Times New Roman" w:hAnsi="Times New Roman" w:cs="Times New Roman"/>
          <w:color w:val="000000"/>
          <w:sz w:val="28"/>
          <w:szCs w:val="28"/>
          <w:lang w:eastAsia="ru-RU"/>
        </w:rPr>
        <w:t>ставит под сомнение правильность планирования бюджетных средств на реализацию мероприятий программы.</w:t>
      </w:r>
    </w:p>
    <w:p w14:paraId="4D08C1FA" w14:textId="77777777" w:rsidR="00017A82" w:rsidRPr="00017A82" w:rsidRDefault="00017A82" w:rsidP="00892482">
      <w:pPr>
        <w:spacing w:after="0" w:line="240" w:lineRule="auto"/>
        <w:ind w:left="-854" w:right="-2" w:firstLine="680"/>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bCs/>
          <w:sz w:val="28"/>
          <w:szCs w:val="28"/>
          <w:lang w:eastAsia="ru-RU"/>
        </w:rPr>
        <w:t>В рамках</w:t>
      </w:r>
      <w:r w:rsidRPr="00017A82">
        <w:rPr>
          <w:rFonts w:ascii="Times New Roman" w:eastAsia="Times New Roman" w:hAnsi="Times New Roman" w:cs="Times New Roman"/>
          <w:b/>
          <w:sz w:val="28"/>
          <w:szCs w:val="28"/>
          <w:lang w:eastAsia="ru-RU"/>
        </w:rPr>
        <w:t xml:space="preserve"> ревизии целевого и эффективного использования бюджетных средств, выделенных в 2020-2021 годах Управлению по организации деятельности мировых судей Республики Ингушетия </w:t>
      </w:r>
      <w:r w:rsidRPr="00017A82">
        <w:rPr>
          <w:rFonts w:ascii="Times New Roman" w:eastAsia="Times New Roman" w:hAnsi="Times New Roman" w:cs="Times New Roman"/>
          <w:sz w:val="28"/>
          <w:szCs w:val="28"/>
          <w:lang w:eastAsia="ru-RU"/>
        </w:rPr>
        <w:t>выявлено</w:t>
      </w:r>
      <w:r w:rsidRPr="00017A82">
        <w:rPr>
          <w:rFonts w:ascii="Times New Roman" w:eastAsia="Times New Roman" w:hAnsi="Times New Roman" w:cs="Times New Roman"/>
          <w:color w:val="000000"/>
          <w:sz w:val="28"/>
          <w:szCs w:val="28"/>
          <w:lang w:eastAsia="ru-RU"/>
        </w:rPr>
        <w:t xml:space="preserve"> неэффективное использование бюджетных средств в сумме 25,1 тыс. рублей, когда при имевшейся потребности в погашении кредиторской задолженности, при закрытии финансового года на счету Управления остались неиспользованными денежные средства.</w:t>
      </w:r>
    </w:p>
    <w:p w14:paraId="640681F7" w14:textId="77777777" w:rsidR="00017A82" w:rsidRPr="00017A82" w:rsidRDefault="00017A82" w:rsidP="00892482">
      <w:pPr>
        <w:spacing w:after="0" w:line="240" w:lineRule="auto"/>
        <w:ind w:left="-854"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При проведении контрольного мероприятия установлен факт нанесения ущерба республиканскому бюджету в размере 641,7 тыс. рублей, в том числе путем:</w:t>
      </w:r>
    </w:p>
    <w:p w14:paraId="68B4BB04" w14:textId="49A2A353" w:rsidR="00017A82" w:rsidRPr="00C077A0" w:rsidRDefault="00017A82" w:rsidP="009B7544">
      <w:pPr>
        <w:pStyle w:val="a8"/>
        <w:numPr>
          <w:ilvl w:val="0"/>
          <w:numId w:val="68"/>
        </w:numPr>
        <w:tabs>
          <w:tab w:val="left" w:pos="84"/>
        </w:tabs>
        <w:ind w:left="-812" w:firstLine="714"/>
        <w:jc w:val="both"/>
        <w:rPr>
          <w:sz w:val="28"/>
          <w:szCs w:val="28"/>
        </w:rPr>
      </w:pPr>
      <w:r w:rsidRPr="00C077A0">
        <w:rPr>
          <w:sz w:val="28"/>
          <w:szCs w:val="28"/>
        </w:rPr>
        <w:t>нарушения порядка и условий оплаты труда сотрудников – в размере 38,1 тыс. рублей (</w:t>
      </w:r>
      <w:r w:rsidRPr="00C077A0">
        <w:rPr>
          <w:rFonts w:eastAsia="Calibri"/>
          <w:sz w:val="28"/>
          <w:szCs w:val="28"/>
        </w:rPr>
        <w:t>неправомерно произведенной оплаты за работу в выходные и праздничные дни - в сумме 2,3 тыс. рублей; за одни и те же периоды неправомерно оплачены отпускные и заработная плата некоторым работникам организации – 35,8 тыс. рублей);</w:t>
      </w:r>
    </w:p>
    <w:p w14:paraId="787783EF" w14:textId="39AFD7A1" w:rsidR="00017A82" w:rsidRPr="00C077A0" w:rsidRDefault="00017A82" w:rsidP="009B7544">
      <w:pPr>
        <w:pStyle w:val="a8"/>
        <w:numPr>
          <w:ilvl w:val="1"/>
          <w:numId w:val="68"/>
        </w:numPr>
        <w:tabs>
          <w:tab w:val="left" w:pos="84"/>
        </w:tabs>
        <w:ind w:left="-812" w:firstLine="714"/>
        <w:jc w:val="both"/>
        <w:rPr>
          <w:sz w:val="28"/>
          <w:szCs w:val="28"/>
        </w:rPr>
      </w:pPr>
      <w:r w:rsidRPr="00C077A0">
        <w:rPr>
          <w:sz w:val="28"/>
          <w:szCs w:val="28"/>
        </w:rPr>
        <w:t>уплаты пени из-за несвоевременного исполнения обязательств по уплате налогов и страховых взносов во внебюджетные фонды – в сумме 577,2 тыс. рублей;</w:t>
      </w:r>
    </w:p>
    <w:p w14:paraId="1C0D4EDA" w14:textId="09DE1C9F" w:rsidR="00017A82" w:rsidRPr="00C077A0" w:rsidRDefault="00017A82" w:rsidP="009B7544">
      <w:pPr>
        <w:pStyle w:val="a8"/>
        <w:numPr>
          <w:ilvl w:val="1"/>
          <w:numId w:val="68"/>
        </w:numPr>
        <w:tabs>
          <w:tab w:val="left" w:pos="84"/>
        </w:tabs>
        <w:ind w:left="-812" w:firstLine="714"/>
        <w:jc w:val="both"/>
        <w:rPr>
          <w:sz w:val="28"/>
          <w:szCs w:val="28"/>
        </w:rPr>
      </w:pPr>
      <w:r w:rsidRPr="00C077A0">
        <w:rPr>
          <w:sz w:val="28"/>
          <w:szCs w:val="28"/>
        </w:rPr>
        <w:t>нарушения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произведено списание горюче-смазочных материалов сверх установленных нормативов на сумму 26,4 тыс. рублей</w:t>
      </w:r>
      <w:r w:rsidR="00C077A0" w:rsidRPr="00C077A0">
        <w:rPr>
          <w:sz w:val="28"/>
          <w:szCs w:val="28"/>
        </w:rPr>
        <w:t>.</w:t>
      </w:r>
    </w:p>
    <w:p w14:paraId="4596D1BE" w14:textId="77777777" w:rsidR="00017A82" w:rsidRPr="00017A82" w:rsidRDefault="00017A82" w:rsidP="00892482">
      <w:pPr>
        <w:spacing w:after="0" w:line="240" w:lineRule="auto"/>
        <w:ind w:left="-854"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В отчетном периоде по поручению Народного Собрания РИ проведена </w:t>
      </w:r>
      <w:r w:rsidRPr="00017A82">
        <w:rPr>
          <w:rFonts w:ascii="Times New Roman" w:eastAsia="Times New Roman" w:hAnsi="Times New Roman" w:cs="Times New Roman"/>
          <w:b/>
          <w:bCs/>
          <w:sz w:val="28"/>
          <w:szCs w:val="28"/>
          <w:lang w:eastAsia="ru-RU"/>
        </w:rPr>
        <w:t xml:space="preserve">проверка финансово-хозяйственной деятельности Государственного бюджетного учреждения «Ингушская республиканская клиническая больница имени А.О. Ахушкова» за период 2019-2021 годы </w:t>
      </w:r>
      <w:r w:rsidRPr="00017A82">
        <w:rPr>
          <w:rFonts w:ascii="Times New Roman" w:eastAsia="Times New Roman" w:hAnsi="Times New Roman" w:cs="Times New Roman"/>
          <w:sz w:val="28"/>
          <w:szCs w:val="28"/>
          <w:lang w:eastAsia="ru-RU"/>
        </w:rPr>
        <w:t>(пункт 1.6 плана работы КСП РИ).</w:t>
      </w:r>
    </w:p>
    <w:p w14:paraId="45F949FA" w14:textId="77777777" w:rsidR="00017A82" w:rsidRPr="00017A82" w:rsidRDefault="00017A82" w:rsidP="00892482">
      <w:pPr>
        <w:spacing w:after="0" w:line="240" w:lineRule="auto"/>
        <w:ind w:left="-851" w:firstLine="708"/>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sz w:val="28"/>
          <w:szCs w:val="28"/>
          <w:lang w:eastAsia="ru-RU"/>
        </w:rPr>
        <w:t xml:space="preserve">В ходе контрольного мероприятия выявлены нарушения </w:t>
      </w:r>
      <w:r w:rsidRPr="00017A82">
        <w:rPr>
          <w:rFonts w:ascii="Times New Roman" w:eastAsia="Times New Roman" w:hAnsi="Times New Roman" w:cs="Times New Roman"/>
          <w:color w:val="000000"/>
          <w:sz w:val="28"/>
          <w:szCs w:val="28"/>
          <w:lang w:eastAsia="ru-RU"/>
        </w:rPr>
        <w:t>порядка и условий оплаты труда на общую сумму 1 439,2 тыс. рублей, в том числе путем:</w:t>
      </w:r>
    </w:p>
    <w:p w14:paraId="0797E180" w14:textId="77777777" w:rsidR="00017A82" w:rsidRPr="00017A82" w:rsidRDefault="00017A82" w:rsidP="00C077A0">
      <w:pPr>
        <w:numPr>
          <w:ilvl w:val="0"/>
          <w:numId w:val="14"/>
        </w:numPr>
        <w:spacing w:after="0" w:line="240" w:lineRule="auto"/>
        <w:ind w:left="-851" w:firstLine="709"/>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color w:val="000000"/>
          <w:sz w:val="28"/>
          <w:szCs w:val="28"/>
          <w:lang w:eastAsia="ru-RU"/>
        </w:rPr>
        <w:t>начисления доплаты за работу в выходные и праздничные дни сверх нормы, установленной Трудовым Кодексом РФ – в размере 934,3 тыс. рублей;</w:t>
      </w:r>
    </w:p>
    <w:p w14:paraId="68B2B1A1" w14:textId="77777777" w:rsidR="00017A82" w:rsidRPr="00017A82" w:rsidRDefault="00017A82" w:rsidP="00C077A0">
      <w:pPr>
        <w:numPr>
          <w:ilvl w:val="0"/>
          <w:numId w:val="14"/>
        </w:numPr>
        <w:spacing w:after="0" w:line="240" w:lineRule="auto"/>
        <w:ind w:left="-851" w:firstLine="709"/>
        <w:jc w:val="both"/>
        <w:rPr>
          <w:rFonts w:ascii="Times New Roman" w:eastAsia="Times New Roman" w:hAnsi="Times New Roman" w:cs="Times New Roman"/>
          <w:color w:val="000000"/>
          <w:sz w:val="28"/>
          <w:szCs w:val="28"/>
          <w:lang w:eastAsia="ru-RU"/>
        </w:rPr>
      </w:pPr>
      <w:r w:rsidRPr="00017A82">
        <w:rPr>
          <w:rFonts w:ascii="Times New Roman" w:eastAsia="Times New Roman" w:hAnsi="Times New Roman" w:cs="Times New Roman"/>
          <w:color w:val="000000"/>
          <w:sz w:val="28"/>
          <w:szCs w:val="28"/>
          <w:lang w:eastAsia="ru-RU"/>
        </w:rPr>
        <w:t>оплаты труда работнику учреждения без наличия подтверждающих документов - на сумму 504,9 тыс. рублей.</w:t>
      </w:r>
    </w:p>
    <w:p w14:paraId="2A556E4B" w14:textId="77777777" w:rsidR="00017A82" w:rsidRPr="00017A82" w:rsidRDefault="00017A82" w:rsidP="00C077A0">
      <w:pPr>
        <w:spacing w:after="0" w:line="240" w:lineRule="auto"/>
        <w:ind w:left="-851"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Проверкой установлены факты нанесения ущерба бюджету на общую сумму 24 501,7 тыс. рублей, в том числе в результате уплаты:</w:t>
      </w:r>
    </w:p>
    <w:p w14:paraId="2A74EFF1" w14:textId="77777777" w:rsidR="00017A82" w:rsidRPr="00017A82" w:rsidRDefault="00017A82" w:rsidP="00C077A0">
      <w:pPr>
        <w:numPr>
          <w:ilvl w:val="0"/>
          <w:numId w:val="16"/>
        </w:numPr>
        <w:tabs>
          <w:tab w:val="left" w:pos="56"/>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штрафов и пени из-за несвоевременной уплаты в бюджеты налогов и страховых взносов и оплаты работ и услуг, в соответствии с решениями судов – 20 430,7 тыс. рублей;</w:t>
      </w:r>
    </w:p>
    <w:p w14:paraId="6325A8F8" w14:textId="77777777" w:rsidR="00017A82" w:rsidRPr="00017A82" w:rsidRDefault="00017A82" w:rsidP="00C077A0">
      <w:pPr>
        <w:numPr>
          <w:ilvl w:val="0"/>
          <w:numId w:val="16"/>
        </w:numPr>
        <w:tabs>
          <w:tab w:val="left" w:pos="56"/>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государственной пошлины – 418,0 тыс. рублей;</w:t>
      </w:r>
    </w:p>
    <w:p w14:paraId="36D029AE" w14:textId="77777777" w:rsidR="00017A82" w:rsidRPr="00017A82" w:rsidRDefault="00017A82" w:rsidP="00C077A0">
      <w:pPr>
        <w:numPr>
          <w:ilvl w:val="0"/>
          <w:numId w:val="16"/>
        </w:numPr>
        <w:tabs>
          <w:tab w:val="left" w:pos="56"/>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судебные расходы по решениям суда – 8,5 тыс. рублей;</w:t>
      </w:r>
    </w:p>
    <w:p w14:paraId="6ADBCE27" w14:textId="77777777" w:rsidR="00017A82" w:rsidRPr="00017A82" w:rsidRDefault="00017A82" w:rsidP="00C077A0">
      <w:pPr>
        <w:numPr>
          <w:ilvl w:val="0"/>
          <w:numId w:val="16"/>
        </w:numPr>
        <w:tabs>
          <w:tab w:val="left" w:pos="56"/>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проценты за использование чужих средств – 10,8 тыс. рублей;</w:t>
      </w:r>
    </w:p>
    <w:p w14:paraId="0D80951F" w14:textId="77777777" w:rsidR="00017A82" w:rsidRPr="00017A82" w:rsidRDefault="00017A82" w:rsidP="00C077A0">
      <w:pPr>
        <w:numPr>
          <w:ilvl w:val="0"/>
          <w:numId w:val="16"/>
        </w:numPr>
        <w:tabs>
          <w:tab w:val="left" w:pos="56"/>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возмещения морального вреда по причине оказания медицинской помощи несвоевременно и не в полном объеме – 6 200,0 тыс. рублей.</w:t>
      </w:r>
    </w:p>
    <w:p w14:paraId="18E58FEB" w14:textId="77777777" w:rsidR="00017A82" w:rsidRPr="00017A82" w:rsidRDefault="00017A82" w:rsidP="00892482">
      <w:pPr>
        <w:spacing w:after="0" w:line="240" w:lineRule="auto"/>
        <w:ind w:left="-851"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Кроме того, отмечены нарушения законодательства о контрактной системе.</w:t>
      </w:r>
    </w:p>
    <w:p w14:paraId="39CEF30D" w14:textId="77777777" w:rsidR="00017A82" w:rsidRPr="00017A82" w:rsidRDefault="00017A82" w:rsidP="00892482">
      <w:pPr>
        <w:spacing w:after="0" w:line="240" w:lineRule="auto"/>
        <w:ind w:left="-851" w:firstLine="708"/>
        <w:jc w:val="both"/>
        <w:rPr>
          <w:rFonts w:ascii="Times New Roman" w:eastAsia="Calibri" w:hAnsi="Times New Roman" w:cs="Times New Roman"/>
          <w:sz w:val="28"/>
          <w:szCs w:val="28"/>
        </w:rPr>
      </w:pPr>
      <w:r w:rsidRPr="00017A82">
        <w:rPr>
          <w:rFonts w:ascii="Times New Roman" w:eastAsia="Times New Roman" w:hAnsi="Times New Roman" w:cs="Times New Roman"/>
          <w:sz w:val="28"/>
          <w:szCs w:val="28"/>
          <w:lang w:eastAsia="ru-RU"/>
        </w:rPr>
        <w:t xml:space="preserve">Так, в </w:t>
      </w:r>
      <w:r w:rsidRPr="00017A82">
        <w:rPr>
          <w:rFonts w:ascii="Times New Roman" w:eastAsia="Calibri" w:hAnsi="Times New Roman" w:cs="Times New Roman"/>
          <w:sz w:val="28"/>
          <w:szCs w:val="28"/>
        </w:rPr>
        <w:t xml:space="preserve">нарушение статьи 94 Федерального закона </w:t>
      </w:r>
      <w:r w:rsidRPr="00017A82">
        <w:rPr>
          <w:rFonts w:ascii="Times New Roman" w:eastAsia="Calibri" w:hAnsi="Times New Roman" w:cs="Times New Roman"/>
          <w:bCs/>
          <w:sz w:val="28"/>
          <w:szCs w:val="28"/>
        </w:rPr>
        <w:t>№ 44-ФЗ</w:t>
      </w:r>
      <w:r w:rsidRPr="00017A82">
        <w:rPr>
          <w:rFonts w:ascii="Times New Roman" w:eastAsia="Calibri" w:hAnsi="Times New Roman" w:cs="Times New Roman"/>
          <w:sz w:val="28"/>
          <w:szCs w:val="28"/>
        </w:rPr>
        <w:t xml:space="preserve"> </w:t>
      </w:r>
      <w:r w:rsidRPr="00017A82">
        <w:rPr>
          <w:rFonts w:ascii="Times New Roman" w:eastAsia="Calibri" w:hAnsi="Times New Roman" w:cs="Calibri"/>
          <w:sz w:val="28"/>
          <w:szCs w:val="28"/>
        </w:rPr>
        <w:t>выявлено несоответствие</w:t>
      </w:r>
      <w:r w:rsidRPr="00017A82">
        <w:rPr>
          <w:rFonts w:ascii="Times New Roman" w:eastAsia="Calibri" w:hAnsi="Times New Roman" w:cs="Times New Roman"/>
          <w:sz w:val="28"/>
          <w:szCs w:val="28"/>
        </w:rPr>
        <w:t xml:space="preserve"> указанного в акте сдачи-приёма выполненных работ и фактического </w:t>
      </w:r>
      <w:r w:rsidRPr="00017A82">
        <w:rPr>
          <w:rFonts w:ascii="Times New Roman" w:eastAsia="Calibri" w:hAnsi="Times New Roman" w:cs="Times New Roman"/>
          <w:sz w:val="28"/>
          <w:szCs w:val="28"/>
        </w:rPr>
        <w:lastRenderedPageBreak/>
        <w:t>объема поставки товара (отсутствует замена 4-х жидкокристаллических дисплеев) на общую сумму 516,7 тыс. рублей (является ущербом и подлежит возмещению).</w:t>
      </w:r>
    </w:p>
    <w:p w14:paraId="534F1AE7" w14:textId="71AA4973" w:rsidR="00017A82" w:rsidRPr="00017A82" w:rsidRDefault="00017A82" w:rsidP="00C077A0">
      <w:pPr>
        <w:tabs>
          <w:tab w:val="left" w:pos="756"/>
        </w:tabs>
        <w:spacing w:after="0" w:line="240" w:lineRule="auto"/>
        <w:ind w:left="-851" w:firstLine="725"/>
        <w:contextualSpacing/>
        <w:jc w:val="both"/>
        <w:rPr>
          <w:rFonts w:ascii="Times New Roman" w:eastAsia="Times New Roman" w:hAnsi="Times New Roman" w:cs="Times New Roman"/>
          <w:bCs/>
          <w:sz w:val="28"/>
          <w:szCs w:val="28"/>
          <w:lang w:eastAsia="ru-RU"/>
        </w:rPr>
      </w:pPr>
      <w:r w:rsidRPr="00017A82">
        <w:rPr>
          <w:rFonts w:ascii="Times New Roman" w:eastAsia="Times New Roman" w:hAnsi="Times New Roman" w:cs="Times New Roman"/>
          <w:bCs/>
          <w:sz w:val="28"/>
          <w:szCs w:val="28"/>
          <w:lang w:eastAsia="ru-RU"/>
        </w:rPr>
        <w:t>Бюджетом недополучено 93,8 тыс. рублей вследствие нарушения статьи 34 Федерального закона о контрактной системе, когда по государственному контракту, заключенному с</w:t>
      </w:r>
      <w:r w:rsidRPr="00017A82">
        <w:rPr>
          <w:rFonts w:ascii="Times New Roman" w:eastAsia="Times New Roman" w:hAnsi="Times New Roman" w:cs="Times New Roman"/>
          <w:sz w:val="28"/>
          <w:szCs w:val="28"/>
          <w:lang w:eastAsia="ru-RU"/>
        </w:rPr>
        <w:t xml:space="preserve"> ООО «Юнитех-М» на выполнение работы по оказанию услуг по восстановлению работоспособности оборудования для искусственной вентиляции легких,</w:t>
      </w:r>
      <w:r w:rsidRPr="00017A82">
        <w:rPr>
          <w:rFonts w:ascii="Times New Roman" w:eastAsia="Times New Roman" w:hAnsi="Times New Roman" w:cs="Times New Roman"/>
          <w:bCs/>
          <w:sz w:val="28"/>
          <w:szCs w:val="28"/>
          <w:lang w:eastAsia="ru-RU"/>
        </w:rPr>
        <w:t xml:space="preserve"> ИРКБ не использована возможность </w:t>
      </w:r>
      <w:r w:rsidRPr="00017A82">
        <w:rPr>
          <w:rFonts w:ascii="Times New Roman" w:eastAsia="Calibri" w:hAnsi="Times New Roman" w:cs="Times New Roman"/>
          <w:sz w:val="28"/>
          <w:szCs w:val="28"/>
        </w:rPr>
        <w:t>предъявления претензии к подрядчику в связи с неисполнением обязательств в установленный срок.</w:t>
      </w:r>
    </w:p>
    <w:p w14:paraId="1CC80050" w14:textId="77777777" w:rsidR="00017A82" w:rsidRPr="00017A82" w:rsidRDefault="00017A82" w:rsidP="0089248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числе нарушений также отмечено неэффективное использование бюджетных средств на общую сумму 64 441,1 тыс. рублей, в том числе в результате:</w:t>
      </w:r>
    </w:p>
    <w:p w14:paraId="3FC0C239" w14:textId="77777777" w:rsidR="00017A82" w:rsidRPr="00017A82" w:rsidRDefault="00017A82" w:rsidP="00C077A0">
      <w:pPr>
        <w:numPr>
          <w:ilvl w:val="0"/>
          <w:numId w:val="17"/>
        </w:numPr>
        <w:tabs>
          <w:tab w:val="left" w:pos="70"/>
        </w:tabs>
        <w:spacing w:after="0" w:line="240" w:lineRule="auto"/>
        <w:ind w:left="-851" w:firstLine="72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содержания неиспользуемых ставок медицинского персонала – на сумму 3 122,6 тыс. рублей;</w:t>
      </w:r>
    </w:p>
    <w:p w14:paraId="60E7D148" w14:textId="77777777" w:rsidR="00017A82" w:rsidRPr="00017A82" w:rsidRDefault="00017A82" w:rsidP="00C077A0">
      <w:pPr>
        <w:numPr>
          <w:ilvl w:val="0"/>
          <w:numId w:val="17"/>
        </w:numPr>
        <w:tabs>
          <w:tab w:val="left" w:pos="70"/>
        </w:tabs>
        <w:spacing w:after="0" w:line="240" w:lineRule="auto"/>
        <w:ind w:left="-851" w:firstLine="72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начисления заработной платы по необоснованно введенной должности заместителя главного врача – 1 318,5 тыс. рублей;</w:t>
      </w:r>
    </w:p>
    <w:p w14:paraId="3854A96C" w14:textId="77777777" w:rsidR="00017A82" w:rsidRPr="00017A82" w:rsidRDefault="00017A82" w:rsidP="00C077A0">
      <w:pPr>
        <w:numPr>
          <w:ilvl w:val="0"/>
          <w:numId w:val="17"/>
        </w:numPr>
        <w:tabs>
          <w:tab w:val="left" w:pos="70"/>
        </w:tabs>
        <w:spacing w:after="0" w:line="240" w:lineRule="auto"/>
        <w:ind w:left="-851" w:firstLine="72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нарушения подрядчиком срока исполнения обязательств по государственному контракту на поставку томографа по вводу оборудования в эксплуатацию – на сумму 60 000 тыс. рублей.</w:t>
      </w:r>
    </w:p>
    <w:p w14:paraId="22F46E27" w14:textId="77777777" w:rsidR="00017A82" w:rsidRPr="00017A82" w:rsidRDefault="00017A82" w:rsidP="0089248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Помимо этого, Учреждением допущены нарушения нефинансового характера при реализации федерального законодательства о контрактной системе.</w:t>
      </w:r>
    </w:p>
    <w:p w14:paraId="16328073" w14:textId="77777777" w:rsidR="00017A82" w:rsidRPr="00017A82" w:rsidRDefault="00017A82" w:rsidP="00892482">
      <w:pPr>
        <w:spacing w:after="0" w:line="240" w:lineRule="auto"/>
        <w:ind w:left="-851" w:firstLine="709"/>
        <w:jc w:val="both"/>
        <w:rPr>
          <w:rFonts w:ascii="Times New Roman" w:eastAsia="Times New Roman" w:hAnsi="Times New Roman" w:cs="Times New Roman"/>
          <w:bCs/>
          <w:sz w:val="28"/>
          <w:szCs w:val="28"/>
        </w:rPr>
      </w:pPr>
      <w:r w:rsidRPr="00017A82">
        <w:rPr>
          <w:rFonts w:ascii="Times New Roman" w:eastAsia="Times New Roman" w:hAnsi="Times New Roman" w:cs="Times New Roman"/>
          <w:sz w:val="28"/>
          <w:szCs w:val="28"/>
          <w:lang w:eastAsia="ru-RU"/>
        </w:rPr>
        <w:t xml:space="preserve">В ходе </w:t>
      </w:r>
      <w:r w:rsidRPr="00017A82">
        <w:rPr>
          <w:rFonts w:ascii="Times New Roman" w:eastAsia="Times New Roman" w:hAnsi="Times New Roman" w:cs="Times New Roman"/>
          <w:b/>
          <w:bCs/>
          <w:sz w:val="28"/>
          <w:szCs w:val="28"/>
          <w:lang w:eastAsia="ru-RU"/>
        </w:rPr>
        <w:t xml:space="preserve">ревизии целевого и эффективного использования бюджетных средств, выделенных в 2021 году Ветеринарному управлению Республики Ингушетия и его подведомственным учреждениям </w:t>
      </w:r>
      <w:r w:rsidRPr="00017A82">
        <w:rPr>
          <w:rFonts w:ascii="Times New Roman" w:eastAsia="Times New Roman" w:hAnsi="Times New Roman" w:cs="Times New Roman"/>
          <w:bCs/>
          <w:sz w:val="28"/>
          <w:szCs w:val="28"/>
        </w:rPr>
        <w:t>выявлены нарушения порядка и условий оплаты труда, допущенные в результате неправомерных выплат по заработной плате, на общую сумму 46,6 тыс. рублей (подлежат возврату за счет виновных лиц), в том числе в:</w:t>
      </w:r>
    </w:p>
    <w:p w14:paraId="2A766AAF" w14:textId="77777777" w:rsidR="00017A82" w:rsidRPr="00017A82" w:rsidRDefault="00017A82" w:rsidP="00892482">
      <w:pPr>
        <w:numPr>
          <w:ilvl w:val="0"/>
          <w:numId w:val="18"/>
        </w:numPr>
        <w:tabs>
          <w:tab w:val="left" w:pos="56"/>
        </w:tabs>
        <w:spacing w:after="0" w:line="240" w:lineRule="auto"/>
        <w:ind w:left="-854" w:firstLine="700"/>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аппарате Ветуправления РИ – 13,9 тыс. рублей;</w:t>
      </w:r>
    </w:p>
    <w:p w14:paraId="1BE78A2D" w14:textId="77777777" w:rsidR="00017A82" w:rsidRPr="00017A82" w:rsidRDefault="00017A82" w:rsidP="00892482">
      <w:pPr>
        <w:numPr>
          <w:ilvl w:val="0"/>
          <w:numId w:val="18"/>
        </w:numPr>
        <w:tabs>
          <w:tab w:val="left" w:pos="56"/>
        </w:tabs>
        <w:spacing w:after="0" w:line="240" w:lineRule="auto"/>
        <w:ind w:left="-854" w:firstLine="700"/>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ГБУ «Назрановская районная ветеринарная лаборатория» - 23,5 тыс. рублей;</w:t>
      </w:r>
    </w:p>
    <w:p w14:paraId="1CACA895" w14:textId="77777777" w:rsidR="00017A82" w:rsidRPr="00017A82" w:rsidRDefault="00017A82" w:rsidP="00892482">
      <w:pPr>
        <w:numPr>
          <w:ilvl w:val="0"/>
          <w:numId w:val="18"/>
        </w:numPr>
        <w:tabs>
          <w:tab w:val="left" w:pos="56"/>
        </w:tabs>
        <w:spacing w:after="0" w:line="240" w:lineRule="auto"/>
        <w:ind w:left="-854" w:firstLine="700"/>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ГБУ «Республиканская ветеринарная лаборатория» - 9,2 тыс. рублей.</w:t>
      </w:r>
    </w:p>
    <w:p w14:paraId="26CC1381" w14:textId="77777777" w:rsidR="00017A82" w:rsidRPr="00017A82" w:rsidRDefault="00017A82" w:rsidP="00892482">
      <w:pPr>
        <w:spacing w:after="0" w:line="240" w:lineRule="auto"/>
        <w:ind w:left="-854" w:firstLine="709"/>
        <w:jc w:val="both"/>
        <w:rPr>
          <w:rFonts w:ascii="Times New Roman" w:eastAsia="Times New Roman" w:hAnsi="Times New Roman" w:cs="Times New Roman"/>
          <w:bCs/>
          <w:sz w:val="28"/>
          <w:szCs w:val="28"/>
        </w:rPr>
      </w:pPr>
      <w:r w:rsidRPr="00017A82">
        <w:rPr>
          <w:rFonts w:ascii="Times New Roman" w:eastAsia="Times New Roman" w:hAnsi="Times New Roman" w:cs="Times New Roman"/>
          <w:bCs/>
          <w:sz w:val="28"/>
          <w:szCs w:val="28"/>
        </w:rPr>
        <w:t>Вследствие несвоевременного исполнения обязательств республиканским бюджетом бюджету республики нанесен ущерб в результате уплаты Ветеринарным управлением РИ пени по налоговым и страховым взносам, а также оплаты по исполнительному листу Арбитражного суда РИ неустойки и государственной пошлины, в общей сумме 6,8 тыс. рублей.</w:t>
      </w:r>
    </w:p>
    <w:p w14:paraId="7E14F841" w14:textId="77777777" w:rsidR="00017A82" w:rsidRPr="00017A82" w:rsidRDefault="00017A82" w:rsidP="00892482">
      <w:pPr>
        <w:spacing w:after="0" w:line="240" w:lineRule="auto"/>
        <w:ind w:left="-854" w:firstLine="708"/>
        <w:jc w:val="both"/>
        <w:rPr>
          <w:rFonts w:ascii="Times New Roman" w:eastAsia="Times New Roman" w:hAnsi="Times New Roman" w:cs="Times New Roman"/>
          <w:bCs/>
          <w:sz w:val="28"/>
          <w:szCs w:val="28"/>
        </w:rPr>
      </w:pPr>
      <w:r w:rsidRPr="00017A82">
        <w:rPr>
          <w:rFonts w:ascii="Times New Roman CYR" w:eastAsia="Times New Roman" w:hAnsi="Times New Roman CYR" w:cs="Times New Roman CYR"/>
          <w:bCs/>
          <w:sz w:val="28"/>
          <w:szCs w:val="28"/>
          <w:lang w:eastAsia="ru-RU"/>
        </w:rPr>
        <w:t xml:space="preserve">Сотрудниками Палаты отмечены нефинансовые нарушения при ведении и </w:t>
      </w:r>
      <w:r w:rsidRPr="00017A82">
        <w:rPr>
          <w:rFonts w:ascii="Times New Roman" w:eastAsia="Times New Roman" w:hAnsi="Times New Roman" w:cs="Times New Roman"/>
          <w:bCs/>
          <w:sz w:val="28"/>
          <w:szCs w:val="28"/>
        </w:rPr>
        <w:t>финансовом обеспечении выполнения государственного задания</w:t>
      </w:r>
      <w:r w:rsidRPr="00017A82">
        <w:rPr>
          <w:rFonts w:ascii="Times New Roman CYR" w:eastAsia="Times New Roman" w:hAnsi="Times New Roman CYR" w:cs="Times New Roman CYR"/>
          <w:bCs/>
          <w:sz w:val="28"/>
          <w:szCs w:val="28"/>
          <w:lang w:eastAsia="ru-RU"/>
        </w:rPr>
        <w:t xml:space="preserve">, формировании </w:t>
      </w:r>
      <w:r w:rsidRPr="00017A82">
        <w:rPr>
          <w:rFonts w:ascii="Times New Roman" w:eastAsia="Times New Roman" w:hAnsi="Times New Roman" w:cs="Times New Roman"/>
          <w:bCs/>
          <w:sz w:val="28"/>
          <w:szCs w:val="28"/>
        </w:rPr>
        <w:t>ведомственных перечней государственных услуг, организации бухгалтерского учета, а также трудового законодательства.</w:t>
      </w:r>
    </w:p>
    <w:p w14:paraId="0584BEE4" w14:textId="77777777" w:rsidR="00017A82" w:rsidRPr="00017A82" w:rsidRDefault="00017A82" w:rsidP="00892482">
      <w:pPr>
        <w:spacing w:after="0" w:line="240" w:lineRule="auto"/>
        <w:ind w:left="-854" w:firstLine="708"/>
        <w:jc w:val="both"/>
        <w:rPr>
          <w:rFonts w:ascii="Times New Roman" w:eastAsia="Times New Roman" w:hAnsi="Times New Roman" w:cs="Times New Roman"/>
          <w:bCs/>
          <w:sz w:val="28"/>
          <w:szCs w:val="28"/>
        </w:rPr>
      </w:pPr>
      <w:r w:rsidRPr="00017A82">
        <w:rPr>
          <w:rFonts w:ascii="Times New Roman CYR" w:eastAsia="Times New Roman" w:hAnsi="Times New Roman CYR" w:cs="Times New Roman CYR"/>
          <w:bCs/>
          <w:sz w:val="28"/>
          <w:szCs w:val="28"/>
          <w:lang w:eastAsia="ru-RU"/>
        </w:rPr>
        <w:t xml:space="preserve">Кроме того, </w:t>
      </w:r>
      <w:r w:rsidRPr="00017A82">
        <w:rPr>
          <w:rFonts w:ascii="Times New Roman" w:eastAsia="Times New Roman" w:hAnsi="Times New Roman" w:cs="Times New Roman"/>
          <w:bCs/>
          <w:sz w:val="28"/>
          <w:szCs w:val="28"/>
        </w:rPr>
        <w:t xml:space="preserve">в нарушение Федерального закона от 04.05.2011 г. № 99-ФЗ «О лицензировании отдельных видов деятельности» и Постановления Правительства РФ от 16.04.2012 г.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у </w:t>
      </w:r>
      <w:r w:rsidRPr="00017A82">
        <w:rPr>
          <w:rFonts w:ascii="Times New Roman" w:eastAsia="Times New Roman" w:hAnsi="Times New Roman" w:cs="Times New Roman"/>
          <w:sz w:val="28"/>
          <w:szCs w:val="28"/>
          <w:lang w:eastAsia="ru-RU"/>
        </w:rPr>
        <w:t xml:space="preserve">ГБУ «Назрановская районная ветеринарная лаборатория» </w:t>
      </w:r>
      <w:r w:rsidRPr="00017A82">
        <w:rPr>
          <w:rFonts w:ascii="Times New Roman" w:eastAsia="Times New Roman" w:hAnsi="Times New Roman" w:cs="Times New Roman"/>
          <w:bCs/>
          <w:sz w:val="28"/>
          <w:szCs w:val="28"/>
        </w:rPr>
        <w:t xml:space="preserve">отсутствует лицензия на осуществление деятельности в </w:t>
      </w:r>
      <w:r w:rsidRPr="00017A82">
        <w:rPr>
          <w:rFonts w:ascii="Times New Roman" w:eastAsia="Times New Roman" w:hAnsi="Times New Roman" w:cs="Times New Roman"/>
          <w:bCs/>
          <w:sz w:val="28"/>
          <w:szCs w:val="28"/>
        </w:rPr>
        <w:lastRenderedPageBreak/>
        <w:t>области</w:t>
      </w:r>
      <w:r w:rsidRPr="00017A82">
        <w:rPr>
          <w:rFonts w:ascii="Times New Roman" w:eastAsia="Calibri" w:hAnsi="Times New Roman" w:cs="Times New Roman"/>
          <w:sz w:val="28"/>
          <w:szCs w:val="28"/>
        </w:rPr>
        <w:t xml:space="preserve"> использования возбудителей инфекционных заболеваний человека и животных</w:t>
      </w:r>
      <w:r w:rsidRPr="00017A82">
        <w:rPr>
          <w:rFonts w:ascii="Times New Roman" w:eastAsia="Times New Roman" w:hAnsi="Times New Roman" w:cs="Times New Roman"/>
          <w:bCs/>
          <w:sz w:val="28"/>
          <w:szCs w:val="28"/>
        </w:rPr>
        <w:t>.</w:t>
      </w:r>
    </w:p>
    <w:p w14:paraId="509BEC3F" w14:textId="77777777" w:rsidR="00017A82" w:rsidRPr="00017A82" w:rsidRDefault="00017A82" w:rsidP="00892482">
      <w:pPr>
        <w:spacing w:after="0" w:line="240" w:lineRule="auto"/>
        <w:ind w:left="-854"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При проведении плановой </w:t>
      </w:r>
      <w:r w:rsidRPr="00017A82">
        <w:rPr>
          <w:rFonts w:ascii="Times New Roman" w:eastAsia="Times New Roman" w:hAnsi="Times New Roman" w:cs="Times New Roman"/>
          <w:b/>
          <w:sz w:val="28"/>
          <w:szCs w:val="28"/>
          <w:lang w:eastAsia="ru-RU"/>
        </w:rPr>
        <w:t xml:space="preserve">ревизии целевого и эффективного использования бюджетных средств, выделенных в 2020-2021 годах Государственной архивной службе Республики Ингушетия и его подведомственному Государственному казенному учреждению «Государственный архив Республики Ингушетия» </w:t>
      </w:r>
      <w:r w:rsidRPr="00017A82">
        <w:rPr>
          <w:rFonts w:ascii="Times New Roman" w:eastAsia="Times New Roman" w:hAnsi="Times New Roman" w:cs="Times New Roman"/>
          <w:sz w:val="28"/>
          <w:szCs w:val="28"/>
          <w:lang w:eastAsia="ru-RU"/>
        </w:rPr>
        <w:t>установлено, что в связи с нарушением объектами контроля порядка и условий оплаты труда, в результате выплаты премии без согласования с работодателем и неправомерных выплат по заработной плате, республиканскому бюджету нанесен ущерб на сумму 29,9 тыс. рублей, в том числе:</w:t>
      </w:r>
    </w:p>
    <w:p w14:paraId="08C3084E" w14:textId="77777777" w:rsidR="00017A82" w:rsidRPr="00017A82" w:rsidRDefault="00017A82" w:rsidP="00C077A0">
      <w:pPr>
        <w:numPr>
          <w:ilvl w:val="0"/>
          <w:numId w:val="19"/>
        </w:numPr>
        <w:tabs>
          <w:tab w:val="left" w:pos="14"/>
        </w:tabs>
        <w:spacing w:after="0" w:line="240" w:lineRule="auto"/>
        <w:ind w:left="-854"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Государственной архивной службой РИ– в сумме 10,0 тыс. рублей;</w:t>
      </w:r>
    </w:p>
    <w:p w14:paraId="3D223C87" w14:textId="77777777" w:rsidR="00017A82" w:rsidRPr="00017A82" w:rsidRDefault="00017A82" w:rsidP="00C077A0">
      <w:pPr>
        <w:numPr>
          <w:ilvl w:val="0"/>
          <w:numId w:val="19"/>
        </w:numPr>
        <w:tabs>
          <w:tab w:val="left" w:pos="14"/>
        </w:tabs>
        <w:spacing w:after="0" w:line="240" w:lineRule="auto"/>
        <w:ind w:left="-854"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ГКУ</w:t>
      </w:r>
      <w:r w:rsidRPr="00017A82">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 - в сумме </w:t>
      </w:r>
      <w:r w:rsidRPr="00017A82">
        <w:rPr>
          <w:rFonts w:ascii="Times New Roman" w:eastAsia="Calibri" w:hAnsi="Times New Roman" w:cs="Times New Roman"/>
          <w:sz w:val="28"/>
          <w:szCs w:val="28"/>
        </w:rPr>
        <w:t>19,9 тыс. рублей.</w:t>
      </w:r>
    </w:p>
    <w:p w14:paraId="6578D69D" w14:textId="77777777" w:rsidR="00017A82" w:rsidRPr="00017A82" w:rsidRDefault="00017A82" w:rsidP="00892482">
      <w:pPr>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ходе контрольного мероприятия выявлено неэффективное использование бюджетных средств в размере 273,1 тыс. рублей,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 в том числе:</w:t>
      </w:r>
    </w:p>
    <w:p w14:paraId="67CE417D" w14:textId="77777777" w:rsidR="00017A82" w:rsidRPr="00017A82" w:rsidRDefault="00017A82" w:rsidP="00C077A0">
      <w:pPr>
        <w:numPr>
          <w:ilvl w:val="0"/>
          <w:numId w:val="19"/>
        </w:numPr>
        <w:tabs>
          <w:tab w:val="left" w:pos="70"/>
        </w:tabs>
        <w:spacing w:after="0" w:line="240" w:lineRule="auto"/>
        <w:ind w:left="-854"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Государственной архивной службой РИ – в сумме 73,4 тыс. рублей;</w:t>
      </w:r>
    </w:p>
    <w:p w14:paraId="6EB34D4C" w14:textId="77777777" w:rsidR="00017A82" w:rsidRPr="00017A82" w:rsidRDefault="00017A82" w:rsidP="00C077A0">
      <w:pPr>
        <w:numPr>
          <w:ilvl w:val="0"/>
          <w:numId w:val="19"/>
        </w:numPr>
        <w:tabs>
          <w:tab w:val="left" w:pos="70"/>
        </w:tabs>
        <w:spacing w:after="0" w:line="240" w:lineRule="auto"/>
        <w:ind w:left="-812"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ГКУ</w:t>
      </w:r>
      <w:r w:rsidRPr="00017A82">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 - в сумме </w:t>
      </w:r>
      <w:r w:rsidRPr="00017A82">
        <w:rPr>
          <w:rFonts w:ascii="Times New Roman" w:eastAsia="Calibri" w:hAnsi="Times New Roman" w:cs="Times New Roman"/>
          <w:sz w:val="28"/>
          <w:szCs w:val="28"/>
        </w:rPr>
        <w:t>199,7 тыс. рублей.</w:t>
      </w:r>
    </w:p>
    <w:p w14:paraId="6FA9443C" w14:textId="77777777" w:rsidR="00017A82" w:rsidRPr="00017A82" w:rsidRDefault="00017A82" w:rsidP="00892482">
      <w:pPr>
        <w:tabs>
          <w:tab w:val="left" w:pos="709"/>
          <w:tab w:val="left" w:pos="993"/>
        </w:tabs>
        <w:spacing w:after="0" w:line="240" w:lineRule="auto"/>
        <w:ind w:left="-854" w:firstLine="709"/>
        <w:contextualSpacing/>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нарушение статьи 19 Закона РИ от 25.12.2020 г. № 54-РЗ «О республиканском бюджете на 2021 год и на плановый период 2022 и 2023 годов», при проверке расчетов с поставщиками и подрядчиками установлен случай заключения Государственной архивной службой РИ договора, предусматривающего превышающую установленные размеры оплату авансового платежа, на сумму 400,0 тыс. рублей.</w:t>
      </w:r>
    </w:p>
    <w:p w14:paraId="4BAB93BA" w14:textId="77777777" w:rsidR="00017A82" w:rsidRPr="00017A82" w:rsidRDefault="00017A82" w:rsidP="00892482">
      <w:pPr>
        <w:tabs>
          <w:tab w:val="left" w:pos="993"/>
        </w:tabs>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Из-за несвоевременного исполнения обязательств республиканским бюджетом </w:t>
      </w:r>
      <w:r w:rsidRPr="00017A82">
        <w:rPr>
          <w:rFonts w:ascii="Times New Roman" w:eastAsia="Times New Roman" w:hAnsi="Times New Roman" w:cs="Times New Roman"/>
          <w:bCs/>
          <w:sz w:val="28"/>
          <w:szCs w:val="28"/>
          <w:lang w:eastAsia="ru-RU"/>
        </w:rPr>
        <w:t>ГКУ</w:t>
      </w:r>
      <w:r w:rsidRPr="00017A82">
        <w:rPr>
          <w:rFonts w:ascii="Times New Roman" w:eastAsia="Times New Roman" w:hAnsi="Times New Roman" w:cs="Times New Roman"/>
          <w:color w:val="000000"/>
          <w:spacing w:val="2"/>
          <w:sz w:val="28"/>
          <w:szCs w:val="28"/>
          <w:shd w:val="clear" w:color="auto" w:fill="FFFFFF"/>
          <w:lang w:eastAsia="ru-RU"/>
        </w:rPr>
        <w:t xml:space="preserve"> «Государственный архив Республики Ингушетия»</w:t>
      </w:r>
      <w:r w:rsidRPr="00017A82">
        <w:rPr>
          <w:rFonts w:ascii="Times New Roman" w:eastAsia="Times New Roman" w:hAnsi="Times New Roman" w:cs="Times New Roman"/>
          <w:sz w:val="28"/>
          <w:szCs w:val="28"/>
          <w:lang w:eastAsia="ru-RU"/>
        </w:rPr>
        <w:t xml:space="preserve"> оплачены пени (штрафы) по налоговым платежам и страховым взносам в сумме 250,4 тыс. рублей.</w:t>
      </w:r>
    </w:p>
    <w:p w14:paraId="104F2FFF" w14:textId="77777777" w:rsidR="00017A82" w:rsidRPr="00017A82" w:rsidRDefault="00017A82" w:rsidP="00892482">
      <w:pPr>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Calibri" w:hAnsi="Times New Roman" w:cs="Calibri"/>
          <w:sz w:val="28"/>
          <w:szCs w:val="28"/>
        </w:rPr>
        <w:t xml:space="preserve">Среди нефинансовых нарушений сотрудниками Палаты отмечено, что в нарушение </w:t>
      </w:r>
      <w:r w:rsidRPr="00017A82">
        <w:rPr>
          <w:rFonts w:ascii="Times New Roman" w:eastAsia="Times New Roman" w:hAnsi="Times New Roman" w:cs="Times New Roman"/>
          <w:sz w:val="28"/>
          <w:szCs w:val="28"/>
          <w:lang w:eastAsia="ru-RU"/>
        </w:rPr>
        <w:t xml:space="preserve">статьи 179 БК РФ и пункта 30 Постановления Правительства РИ № 259 от 14.11.2013 г., Государственной архивной службой РИ Госпрограмма РИ «Развитие архивного дела» </w:t>
      </w:r>
      <w:r w:rsidRPr="00017A82">
        <w:rPr>
          <w:rFonts w:ascii="Times New Roman" w:eastAsia="Times New Roman" w:hAnsi="Times New Roman" w:cs="Times New Roman"/>
          <w:spacing w:val="2"/>
          <w:sz w:val="28"/>
          <w:szCs w:val="28"/>
          <w:shd w:val="clear" w:color="auto" w:fill="FFFFFF"/>
          <w:lang w:eastAsia="ru-RU"/>
        </w:rPr>
        <w:t xml:space="preserve">не приведена в соответствие с законом о республиканском бюджете на очередной финансовый год и на плановый период не позднее 3 месяцев со дня вступления его в силу. </w:t>
      </w:r>
    </w:p>
    <w:p w14:paraId="48F112EB" w14:textId="77777777" w:rsidR="00017A82" w:rsidRPr="00017A82" w:rsidRDefault="00017A82" w:rsidP="00892482">
      <w:pPr>
        <w:tabs>
          <w:tab w:val="left" w:pos="709"/>
          <w:tab w:val="left" w:pos="993"/>
        </w:tabs>
        <w:spacing w:after="0" w:line="240" w:lineRule="auto"/>
        <w:ind w:left="-854" w:firstLine="709"/>
        <w:contextualSpacing/>
        <w:jc w:val="both"/>
        <w:rPr>
          <w:rFonts w:ascii="Times New Roman" w:eastAsia="Times New Roman" w:hAnsi="Times New Roman" w:cs="Times New Roman"/>
          <w:sz w:val="28"/>
          <w:szCs w:val="28"/>
          <w:lang w:eastAsia="ru-RU"/>
        </w:rPr>
      </w:pPr>
      <w:r w:rsidRPr="00017A82">
        <w:rPr>
          <w:rFonts w:ascii="Times New Roman" w:eastAsia="Calibri" w:hAnsi="Times New Roman" w:cs="Calibri"/>
          <w:sz w:val="28"/>
          <w:szCs w:val="28"/>
        </w:rPr>
        <w:t xml:space="preserve">Кроме того, в нарушение </w:t>
      </w:r>
      <w:r w:rsidRPr="00017A82">
        <w:rPr>
          <w:rFonts w:ascii="Times New Roman" w:eastAsia="Times New Roman" w:hAnsi="Times New Roman" w:cs="Times New Roman"/>
          <w:color w:val="000000"/>
          <w:sz w:val="28"/>
          <w:szCs w:val="28"/>
          <w:lang w:eastAsia="ru-RU"/>
        </w:rPr>
        <w:t xml:space="preserve">части 6 статьи 16 </w:t>
      </w:r>
      <w:r w:rsidRPr="00017A82">
        <w:rPr>
          <w:rFonts w:ascii="Times New Roman" w:eastAsia="Times New Roman" w:hAnsi="Times New Roman" w:cs="Times New Roman"/>
          <w:bCs/>
          <w:sz w:val="28"/>
          <w:szCs w:val="28"/>
          <w:lang w:eastAsia="ru-RU"/>
        </w:rPr>
        <w:t xml:space="preserve">Федерального закона от 5 апреля 2013 г. №44-ФЗ </w:t>
      </w:r>
      <w:r w:rsidRPr="00017A82">
        <w:rPr>
          <w:rFonts w:ascii="Times New Roman" w:eastAsia="Times New Roman" w:hAnsi="Times New Roman" w:cs="Times New Roman"/>
          <w:sz w:val="28"/>
          <w:szCs w:val="28"/>
          <w:lang w:eastAsia="ru-RU"/>
        </w:rPr>
        <w:t>объектами контроля допущены нарушения порядка формирования, утверждения и ведения плана-графика закупок, порядка его размещения в открытом доступе.</w:t>
      </w:r>
    </w:p>
    <w:p w14:paraId="636F8D92" w14:textId="77777777" w:rsidR="00017A82" w:rsidRPr="00017A82" w:rsidRDefault="00017A82" w:rsidP="00892482">
      <w:pPr>
        <w:shd w:val="clear" w:color="auto" w:fill="FFFFFF"/>
        <w:spacing w:after="0" w:line="240" w:lineRule="auto"/>
        <w:ind w:left="-854" w:firstLine="709"/>
        <w:jc w:val="both"/>
        <w:rPr>
          <w:rFonts w:ascii="Times New Roman" w:eastAsia="Calibri" w:hAnsi="Times New Roman" w:cs="Times New Roman"/>
          <w:sz w:val="28"/>
          <w:szCs w:val="28"/>
        </w:rPr>
      </w:pPr>
      <w:r w:rsidRPr="00017A82">
        <w:rPr>
          <w:rFonts w:ascii="Times New Roman" w:eastAsia="Times New Roman" w:hAnsi="Times New Roman" w:cs="Times New Roman"/>
          <w:sz w:val="28"/>
          <w:szCs w:val="28"/>
          <w:lang w:eastAsia="ru-RU"/>
        </w:rPr>
        <w:t xml:space="preserve">В соответствии с планом работы КСП РИ проведена </w:t>
      </w:r>
      <w:r w:rsidRPr="00017A82">
        <w:rPr>
          <w:rFonts w:ascii="Times New Roman" w:eastAsia="Calibri" w:hAnsi="Times New Roman" w:cs="Times New Roman"/>
          <w:b/>
          <w:sz w:val="28"/>
          <w:szCs w:val="28"/>
        </w:rPr>
        <w:t xml:space="preserve">проверка </w:t>
      </w:r>
      <w:r w:rsidRPr="00017A82">
        <w:rPr>
          <w:rFonts w:ascii="Times New Roman" w:eastAsia="Calibri" w:hAnsi="Times New Roman" w:cs="Times New Roman"/>
          <w:b/>
          <w:bCs/>
          <w:sz w:val="28"/>
          <w:szCs w:val="28"/>
        </w:rPr>
        <w:t>законности</w:t>
      </w:r>
      <w:r w:rsidRPr="00017A82">
        <w:rPr>
          <w:rFonts w:ascii="Times New Roman" w:eastAsia="Calibri" w:hAnsi="Times New Roman" w:cs="Times New Roman"/>
          <w:b/>
          <w:sz w:val="28"/>
          <w:szCs w:val="28"/>
        </w:rPr>
        <w:t xml:space="preserve">,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 </w:t>
      </w:r>
      <w:r w:rsidRPr="00017A82">
        <w:rPr>
          <w:rFonts w:ascii="Times New Roman" w:eastAsia="Calibri" w:hAnsi="Times New Roman" w:cs="Times New Roman"/>
          <w:sz w:val="28"/>
          <w:szCs w:val="28"/>
        </w:rPr>
        <w:t>(пункт 1.4. плана работы КСП РИ на 2022 год).</w:t>
      </w:r>
    </w:p>
    <w:p w14:paraId="49970FD3" w14:textId="77777777" w:rsidR="00017A82" w:rsidRPr="00017A82" w:rsidRDefault="00017A82" w:rsidP="00892482">
      <w:pPr>
        <w:shd w:val="clear" w:color="auto" w:fill="FFFFFF"/>
        <w:spacing w:after="0" w:line="240" w:lineRule="auto"/>
        <w:ind w:left="-854" w:firstLine="708"/>
        <w:jc w:val="both"/>
        <w:rPr>
          <w:rFonts w:ascii="Times New Roman" w:eastAsia="Times New Roman" w:hAnsi="Times New Roman" w:cs="Times New Roman"/>
          <w:bCs/>
          <w:sz w:val="28"/>
          <w:szCs w:val="28"/>
        </w:rPr>
      </w:pPr>
      <w:r w:rsidRPr="00017A82">
        <w:rPr>
          <w:rFonts w:ascii="Times New Roman" w:eastAsia="Times New Roman" w:hAnsi="Times New Roman" w:cs="Times New Roman"/>
          <w:bCs/>
          <w:sz w:val="28"/>
          <w:szCs w:val="28"/>
        </w:rPr>
        <w:lastRenderedPageBreak/>
        <w:t>В ходе контрольного мероприятия установлены факты неэффективного использования бюджетных средств. В частности, в</w:t>
      </w:r>
      <w:r w:rsidRPr="00017A82">
        <w:rPr>
          <w:rFonts w:ascii="Times New Roman" w:eastAsia="Times New Roman" w:hAnsi="Times New Roman" w:cs="Times New Roman"/>
          <w:sz w:val="28"/>
          <w:szCs w:val="28"/>
          <w:lang w:eastAsia="ru-RU"/>
        </w:rPr>
        <w:t xml:space="preserve"> нарушение статьи 34 БК РФ </w:t>
      </w:r>
      <w:r w:rsidRPr="00017A82">
        <w:rPr>
          <w:rFonts w:ascii="Times New Roman" w:eastAsia="Times New Roman" w:hAnsi="Times New Roman" w:cs="Times New Roman"/>
          <w:bCs/>
          <w:sz w:val="28"/>
          <w:szCs w:val="28"/>
        </w:rPr>
        <w:t>при имевшейся потребности в погашении кредиторской задолженности, на счетах учреждения остались неиспользованными денежные средства в сумме 425,6 тыс. рублей.</w:t>
      </w:r>
    </w:p>
    <w:p w14:paraId="4347002C" w14:textId="77777777" w:rsidR="00017A82" w:rsidRPr="00017A82" w:rsidRDefault="00017A82" w:rsidP="00892482">
      <w:pPr>
        <w:shd w:val="clear" w:color="auto" w:fill="FFFFFF"/>
        <w:spacing w:after="0" w:line="240" w:lineRule="auto"/>
        <w:ind w:left="-854" w:firstLine="708"/>
        <w:jc w:val="both"/>
        <w:rPr>
          <w:rFonts w:ascii="Times New Roman" w:eastAsia="Times New Roman" w:hAnsi="Times New Roman" w:cs="Times New Roman"/>
          <w:bCs/>
          <w:sz w:val="28"/>
          <w:szCs w:val="28"/>
        </w:rPr>
      </w:pPr>
      <w:r w:rsidRPr="00017A82">
        <w:rPr>
          <w:rFonts w:ascii="Times New Roman" w:eastAsia="Times New Roman" w:hAnsi="Times New Roman" w:cs="Times New Roman"/>
          <w:bCs/>
          <w:sz w:val="28"/>
          <w:szCs w:val="28"/>
        </w:rPr>
        <w:t>Объектом контроля допущены случаи нанесения ущерба республиканскому бюджету на общую сумму 50,1 тыс. рублей, в том числе в результате:</w:t>
      </w:r>
    </w:p>
    <w:p w14:paraId="15DE6EC1" w14:textId="77777777" w:rsidR="00017A82" w:rsidRPr="00017A82" w:rsidRDefault="00017A82" w:rsidP="00C077A0">
      <w:pPr>
        <w:numPr>
          <w:ilvl w:val="0"/>
          <w:numId w:val="19"/>
        </w:numPr>
        <w:shd w:val="clear" w:color="auto" w:fill="FFFFFF"/>
        <w:tabs>
          <w:tab w:val="left" w:pos="28"/>
        </w:tabs>
        <w:spacing w:after="0" w:line="240" w:lineRule="auto"/>
        <w:ind w:left="-854" w:firstLine="709"/>
        <w:jc w:val="both"/>
        <w:rPr>
          <w:rFonts w:ascii="Times New Roman" w:eastAsia="Times New Roman" w:hAnsi="Times New Roman" w:cs="Times New Roman"/>
          <w:bCs/>
          <w:sz w:val="28"/>
          <w:szCs w:val="28"/>
        </w:rPr>
      </w:pPr>
      <w:r w:rsidRPr="00017A82">
        <w:rPr>
          <w:rFonts w:ascii="Times New Roman" w:eastAsia="Times New Roman" w:hAnsi="Times New Roman" w:cs="Times New Roman"/>
          <w:bCs/>
          <w:sz w:val="28"/>
          <w:szCs w:val="28"/>
        </w:rPr>
        <w:t>уплаты штрафов за нарушения сроков предоставления отчетности – в сумме 11,0 тыс. рублей;</w:t>
      </w:r>
    </w:p>
    <w:p w14:paraId="114BA2A1" w14:textId="77777777" w:rsidR="00017A82" w:rsidRPr="00017A82" w:rsidRDefault="00017A82" w:rsidP="00C077A0">
      <w:pPr>
        <w:numPr>
          <w:ilvl w:val="0"/>
          <w:numId w:val="19"/>
        </w:numPr>
        <w:shd w:val="clear" w:color="auto" w:fill="FFFFFF"/>
        <w:tabs>
          <w:tab w:val="left" w:pos="28"/>
        </w:tabs>
        <w:spacing w:after="0" w:line="240" w:lineRule="auto"/>
        <w:ind w:left="-854" w:firstLine="709"/>
        <w:jc w:val="both"/>
        <w:rPr>
          <w:rFonts w:ascii="Times New Roman" w:eastAsia="Times New Roman" w:hAnsi="Times New Roman" w:cs="Times New Roman"/>
          <w:bCs/>
          <w:sz w:val="28"/>
          <w:szCs w:val="28"/>
        </w:rPr>
      </w:pPr>
      <w:r w:rsidRPr="00017A82">
        <w:rPr>
          <w:rFonts w:ascii="Times New Roman" w:eastAsia="Times New Roman" w:hAnsi="Times New Roman" w:cs="Times New Roman"/>
          <w:bCs/>
          <w:sz w:val="28"/>
          <w:szCs w:val="28"/>
        </w:rPr>
        <w:t>нарушения порядка и условий оплаты труда (</w:t>
      </w:r>
      <w:r w:rsidRPr="00017A82">
        <w:rPr>
          <w:rFonts w:ascii="Times New Roman" w:eastAsia="Times New Roman" w:hAnsi="Times New Roman" w:cs="Times New Roman"/>
          <w:sz w:val="28"/>
          <w:szCs w:val="28"/>
          <w:lang w:eastAsia="ru-RU"/>
        </w:rPr>
        <w:t>при отзыве сотрудников из ежегодного оплачиваемого отпуска не производился перерасчет отпускных) – в сумме 39,1 тыс. рублей.</w:t>
      </w:r>
    </w:p>
    <w:p w14:paraId="1DAABD07"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bCs/>
          <w:sz w:val="28"/>
          <w:szCs w:val="28"/>
        </w:rPr>
      </w:pPr>
      <w:r w:rsidRPr="00017A82">
        <w:rPr>
          <w:rFonts w:ascii="Times New Roman" w:eastAsia="Times New Roman" w:hAnsi="Times New Roman" w:cs="Times New Roman"/>
          <w:sz w:val="28"/>
          <w:szCs w:val="28"/>
          <w:lang w:eastAsia="ru-RU"/>
        </w:rPr>
        <w:t>В нарушение пункта 6 статьи 226 Налогового Кодекса РФ п</w:t>
      </w:r>
      <w:r w:rsidRPr="00017A82">
        <w:rPr>
          <w:rFonts w:ascii="Times New Roman" w:eastAsia="Times New Roman" w:hAnsi="Times New Roman" w:cs="Times New Roman"/>
          <w:bCs/>
          <w:sz w:val="28"/>
          <w:szCs w:val="28"/>
        </w:rPr>
        <w:t>ри оплате работ, услуг по заключенным с физическими лицами договорам гражданско-правового характера Аппаратом Уполномоченного удерживался, но не уплачивался в бюджет налог на доходы физических лиц в сумме 49,7 тыс. рублей.</w:t>
      </w:r>
    </w:p>
    <w:p w14:paraId="3A227469"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рассматриваемом периоде КСП РИ проведены два плановых контрольных мероприятия, в ходе которых выявлены нарушения нефинансового характера.</w:t>
      </w:r>
    </w:p>
    <w:p w14:paraId="56D8A2D4"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Так, в рамках </w:t>
      </w:r>
      <w:r w:rsidRPr="00017A82">
        <w:rPr>
          <w:rFonts w:ascii="Times New Roman" w:eastAsia="Times New Roman" w:hAnsi="Times New Roman" w:cs="Times New Roman"/>
          <w:b/>
          <w:bCs/>
          <w:sz w:val="28"/>
          <w:szCs w:val="28"/>
          <w:lang w:eastAsia="ru-RU"/>
        </w:rPr>
        <w:t xml:space="preserve">проверка целевого и эффективного использования бюджетных средств, выделенных в 2021 году Комитету архитектуры и градостроительства Республики Ингушетия, </w:t>
      </w:r>
      <w:r w:rsidRPr="00017A82">
        <w:rPr>
          <w:rFonts w:ascii="Times New Roman" w:eastAsia="Times New Roman" w:hAnsi="Times New Roman" w:cs="Times New Roman"/>
          <w:sz w:val="28"/>
          <w:szCs w:val="28"/>
          <w:lang w:eastAsia="ru-RU"/>
        </w:rPr>
        <w:t>отмечены нарушения требований организации ведения бухгалтерского учета, хранения документов бухгалтерского учета и требований по формированию учетной политики.</w:t>
      </w:r>
    </w:p>
    <w:p w14:paraId="4FEB922E"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Кроме того, Комитетом допущены нарушения Постановления Правительства РФ от 13.10.2008 г. № 749 «Об особенностях направления работников в служебные командировки»., а также Приказа Минфина России от 13.06.1995 г. № 49 «Об утверждении методических указаний по инвентаризации имущества и финансовых обязательств».</w:t>
      </w:r>
    </w:p>
    <w:p w14:paraId="1B53CF85"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В ходе </w:t>
      </w:r>
      <w:r w:rsidRPr="00017A82">
        <w:rPr>
          <w:rFonts w:ascii="Times New Roman" w:eastAsia="Times New Roman" w:hAnsi="Times New Roman" w:cs="Times New Roman"/>
          <w:b/>
          <w:bCs/>
          <w:sz w:val="28"/>
          <w:szCs w:val="28"/>
          <w:lang w:eastAsia="ru-RU"/>
        </w:rPr>
        <w:t>ревизии целевого и эффективного использования бюджетных средств, выделенных в 2020-2021 годах Комитету государственного заказа Республики Ингушетия</w:t>
      </w:r>
      <w:r w:rsidRPr="00017A82">
        <w:rPr>
          <w:rFonts w:ascii="Times New Roman" w:eastAsia="Times New Roman" w:hAnsi="Times New Roman" w:cs="Times New Roman"/>
          <w:sz w:val="28"/>
          <w:szCs w:val="28"/>
          <w:lang w:eastAsia="ru-RU"/>
        </w:rPr>
        <w:t xml:space="preserve"> выявлены нарушения порядка составления, утверждения и ведения бюджетной сметы, а также законодательства о контрактной системе и государственной гражданской службе.</w:t>
      </w:r>
    </w:p>
    <w:p w14:paraId="794CEEDD" w14:textId="77777777" w:rsidR="00017A82" w:rsidRPr="00017A82" w:rsidRDefault="00017A82" w:rsidP="00892482">
      <w:pPr>
        <w:shd w:val="clear" w:color="auto" w:fill="FFFFFF"/>
        <w:spacing w:after="0" w:line="240" w:lineRule="auto"/>
        <w:ind w:left="-854"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Как показала проверка объектом контроля допущены нарушения требований, предъявляемых к проведению и документальному оформлению результатов инвентаризации активов и обязательств, а также Приказа Минфина РФ «Об утверждении единого плана счетов бухгалтерского учета для органов государственной власти (государственных органов) и Инструкции по его применению».</w:t>
      </w:r>
    </w:p>
    <w:p w14:paraId="1774946A" w14:textId="77777777" w:rsidR="00017A82" w:rsidRPr="00017A82" w:rsidRDefault="00017A82" w:rsidP="007D4AE2">
      <w:pPr>
        <w:spacing w:after="0" w:line="240" w:lineRule="auto"/>
        <w:ind w:left="-784" w:right="-2"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отчетном периоде Контрольно-счетной палатой проведены 2 плановые проверки исполнения бюджетов муниципальных образований.</w:t>
      </w:r>
    </w:p>
    <w:p w14:paraId="6E6E715C" w14:textId="77777777" w:rsidR="00017A82" w:rsidRPr="00017A82" w:rsidRDefault="00017A82" w:rsidP="007D4AE2">
      <w:pPr>
        <w:spacing w:after="0" w:line="240" w:lineRule="auto"/>
        <w:ind w:left="-784" w:right="-2" w:firstLine="708"/>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Так, плановая </w:t>
      </w:r>
      <w:r w:rsidRPr="00017A82">
        <w:rPr>
          <w:rFonts w:ascii="Times New Roman" w:eastAsia="Times New Roman" w:hAnsi="Times New Roman" w:cs="Times New Roman"/>
          <w:b/>
          <w:sz w:val="28"/>
          <w:szCs w:val="28"/>
          <w:lang w:eastAsia="ru-RU"/>
        </w:rPr>
        <w:t>проверка годового отчёта об исполнении бюджета Назрановского района в 2020-2021 годах</w:t>
      </w:r>
      <w:r w:rsidRPr="00017A82">
        <w:rPr>
          <w:rFonts w:ascii="Times New Roman" w:eastAsia="Times New Roman" w:hAnsi="Times New Roman" w:cs="Times New Roman"/>
          <w:sz w:val="28"/>
          <w:szCs w:val="28"/>
          <w:lang w:eastAsia="ru-RU"/>
        </w:rPr>
        <w:t xml:space="preserve"> выявила неэффективное использование бюджетных средств в размере 291,9 тыс. рублей (при наличии непогашенной кредиторской задолженности на счете Администрации при закрытии финансового года остались неиспользованными денежные средства).</w:t>
      </w:r>
    </w:p>
    <w:p w14:paraId="1DFFC1DF" w14:textId="77777777" w:rsidR="00017A82" w:rsidRPr="00017A82" w:rsidRDefault="00017A82" w:rsidP="007D4AE2">
      <w:pPr>
        <w:spacing w:after="0" w:line="240" w:lineRule="auto"/>
        <w:ind w:left="-784"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lastRenderedPageBreak/>
        <w:t>Сумма ущерба, нанесенного учреждением республиканскому бюджету, составила 2 188,6 тыс. рублей, в том числе в результате:</w:t>
      </w:r>
    </w:p>
    <w:p w14:paraId="77BD4DC4" w14:textId="77777777" w:rsidR="00017A82" w:rsidRPr="00017A82" w:rsidRDefault="00017A82" w:rsidP="00C077A0">
      <w:pPr>
        <w:numPr>
          <w:ilvl w:val="1"/>
          <w:numId w:val="15"/>
        </w:numPr>
        <w:tabs>
          <w:tab w:val="left" w:pos="84"/>
        </w:tabs>
        <w:spacing w:after="0" w:line="240" w:lineRule="auto"/>
        <w:ind w:left="-784" w:right="-2" w:firstLine="686"/>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уплаты недоимки, госпошлины, штрафов и пени по налоговым платежам и страховым взносам - в сумме 484,3 тыс. рублей;</w:t>
      </w:r>
    </w:p>
    <w:p w14:paraId="345D5C87" w14:textId="77777777" w:rsidR="00017A82" w:rsidRPr="00017A82" w:rsidRDefault="00017A82" w:rsidP="00C077A0">
      <w:pPr>
        <w:numPr>
          <w:ilvl w:val="1"/>
          <w:numId w:val="15"/>
        </w:numPr>
        <w:tabs>
          <w:tab w:val="left" w:pos="84"/>
        </w:tabs>
        <w:spacing w:after="0" w:line="240" w:lineRule="auto"/>
        <w:ind w:left="-784" w:right="-2" w:firstLine="686"/>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создания в аппарате Администрации отделов, штатной численностью работников менее 3 единиц (согласно нормативным требованиям по формированию структуры центральных аппаратов органов исполнительной власти Республики Ингушетия (Постановление Правительства РИ от 11.11.2010</w:t>
      </w:r>
      <w:r w:rsidRPr="00017A82">
        <w:rPr>
          <w:rFonts w:ascii="Times New Roman" w:eastAsia="Times New Roman" w:hAnsi="Times New Roman" w:cs="Times New Roman"/>
          <w:sz w:val="28"/>
          <w:szCs w:val="28"/>
          <w:lang w:val="en-US" w:eastAsia="ru-RU"/>
        </w:rPr>
        <w:t> </w:t>
      </w:r>
      <w:r w:rsidRPr="00017A82">
        <w:rPr>
          <w:rFonts w:ascii="Times New Roman" w:eastAsia="Times New Roman" w:hAnsi="Times New Roman" w:cs="Times New Roman"/>
          <w:sz w:val="28"/>
          <w:szCs w:val="28"/>
          <w:lang w:eastAsia="ru-RU"/>
        </w:rPr>
        <w:t>г. № 342) следовало создать сектора) - 185,3 тыс. рублей;</w:t>
      </w:r>
    </w:p>
    <w:p w14:paraId="7CB3787D" w14:textId="77777777" w:rsidR="00017A82" w:rsidRPr="00017A82" w:rsidRDefault="00017A82" w:rsidP="00C077A0">
      <w:pPr>
        <w:numPr>
          <w:ilvl w:val="1"/>
          <w:numId w:val="15"/>
        </w:numPr>
        <w:tabs>
          <w:tab w:val="left" w:pos="84"/>
        </w:tabs>
        <w:spacing w:after="0" w:line="240" w:lineRule="auto"/>
        <w:ind w:left="-784" w:right="-2" w:firstLine="686"/>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введения в штатное расписание Администрации структурного подразделения, дублирующего часть функций уже существующего отдела – 226,0 тыс. рублей;</w:t>
      </w:r>
    </w:p>
    <w:p w14:paraId="0C223E43" w14:textId="77777777" w:rsidR="00017A82" w:rsidRPr="00017A82" w:rsidRDefault="00017A82" w:rsidP="00C077A0">
      <w:pPr>
        <w:numPr>
          <w:ilvl w:val="1"/>
          <w:numId w:val="15"/>
        </w:numPr>
        <w:tabs>
          <w:tab w:val="left" w:pos="84"/>
        </w:tabs>
        <w:spacing w:after="0" w:line="240" w:lineRule="auto"/>
        <w:ind w:left="-784" w:right="-2" w:firstLine="686"/>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необоснованной выдачи бензина (за использование личного автотранспорта работникам без приказа выдавался бензин вместо возмещения расходов на приобретение ГСМ по фактическим расходам и выплаты компенсации на расходы, не превышающие предельные размеры) – 1 293,0 тыс. рублей.</w:t>
      </w:r>
    </w:p>
    <w:p w14:paraId="18BB44B8" w14:textId="77777777" w:rsidR="00017A82" w:rsidRPr="00017A82" w:rsidRDefault="00017A82" w:rsidP="007D4AE2">
      <w:pPr>
        <w:tabs>
          <w:tab w:val="left" w:pos="993"/>
        </w:tabs>
        <w:spacing w:after="0" w:line="240" w:lineRule="auto"/>
        <w:ind w:left="-826" w:firstLine="709"/>
        <w:jc w:val="both"/>
        <w:rPr>
          <w:rFonts w:ascii="Times New Roman" w:eastAsia="Times New Roman" w:hAnsi="Times New Roman" w:cs="Times New Roman"/>
          <w:bCs/>
          <w:sz w:val="28"/>
          <w:szCs w:val="28"/>
        </w:rPr>
      </w:pPr>
      <w:r w:rsidRPr="00017A82">
        <w:rPr>
          <w:rFonts w:ascii="Times New Roman" w:eastAsia="Calibri" w:hAnsi="Times New Roman" w:cs="Times New Roman"/>
          <w:sz w:val="28"/>
          <w:szCs w:val="28"/>
        </w:rPr>
        <w:t xml:space="preserve">Кроме того, в нарушение статей 162, 219, Бюджетного Кодекса РФ, </w:t>
      </w:r>
      <w:r w:rsidRPr="00017A82">
        <w:rPr>
          <w:rFonts w:ascii="Times New Roman" w:eastAsia="Times New Roman" w:hAnsi="Times New Roman" w:cs="Times New Roman"/>
          <w:bCs/>
          <w:sz w:val="28"/>
          <w:szCs w:val="28"/>
        </w:rPr>
        <w:t>в результате принятия обязательств сверх утвержденных лимитов, предусмотренных в бюджете муниципального образования (построены здания Администрации Назрановского района), объектом контроля образована несанкционированная кредиторская задолженность в размере 41 490,0 тыс. рублей.</w:t>
      </w:r>
    </w:p>
    <w:p w14:paraId="6347F90B" w14:textId="77777777" w:rsidR="00017A82" w:rsidRPr="00017A82" w:rsidRDefault="00017A82" w:rsidP="007D4AE2">
      <w:pPr>
        <w:spacing w:after="0" w:line="240" w:lineRule="auto"/>
        <w:ind w:left="-826" w:firstLine="709"/>
        <w:jc w:val="both"/>
        <w:rPr>
          <w:rFonts w:ascii="Times New Roman" w:eastAsia="Times New Roman" w:hAnsi="Times New Roman" w:cs="Times New Roman"/>
          <w:sz w:val="28"/>
          <w:szCs w:val="33"/>
          <w:shd w:val="clear" w:color="auto" w:fill="FFFFFF"/>
          <w:lang w:eastAsia="ru-RU"/>
        </w:rPr>
      </w:pPr>
      <w:r w:rsidRPr="00017A82">
        <w:rPr>
          <w:rFonts w:ascii="Times New Roman" w:eastAsia="Calibri" w:hAnsi="Times New Roman" w:cs="Times New Roman"/>
          <w:sz w:val="28"/>
          <w:szCs w:val="28"/>
        </w:rPr>
        <w:t xml:space="preserve">Администрацией Назрановского муниципального района допущены нарушения при осуществлении государственных закупок. Так, в нарушение Федерального закона № 44-ФЗ </w:t>
      </w:r>
      <w:r w:rsidRPr="00017A82">
        <w:rPr>
          <w:rFonts w:ascii="Times New Roman" w:eastAsia="Times New Roman" w:hAnsi="Times New Roman" w:cs="Times New Roman"/>
          <w:sz w:val="28"/>
          <w:szCs w:val="33"/>
          <w:shd w:val="clear" w:color="auto" w:fill="FFFFFF"/>
          <w:lang w:eastAsia="ru-RU"/>
        </w:rPr>
        <w:t>сумма по закупкам, осуществленным у единственного поставщика без заключения государственного контракта, превысила 4 979,1 тыс. рублей.</w:t>
      </w:r>
    </w:p>
    <w:p w14:paraId="5B2A0FA8" w14:textId="77777777" w:rsidR="00017A82" w:rsidRPr="00017A82" w:rsidRDefault="00017A82" w:rsidP="007D4AE2">
      <w:pPr>
        <w:spacing w:after="0" w:line="240" w:lineRule="auto"/>
        <w:ind w:left="-826" w:firstLine="709"/>
        <w:jc w:val="both"/>
        <w:rPr>
          <w:rFonts w:ascii="Times New Roman" w:eastAsia="Times New Roman" w:hAnsi="Times New Roman" w:cs="Times New Roman"/>
          <w:sz w:val="28"/>
          <w:szCs w:val="33"/>
          <w:shd w:val="clear" w:color="auto" w:fill="FFFFFF"/>
          <w:lang w:eastAsia="ru-RU"/>
        </w:rPr>
      </w:pPr>
      <w:r w:rsidRPr="00017A82">
        <w:rPr>
          <w:rFonts w:ascii="Times New Roman" w:eastAsia="Times New Roman" w:hAnsi="Times New Roman" w:cs="Times New Roman"/>
          <w:sz w:val="28"/>
          <w:szCs w:val="33"/>
          <w:shd w:val="clear" w:color="auto" w:fill="FFFFFF"/>
          <w:lang w:eastAsia="ru-RU"/>
        </w:rPr>
        <w:t>В ходе контрольного мероприятия отмечены нарушения статьи 9 Федерального закона от 06.12.2011 г. № 402-ФЗ «О бухгалтерском учете» и пункта 8 Инструкции № 157н, когда к бухгалтерскому учёту приняты неоформленные должным образом расходы подотчётного лица (на приобретение строительных материалов) на сумму 19,4 тыс. рублей.</w:t>
      </w:r>
    </w:p>
    <w:p w14:paraId="77A7991D" w14:textId="77777777" w:rsidR="00017A82" w:rsidRPr="00017A82" w:rsidRDefault="00017A82" w:rsidP="007D4AE2">
      <w:pPr>
        <w:spacing w:after="0" w:line="240" w:lineRule="auto"/>
        <w:ind w:left="-840" w:firstLine="709"/>
        <w:jc w:val="both"/>
        <w:rPr>
          <w:rFonts w:ascii="Times New Roman" w:eastAsia="Times New Roman" w:hAnsi="Times New Roman" w:cs="Times New Roman"/>
          <w:sz w:val="28"/>
          <w:szCs w:val="33"/>
          <w:shd w:val="clear" w:color="auto" w:fill="FFFFFF"/>
          <w:lang w:eastAsia="ru-RU"/>
        </w:rPr>
      </w:pPr>
      <w:r w:rsidRPr="00017A82">
        <w:rPr>
          <w:rFonts w:ascii="Times New Roman" w:eastAsia="Times New Roman" w:hAnsi="Times New Roman" w:cs="Times New Roman"/>
          <w:sz w:val="28"/>
          <w:szCs w:val="33"/>
          <w:shd w:val="clear" w:color="auto" w:fill="FFFFFF"/>
          <w:lang w:eastAsia="ru-RU"/>
        </w:rPr>
        <w:t>Как показала проверка, в нарушение пункта 4 статьи 24.7 Федерального закона от 24.06.1998 г. № 89-ФЗ «Об отходах производства и потребления» Администрацией заключены договоры на оказание услуг по обращению с твердыми коммунальными отходами с ООО «Чистый Мир» (при этом,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 оплата по которым составила 50,2 тыс. рублей, в том числе: в 2020 году – 44,6 тыс. рублей, в 2021 году – 5,6 тыс. рублей.</w:t>
      </w:r>
    </w:p>
    <w:p w14:paraId="73A9DBC0" w14:textId="77777777" w:rsidR="00017A82" w:rsidRPr="00017A82" w:rsidRDefault="00017A82" w:rsidP="007D4AE2">
      <w:pPr>
        <w:spacing w:after="0" w:line="240" w:lineRule="auto"/>
        <w:ind w:left="-840" w:firstLine="709"/>
        <w:jc w:val="both"/>
        <w:rPr>
          <w:rFonts w:ascii="Times New Roman" w:eastAsia="Times New Roman" w:hAnsi="Times New Roman" w:cs="Times New Roman"/>
          <w:sz w:val="28"/>
          <w:szCs w:val="28"/>
        </w:rPr>
      </w:pPr>
      <w:r w:rsidRPr="00017A82">
        <w:rPr>
          <w:rFonts w:ascii="Times New Roman" w:eastAsia="Calibri" w:hAnsi="Times New Roman" w:cs="Times New Roman"/>
          <w:sz w:val="28"/>
          <w:szCs w:val="28"/>
        </w:rPr>
        <w:t xml:space="preserve">При проверке реализации </w:t>
      </w:r>
      <w:r w:rsidRPr="00017A82">
        <w:rPr>
          <w:rFonts w:ascii="Times New Roman" w:eastAsia="Calibri" w:hAnsi="Times New Roman" w:cs="Times New Roman"/>
          <w:sz w:val="28"/>
          <w:szCs w:val="28"/>
          <w:shd w:val="clear" w:color="auto" w:fill="FFFFFF"/>
        </w:rPr>
        <w:t xml:space="preserve">подпрограммы «Обеспечение жильем молодых семей» </w:t>
      </w:r>
      <w:r w:rsidRPr="00017A82">
        <w:rPr>
          <w:rFonts w:ascii="Times New Roman" w:eastAsia="Calibri" w:hAnsi="Times New Roman" w:cs="Times New Roman"/>
          <w:sz w:val="28"/>
          <w:szCs w:val="28"/>
        </w:rPr>
        <w:t xml:space="preserve">федеральной целевой программы «Жилище» в Назрановском районе отмечено, что </w:t>
      </w:r>
      <w:r w:rsidRPr="00017A82">
        <w:rPr>
          <w:rFonts w:ascii="Times New Roman" w:eastAsia="Times New Roman" w:hAnsi="Times New Roman" w:cs="Times New Roman"/>
          <w:sz w:val="28"/>
          <w:szCs w:val="28"/>
        </w:rPr>
        <w:t>выплаты 9 молодым семьям на общую сумму 10 155,1 тыс. рублей осуществлены с</w:t>
      </w:r>
      <w:r w:rsidRPr="00017A82">
        <w:rPr>
          <w:rFonts w:ascii="Times New Roman" w:eastAsia="Calibri" w:hAnsi="Times New Roman" w:cs="Times New Roman"/>
          <w:sz w:val="28"/>
          <w:szCs w:val="28"/>
        </w:rPr>
        <w:t xml:space="preserve"> нарушение требований Постановления Правительства РИ от 08.10.2012 г. № 223 «О порядке предоставления молодым семьям социальных выплат на приобретение (строительство) жилья в Республике Ингушетия».</w:t>
      </w:r>
    </w:p>
    <w:p w14:paraId="56605C72" w14:textId="77777777" w:rsidR="00017A82" w:rsidRPr="00017A82" w:rsidRDefault="00017A82" w:rsidP="007D4AE2">
      <w:pPr>
        <w:spacing w:after="0" w:line="240" w:lineRule="auto"/>
        <w:ind w:left="-840"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рамках контрольного мероприятия отмечены также нарушения нефинансового характера. В их числе нарушение статьи 136 Бюджетного Кодекса РФ и Постановления </w:t>
      </w:r>
      <w:r w:rsidRPr="00017A82">
        <w:rPr>
          <w:rFonts w:ascii="Times New Roman" w:eastAsia="Calibri" w:hAnsi="Times New Roman" w:cs="Times New Roman"/>
          <w:sz w:val="28"/>
          <w:szCs w:val="28"/>
        </w:rPr>
        <w:lastRenderedPageBreak/>
        <w:t>Правительства РИ от 22.11.2019 г. № 182, когда не исполнены условия Соглашений «О мерах по социально-экономическому развитию и оздоровлению муниципальных финансов муниципального образования Республики Ингушетия», заключенных между Министерством финансов РИ и Администрацией муниципального района в 2020 и 2021 годах. Кроме того, выявлены нефинансовые нарушения законодательства о контрактной системе, а также при ведении бухгалтерского учета, составлении и предоставлении бухгалтерской отчетности.</w:t>
      </w:r>
    </w:p>
    <w:p w14:paraId="49C75974"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w:t>
      </w:r>
      <w:r w:rsidRPr="00017A82">
        <w:rPr>
          <w:rFonts w:ascii="Times New Roman" w:eastAsia="Times New Roman" w:hAnsi="Times New Roman" w:cs="Times New Roman"/>
          <w:bCs/>
          <w:sz w:val="28"/>
          <w:szCs w:val="28"/>
        </w:rPr>
        <w:t xml:space="preserve">ри проведении </w:t>
      </w:r>
      <w:r w:rsidRPr="00017A82">
        <w:rPr>
          <w:rFonts w:ascii="Times New Roman" w:eastAsia="Times New Roman" w:hAnsi="Times New Roman" w:cs="Times New Roman"/>
          <w:b/>
          <w:bCs/>
          <w:sz w:val="28"/>
          <w:szCs w:val="28"/>
        </w:rPr>
        <w:t xml:space="preserve">проверки годового отчёта об исполнении бюджета города Карабулак в 2021 году </w:t>
      </w:r>
      <w:r w:rsidRPr="00017A82">
        <w:rPr>
          <w:rFonts w:ascii="Times New Roman" w:eastAsia="Times New Roman" w:hAnsi="Times New Roman" w:cs="Times New Roman"/>
          <w:bCs/>
          <w:sz w:val="28"/>
          <w:szCs w:val="28"/>
        </w:rPr>
        <w:t>(пункт 1.20 плана работы КСП РИ) с</w:t>
      </w:r>
      <w:r w:rsidRPr="00017A82">
        <w:rPr>
          <w:rFonts w:ascii="Times New Roman" w:eastAsia="Calibri" w:hAnsi="Times New Roman" w:cs="Times New Roman"/>
          <w:sz w:val="28"/>
          <w:szCs w:val="28"/>
        </w:rPr>
        <w:t>отрудниками Палаты выявлены случаи нанесения ущерба республиканскому бюджету на общую сумму 1 714,7 тыс. рублей, в том числе в результате:</w:t>
      </w:r>
    </w:p>
    <w:p w14:paraId="7FBFA163" w14:textId="77777777" w:rsidR="00017A82" w:rsidRPr="00017A82" w:rsidRDefault="00017A82" w:rsidP="00C077A0">
      <w:pPr>
        <w:numPr>
          <w:ilvl w:val="0"/>
          <w:numId w:val="14"/>
        </w:numPr>
        <w:tabs>
          <w:tab w:val="left" w:pos="28"/>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уплаты штрафов на основании требования налогового органа и постановлений территориального отдела Госавтодорнадзора по РИ, Россельхознадзора и судебных приставов - в размере 41,0 тыс. рублей;</w:t>
      </w:r>
    </w:p>
    <w:p w14:paraId="759F4288" w14:textId="77777777" w:rsidR="00017A82" w:rsidRPr="00017A82" w:rsidRDefault="00017A82" w:rsidP="00C077A0">
      <w:pPr>
        <w:numPr>
          <w:ilvl w:val="0"/>
          <w:numId w:val="14"/>
        </w:numPr>
        <w:tabs>
          <w:tab w:val="left" w:pos="28"/>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оплаты средств в размере 1 673,7 тыс. рублей, взысканных с Администрации города на основании решения Арбитражного суда за выполненные подрядчиком (ООО «Темп») работы по наружному освещению улиц.</w:t>
      </w:r>
    </w:p>
    <w:p w14:paraId="79C84713"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Проверкой установлены факты заключения контрактов с единственным поставщиком без проведения соответствующих процедур в обход конкурентного способа определения поставщика. В частности, в нарушение статьи 93 Федерального закона № 44-ФЗ, Администрацией города заключен договор на сумму 11 188,5 тыс. рублей</w:t>
      </w:r>
      <w:r w:rsidRPr="00017A82">
        <w:rPr>
          <w:rFonts w:ascii="Times New Roman" w:eastAsia="Calibri" w:hAnsi="Times New Roman" w:cs="Times New Roman"/>
          <w:b/>
          <w:sz w:val="28"/>
          <w:szCs w:val="28"/>
        </w:rPr>
        <w:t xml:space="preserve"> </w:t>
      </w:r>
      <w:r w:rsidRPr="00017A82">
        <w:rPr>
          <w:rFonts w:ascii="Times New Roman" w:eastAsia="Calibri" w:hAnsi="Times New Roman" w:cs="Times New Roman"/>
          <w:sz w:val="28"/>
          <w:szCs w:val="28"/>
        </w:rPr>
        <w:t>с ООО «Альянс-ГРУПП» на выполнение работ по подготовке схемы расположения земельных участков на кадастровом плане территории, формирование межевого плана и подготовке технических планов в целях регистрации права муниципальной собственности в отношении земельных участков г. Карабулак под автомобильными дорогами местного значения и постановке на кадастровый учёт в целях регистрации права муниципальной собственности на автомобильные дороги местного значения.</w:t>
      </w:r>
    </w:p>
    <w:p w14:paraId="135BA4DB"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Помимо того, в нарушение пункта </w:t>
      </w:r>
      <w:r w:rsidRPr="00017A82">
        <w:rPr>
          <w:rFonts w:ascii="Times New Roman" w:eastAsia="Calibri" w:hAnsi="Times New Roman" w:cs="Times New Roman"/>
          <w:color w:val="000000"/>
          <w:sz w:val="28"/>
          <w:szCs w:val="28"/>
        </w:rPr>
        <w:t xml:space="preserve">4 части 1 статьи 93 Федерального закона № 44-ФЗ, </w:t>
      </w:r>
      <w:r w:rsidRPr="00017A82">
        <w:rPr>
          <w:rFonts w:ascii="Times New Roman" w:eastAsia="Calibri" w:hAnsi="Times New Roman" w:cs="Times New Roman"/>
          <w:sz w:val="28"/>
          <w:szCs w:val="28"/>
        </w:rPr>
        <w:t>с ООО «Риэлт-Гарант» заключены договоры на общую сумму 675,0 тыс. рублей на однородные работы, искусственно раздробленные и оформленные несколькими самостоятельными договорами для формального соблюдения ограничений закупок у единственного поставщика и для уклонения от необходимых процедур, предусмотренных законодательством о контрактной системе (6 договоров аренды транспортного средства).</w:t>
      </w:r>
    </w:p>
    <w:p w14:paraId="3DD03043"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Как показала проверка, Администрацией города допущено неэффективное использование бюджетных средств в размере 936,0 тыс. рублей в рамках реализации контрактов на техническое обслуживание и оказание услуг по ведению реестра в среде программных продуктов. Кроме того, отмечается превышение размера нормативных затрат, утвержденных Постановлением Правительства РИ от 23.12.2015 г. № 195, израсходованных объектом контроля на обеспечение функций Администрации (аренда транспортного средства на общую сумму 675,0 тыс. рублей) и норм компенсации за использование государственным служащим личного транспорта в служебных целях, утвержденных Постановлением Правительства РФ от 02.07.2012 г. № 563.</w:t>
      </w:r>
    </w:p>
    <w:p w14:paraId="76D857D9"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lastRenderedPageBreak/>
        <w:t>В нарушение пункта 4 статьи 24.7 Федерального закона № 89-ФЗ, заключён контракт с ООО «РИЭЛТ-ГАРАНТ»</w:t>
      </w:r>
      <w:r w:rsidRPr="00017A82">
        <w:rPr>
          <w:rFonts w:ascii="Times New Roman" w:eastAsia="Times New Roman" w:hAnsi="Times New Roman" w:cs="Times New Roman"/>
          <w:sz w:val="28"/>
          <w:szCs w:val="33"/>
          <w:shd w:val="clear" w:color="auto" w:fill="FFFFFF"/>
          <w:lang w:eastAsia="ru-RU"/>
        </w:rPr>
        <w:t xml:space="preserve">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w:t>
      </w:r>
      <w:r w:rsidRPr="00017A82">
        <w:rPr>
          <w:rFonts w:ascii="Times New Roman" w:eastAsia="Calibri" w:hAnsi="Times New Roman" w:cs="Times New Roman"/>
          <w:sz w:val="28"/>
          <w:szCs w:val="28"/>
        </w:rPr>
        <w:t xml:space="preserve"> на оказание услуг по уборке города Карабулак на сумму 12 948,9 тыс. рублей.</w:t>
      </w:r>
    </w:p>
    <w:p w14:paraId="64AF140B"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При проверке реализации </w:t>
      </w:r>
      <w:r w:rsidRPr="00017A82">
        <w:rPr>
          <w:rFonts w:ascii="Times New Roman" w:eastAsia="Calibri" w:hAnsi="Times New Roman" w:cs="Times New Roman"/>
          <w:sz w:val="28"/>
          <w:szCs w:val="28"/>
          <w:shd w:val="clear" w:color="auto" w:fill="FFFFFF"/>
        </w:rPr>
        <w:t xml:space="preserve">подпрограммы «Обеспечение жильем молодых семей» </w:t>
      </w:r>
      <w:r w:rsidRPr="00017A82">
        <w:rPr>
          <w:rFonts w:ascii="Times New Roman" w:eastAsia="Calibri" w:hAnsi="Times New Roman" w:cs="Times New Roman"/>
          <w:sz w:val="28"/>
          <w:szCs w:val="28"/>
        </w:rPr>
        <w:t>федеральной целевой программы «Жилище» отмечено, что в нарушение требований Постановления Правительства РИ от 08.10.2012 г. № 223 «О порядке предоставления молодым семьям социальных выплат на приобретение (строительство) жилья в Республике Ингушетия», выплаченная 1 молодой семье социальная выплата в размере 613,9 тыс. рублей является необоснованной (в личном деле участника подпрограммы представлены не все необходимые документы).</w:t>
      </w:r>
    </w:p>
    <w:p w14:paraId="2BA0DFB6" w14:textId="77777777" w:rsidR="00017A82" w:rsidRPr="00017A82" w:rsidRDefault="00017A82" w:rsidP="007D4AE2">
      <w:pPr>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ходе контрольного мероприятия также отмечено, что не соблюдены условия Соглашения «О мерах по социально-экономическому развитию и оздоровлению муниципальных финансов муниципального образования Республики Ингушетия» от 15.01.2021 г. № 3, подписанного между Министерством финансов РИ и Администрацией муниципального образования. В частности, не обеспечен установленный соглашением рост налоговых и неналоговых доходов бюджета, а также не достигнуты по итогам отчетного года прогнозные значения показателей собственных доходов.</w:t>
      </w:r>
    </w:p>
    <w:p w14:paraId="55B30A4E" w14:textId="77777777" w:rsidR="00017A82" w:rsidRPr="00017A82" w:rsidRDefault="00017A82" w:rsidP="007D4AE2">
      <w:pPr>
        <w:shd w:val="clear" w:color="auto" w:fill="FFFFFF"/>
        <w:spacing w:after="0" w:line="240" w:lineRule="auto"/>
        <w:ind w:left="-851"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При проведении плановой </w:t>
      </w:r>
      <w:r w:rsidRPr="00017A82">
        <w:rPr>
          <w:rFonts w:ascii="Times New Roman" w:eastAsia="Times New Roman" w:hAnsi="Times New Roman" w:cs="Times New Roman"/>
          <w:b/>
          <w:sz w:val="28"/>
          <w:szCs w:val="28"/>
          <w:lang w:eastAsia="ru-RU"/>
        </w:rPr>
        <w:t xml:space="preserve">проверки законности, эффективности и целесообразности использования в 2020-2021 годах бюджетных средств, выделенных на реализацию регионального проекта Республики Ингушетия «Формирование комфортной городской среды» </w:t>
      </w:r>
      <w:r w:rsidRPr="00017A82">
        <w:rPr>
          <w:rFonts w:ascii="Times New Roman" w:eastAsia="Times New Roman" w:hAnsi="Times New Roman" w:cs="Times New Roman"/>
          <w:sz w:val="28"/>
          <w:szCs w:val="28"/>
          <w:lang w:eastAsia="ru-RU"/>
        </w:rPr>
        <w:t>сотрудниками Палаты отмечено, что в нарушение статей 24 и 93 Федерального закона от 05.04.2013 г. № 44-ФЗ без проведения соответствующих конкурсных процедур Администрацией муниципального образования «Городской округ город Назрань» в 2021 году заключен муниципальный контракт по благоустройству общественных территорий на общую сумму 26 146,8 тыс. рублей.</w:t>
      </w:r>
    </w:p>
    <w:p w14:paraId="509F2D39"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Как показала </w:t>
      </w:r>
      <w:r w:rsidRPr="00017A82">
        <w:rPr>
          <w:rFonts w:ascii="Times New Roman" w:eastAsia="Calibri" w:hAnsi="Times New Roman" w:cs="Times New Roman"/>
          <w:b/>
          <w:bCs/>
          <w:sz w:val="28"/>
          <w:szCs w:val="28"/>
        </w:rPr>
        <w:t xml:space="preserve">проверка </w:t>
      </w:r>
      <w:bookmarkStart w:id="9" w:name="_Hlk120873853"/>
      <w:r w:rsidRPr="00017A82">
        <w:rPr>
          <w:rFonts w:ascii="Times New Roman" w:eastAsia="Calibri" w:hAnsi="Times New Roman" w:cs="Times New Roman"/>
          <w:b/>
          <w:bCs/>
          <w:sz w:val="28"/>
          <w:szCs w:val="28"/>
        </w:rPr>
        <w:t xml:space="preserve">законности, эффективности и целесообразности использования бюджетных средств, выделенных в 2020-2021 годах на реализацию регионального проекта Республики Ингушетия «Обеспечение устойчивого сокращения непригодного для проживания жилищного фонда» </w:t>
      </w:r>
      <w:bookmarkEnd w:id="9"/>
      <w:r w:rsidRPr="00017A82">
        <w:rPr>
          <w:rFonts w:ascii="Times New Roman" w:eastAsia="Calibri" w:hAnsi="Times New Roman" w:cs="Times New Roman"/>
          <w:sz w:val="28"/>
          <w:szCs w:val="28"/>
        </w:rPr>
        <w:t>администрациями городов Назрань и Карабулак в нарушение условий соглашений, заключенных с Минстроем Ингушетии,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не предоставлены отчеты о расходовании средств.</w:t>
      </w:r>
    </w:p>
    <w:p w14:paraId="0596CA36"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Кроме того, администрацией города Назрань в 2020 году нарушены сроки расчета за недвижимое имущество (перечисление безналичных денежных средств на расчетные счета правообладателей превысило установленный соглашением срок).</w:t>
      </w:r>
    </w:p>
    <w:p w14:paraId="04D83FAE"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рамках </w:t>
      </w:r>
      <w:r w:rsidRPr="00017A82">
        <w:rPr>
          <w:rFonts w:ascii="Times New Roman" w:eastAsia="Calibri" w:hAnsi="Times New Roman" w:cs="Times New Roman"/>
          <w:b/>
          <w:bCs/>
          <w:sz w:val="28"/>
          <w:szCs w:val="28"/>
        </w:rPr>
        <w:t xml:space="preserve">мониторинга мер, принимаемых органами исполнительной власти Республики Ингушетия, направленных на сокращение объемов и количества объектов незавершенного строительства в Республике Ингушетия </w:t>
      </w:r>
      <w:r w:rsidRPr="00017A82">
        <w:rPr>
          <w:rFonts w:ascii="Times New Roman" w:eastAsia="Calibri" w:hAnsi="Times New Roman" w:cs="Times New Roman"/>
          <w:sz w:val="28"/>
          <w:szCs w:val="28"/>
        </w:rPr>
        <w:t>отмечено сокращение на 35 единиц недостроенных объектов с объемом вложений на сумму 4 836 305,7 тыс. рублей, в том числе по главным распорядителям:</w:t>
      </w:r>
    </w:p>
    <w:p w14:paraId="770FA351" w14:textId="61AD28C2" w:rsidR="00017A82" w:rsidRPr="00C077A0" w:rsidRDefault="00017A82" w:rsidP="009B7544">
      <w:pPr>
        <w:pStyle w:val="a8"/>
        <w:numPr>
          <w:ilvl w:val="1"/>
          <w:numId w:val="69"/>
        </w:numPr>
        <w:tabs>
          <w:tab w:val="left" w:pos="142"/>
          <w:tab w:val="left" w:pos="993"/>
        </w:tabs>
        <w:ind w:left="-798" w:firstLine="714"/>
        <w:jc w:val="both"/>
        <w:rPr>
          <w:rFonts w:eastAsia="Calibri"/>
          <w:sz w:val="28"/>
          <w:szCs w:val="28"/>
        </w:rPr>
      </w:pPr>
      <w:r w:rsidRPr="00C077A0">
        <w:rPr>
          <w:rFonts w:eastAsia="Calibri"/>
          <w:sz w:val="28"/>
          <w:szCs w:val="28"/>
        </w:rPr>
        <w:lastRenderedPageBreak/>
        <w:t>Минстрой РИ – на 26 объектов с объемом вложений в сумме 4 639 073,0 тыс. рублей;</w:t>
      </w:r>
    </w:p>
    <w:p w14:paraId="2DF9419A" w14:textId="0FCE47DF" w:rsidR="00017A82" w:rsidRPr="00C077A0" w:rsidRDefault="00017A82" w:rsidP="009B7544">
      <w:pPr>
        <w:pStyle w:val="a8"/>
        <w:numPr>
          <w:ilvl w:val="1"/>
          <w:numId w:val="69"/>
        </w:numPr>
        <w:tabs>
          <w:tab w:val="left" w:pos="142"/>
          <w:tab w:val="left" w:pos="993"/>
        </w:tabs>
        <w:ind w:left="-798" w:firstLine="714"/>
        <w:jc w:val="both"/>
        <w:rPr>
          <w:rFonts w:eastAsia="Calibri"/>
          <w:sz w:val="28"/>
          <w:szCs w:val="28"/>
        </w:rPr>
      </w:pPr>
      <w:r w:rsidRPr="00C077A0">
        <w:rPr>
          <w:rFonts w:eastAsia="Calibri"/>
          <w:sz w:val="28"/>
          <w:szCs w:val="28"/>
        </w:rPr>
        <w:t>Минсельхоз РИ - на 7 объектов с объемом вложений в сумме 28 101,0 тыс. рублей;</w:t>
      </w:r>
    </w:p>
    <w:p w14:paraId="4E568F6E" w14:textId="44EF6884" w:rsidR="00017A82" w:rsidRPr="00C077A0" w:rsidRDefault="00017A82" w:rsidP="009B7544">
      <w:pPr>
        <w:pStyle w:val="a8"/>
        <w:numPr>
          <w:ilvl w:val="1"/>
          <w:numId w:val="69"/>
        </w:numPr>
        <w:tabs>
          <w:tab w:val="left" w:pos="142"/>
          <w:tab w:val="left" w:pos="993"/>
        </w:tabs>
        <w:ind w:left="-798" w:firstLine="714"/>
        <w:jc w:val="both"/>
        <w:rPr>
          <w:rFonts w:eastAsia="Calibri"/>
          <w:sz w:val="28"/>
          <w:szCs w:val="28"/>
        </w:rPr>
      </w:pPr>
      <w:r w:rsidRPr="00C077A0">
        <w:rPr>
          <w:rFonts w:eastAsia="Calibri"/>
          <w:sz w:val="28"/>
          <w:szCs w:val="28"/>
        </w:rPr>
        <w:t>Минспорта РИ – на 1 объект с объемом вложений в размере 107 377,1 тыс. рублей;</w:t>
      </w:r>
    </w:p>
    <w:p w14:paraId="69C94AAC" w14:textId="5FEF48EF" w:rsidR="00017A82" w:rsidRPr="00C077A0" w:rsidRDefault="00017A82" w:rsidP="009B7544">
      <w:pPr>
        <w:pStyle w:val="a8"/>
        <w:numPr>
          <w:ilvl w:val="1"/>
          <w:numId w:val="69"/>
        </w:numPr>
        <w:tabs>
          <w:tab w:val="left" w:pos="142"/>
          <w:tab w:val="left" w:pos="993"/>
        </w:tabs>
        <w:ind w:left="-798" w:firstLine="714"/>
        <w:jc w:val="both"/>
        <w:rPr>
          <w:rFonts w:eastAsia="Calibri"/>
          <w:sz w:val="28"/>
          <w:szCs w:val="28"/>
        </w:rPr>
      </w:pPr>
      <w:r w:rsidRPr="00C077A0">
        <w:rPr>
          <w:rFonts w:eastAsia="Calibri"/>
          <w:sz w:val="28"/>
          <w:szCs w:val="28"/>
        </w:rPr>
        <w:t>Минприроды РИ – на 1 объект с объемом вложений в размере 61 754,6 тыс. рублей.</w:t>
      </w:r>
    </w:p>
    <w:p w14:paraId="6A428EE9"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2022 году совместно со Счетной палатой РФ проведена </w:t>
      </w:r>
      <w:r w:rsidRPr="00017A82">
        <w:rPr>
          <w:rFonts w:ascii="Times New Roman" w:eastAsia="Calibri" w:hAnsi="Times New Roman" w:cs="Times New Roman"/>
          <w:b/>
          <w:bCs/>
          <w:sz w:val="28"/>
          <w:szCs w:val="28"/>
        </w:rPr>
        <w:t>проверка эффективного использования бюджетных средств, направленных Минстроем России на реализацию мероприятий по сейсмоусилению объектов, находящихся в государственной собственности субъектов Российской Федерации, и строительству новых сейсмостойких объектов взамен объектов, сейсмоусиление или реконструкция которых экономически нецелесообразны.</w:t>
      </w:r>
      <w:r w:rsidRPr="00017A82">
        <w:rPr>
          <w:rFonts w:ascii="Times New Roman" w:eastAsia="Calibri" w:hAnsi="Times New Roman" w:cs="Times New Roman"/>
          <w:sz w:val="28"/>
          <w:szCs w:val="28"/>
        </w:rPr>
        <w:t xml:space="preserve"> </w:t>
      </w:r>
    </w:p>
    <w:p w14:paraId="1671661A"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ходе контрольного мероприятия в Республике Ингушетия выявлены нарушения отдельных положений бюджетного законодательства, законодательства о градостроительной деятельности и контрактной системе; допускалось искажение показателей бюджетного учета и отчетности, а также нарушение требований нормативных актов и иных документов, регламентирующих предоставление отчетности Минстрою России в ГИИС «Электронный бюджет».</w:t>
      </w:r>
    </w:p>
    <w:p w14:paraId="1766A4AD"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Использование в проверяемом периоде бюджетных средств, направленных на мероприятия по сейсмоусилению объектов, в Республике Ингушетия оценивается как недостаточно эффективное (результативное).</w:t>
      </w:r>
    </w:p>
    <w:p w14:paraId="387D6F74" w14:textId="77777777" w:rsidR="00017A82" w:rsidRPr="00017A82" w:rsidRDefault="00017A82" w:rsidP="007D4AE2">
      <w:pPr>
        <w:shd w:val="clear" w:color="auto" w:fill="FFFFFF"/>
        <w:spacing w:after="0" w:line="240" w:lineRule="auto"/>
        <w:ind w:left="-854" w:firstLine="709"/>
        <w:jc w:val="both"/>
        <w:rPr>
          <w:rFonts w:ascii="Times New Roman" w:eastAsia="Calibri" w:hAnsi="Times New Roman" w:cs="Times New Roman"/>
          <w:sz w:val="28"/>
          <w:szCs w:val="28"/>
          <w:shd w:val="clear" w:color="auto" w:fill="FFFFFF"/>
        </w:rPr>
      </w:pPr>
      <w:r w:rsidRPr="00017A82">
        <w:rPr>
          <w:rFonts w:ascii="Times New Roman" w:eastAsia="Times New Roman" w:hAnsi="Times New Roman" w:cs="Times New Roman"/>
          <w:sz w:val="28"/>
          <w:szCs w:val="28"/>
          <w:lang w:eastAsia="ru-RU"/>
        </w:rPr>
        <w:t xml:space="preserve">В отчетном периоде в соответствии с планом работы КСП РИ </w:t>
      </w:r>
      <w:r w:rsidRPr="00017A82">
        <w:rPr>
          <w:rFonts w:ascii="Times New Roman" w:eastAsia="Calibri" w:hAnsi="Times New Roman" w:cs="Times New Roman"/>
          <w:sz w:val="28"/>
          <w:szCs w:val="28"/>
          <w:shd w:val="clear" w:color="auto" w:fill="FFFFFF"/>
        </w:rPr>
        <w:t xml:space="preserve">по трем аудиторским направлениям </w:t>
      </w:r>
      <w:r w:rsidRPr="00017A82">
        <w:rPr>
          <w:rFonts w:ascii="Times New Roman" w:eastAsia="Calibri" w:hAnsi="Times New Roman" w:cs="Times New Roman"/>
          <w:sz w:val="28"/>
          <w:szCs w:val="28"/>
        </w:rPr>
        <w:t>Палаты проведены «М</w:t>
      </w:r>
      <w:r w:rsidRPr="00017A82">
        <w:rPr>
          <w:rFonts w:ascii="Times New Roman" w:eastAsia="Calibri" w:hAnsi="Times New Roman" w:cs="Times New Roman"/>
          <w:sz w:val="28"/>
          <w:szCs w:val="28"/>
          <w:shd w:val="clear" w:color="auto" w:fill="FFFFFF"/>
        </w:rPr>
        <w:t xml:space="preserve">ониторинг реализации национальных проектов в Республике Ингушетия» за 2021 год, </w:t>
      </w:r>
      <w:r w:rsidRPr="00017A82">
        <w:rPr>
          <w:rFonts w:ascii="Times New Roman" w:eastAsia="Calibri" w:hAnsi="Times New Roman" w:cs="Times New Roman"/>
          <w:sz w:val="28"/>
          <w:szCs w:val="28"/>
          <w:shd w:val="clear" w:color="auto" w:fill="FFFFFF"/>
          <w:lang w:val="en-US"/>
        </w:rPr>
        <w:t>I</w:t>
      </w:r>
      <w:r w:rsidRPr="00017A82">
        <w:rPr>
          <w:rFonts w:ascii="Times New Roman" w:eastAsia="Calibri" w:hAnsi="Times New Roman" w:cs="Times New Roman"/>
          <w:sz w:val="28"/>
          <w:szCs w:val="28"/>
          <w:shd w:val="clear" w:color="auto" w:fill="FFFFFF"/>
        </w:rPr>
        <w:t xml:space="preserve"> квартал 2022 года, </w:t>
      </w:r>
      <w:r w:rsidRPr="00017A82">
        <w:rPr>
          <w:rFonts w:ascii="Times New Roman" w:eastAsia="Calibri" w:hAnsi="Times New Roman" w:cs="Times New Roman"/>
          <w:sz w:val="28"/>
          <w:szCs w:val="28"/>
          <w:shd w:val="clear" w:color="auto" w:fill="FFFFFF"/>
          <w:lang w:val="en-US"/>
        </w:rPr>
        <w:t>I</w:t>
      </w:r>
      <w:r w:rsidRPr="00017A82">
        <w:rPr>
          <w:rFonts w:ascii="Times New Roman" w:eastAsia="Calibri" w:hAnsi="Times New Roman" w:cs="Times New Roman"/>
          <w:sz w:val="28"/>
          <w:szCs w:val="28"/>
          <w:shd w:val="clear" w:color="auto" w:fill="FFFFFF"/>
        </w:rPr>
        <w:t xml:space="preserve"> полугодие, а также 9 месяцев 2022 года.</w:t>
      </w:r>
    </w:p>
    <w:p w14:paraId="3F297820" w14:textId="77777777" w:rsidR="00017A82" w:rsidRPr="00017A82" w:rsidRDefault="00017A82" w:rsidP="007D4AE2">
      <w:pPr>
        <w:shd w:val="clear" w:color="auto" w:fill="FFFFFF"/>
        <w:spacing w:after="0" w:line="240" w:lineRule="auto"/>
        <w:ind w:left="-854"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Как показали итоги </w:t>
      </w:r>
      <w:r w:rsidRPr="00017A82">
        <w:rPr>
          <w:rFonts w:ascii="Times New Roman" w:eastAsia="Calibri" w:hAnsi="Times New Roman" w:cs="Times New Roman"/>
          <w:b/>
          <w:sz w:val="28"/>
          <w:szCs w:val="28"/>
        </w:rPr>
        <w:t>«Мониторинга реализации национальных проектов в Республике Ингушетия за 2021 год»</w:t>
      </w:r>
      <w:r w:rsidRPr="00017A82">
        <w:rPr>
          <w:rFonts w:ascii="Times New Roman" w:eastAsia="Calibri" w:hAnsi="Times New Roman" w:cs="Times New Roman"/>
          <w:sz w:val="28"/>
          <w:szCs w:val="28"/>
        </w:rPr>
        <w:t xml:space="preserve"> по некоторым региональным проектам отмечается отклонение от плановых значений, в том числе по региональному проекту:</w:t>
      </w:r>
    </w:p>
    <w:p w14:paraId="34F24C4D" w14:textId="77777777" w:rsidR="00017A82" w:rsidRPr="00017A82" w:rsidRDefault="00017A82" w:rsidP="00503ECC">
      <w:pPr>
        <w:numPr>
          <w:ilvl w:val="0"/>
          <w:numId w:val="19"/>
        </w:numPr>
        <w:shd w:val="clear" w:color="auto" w:fill="FFFFFF"/>
        <w:tabs>
          <w:tab w:val="left" w:pos="70"/>
        </w:tabs>
        <w:spacing w:after="0" w:line="240" w:lineRule="auto"/>
        <w:ind w:left="-851"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«Содействие занятости женщин - создание условий дошкольного образования для детей в возрасте до трех лет» (нацпроект «Демография») – установленное значение целевого показателя не достигнуто, бюджетные средства освоены не в полном объеме;</w:t>
      </w:r>
    </w:p>
    <w:p w14:paraId="4E65F64C" w14:textId="77777777" w:rsidR="00017A82" w:rsidRPr="00017A82" w:rsidRDefault="00017A82" w:rsidP="00503ECC">
      <w:pPr>
        <w:numPr>
          <w:ilvl w:val="0"/>
          <w:numId w:val="19"/>
        </w:numPr>
        <w:shd w:val="clear" w:color="auto" w:fill="FFFFFF"/>
        <w:tabs>
          <w:tab w:val="left" w:pos="70"/>
        </w:tabs>
        <w:spacing w:after="0" w:line="240" w:lineRule="auto"/>
        <w:ind w:left="-851"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«Жилье» (нацпроект «Жилье и городская среда») - установленное значение целевого показателя не достигнуто, бюджетные средства освоены не в полном объеме;</w:t>
      </w:r>
    </w:p>
    <w:p w14:paraId="38A690A9" w14:textId="77777777" w:rsidR="00017A82" w:rsidRPr="00017A82" w:rsidRDefault="00017A82" w:rsidP="00503ECC">
      <w:pPr>
        <w:numPr>
          <w:ilvl w:val="0"/>
          <w:numId w:val="19"/>
        </w:numPr>
        <w:shd w:val="clear" w:color="auto" w:fill="FFFFFF"/>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«Современная школа» (нацпроект «Образование») - бюджетные средства освоены не в полном объеме;</w:t>
      </w:r>
    </w:p>
    <w:p w14:paraId="69086F12" w14:textId="77777777" w:rsidR="00017A82" w:rsidRPr="00017A82" w:rsidRDefault="00017A82" w:rsidP="00503ECC">
      <w:pPr>
        <w:numPr>
          <w:ilvl w:val="0"/>
          <w:numId w:val="19"/>
        </w:numPr>
        <w:shd w:val="clear" w:color="auto" w:fill="FFFFFF"/>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«Акселерация субъектов малого и среднего предпринимательства» (нацпроект «Малое и среднее предпринимательство и поддержка индивидуальной предпринимательской инициативы») - бюджетные средства освоены не в полном объеме, три целевых показателя не достигли установленных значений;</w:t>
      </w:r>
    </w:p>
    <w:p w14:paraId="0399F0EA" w14:textId="77777777" w:rsidR="00017A82" w:rsidRPr="00017A82" w:rsidRDefault="00017A82" w:rsidP="00503ECC">
      <w:pPr>
        <w:numPr>
          <w:ilvl w:val="0"/>
          <w:numId w:val="19"/>
        </w:numPr>
        <w:shd w:val="clear" w:color="auto" w:fill="FFFFFF"/>
        <w:tabs>
          <w:tab w:val="left" w:pos="70"/>
        </w:tabs>
        <w:spacing w:after="0" w:line="240" w:lineRule="auto"/>
        <w:ind w:left="-851"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«Борьба с сердечно-сосудистыми заболеваниями» (нацпроект «Здравоохранение») - бюджетные средства освоены не в полном объеме, один целевой показатель не достиг установленных значений;</w:t>
      </w:r>
    </w:p>
    <w:p w14:paraId="43BBFFA6" w14:textId="77777777" w:rsidR="00017A82" w:rsidRPr="00017A82" w:rsidRDefault="00017A82" w:rsidP="00503ECC">
      <w:pPr>
        <w:numPr>
          <w:ilvl w:val="0"/>
          <w:numId w:val="19"/>
        </w:numPr>
        <w:shd w:val="clear" w:color="auto" w:fill="FFFFFF"/>
        <w:tabs>
          <w:tab w:val="left" w:pos="70"/>
          <w:tab w:val="left" w:pos="182"/>
        </w:tabs>
        <w:spacing w:after="0" w:line="240" w:lineRule="auto"/>
        <w:ind w:left="-812"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lastRenderedPageBreak/>
        <w:t>«Развитие детского здравоохранения, включая создание современной инфраструктуры оказания медицинской помощи детям» (нацпроект «Здравоохранение») - бюджетные средства освоены не в полном объеме, один целевой показатель не достиг установленных значений;</w:t>
      </w:r>
    </w:p>
    <w:p w14:paraId="1E4B5774" w14:textId="77777777" w:rsidR="00017A82" w:rsidRPr="00017A82" w:rsidRDefault="00017A82" w:rsidP="00503ECC">
      <w:pPr>
        <w:numPr>
          <w:ilvl w:val="0"/>
          <w:numId w:val="19"/>
        </w:numPr>
        <w:shd w:val="clear" w:color="auto" w:fill="FFFFFF"/>
        <w:tabs>
          <w:tab w:val="left" w:pos="70"/>
          <w:tab w:val="left" w:pos="182"/>
        </w:tabs>
        <w:spacing w:after="0" w:line="240" w:lineRule="auto"/>
        <w:ind w:left="-812"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«Обеспечение медицинских организаций системы здравоохранения квалифицированными кадрами» (нацпроект «Здравоохранение») - установленные значения двух целевых показателей не достигнуты.</w:t>
      </w:r>
    </w:p>
    <w:p w14:paraId="4B66AFF1" w14:textId="77777777" w:rsidR="00017A82" w:rsidRPr="00017A82" w:rsidRDefault="00017A82" w:rsidP="007D4AE2">
      <w:pPr>
        <w:tabs>
          <w:tab w:val="left" w:pos="182"/>
        </w:tabs>
        <w:spacing w:after="0" w:line="240" w:lineRule="auto"/>
        <w:ind w:left="-812"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ходе </w:t>
      </w:r>
      <w:r w:rsidRPr="00017A82">
        <w:rPr>
          <w:rFonts w:ascii="Times New Roman" w:eastAsia="Calibri" w:hAnsi="Times New Roman" w:cs="Times New Roman"/>
          <w:b/>
          <w:bCs/>
          <w:iCs/>
          <w:sz w:val="28"/>
          <w:szCs w:val="28"/>
        </w:rPr>
        <w:t>«Мониторинга реализации национальных проектов в Республике Ингушетия за 9 месяцев 2022 года»</w:t>
      </w:r>
      <w:r w:rsidRPr="00017A82">
        <w:rPr>
          <w:rFonts w:ascii="Times New Roman" w:eastAsia="Calibri" w:hAnsi="Times New Roman" w:cs="Times New Roman"/>
          <w:sz w:val="28"/>
          <w:szCs w:val="28"/>
        </w:rPr>
        <w:t xml:space="preserve"> КСП РИ зафиксированы отдельные нарушения.</w:t>
      </w:r>
    </w:p>
    <w:p w14:paraId="3D78903C" w14:textId="77777777" w:rsidR="00017A82" w:rsidRPr="00017A82" w:rsidRDefault="00017A82" w:rsidP="007D4AE2">
      <w:pPr>
        <w:tabs>
          <w:tab w:val="left" w:pos="182"/>
        </w:tabs>
        <w:spacing w:after="0" w:line="240" w:lineRule="auto"/>
        <w:ind w:left="-812" w:firstLine="709"/>
        <w:jc w:val="both"/>
        <w:rPr>
          <w:rFonts w:ascii="Times New Roman" w:eastAsia="Times New Roman" w:hAnsi="Times New Roman" w:cs="Times New Roman"/>
          <w:sz w:val="28"/>
          <w:szCs w:val="28"/>
          <w:lang w:eastAsia="ru-RU"/>
        </w:rPr>
      </w:pPr>
      <w:r w:rsidRPr="00017A82">
        <w:rPr>
          <w:rFonts w:ascii="Times New Roman" w:eastAsia="Calibri" w:hAnsi="Times New Roman" w:cs="Times New Roman"/>
          <w:sz w:val="28"/>
          <w:szCs w:val="28"/>
        </w:rPr>
        <w:t xml:space="preserve">В частности, при анализе реализации в текущем году </w:t>
      </w:r>
      <w:r w:rsidRPr="00017A82">
        <w:rPr>
          <w:rFonts w:ascii="Times New Roman" w:eastAsia="Times New Roman" w:hAnsi="Times New Roman" w:cs="Times New Roman"/>
          <w:sz w:val="28"/>
          <w:szCs w:val="28"/>
          <w:lang w:eastAsia="ru-RU"/>
        </w:rPr>
        <w:t>национальных проектов отмечены риски недостижения целей и задач региональных проектов:</w:t>
      </w:r>
    </w:p>
    <w:p w14:paraId="554225E9" w14:textId="77777777" w:rsidR="00017A82" w:rsidRPr="00017A82" w:rsidRDefault="00017A82" w:rsidP="00503ECC">
      <w:pPr>
        <w:widowControl w:val="0"/>
        <w:numPr>
          <w:ilvl w:val="0"/>
          <w:numId w:val="4"/>
        </w:numPr>
        <w:tabs>
          <w:tab w:val="left" w:pos="0"/>
          <w:tab w:val="left" w:pos="84"/>
        </w:tabs>
        <w:autoSpaceDE w:val="0"/>
        <w:autoSpaceDN w:val="0"/>
        <w:adjustRightInd w:val="0"/>
        <w:spacing w:after="0" w:line="240" w:lineRule="auto"/>
        <w:ind w:left="-812"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«Содействие занятости женщин - создание условий дошкольного образования для детей в возрасте до трех лет» (национальный проект «Демография»);</w:t>
      </w:r>
    </w:p>
    <w:p w14:paraId="65B54CDC" w14:textId="77777777" w:rsidR="00017A82" w:rsidRPr="00017A82" w:rsidRDefault="00017A82" w:rsidP="00503ECC">
      <w:pPr>
        <w:widowControl w:val="0"/>
        <w:numPr>
          <w:ilvl w:val="0"/>
          <w:numId w:val="4"/>
        </w:numPr>
        <w:tabs>
          <w:tab w:val="left" w:pos="0"/>
          <w:tab w:val="left" w:pos="84"/>
        </w:tabs>
        <w:autoSpaceDE w:val="0"/>
        <w:autoSpaceDN w:val="0"/>
        <w:adjustRightInd w:val="0"/>
        <w:spacing w:after="0" w:line="240" w:lineRule="auto"/>
        <w:ind w:left="-812"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«Культурная среда» (национальный проект «Культура»);</w:t>
      </w:r>
    </w:p>
    <w:p w14:paraId="77527F5E" w14:textId="77777777" w:rsidR="00017A82" w:rsidRPr="00017A82" w:rsidRDefault="00017A82" w:rsidP="00503ECC">
      <w:pPr>
        <w:widowControl w:val="0"/>
        <w:numPr>
          <w:ilvl w:val="0"/>
          <w:numId w:val="4"/>
        </w:numPr>
        <w:tabs>
          <w:tab w:val="left" w:pos="0"/>
          <w:tab w:val="left" w:pos="84"/>
        </w:tabs>
        <w:autoSpaceDE w:val="0"/>
        <w:autoSpaceDN w:val="0"/>
        <w:adjustRightInd w:val="0"/>
        <w:spacing w:after="0" w:line="240" w:lineRule="auto"/>
        <w:ind w:left="-812" w:firstLine="709"/>
        <w:contextualSpacing/>
        <w:rPr>
          <w:rFonts w:ascii="Times New Roman" w:eastAsia="Times New Roman" w:hAnsi="Times New Roman" w:cs="Times New Roman"/>
          <w:sz w:val="28"/>
          <w:szCs w:val="20"/>
          <w:lang w:eastAsia="ru-RU"/>
        </w:rPr>
      </w:pPr>
      <w:r w:rsidRPr="00017A82">
        <w:rPr>
          <w:rFonts w:ascii="Times New Roman" w:eastAsia="Times New Roman" w:hAnsi="Times New Roman" w:cs="Times New Roman"/>
          <w:sz w:val="28"/>
          <w:szCs w:val="20"/>
          <w:lang w:eastAsia="ru-RU"/>
        </w:rPr>
        <w:t>«Жилье» (национальный проект «Жилье и городская среда»);</w:t>
      </w:r>
    </w:p>
    <w:p w14:paraId="32ED251F" w14:textId="77777777" w:rsidR="00017A82" w:rsidRPr="00017A82" w:rsidRDefault="00017A82" w:rsidP="00503ECC">
      <w:pPr>
        <w:widowControl w:val="0"/>
        <w:numPr>
          <w:ilvl w:val="0"/>
          <w:numId w:val="4"/>
        </w:numPr>
        <w:tabs>
          <w:tab w:val="left" w:pos="0"/>
          <w:tab w:val="left" w:pos="84"/>
        </w:tabs>
        <w:autoSpaceDE w:val="0"/>
        <w:autoSpaceDN w:val="0"/>
        <w:adjustRightInd w:val="0"/>
        <w:spacing w:after="0" w:line="240" w:lineRule="auto"/>
        <w:ind w:left="-812" w:firstLine="709"/>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«Информационная инфраструктура» (национальный проект «Цифровая экономика»);</w:t>
      </w:r>
    </w:p>
    <w:p w14:paraId="4EB5E65C" w14:textId="77777777" w:rsidR="00017A82" w:rsidRPr="00017A82" w:rsidRDefault="00017A82" w:rsidP="00503ECC">
      <w:pPr>
        <w:widowControl w:val="0"/>
        <w:numPr>
          <w:ilvl w:val="0"/>
          <w:numId w:val="4"/>
        </w:numPr>
        <w:tabs>
          <w:tab w:val="left" w:pos="0"/>
          <w:tab w:val="left" w:pos="84"/>
        </w:tabs>
        <w:autoSpaceDE w:val="0"/>
        <w:autoSpaceDN w:val="0"/>
        <w:adjustRightInd w:val="0"/>
        <w:spacing w:after="0" w:line="240" w:lineRule="auto"/>
        <w:ind w:left="-812" w:firstLine="709"/>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«Чистая страна» (национальный проект «Экология»);</w:t>
      </w:r>
    </w:p>
    <w:p w14:paraId="335337EE"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12"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«Борьба с сердечно-сосудистыми заболеваниями» (национальный проект «Развитие здравоохранения»);</w:t>
      </w:r>
    </w:p>
    <w:p w14:paraId="1A957D81"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12"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«Развитие детского здравоохранения, включая создание современной инфраструктуры оказания медицинской помощи детям» (национальный проект «Здравоохранение»);</w:t>
      </w:r>
    </w:p>
    <w:p w14:paraId="73FC81BF"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«Борьба с онкологическими заболеваниями» (национальный проект «Здравоохранение»);</w:t>
      </w:r>
    </w:p>
    <w:p w14:paraId="390A6BF5"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«Развитие системы оказания первичной медико-санитарной помощи» (национальный проект «Здравоохранение»);</w:t>
      </w:r>
    </w:p>
    <w:p w14:paraId="5FDC5B50"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 (национальный проект «Здравоохранение»);</w:t>
      </w:r>
    </w:p>
    <w:p w14:paraId="23A7E694" w14:textId="77777777" w:rsidR="00017A82" w:rsidRPr="00017A82" w:rsidRDefault="00017A82" w:rsidP="00503ECC">
      <w:pPr>
        <w:widowControl w:val="0"/>
        <w:numPr>
          <w:ilvl w:val="0"/>
          <w:numId w:val="4"/>
        </w:numPr>
        <w:tabs>
          <w:tab w:val="left" w:pos="84"/>
        </w:tabs>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«Модернизация первичного звена здравоохранения» (национальный проект «Здравоохранение»).</w:t>
      </w:r>
    </w:p>
    <w:p w14:paraId="7B457F6C" w14:textId="77777777" w:rsidR="00017A82" w:rsidRPr="00017A82" w:rsidRDefault="00017A82" w:rsidP="007D4AE2">
      <w:pPr>
        <w:shd w:val="clear" w:color="auto" w:fill="FFFFFF"/>
        <w:spacing w:after="0" w:line="240" w:lineRule="auto"/>
        <w:ind w:left="-854" w:firstLine="709"/>
        <w:jc w:val="both"/>
        <w:rPr>
          <w:rFonts w:ascii="Times New Roman" w:eastAsia="Calibri" w:hAnsi="Times New Roman" w:cs="Times New Roman"/>
          <w:b/>
          <w:sz w:val="28"/>
          <w:szCs w:val="28"/>
        </w:rPr>
      </w:pPr>
      <w:r w:rsidRPr="00017A82">
        <w:rPr>
          <w:rFonts w:ascii="Times New Roman" w:eastAsia="Times New Roman" w:hAnsi="Times New Roman" w:cs="Times New Roman"/>
          <w:bCs/>
          <w:sz w:val="28"/>
          <w:szCs w:val="28"/>
          <w:lang w:eastAsia="ru-RU"/>
        </w:rPr>
        <w:t xml:space="preserve">По итогам проведенных экспертно-аналитических мероприятий в адрес </w:t>
      </w:r>
      <w:r w:rsidRPr="00017A82">
        <w:rPr>
          <w:rFonts w:ascii="Times New Roman" w:eastAsia="Calibri" w:hAnsi="Times New Roman" w:cs="Times New Roman"/>
          <w:sz w:val="28"/>
          <w:szCs w:val="28"/>
        </w:rPr>
        <w:t xml:space="preserve">В отчетном периоде, в соответствии со статьей 264.4 БК РФ и статьей 31 Закона РИ «О бюджетном процессе в Республике Ингушетия» №40-РЗ от 31.12.2008 г., Контрольно-счетной палатой РИ, </w:t>
      </w:r>
      <w:r w:rsidRPr="00017A82">
        <w:rPr>
          <w:rFonts w:ascii="Times New Roman" w:eastAsia="Calibri" w:hAnsi="Times New Roman" w:cs="Times New Roman"/>
          <w:bCs/>
          <w:sz w:val="28"/>
          <w:szCs w:val="28"/>
        </w:rPr>
        <w:t>в</w:t>
      </w:r>
      <w:r w:rsidRPr="00017A82">
        <w:rPr>
          <w:rFonts w:ascii="Times New Roman" w:eastAsia="Calibri" w:hAnsi="Times New Roman" w:cs="Times New Roman"/>
          <w:sz w:val="28"/>
          <w:szCs w:val="28"/>
        </w:rPr>
        <w:t xml:space="preserve"> рамках внешней проверки отчета об исполнении республиканского бюджета за прошедший год, выборочным методом проведена </w:t>
      </w:r>
      <w:r w:rsidRPr="00017A82">
        <w:rPr>
          <w:rFonts w:ascii="Times New Roman" w:eastAsia="Calibri" w:hAnsi="Times New Roman" w:cs="Times New Roman"/>
          <w:b/>
          <w:sz w:val="28"/>
          <w:szCs w:val="28"/>
        </w:rPr>
        <w:t>внешняя проверка бюджетной отчетности 15 министерств и ведомств республики за 2021 год.</w:t>
      </w:r>
    </w:p>
    <w:p w14:paraId="34365343" w14:textId="77777777" w:rsidR="00017A82" w:rsidRPr="00017A82" w:rsidRDefault="00017A82" w:rsidP="007D4AE2">
      <w:pPr>
        <w:shd w:val="clear" w:color="auto" w:fill="FFFFFF"/>
        <w:spacing w:after="0" w:line="240" w:lineRule="auto"/>
        <w:ind w:left="-854" w:firstLine="708"/>
        <w:jc w:val="both"/>
        <w:rPr>
          <w:rFonts w:ascii="Times New Roman" w:eastAsia="Calibri" w:hAnsi="Times New Roman" w:cs="Times New Roman"/>
          <w:sz w:val="28"/>
          <w:szCs w:val="28"/>
        </w:rPr>
      </w:pPr>
      <w:r w:rsidRPr="00017A82">
        <w:rPr>
          <w:rFonts w:ascii="Times New Roman" w:eastAsia="Calibri" w:hAnsi="Times New Roman" w:cs="Times New Roman"/>
          <w:color w:val="000000"/>
          <w:sz w:val="28"/>
          <w:szCs w:val="28"/>
        </w:rPr>
        <w:t>В ходе экспертно-аналитического мероприятия фактов неполноты и недостоверности представления бюджетной отчетности за 2021 год не выявлено.</w:t>
      </w:r>
    </w:p>
    <w:p w14:paraId="23250317" w14:textId="77777777" w:rsidR="00017A82" w:rsidRPr="00017A82" w:rsidRDefault="00017A82" w:rsidP="007D4AE2">
      <w:pPr>
        <w:shd w:val="clear" w:color="auto" w:fill="FFFFFF"/>
        <w:spacing w:after="0" w:line="240" w:lineRule="auto"/>
        <w:ind w:left="-798" w:firstLine="708"/>
        <w:jc w:val="both"/>
        <w:rPr>
          <w:rFonts w:ascii="Times New Roman" w:eastAsia="Calibri" w:hAnsi="Times New Roman" w:cs="Times New Roman"/>
          <w:sz w:val="28"/>
          <w:szCs w:val="28"/>
        </w:rPr>
      </w:pPr>
      <w:r w:rsidRPr="00017A82">
        <w:rPr>
          <w:rFonts w:ascii="Times New Roman" w:eastAsia="Calibri" w:hAnsi="Times New Roman" w:cs="Times New Roman"/>
          <w:color w:val="000000"/>
          <w:sz w:val="28"/>
          <w:szCs w:val="28"/>
        </w:rPr>
        <w:t xml:space="preserve">При этом, в рамках анализа структуры дебиторской и кредиторской задолженности на начало и конец отчетного периода, причин и сроков их возникновения, проведенного в ходе внешней проверки бюджетной отчетности </w:t>
      </w:r>
      <w:r w:rsidRPr="00017A82">
        <w:rPr>
          <w:rFonts w:ascii="Times New Roman" w:eastAsia="Calibri" w:hAnsi="Times New Roman" w:cs="Times New Roman"/>
          <w:color w:val="000000"/>
          <w:sz w:val="28"/>
          <w:szCs w:val="28"/>
        </w:rPr>
        <w:lastRenderedPageBreak/>
        <w:t>установлено, что у шести объектов контроля кредиторская задолженность в 2021 году уменьшилась на общую сумму 289 017,9 тыс. рублей (в том числе в: Министерстве труда, занятости и социального развития РИ, Министерстве по физической культуре и спорту РИ, Министерстве по внешним связям, национальной политике, печати и информации РИ, Министерстве здравоохранения РИ, Министерстве природных ресурсов и экологии РИ, Государственной службе записи актов гражданского состояния РИ), а у шести министерств и ведомств республики – увеличилась на общую сумму 67 394,5 тыс. рублей (в том числе в: Министерстве имущественных и земельных отношений РИ, Министерстве строительства, архитектуры и жилищно-коммунального хозяйства РИ, Комитете по делам молодежи РИ, Комитете Архитектуры и градостроительства РИ, Избирательной комиссии РИ, ГО «Уполномоченный по защите прав предпринимателей в Республике Ингушетия и его аппарат»).</w:t>
      </w:r>
    </w:p>
    <w:p w14:paraId="5DF44359" w14:textId="77777777" w:rsidR="00017A82" w:rsidRPr="00017A82" w:rsidRDefault="00017A82" w:rsidP="007D4AE2">
      <w:pPr>
        <w:shd w:val="clear" w:color="auto" w:fill="FFFFFF"/>
        <w:spacing w:after="0" w:line="240" w:lineRule="auto"/>
        <w:ind w:left="-798"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Основной причиной образования кредиторской задолженности является недофинансирование средств, предусмотренных в республиканском бюджете.</w:t>
      </w:r>
    </w:p>
    <w:p w14:paraId="7EC89DCC" w14:textId="77777777" w:rsidR="00017A82" w:rsidRPr="00017A82" w:rsidRDefault="00017A82" w:rsidP="007D4AE2">
      <w:pPr>
        <w:shd w:val="clear" w:color="auto" w:fill="FFFFFF"/>
        <w:spacing w:after="0" w:line="240" w:lineRule="auto"/>
        <w:ind w:left="-798"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Более того, проверка показала наличие дебиторской задолженности в сумме 675,6 тыс. рублей, образовавшейся в результате ошибочного перечисления и переплаты сумм по НДФЛ и страховым взносам во внебюджетные фонды, что в соответствии со статьей 34 БК РФ является неэффективным использованием бюджетных средств, в том числе в:</w:t>
      </w:r>
    </w:p>
    <w:p w14:paraId="715A8D99" w14:textId="77777777" w:rsidR="00017A82" w:rsidRPr="00017A82" w:rsidRDefault="00017A82" w:rsidP="00503ECC">
      <w:pPr>
        <w:numPr>
          <w:ilvl w:val="0"/>
          <w:numId w:val="20"/>
        </w:numPr>
        <w:shd w:val="clear" w:color="auto" w:fill="FFFFFF"/>
        <w:tabs>
          <w:tab w:val="left" w:pos="84"/>
        </w:tabs>
        <w:spacing w:after="0" w:line="240" w:lineRule="auto"/>
        <w:ind w:left="-798"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Министерстве имущественных и земельных отношений РИ – в сумме 74,2 тыс. рублей;</w:t>
      </w:r>
    </w:p>
    <w:p w14:paraId="39F71567" w14:textId="77777777" w:rsidR="00017A82" w:rsidRPr="00017A82" w:rsidRDefault="00017A82" w:rsidP="00503ECC">
      <w:pPr>
        <w:numPr>
          <w:ilvl w:val="0"/>
          <w:numId w:val="20"/>
        </w:numPr>
        <w:shd w:val="clear" w:color="auto" w:fill="FFFFFF"/>
        <w:tabs>
          <w:tab w:val="left" w:pos="84"/>
        </w:tabs>
        <w:spacing w:after="0" w:line="240" w:lineRule="auto"/>
        <w:ind w:left="-798"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Министерстве природных ресурсов и экологии РИ – в сумме 601,4 тыс. рублей.</w:t>
      </w:r>
    </w:p>
    <w:p w14:paraId="56FCDCC5" w14:textId="77777777" w:rsidR="00017A82" w:rsidRPr="00017A82" w:rsidRDefault="00017A82" w:rsidP="007D4AE2">
      <w:pPr>
        <w:shd w:val="clear" w:color="auto" w:fill="FFFFFF"/>
        <w:spacing w:after="0" w:line="240" w:lineRule="auto"/>
        <w:ind w:left="-826"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Кроме того, Минприроды РИ, в нарушение статьи 167 Приказа Минфина России </w:t>
      </w:r>
      <w:r w:rsidRPr="00017A82">
        <w:rPr>
          <w:rFonts w:ascii="Times New Roman" w:eastAsia="Times New Roman" w:hAnsi="Times New Roman" w:cs="Times New Roman"/>
          <w:sz w:val="28"/>
          <w:szCs w:val="28"/>
        </w:rPr>
        <w:t>«Об утверждении Инструкции о порядке составления и представления годовой, квартальной и месячной отчётности об исполнении бюджетов бюджетной системы РФ» от 28.12.2010 г. № 191н</w:t>
      </w:r>
      <w:r w:rsidRPr="00017A82">
        <w:rPr>
          <w:rFonts w:ascii="Times New Roman" w:eastAsia="Calibri" w:hAnsi="Times New Roman" w:cs="Times New Roman"/>
          <w:sz w:val="28"/>
          <w:szCs w:val="28"/>
        </w:rPr>
        <w:t>, при наличии долгосрочной задолженности не заполнена соответствующая графа в разделе 1 формы 0503169 «Сведения по дебиторской и кредиторской задолженности».</w:t>
      </w:r>
    </w:p>
    <w:p w14:paraId="3DAE4EED" w14:textId="77777777" w:rsidR="00017A82" w:rsidRPr="00017A82" w:rsidRDefault="00017A82" w:rsidP="007D4AE2">
      <w:pPr>
        <w:shd w:val="clear" w:color="auto" w:fill="FFFFFF"/>
        <w:spacing w:after="0" w:line="240" w:lineRule="auto"/>
        <w:ind w:left="-826"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В отчетном периоде Контрольно-счетной палатой проведены 3 внеплановые проверки.</w:t>
      </w:r>
    </w:p>
    <w:p w14:paraId="6316C05F" w14:textId="77777777" w:rsidR="00017A82" w:rsidRPr="00017A82" w:rsidRDefault="00017A82" w:rsidP="007D4AE2">
      <w:pPr>
        <w:shd w:val="clear" w:color="auto" w:fill="FFFFFF"/>
        <w:spacing w:after="0" w:line="240" w:lineRule="auto"/>
        <w:ind w:left="-826"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В соответствии с письмом заместителя полномочного представителя Президента РФ в СКФО проведена выборочная </w:t>
      </w:r>
      <w:r w:rsidRPr="00017A82">
        <w:rPr>
          <w:rFonts w:ascii="Times New Roman" w:eastAsia="Times New Roman" w:hAnsi="Times New Roman" w:cs="Times New Roman"/>
          <w:b/>
          <w:sz w:val="28"/>
          <w:szCs w:val="28"/>
          <w:lang w:eastAsia="ru-RU"/>
        </w:rPr>
        <w:t>проверка правильности проведения инвентаризации просроченной кредиторской задолженности республиканского бюджета</w:t>
      </w:r>
      <w:r w:rsidRPr="00017A82">
        <w:rPr>
          <w:rFonts w:ascii="Times New Roman" w:eastAsia="Times New Roman" w:hAnsi="Times New Roman" w:cs="Times New Roman"/>
          <w:sz w:val="28"/>
          <w:szCs w:val="28"/>
          <w:lang w:eastAsia="ru-RU"/>
        </w:rPr>
        <w:t>. В ходе проверки кредиторской задолженности 9 государственных учреждений установлено, что общий объем обоснованной кредиторской задолженности составил 194 480,1 тыс. рублей, в том числе просроченной – 171 429,5 тыс. рублей.</w:t>
      </w:r>
    </w:p>
    <w:p w14:paraId="7ADEFA63" w14:textId="77777777" w:rsidR="00017A82" w:rsidRPr="00017A82" w:rsidRDefault="00017A82" w:rsidP="007D4AE2">
      <w:pPr>
        <w:spacing w:after="0" w:line="240" w:lineRule="auto"/>
        <w:ind w:left="-826" w:firstLine="709"/>
        <w:jc w:val="both"/>
        <w:rPr>
          <w:rFonts w:ascii="Times New Roman" w:eastAsia="Times New Roman" w:hAnsi="Times New Roman" w:cs="Times New Roman"/>
          <w:b/>
          <w:sz w:val="28"/>
          <w:szCs w:val="28"/>
          <w:lang w:eastAsia="ru-RU"/>
        </w:rPr>
      </w:pPr>
      <w:r w:rsidRPr="00017A82">
        <w:rPr>
          <w:rFonts w:ascii="Times New Roman" w:eastAsia="Times New Roman" w:hAnsi="Times New Roman" w:cs="Times New Roman"/>
          <w:sz w:val="28"/>
          <w:szCs w:val="28"/>
          <w:lang w:eastAsia="ru-RU"/>
        </w:rPr>
        <w:t xml:space="preserve">Вопросы образования задолженности были рассмотрены и в рамках </w:t>
      </w:r>
      <w:r w:rsidRPr="00017A82">
        <w:rPr>
          <w:rFonts w:ascii="Times New Roman" w:eastAsia="Times New Roman" w:hAnsi="Times New Roman" w:cs="Times New Roman"/>
          <w:b/>
          <w:bCs/>
          <w:sz w:val="28"/>
          <w:szCs w:val="28"/>
          <w:lang w:eastAsia="ru-RU"/>
        </w:rPr>
        <w:t xml:space="preserve">проверки объёмов и обоснованности кредиторской задолженности аппарата Народного Собрания Республики Ингушетия и </w:t>
      </w:r>
      <w:r w:rsidRPr="00017A82">
        <w:rPr>
          <w:rFonts w:ascii="Times New Roman" w:eastAsia="Times New Roman" w:hAnsi="Times New Roman" w:cs="Times New Roman"/>
          <w:b/>
          <w:sz w:val="28"/>
          <w:szCs w:val="28"/>
          <w:lang w:eastAsia="ru-RU"/>
        </w:rPr>
        <w:t>Министерства образования и науки РИ</w:t>
      </w:r>
      <w:r w:rsidRPr="00017A82">
        <w:rPr>
          <w:rFonts w:ascii="Times New Roman" w:eastAsia="Times New Roman" w:hAnsi="Times New Roman" w:cs="Times New Roman"/>
          <w:sz w:val="28"/>
          <w:szCs w:val="28"/>
          <w:lang w:eastAsia="ru-RU"/>
        </w:rPr>
        <w:t xml:space="preserve">, проведенной на основании </w:t>
      </w:r>
      <w:r w:rsidRPr="00017A82">
        <w:rPr>
          <w:rFonts w:ascii="Times New Roman" w:eastAsia="Times New Roman" w:hAnsi="Times New Roman" w:cs="Times New Roman"/>
          <w:bCs/>
          <w:sz w:val="28"/>
          <w:szCs w:val="28"/>
          <w:lang w:eastAsia="ru-RU"/>
        </w:rPr>
        <w:t>решения Коллегии Контрольно-счётной палаты РИ.</w:t>
      </w:r>
    </w:p>
    <w:p w14:paraId="5738AE29" w14:textId="77777777" w:rsidR="00017A82" w:rsidRPr="00017A82" w:rsidRDefault="00017A82" w:rsidP="007D4AE2">
      <w:pPr>
        <w:spacing w:after="0" w:line="240" w:lineRule="auto"/>
        <w:ind w:left="-851"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bCs/>
          <w:sz w:val="28"/>
          <w:szCs w:val="28"/>
          <w:lang w:eastAsia="ru-RU"/>
        </w:rPr>
        <w:t xml:space="preserve">По итогам контрольного мероприятия отмечено наличие кредиторской задолженности у </w:t>
      </w:r>
      <w:r w:rsidRPr="00017A82">
        <w:rPr>
          <w:rFonts w:ascii="Times New Roman" w:eastAsia="Times New Roman" w:hAnsi="Times New Roman" w:cs="Times New Roman"/>
          <w:sz w:val="28"/>
          <w:szCs w:val="28"/>
          <w:lang w:eastAsia="ru-RU"/>
        </w:rPr>
        <w:t>Министерства образования и науки РИ в размере 1 490 726,0 тыс. рублей.</w:t>
      </w:r>
    </w:p>
    <w:p w14:paraId="347E4106" w14:textId="77777777" w:rsidR="00017A82" w:rsidRPr="00017A82" w:rsidRDefault="00017A82" w:rsidP="007D4AE2">
      <w:pPr>
        <w:spacing w:after="0" w:line="240" w:lineRule="auto"/>
        <w:ind w:left="-851" w:firstLine="708"/>
        <w:jc w:val="both"/>
        <w:rPr>
          <w:rFonts w:ascii="Times New Roman" w:eastAsia="Calibri" w:hAnsi="Times New Roman" w:cs="Times New Roman"/>
          <w:sz w:val="28"/>
          <w:szCs w:val="28"/>
        </w:rPr>
      </w:pPr>
      <w:r w:rsidRPr="00017A82">
        <w:rPr>
          <w:rFonts w:ascii="Times New Roman" w:eastAsia="Calibri" w:hAnsi="Times New Roman" w:cs="Calibri"/>
          <w:sz w:val="28"/>
          <w:szCs w:val="28"/>
        </w:rPr>
        <w:lastRenderedPageBreak/>
        <w:t xml:space="preserve">Кроме того, по </w:t>
      </w:r>
      <w:r w:rsidRPr="00017A82">
        <w:rPr>
          <w:rFonts w:ascii="Times New Roman" w:eastAsia="Calibri" w:hAnsi="Times New Roman" w:cs="Times New Roman"/>
          <w:sz w:val="28"/>
          <w:szCs w:val="28"/>
        </w:rPr>
        <w:t xml:space="preserve">запросу прокуратуры республики проведена </w:t>
      </w:r>
      <w:r w:rsidRPr="00017A82">
        <w:rPr>
          <w:rFonts w:ascii="Times New Roman" w:eastAsia="Times New Roman" w:hAnsi="Times New Roman" w:cs="Times New Roman"/>
          <w:b/>
          <w:bCs/>
          <w:sz w:val="28"/>
          <w:szCs w:val="28"/>
          <w:lang w:eastAsia="ru-RU"/>
        </w:rPr>
        <w:t xml:space="preserve">проверка правомерности отказа Министерством имущественных и земельных отношений РИ в реализации автомобиля </w:t>
      </w:r>
      <w:r w:rsidRPr="00017A82">
        <w:rPr>
          <w:rFonts w:ascii="Times New Roman" w:eastAsia="Calibri" w:hAnsi="Times New Roman" w:cs="Times New Roman"/>
          <w:b/>
          <w:sz w:val="28"/>
          <w:szCs w:val="28"/>
        </w:rPr>
        <w:t xml:space="preserve">аппарата Уполномоченного по защите прав предпринимателей в Республике Ингушетия. </w:t>
      </w:r>
      <w:r w:rsidRPr="00017A82">
        <w:rPr>
          <w:rFonts w:ascii="Times New Roman" w:eastAsia="Calibri" w:hAnsi="Times New Roman" w:cs="Times New Roman"/>
          <w:sz w:val="28"/>
          <w:szCs w:val="28"/>
        </w:rPr>
        <w:t>По итогам экспертно-аналитического мероприятия отмечено, что решение Минимущества РИ об отказе в реализации служебного автомобиля (ФОРД МОНДЕО 2008 года выпуска), находящегося в оперативном управлении ГО «УПП», является неправомерным.</w:t>
      </w:r>
    </w:p>
    <w:p w14:paraId="6A914CC2" w14:textId="77777777" w:rsidR="00017A82" w:rsidRPr="00017A82" w:rsidRDefault="00017A82" w:rsidP="007D4AE2">
      <w:pPr>
        <w:spacing w:after="0" w:line="240" w:lineRule="auto"/>
        <w:ind w:left="-567" w:firstLine="708"/>
        <w:jc w:val="both"/>
        <w:rPr>
          <w:rFonts w:ascii="Times New Roman" w:eastAsia="Calibri" w:hAnsi="Times New Roman" w:cs="Times New Roman"/>
          <w:sz w:val="28"/>
          <w:szCs w:val="28"/>
        </w:rPr>
      </w:pPr>
    </w:p>
    <w:p w14:paraId="633A968D" w14:textId="77777777" w:rsidR="00017A82" w:rsidRPr="00017A82" w:rsidRDefault="00017A82" w:rsidP="007D4AE2">
      <w:pPr>
        <w:spacing w:after="0" w:line="240" w:lineRule="auto"/>
        <w:ind w:left="-798"/>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Меры, принятые по результатам контрольных и</w:t>
      </w:r>
    </w:p>
    <w:p w14:paraId="59AE8486" w14:textId="77777777" w:rsidR="00017A82" w:rsidRPr="00017A82" w:rsidRDefault="00017A82" w:rsidP="007D4AE2">
      <w:pPr>
        <w:spacing w:after="0" w:line="240" w:lineRule="auto"/>
        <w:ind w:left="-798"/>
        <w:jc w:val="center"/>
        <w:rPr>
          <w:rFonts w:ascii="Times New Roman" w:eastAsia="Calibri" w:hAnsi="Times New Roman" w:cs="Times New Roman"/>
          <w:b/>
          <w:bCs/>
          <w:sz w:val="28"/>
          <w:szCs w:val="28"/>
        </w:rPr>
      </w:pPr>
      <w:r w:rsidRPr="00017A82">
        <w:rPr>
          <w:rFonts w:ascii="Times New Roman" w:eastAsia="Calibri" w:hAnsi="Times New Roman" w:cs="Times New Roman"/>
          <w:b/>
          <w:bCs/>
          <w:sz w:val="28"/>
          <w:szCs w:val="28"/>
        </w:rPr>
        <w:t>экспертно-аналитических мероприятий</w:t>
      </w:r>
    </w:p>
    <w:p w14:paraId="171EF8B3" w14:textId="77777777" w:rsidR="00017A82" w:rsidRPr="00017A82" w:rsidRDefault="00017A82" w:rsidP="007D4AE2">
      <w:pPr>
        <w:spacing w:after="0" w:line="240" w:lineRule="auto"/>
        <w:ind w:left="-798" w:firstLine="720"/>
        <w:jc w:val="both"/>
        <w:rPr>
          <w:rFonts w:ascii="Times New Roman" w:eastAsia="Calibri" w:hAnsi="Times New Roman" w:cs="Times New Roman"/>
          <w:sz w:val="28"/>
          <w:szCs w:val="28"/>
        </w:rPr>
      </w:pPr>
    </w:p>
    <w:p w14:paraId="1A37B3B6" w14:textId="77777777" w:rsidR="00017A82" w:rsidRPr="00017A82" w:rsidRDefault="00017A82" w:rsidP="007D4AE2">
      <w:pPr>
        <w:spacing w:after="0" w:line="240" w:lineRule="auto"/>
        <w:ind w:left="-798" w:firstLine="720"/>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Важным элементом деятельности Контрольно-счетной палаты Республики Ингушетия является контроль за реализацией мероприятий, направленных на устранение установленных в ходе проверок нарушений и недостатков.</w:t>
      </w:r>
    </w:p>
    <w:p w14:paraId="65F607EF" w14:textId="77777777" w:rsidR="00017A82" w:rsidRPr="00017A82" w:rsidRDefault="00017A82" w:rsidP="007D4AE2">
      <w:pPr>
        <w:widowControl w:val="0"/>
        <w:spacing w:after="0" w:line="240" w:lineRule="auto"/>
        <w:ind w:left="-798" w:firstLine="851"/>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В рамках указанного контроля в 2022 году проводилась проверка соблюдения сроков исполнения представлений и предписаний Палаты и достаточности принятых в соответствии с ними решений и мер.</w:t>
      </w:r>
    </w:p>
    <w:p w14:paraId="2A9B4C38" w14:textId="77777777" w:rsidR="00017A82" w:rsidRPr="00017A82" w:rsidRDefault="00017A82" w:rsidP="007D4AE2">
      <w:pPr>
        <w:spacing w:after="0" w:line="240" w:lineRule="auto"/>
        <w:ind w:left="-798" w:firstLine="720"/>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Для совершенствования нормативных правовых актов республики и повышения эффективности деятельности органов власти, информация о результатах контрольных мероприятий направлялась Главе Республики Ингушетия и в Народное Собрание РИ.</w:t>
      </w:r>
    </w:p>
    <w:p w14:paraId="22C7C581" w14:textId="77777777" w:rsidR="00017A82" w:rsidRPr="00017A82" w:rsidRDefault="00017A82" w:rsidP="007D4AE2">
      <w:pPr>
        <w:spacing w:after="0" w:line="240" w:lineRule="auto"/>
        <w:ind w:left="-798" w:firstLine="709"/>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По результатам осуществленных по итогам 2022 года контрольных и экспертно-аналитических мероприятий руководителям проверяемых объектов направлено 98 представлений и 1 предписание КСП РИ о необходимости устранения выявленных нарушений и недостатков.</w:t>
      </w:r>
    </w:p>
    <w:p w14:paraId="64F0B270" w14:textId="77777777" w:rsidR="00017A82" w:rsidRPr="00017A82" w:rsidRDefault="00017A82" w:rsidP="007D4AE2">
      <w:pPr>
        <w:spacing w:after="0" w:line="240" w:lineRule="auto"/>
        <w:ind w:left="-798"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 xml:space="preserve">На отчетную дату за допущенные нарушения проверенными ведомствами к дисциплинарной ответственности привлечено 23 человека, устранено нарушений на сумму на сумму </w:t>
      </w:r>
      <w:r w:rsidRPr="00503ECC">
        <w:rPr>
          <w:rFonts w:ascii="Times New Roman" w:eastAsia="Times New Roman" w:hAnsi="Times New Roman" w:cs="Times New Roman"/>
          <w:sz w:val="28"/>
          <w:szCs w:val="28"/>
          <w:lang w:eastAsia="ru-RU"/>
        </w:rPr>
        <w:t>7 950,5 тыс. рублей</w:t>
      </w:r>
      <w:r w:rsidRPr="00017A82">
        <w:rPr>
          <w:rFonts w:ascii="Times New Roman" w:eastAsia="Times New Roman" w:hAnsi="Times New Roman" w:cs="Times New Roman"/>
          <w:sz w:val="28"/>
          <w:szCs w:val="28"/>
          <w:lang w:eastAsia="ru-RU"/>
        </w:rPr>
        <w:t xml:space="preserve"> (из них: возвращено в бюджет республики 1 081,7 тыс. рублей).</w:t>
      </w:r>
    </w:p>
    <w:p w14:paraId="00FA64F5" w14:textId="518AEA5D" w:rsidR="00017A82" w:rsidRPr="00017A82" w:rsidRDefault="00017A82" w:rsidP="007D4AE2">
      <w:pPr>
        <w:spacing w:after="0" w:line="240" w:lineRule="auto"/>
        <w:ind w:left="-812" w:right="-2" w:firstLine="709"/>
        <w:jc w:val="both"/>
        <w:rPr>
          <w:rFonts w:ascii="Times New Roman" w:eastAsia="Times New Roman" w:hAnsi="Times New Roman" w:cs="Times New Roman"/>
          <w:sz w:val="28"/>
          <w:szCs w:val="28"/>
          <w:lang w:eastAsia="ru-RU"/>
        </w:rPr>
      </w:pPr>
      <w:r w:rsidRPr="00017A82">
        <w:rPr>
          <w:rFonts w:ascii="Times New Roman" w:eastAsia="Times New Roman" w:hAnsi="Times New Roman" w:cs="Times New Roman"/>
          <w:sz w:val="28"/>
          <w:szCs w:val="28"/>
          <w:lang w:eastAsia="ru-RU"/>
        </w:rPr>
        <w:t>Кроме того, за нарушения законодательства о контрактной системе по материалам проверок, проведенных КСП РИ, уполномоченными органами возбуждено 15 дел об административных правонарушениях, по результатам рассмотрения которых 8 должностных лиц оштрафованы на общую сумму 275,0 тыс. рублей (в том числе: по выявленным Палатой нарушениям федерального законодательства о контрактной системе, ранее УФАС по РИ, Госфинконтролем РИ и УФК по РИ вынесены постановления о назначении административного наказания в виде административного штрафа в отношении 5 должностных лиц</w:t>
      </w:r>
      <w:r w:rsidRPr="00017A82">
        <w:rPr>
          <w:rFonts w:ascii="Times New Roman" w:eastAsia="Times New Roman" w:hAnsi="Times New Roman" w:cs="Times New Roman"/>
          <w:i/>
          <w:iCs/>
          <w:sz w:val="24"/>
          <w:szCs w:val="24"/>
          <w:lang w:eastAsia="ru-RU"/>
        </w:rPr>
        <w:t xml:space="preserve"> </w:t>
      </w:r>
      <w:r w:rsidRPr="00017A82">
        <w:rPr>
          <w:rFonts w:ascii="Times New Roman" w:eastAsia="Times New Roman" w:hAnsi="Times New Roman" w:cs="Times New Roman"/>
          <w:sz w:val="28"/>
          <w:szCs w:val="28"/>
          <w:lang w:eastAsia="ru-RU"/>
        </w:rPr>
        <w:t>на общую сумму 130,0 тыс. рублей), 2 должностным лицам объявлено предупреждение.</w:t>
      </w:r>
    </w:p>
    <w:p w14:paraId="20FFBE8F" w14:textId="77777777" w:rsidR="00017A82" w:rsidRPr="00017A82" w:rsidRDefault="00017A82" w:rsidP="007D4AE2">
      <w:pPr>
        <w:spacing w:after="0" w:line="240" w:lineRule="auto"/>
        <w:ind w:left="-840" w:firstLine="709"/>
        <w:jc w:val="both"/>
        <w:rPr>
          <w:rFonts w:ascii="Times New Roman" w:eastAsia="Calibri" w:hAnsi="Times New Roman" w:cs="Times New Roman"/>
          <w:bCs/>
          <w:sz w:val="28"/>
          <w:szCs w:val="28"/>
        </w:rPr>
      </w:pPr>
      <w:r w:rsidRPr="00017A82">
        <w:rPr>
          <w:rFonts w:ascii="Times New Roman" w:eastAsia="Calibri" w:hAnsi="Times New Roman" w:cs="Times New Roman"/>
          <w:bCs/>
          <w:sz w:val="28"/>
          <w:szCs w:val="28"/>
        </w:rPr>
        <w:t xml:space="preserve">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w:t>
      </w:r>
      <w:r w:rsidRPr="00017A82">
        <w:rPr>
          <w:rFonts w:ascii="Times New Roman" w:eastAsia="Calibri" w:hAnsi="Times New Roman" w:cs="Times New Roman"/>
          <w:sz w:val="28"/>
          <w:szCs w:val="28"/>
        </w:rPr>
        <w:t>Республики Ингушетия и</w:t>
      </w:r>
      <w:r w:rsidRPr="00017A82">
        <w:rPr>
          <w:rFonts w:ascii="Times New Roman" w:eastAsia="Calibri" w:hAnsi="Times New Roman" w:cs="Times New Roman"/>
          <w:bCs/>
          <w:sz w:val="28"/>
          <w:szCs w:val="28"/>
        </w:rPr>
        <w:t xml:space="preserve"> следственное управление республики.</w:t>
      </w:r>
    </w:p>
    <w:p w14:paraId="0E3E263B" w14:textId="77777777" w:rsidR="00017A82" w:rsidRPr="00017A82" w:rsidRDefault="00017A82" w:rsidP="007D4AE2">
      <w:pPr>
        <w:spacing w:after="0" w:line="240" w:lineRule="auto"/>
        <w:ind w:left="-840"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В свою очередь, органами прокуратуры в адрес учреждений внесено 11 представлений об устранении нарушений законодательства и 8 предостережений о недопустимости нарушения сроков исполнения мероприятий. Кроме того, возбуждено 3 дела об административном правонарушении, по результатам рассмотрения которых </w:t>
      </w:r>
      <w:r w:rsidRPr="00017A82">
        <w:rPr>
          <w:rFonts w:ascii="Times New Roman" w:eastAsia="Calibri" w:hAnsi="Times New Roman" w:cs="Times New Roman"/>
          <w:sz w:val="28"/>
          <w:szCs w:val="28"/>
        </w:rPr>
        <w:lastRenderedPageBreak/>
        <w:t>к административной ответственности привлечено 2 должностных лица и 1 юридическое лицо (уплачено штрафов на сумму 110,0 тыс. рублей).</w:t>
      </w:r>
    </w:p>
    <w:p w14:paraId="014D5FD8" w14:textId="77777777" w:rsidR="00017A82" w:rsidRPr="00017A82" w:rsidRDefault="00017A82" w:rsidP="007D4AE2">
      <w:pPr>
        <w:spacing w:after="0" w:line="240" w:lineRule="auto"/>
        <w:ind w:left="-567" w:firstLine="708"/>
        <w:jc w:val="both"/>
        <w:rPr>
          <w:rFonts w:ascii="Times New Roman" w:eastAsia="Calibri" w:hAnsi="Times New Roman" w:cs="Times New Roman"/>
          <w:sz w:val="28"/>
          <w:szCs w:val="28"/>
        </w:rPr>
      </w:pPr>
    </w:p>
    <w:p w14:paraId="317BA3B4" w14:textId="77777777" w:rsidR="00017A82" w:rsidRPr="00017A82" w:rsidRDefault="00017A82" w:rsidP="00503ECC">
      <w:pPr>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2032"/>
        <w:gridCol w:w="2998"/>
      </w:tblGrid>
      <w:tr w:rsidR="00017A82" w:rsidRPr="00017A82" w14:paraId="5CE3BD99" w14:textId="77777777" w:rsidTr="005F56B4">
        <w:trPr>
          <w:jc w:val="right"/>
        </w:trPr>
        <w:tc>
          <w:tcPr>
            <w:tcW w:w="4715" w:type="dxa"/>
          </w:tcPr>
          <w:p w14:paraId="6F440668" w14:textId="77777777" w:rsidR="00017A82" w:rsidRPr="00017A82" w:rsidRDefault="00017A82" w:rsidP="007D4AE2">
            <w:pPr>
              <w:shd w:val="clear" w:color="auto" w:fill="FFFFFF"/>
              <w:tabs>
                <w:tab w:val="left" w:pos="709"/>
              </w:tabs>
              <w:ind w:left="-567"/>
              <w:jc w:val="center"/>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И.о. Председателя</w:t>
            </w:r>
          </w:p>
          <w:p w14:paraId="1FB6B1B4" w14:textId="77777777" w:rsidR="00017A82" w:rsidRPr="00017A82" w:rsidRDefault="00017A82" w:rsidP="007D4AE2">
            <w:pPr>
              <w:shd w:val="clear" w:color="auto" w:fill="FFFFFF"/>
              <w:tabs>
                <w:tab w:val="left" w:pos="709"/>
              </w:tabs>
              <w:ind w:left="-567"/>
              <w:jc w:val="center"/>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Контрольно-счетной палаты</w:t>
            </w:r>
          </w:p>
          <w:p w14:paraId="3ECC0BD9" w14:textId="77777777" w:rsidR="00017A82" w:rsidRPr="00017A82" w:rsidRDefault="00017A82" w:rsidP="007D4AE2">
            <w:pPr>
              <w:ind w:left="-567"/>
              <w:jc w:val="center"/>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Республики Ингушетия</w:t>
            </w:r>
          </w:p>
        </w:tc>
        <w:tc>
          <w:tcPr>
            <w:tcW w:w="2214" w:type="dxa"/>
          </w:tcPr>
          <w:p w14:paraId="34EF6C48" w14:textId="77777777" w:rsidR="00017A82" w:rsidRPr="00017A82" w:rsidRDefault="00017A82" w:rsidP="007D4AE2">
            <w:pPr>
              <w:ind w:left="-567"/>
              <w:jc w:val="center"/>
              <w:rPr>
                <w:rFonts w:ascii="Times New Roman" w:eastAsia="Calibri" w:hAnsi="Times New Roman" w:cs="Times New Roman"/>
                <w:b/>
                <w:i/>
                <w:sz w:val="28"/>
                <w:szCs w:val="28"/>
              </w:rPr>
            </w:pPr>
          </w:p>
        </w:tc>
        <w:tc>
          <w:tcPr>
            <w:tcW w:w="3135" w:type="dxa"/>
            <w:vAlign w:val="center"/>
          </w:tcPr>
          <w:p w14:paraId="6019E7F0" w14:textId="77777777" w:rsidR="00017A82" w:rsidRPr="00017A82" w:rsidRDefault="00017A82" w:rsidP="007D4AE2">
            <w:pPr>
              <w:ind w:left="-567"/>
              <w:jc w:val="right"/>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Х.Ю. Мальсагов</w:t>
            </w:r>
          </w:p>
        </w:tc>
      </w:tr>
    </w:tbl>
    <w:p w14:paraId="27ED8780" w14:textId="77777777" w:rsidR="00017A82" w:rsidRPr="00017A82" w:rsidRDefault="00017A82" w:rsidP="007D4AE2">
      <w:pPr>
        <w:spacing w:after="0" w:line="240" w:lineRule="auto"/>
        <w:ind w:left="-567" w:firstLine="709"/>
        <w:jc w:val="both"/>
        <w:rPr>
          <w:rFonts w:ascii="Times New Roman" w:eastAsia="Times New Roman" w:hAnsi="Times New Roman" w:cs="Times New Roman"/>
          <w:color w:val="000000"/>
          <w:sz w:val="28"/>
          <w:szCs w:val="28"/>
          <w:lang w:eastAsia="ru-RU"/>
        </w:rPr>
      </w:pPr>
    </w:p>
    <w:p w14:paraId="5958FC89" w14:textId="5E740913" w:rsidR="00017A82" w:rsidRDefault="00017A82" w:rsidP="007D4AE2">
      <w:pPr>
        <w:ind w:left="-567"/>
        <w:rPr>
          <w:rFonts w:ascii="Times New Roman" w:eastAsia="Calibri" w:hAnsi="Times New Roman" w:cs="Times New Roman"/>
          <w:b/>
          <w:sz w:val="28"/>
          <w:szCs w:val="28"/>
          <w:lang w:eastAsia="ru-RU"/>
        </w:rPr>
      </w:pPr>
    </w:p>
    <w:p w14:paraId="362FF7B2" w14:textId="77777777" w:rsidR="00892482" w:rsidRPr="00892482" w:rsidRDefault="00017A82" w:rsidP="00892482">
      <w:pPr>
        <w:spacing w:after="0" w:line="240" w:lineRule="auto"/>
        <w:ind w:left="-826"/>
        <w:jc w:val="center"/>
        <w:rPr>
          <w:rFonts w:ascii="Times New Roman" w:eastAsia="Calibri" w:hAnsi="Times New Roman" w:cs="Times New Roman"/>
          <w:b/>
          <w:bCs/>
          <w:sz w:val="28"/>
          <w:szCs w:val="28"/>
          <w:lang w:eastAsia="ru-RU"/>
        </w:rPr>
      </w:pPr>
      <w:r>
        <w:rPr>
          <w:rFonts w:ascii="Times New Roman" w:eastAsia="Calibri" w:hAnsi="Times New Roman" w:cs="Times New Roman"/>
          <w:b/>
          <w:sz w:val="28"/>
          <w:szCs w:val="28"/>
          <w:lang w:eastAsia="ru-RU"/>
        </w:rPr>
        <w:br w:type="page"/>
      </w:r>
      <w:r w:rsidR="00892482" w:rsidRPr="00892482">
        <w:rPr>
          <w:rFonts w:ascii="Times New Roman" w:eastAsia="Calibri" w:hAnsi="Times New Roman" w:cs="Times New Roman"/>
          <w:b/>
          <w:bCs/>
          <w:sz w:val="28"/>
          <w:szCs w:val="28"/>
          <w:lang w:eastAsia="ru-RU"/>
        </w:rPr>
        <w:lastRenderedPageBreak/>
        <w:t>Информация</w:t>
      </w:r>
    </w:p>
    <w:p w14:paraId="693E44F3" w14:textId="77777777" w:rsidR="00892482" w:rsidRPr="00892482" w:rsidRDefault="00892482" w:rsidP="00892482">
      <w:pPr>
        <w:spacing w:after="0" w:line="240" w:lineRule="auto"/>
        <w:ind w:left="-826"/>
        <w:jc w:val="center"/>
        <w:rPr>
          <w:rFonts w:ascii="Times New Roman" w:eastAsia="Calibri" w:hAnsi="Times New Roman" w:cs="Times New Roman"/>
          <w:b/>
          <w:bCs/>
          <w:sz w:val="28"/>
          <w:szCs w:val="28"/>
          <w:lang w:eastAsia="ru-RU"/>
        </w:rPr>
      </w:pPr>
      <w:r w:rsidRPr="00892482">
        <w:rPr>
          <w:rFonts w:ascii="Times New Roman" w:eastAsia="Calibri" w:hAnsi="Times New Roman" w:cs="Times New Roman"/>
          <w:b/>
          <w:bCs/>
          <w:sz w:val="28"/>
          <w:szCs w:val="28"/>
          <w:lang w:eastAsia="ru-RU"/>
        </w:rPr>
        <w:t>о результатах деятельности Контрольно-счетной палаты</w:t>
      </w:r>
    </w:p>
    <w:p w14:paraId="14E7FD97" w14:textId="77777777" w:rsidR="00892482" w:rsidRPr="00892482" w:rsidRDefault="00892482" w:rsidP="00892482">
      <w:pPr>
        <w:spacing w:after="0" w:line="240" w:lineRule="auto"/>
        <w:ind w:left="-826"/>
        <w:jc w:val="center"/>
        <w:rPr>
          <w:rFonts w:ascii="Times New Roman" w:eastAsia="Calibri" w:hAnsi="Times New Roman" w:cs="Times New Roman"/>
          <w:b/>
          <w:bCs/>
          <w:sz w:val="28"/>
          <w:szCs w:val="28"/>
          <w:lang w:eastAsia="ru-RU"/>
        </w:rPr>
      </w:pPr>
      <w:r w:rsidRPr="00892482">
        <w:rPr>
          <w:rFonts w:ascii="Times New Roman" w:eastAsia="Calibri" w:hAnsi="Times New Roman" w:cs="Times New Roman"/>
          <w:b/>
          <w:bCs/>
          <w:sz w:val="28"/>
          <w:szCs w:val="28"/>
          <w:lang w:eastAsia="ru-RU"/>
        </w:rPr>
        <w:t>Республики Ингушетия за первый квартал 2023 года</w:t>
      </w:r>
    </w:p>
    <w:p w14:paraId="22F83F22" w14:textId="77777777" w:rsidR="00892482" w:rsidRPr="00892482" w:rsidRDefault="00892482" w:rsidP="00892482">
      <w:pPr>
        <w:spacing w:after="0" w:line="240" w:lineRule="auto"/>
        <w:ind w:left="-826"/>
        <w:jc w:val="center"/>
        <w:rPr>
          <w:rFonts w:ascii="Times New Roman" w:eastAsia="Times New Roman" w:hAnsi="Times New Roman" w:cs="Times New Roman"/>
          <w:sz w:val="28"/>
          <w:szCs w:val="28"/>
          <w:lang w:eastAsia="ru-RU"/>
        </w:rPr>
      </w:pPr>
    </w:p>
    <w:p w14:paraId="289AB473" w14:textId="77777777" w:rsidR="00892482" w:rsidRPr="00892482" w:rsidRDefault="00892482" w:rsidP="00892482">
      <w:pPr>
        <w:spacing w:after="0" w:line="240" w:lineRule="auto"/>
        <w:ind w:left="-826" w:firstLine="709"/>
        <w:jc w:val="both"/>
        <w:rPr>
          <w:rFonts w:ascii="Times New Roman" w:eastAsia="Times New Roman" w:hAnsi="Times New Roman" w:cs="Times New Roman"/>
          <w:bCs/>
          <w:sz w:val="28"/>
          <w:szCs w:val="28"/>
          <w:lang w:eastAsia="ru-RU"/>
        </w:rPr>
      </w:pPr>
      <w:r w:rsidRPr="00892482">
        <w:rPr>
          <w:rFonts w:ascii="Times New Roman" w:eastAsia="Times New Roman" w:hAnsi="Times New Roman" w:cs="Times New Roman"/>
          <w:sz w:val="28"/>
          <w:szCs w:val="28"/>
          <w:lang w:eastAsia="ru-RU"/>
        </w:rPr>
        <w:t xml:space="preserve">В </w:t>
      </w:r>
      <w:r w:rsidRPr="00892482">
        <w:rPr>
          <w:rFonts w:ascii="Times New Roman" w:eastAsia="Times New Roman" w:hAnsi="Times New Roman" w:cs="Times New Roman"/>
          <w:sz w:val="28"/>
          <w:szCs w:val="28"/>
          <w:lang w:val="en-US" w:eastAsia="ru-RU"/>
        </w:rPr>
        <w:t>I</w:t>
      </w:r>
      <w:r w:rsidRPr="00892482">
        <w:rPr>
          <w:rFonts w:ascii="Times New Roman" w:eastAsia="Times New Roman" w:hAnsi="Times New Roman" w:cs="Times New Roman"/>
          <w:sz w:val="28"/>
          <w:szCs w:val="28"/>
          <w:lang w:eastAsia="ru-RU"/>
        </w:rPr>
        <w:t xml:space="preserve"> первом квартале 2023 года Контрольно-счетная палата Республики Ингушетия осуществляла контрольную, экспертно-аналитическую, информационную и иные виды деятельности, в соответствии </w:t>
      </w:r>
      <w:r w:rsidRPr="00892482">
        <w:rPr>
          <w:rFonts w:ascii="Times New Roman" w:eastAsia="Times New Roman" w:hAnsi="Times New Roman" w:cs="Times New Roman"/>
          <w:bCs/>
          <w:sz w:val="28"/>
          <w:szCs w:val="28"/>
          <w:lang w:eastAsia="ru-RU"/>
        </w:rPr>
        <w:t>с Законом Республики Ингушетия «О Контрольно-счётной палате Республики Ингушетия» и утвержденным Планом работы на текущий год.</w:t>
      </w:r>
    </w:p>
    <w:p w14:paraId="520962FD" w14:textId="77777777" w:rsidR="00892482" w:rsidRPr="00892482" w:rsidRDefault="00892482" w:rsidP="00892482">
      <w:pPr>
        <w:spacing w:after="0" w:line="240" w:lineRule="auto"/>
        <w:ind w:left="-826"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В отчетном периоде Палатой проведено 6 плановых контрольных и экспертно-аналитических мероприятий (в том числе: 3 контрольных и 3 экспертно-аналитических мероприятия), в том числе с применением принципа аудита – 1 проверка.</w:t>
      </w:r>
    </w:p>
    <w:p w14:paraId="4D275B20" w14:textId="77777777" w:rsidR="00892482" w:rsidRPr="00892482" w:rsidRDefault="00892482" w:rsidP="00892482">
      <w:pPr>
        <w:spacing w:after="0" w:line="240" w:lineRule="auto"/>
        <w:ind w:left="-826"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В ходе указанных мероприятий сотрудниками </w:t>
      </w:r>
      <w:r w:rsidRPr="00892482">
        <w:rPr>
          <w:rFonts w:ascii="Times New Roman" w:eastAsia="Times New Roman" w:hAnsi="Times New Roman" w:cs="Times New Roman"/>
          <w:bCs/>
          <w:sz w:val="28"/>
          <w:szCs w:val="28"/>
          <w:lang w:eastAsia="ru-RU"/>
        </w:rPr>
        <w:t>Контрольно-счётной палаты Республики Ингушетия</w:t>
      </w:r>
      <w:r w:rsidRPr="00892482">
        <w:rPr>
          <w:rFonts w:ascii="Times New Roman" w:eastAsia="Times New Roman" w:hAnsi="Times New Roman" w:cs="Times New Roman"/>
          <w:sz w:val="28"/>
          <w:szCs w:val="28"/>
          <w:lang w:eastAsia="ru-RU"/>
        </w:rPr>
        <w:t xml:space="preserve"> проверено 22 объекта (из них: в рамках контрольных мероприятий – 12 объектов, экспертно-аналитических – 10 объектов) с объемом бюджетных средств в размере порядка 1,3 млрд. рублей.</w:t>
      </w:r>
    </w:p>
    <w:p w14:paraId="79DFC4F2" w14:textId="77777777" w:rsidR="00892482" w:rsidRPr="00892482" w:rsidRDefault="00892482" w:rsidP="00892482">
      <w:pPr>
        <w:spacing w:after="0" w:line="240" w:lineRule="auto"/>
        <w:ind w:left="-826"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Общий объем нарушений, установленный Контрольно-счетной палатой по результатам работы за три месяца текущего года, составил 945,5 тыс. рублей или 0,07 % от проверенных бюджетных средств.</w:t>
      </w:r>
    </w:p>
    <w:p w14:paraId="18936E74" w14:textId="77777777" w:rsidR="00892482" w:rsidRPr="00892482" w:rsidRDefault="00892482" w:rsidP="00892482">
      <w:pPr>
        <w:spacing w:after="0" w:line="240" w:lineRule="auto"/>
        <w:ind w:left="-826" w:right="-2"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При этом, львиную долю занимают нарушения, связанные с неэффективным использованием бюджетных средств в размере 765,5 тыс. рублей.</w:t>
      </w:r>
    </w:p>
    <w:p w14:paraId="6B011967" w14:textId="77777777" w:rsidR="00892482" w:rsidRPr="00892482" w:rsidRDefault="00892482" w:rsidP="00892482">
      <w:pPr>
        <w:spacing w:after="0" w:line="240" w:lineRule="auto"/>
        <w:ind w:left="-826" w:right="-2"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Кроме того, республиканскому бюджету нанесен ущерб на сумму 60,2 тыс. рублей. С нарушением законодательства о контрактной системе использовано 11,0 тыс. рублей. Прочие нарушения составили 108,8 тыс. рублей.</w:t>
      </w:r>
    </w:p>
    <w:p w14:paraId="24386647" w14:textId="77777777" w:rsidR="00892482" w:rsidRPr="00892482" w:rsidRDefault="00892482" w:rsidP="00892482">
      <w:pPr>
        <w:spacing w:after="0" w:line="240" w:lineRule="auto"/>
        <w:ind w:left="-826" w:right="-2" w:firstLine="709"/>
        <w:jc w:val="both"/>
        <w:rPr>
          <w:rFonts w:ascii="Times New Roman" w:eastAsia="Calibri" w:hAnsi="Times New Roman" w:cs="Times New Roman"/>
          <w:b/>
          <w:sz w:val="28"/>
          <w:szCs w:val="28"/>
          <w:lang w:eastAsia="ru-RU"/>
        </w:rPr>
      </w:pPr>
      <w:r w:rsidRPr="00892482">
        <w:rPr>
          <w:rFonts w:ascii="Times New Roman" w:eastAsia="Calibri" w:hAnsi="Times New Roman" w:cs="Times New Roman"/>
          <w:sz w:val="28"/>
          <w:szCs w:val="28"/>
        </w:rPr>
        <w:t xml:space="preserve">По итогам </w:t>
      </w:r>
      <w:r w:rsidRPr="00892482">
        <w:rPr>
          <w:rFonts w:ascii="Times New Roman" w:eastAsia="Calibri" w:hAnsi="Times New Roman" w:cs="Times New Roman"/>
          <w:sz w:val="28"/>
          <w:szCs w:val="28"/>
          <w:lang w:val="en-US"/>
        </w:rPr>
        <w:t>I</w:t>
      </w:r>
      <w:r w:rsidRPr="00892482">
        <w:rPr>
          <w:rFonts w:ascii="Times New Roman" w:eastAsia="Calibri" w:hAnsi="Times New Roman" w:cs="Times New Roman"/>
          <w:sz w:val="28"/>
          <w:szCs w:val="28"/>
        </w:rPr>
        <w:t xml:space="preserve"> квартала 2023 года наибольший объем нарушений</w:t>
      </w:r>
      <w:r w:rsidRPr="00892482">
        <w:rPr>
          <w:rFonts w:ascii="Times New Roman" w:eastAsia="Times New Roman" w:hAnsi="Times New Roman" w:cs="Times New Roman"/>
          <w:sz w:val="28"/>
          <w:szCs w:val="28"/>
          <w:lang w:eastAsia="ru-RU"/>
        </w:rPr>
        <w:t xml:space="preserve">, выявлен сотрудниками </w:t>
      </w:r>
      <w:r w:rsidRPr="00892482">
        <w:rPr>
          <w:rFonts w:ascii="Times New Roman" w:eastAsia="Times New Roman" w:hAnsi="Times New Roman" w:cs="Times New Roman"/>
          <w:bCs/>
          <w:sz w:val="28"/>
          <w:szCs w:val="28"/>
          <w:lang w:eastAsia="ru-RU"/>
        </w:rPr>
        <w:t>Контрольно-счётной палаты Республики Ингушетия</w:t>
      </w:r>
      <w:r w:rsidRPr="00892482">
        <w:rPr>
          <w:rFonts w:ascii="Times New Roman" w:eastAsia="Times New Roman" w:hAnsi="Times New Roman" w:cs="Times New Roman"/>
          <w:sz w:val="28"/>
          <w:szCs w:val="28"/>
          <w:lang w:eastAsia="ru-RU"/>
        </w:rPr>
        <w:t xml:space="preserve"> в ходе плановой </w:t>
      </w:r>
      <w:r w:rsidRPr="00892482">
        <w:rPr>
          <w:rFonts w:ascii="Times New Roman" w:eastAsia="Calibri" w:hAnsi="Times New Roman" w:cs="Times New Roman"/>
          <w:b/>
          <w:sz w:val="28"/>
          <w:szCs w:val="28"/>
          <w:lang w:eastAsia="ru-RU"/>
        </w:rPr>
        <w:t xml:space="preserve">проверки законности, результативности (эффективности и экономности) использования бюджетных средств, выделенных Министерству по делам гражданской обороны и чрезвычайным ситуациям Республики Ингушетия </w:t>
      </w:r>
      <w:r w:rsidRPr="00892482">
        <w:rPr>
          <w:rFonts w:ascii="Times New Roman" w:eastAsia="Times New Roman" w:hAnsi="Times New Roman" w:cs="Times New Roman"/>
          <w:b/>
          <w:bCs/>
          <w:sz w:val="28"/>
          <w:szCs w:val="24"/>
          <w:lang w:eastAsia="ru-RU"/>
        </w:rPr>
        <w:t xml:space="preserve">и его подведомственным учреждениям </w:t>
      </w:r>
      <w:r w:rsidRPr="00892482">
        <w:rPr>
          <w:rFonts w:ascii="Times New Roman" w:eastAsia="Calibri" w:hAnsi="Times New Roman" w:cs="Times New Roman"/>
          <w:b/>
          <w:sz w:val="28"/>
          <w:szCs w:val="28"/>
          <w:lang w:eastAsia="ru-RU"/>
        </w:rPr>
        <w:t>в 2022 г</w:t>
      </w:r>
      <w:r w:rsidRPr="00892482">
        <w:rPr>
          <w:rFonts w:ascii="Times New Roman" w:eastAsia="Times New Roman" w:hAnsi="Times New Roman" w:cs="Times New Roman"/>
          <w:b/>
          <w:sz w:val="28"/>
          <w:szCs w:val="28"/>
          <w:lang w:eastAsia="ru-RU"/>
        </w:rPr>
        <w:t>оду</w:t>
      </w:r>
      <w:r w:rsidRPr="00892482">
        <w:rPr>
          <w:rFonts w:ascii="Times New Roman" w:eastAsia="Calibri" w:hAnsi="Times New Roman" w:cs="Times New Roman"/>
          <w:b/>
          <w:sz w:val="28"/>
          <w:szCs w:val="28"/>
          <w:lang w:eastAsia="ru-RU"/>
        </w:rPr>
        <w:t>.</w:t>
      </w:r>
    </w:p>
    <w:p w14:paraId="22B86DF6" w14:textId="77777777" w:rsidR="00892482" w:rsidRPr="00892482" w:rsidRDefault="00892482" w:rsidP="00892482">
      <w:pPr>
        <w:spacing w:after="0" w:line="240" w:lineRule="auto"/>
        <w:ind w:left="-826" w:right="-2" w:firstLine="709"/>
        <w:jc w:val="both"/>
        <w:rPr>
          <w:rFonts w:ascii="Times New Roman" w:eastAsia="Calibri" w:hAnsi="Times New Roman" w:cs="Times New Roman"/>
          <w:bCs/>
          <w:sz w:val="28"/>
          <w:szCs w:val="28"/>
          <w:lang w:eastAsia="ru-RU"/>
        </w:rPr>
      </w:pPr>
      <w:r w:rsidRPr="00892482">
        <w:rPr>
          <w:rFonts w:ascii="Times New Roman" w:eastAsia="Calibri" w:hAnsi="Times New Roman" w:cs="Times New Roman"/>
          <w:bCs/>
          <w:sz w:val="28"/>
          <w:szCs w:val="28"/>
          <w:lang w:eastAsia="ru-RU"/>
        </w:rPr>
        <w:t>В ходе контрольного мероприятия установлены факты неэффективного использование бюджетных средств в сумме 308,4 тыс. рублей,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 в том числе:</w:t>
      </w:r>
    </w:p>
    <w:p w14:paraId="185F4ABD"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bCs/>
          <w:sz w:val="28"/>
          <w:szCs w:val="28"/>
        </w:rPr>
        <w:t>ГКУ ДПО «Учебно-методический центр по гражданской обороне и чрезвычайным ситуациям Республики Ингушетия»</w:t>
      </w:r>
      <w:r w:rsidRPr="00892482">
        <w:rPr>
          <w:rFonts w:ascii="Times New Roman" w:eastAsia="Calibri" w:hAnsi="Times New Roman" w:cs="Times New Roman"/>
          <w:sz w:val="28"/>
          <w:szCs w:val="28"/>
        </w:rPr>
        <w:t xml:space="preserve"> - в сумме 31,9 тыс. рублей;</w:t>
      </w:r>
    </w:p>
    <w:p w14:paraId="1AC2FC5E"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sz w:val="28"/>
          <w:szCs w:val="28"/>
        </w:rPr>
      </w:pPr>
      <w:bookmarkStart w:id="10" w:name="_Hlk133921152"/>
      <w:r w:rsidRPr="00892482">
        <w:rPr>
          <w:rFonts w:ascii="Times New Roman" w:eastAsia="Calibri" w:hAnsi="Times New Roman" w:cs="Times New Roman"/>
          <w:bCs/>
          <w:sz w:val="28"/>
          <w:szCs w:val="28"/>
        </w:rPr>
        <w:t xml:space="preserve">ГКУ «Аварийно-спасательная служба Республики Ингушетия» </w:t>
      </w:r>
      <w:bookmarkEnd w:id="10"/>
      <w:r w:rsidRPr="00892482">
        <w:rPr>
          <w:rFonts w:ascii="Times New Roman" w:eastAsia="Calibri" w:hAnsi="Times New Roman" w:cs="Times New Roman"/>
          <w:bCs/>
          <w:sz w:val="28"/>
          <w:szCs w:val="28"/>
        </w:rPr>
        <w:t xml:space="preserve">- </w:t>
      </w:r>
      <w:r w:rsidRPr="00892482">
        <w:rPr>
          <w:rFonts w:ascii="Times New Roman" w:eastAsia="Calibri" w:hAnsi="Times New Roman" w:cs="Times New Roman"/>
          <w:sz w:val="28"/>
          <w:szCs w:val="28"/>
        </w:rPr>
        <w:t>в сумме 52,9 тыс. рублей;</w:t>
      </w:r>
    </w:p>
    <w:p w14:paraId="45587578"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b/>
          <w:i/>
          <w:iCs/>
          <w:sz w:val="28"/>
          <w:szCs w:val="28"/>
          <w:u w:val="single"/>
        </w:rPr>
      </w:pPr>
      <w:r w:rsidRPr="00892482">
        <w:rPr>
          <w:rFonts w:ascii="Times New Roman" w:eastAsia="Calibri" w:hAnsi="Times New Roman" w:cs="Times New Roman"/>
          <w:sz w:val="28"/>
          <w:szCs w:val="28"/>
        </w:rPr>
        <w:t>ГКУ «Служба 112» - в сумме 223,6 тыс. рублей.</w:t>
      </w:r>
    </w:p>
    <w:p w14:paraId="6D9F55D5" w14:textId="77777777" w:rsidR="00892482" w:rsidRPr="00892482" w:rsidRDefault="00892482" w:rsidP="00892482">
      <w:pPr>
        <w:tabs>
          <w:tab w:val="left" w:pos="709"/>
        </w:tabs>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bCs/>
          <w:sz w:val="28"/>
          <w:szCs w:val="28"/>
        </w:rPr>
        <w:t xml:space="preserve">Республиканскому бюджету </w:t>
      </w:r>
      <w:r w:rsidRPr="00892482">
        <w:rPr>
          <w:rFonts w:ascii="Times New Roman" w:eastAsia="Calibri" w:hAnsi="Times New Roman" w:cs="Calibri"/>
          <w:sz w:val="28"/>
          <w:szCs w:val="28"/>
        </w:rPr>
        <w:t>нанесен ущерб в размере 37,5 тыс. рублей в результате неправомерных выплат заработной платы и списания горюче-смазочных материалов сверх установленных норм, а также уплаты пени по страховым взносам</w:t>
      </w:r>
      <w:r w:rsidRPr="00892482">
        <w:rPr>
          <w:rFonts w:ascii="Times New Roman" w:eastAsia="Calibri" w:hAnsi="Times New Roman" w:cs="Times New Roman"/>
          <w:sz w:val="28"/>
          <w:szCs w:val="28"/>
        </w:rPr>
        <w:t>,</w:t>
      </w:r>
      <w:r w:rsidRPr="00892482">
        <w:rPr>
          <w:rFonts w:ascii="Times New Roman" w:eastAsia="Calibri" w:hAnsi="Times New Roman" w:cs="Times New Roman"/>
          <w:b/>
          <w:bCs/>
          <w:sz w:val="28"/>
          <w:szCs w:val="28"/>
        </w:rPr>
        <w:t xml:space="preserve"> </w:t>
      </w:r>
      <w:r w:rsidRPr="00892482">
        <w:rPr>
          <w:rFonts w:ascii="Times New Roman" w:eastAsia="Calibri" w:hAnsi="Times New Roman" w:cs="Times New Roman"/>
          <w:sz w:val="28"/>
          <w:szCs w:val="28"/>
        </w:rPr>
        <w:t>в том числе:</w:t>
      </w:r>
    </w:p>
    <w:p w14:paraId="14ACB309"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МЧС РИ - в сумме 29,5 тыс. рублей;</w:t>
      </w:r>
    </w:p>
    <w:p w14:paraId="405D0E0D"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lastRenderedPageBreak/>
        <w:t xml:space="preserve">ГКУ «Служба 112» - в сумме </w:t>
      </w:r>
      <w:r w:rsidRPr="00892482">
        <w:rPr>
          <w:rFonts w:ascii="Times New Roman" w:eastAsia="Calibri" w:hAnsi="Times New Roman" w:cs="Times New Roman"/>
          <w:bCs/>
          <w:sz w:val="28"/>
          <w:szCs w:val="28"/>
        </w:rPr>
        <w:t>4,7 тыс. рублей;</w:t>
      </w:r>
    </w:p>
    <w:p w14:paraId="4CF0E1E3" w14:textId="77777777" w:rsidR="00892482" w:rsidRPr="00892482" w:rsidRDefault="00892482" w:rsidP="00503ECC">
      <w:pPr>
        <w:numPr>
          <w:ilvl w:val="0"/>
          <w:numId w:val="22"/>
        </w:numPr>
        <w:tabs>
          <w:tab w:val="left" w:pos="142"/>
        </w:tabs>
        <w:spacing w:after="0" w:line="240" w:lineRule="auto"/>
        <w:ind w:left="-826" w:firstLine="709"/>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ГКУ «Аварийно-спасательная служба Республики Ингушетия» - в сумме 3,3 тыс. рублей.</w:t>
      </w:r>
    </w:p>
    <w:p w14:paraId="5016A126" w14:textId="77777777" w:rsidR="00892482" w:rsidRPr="00892482" w:rsidRDefault="00892482" w:rsidP="00892482">
      <w:pPr>
        <w:spacing w:after="0" w:line="240" w:lineRule="auto"/>
        <w:ind w:left="-826" w:firstLine="708"/>
        <w:jc w:val="both"/>
        <w:rPr>
          <w:rFonts w:ascii="Times New Roman" w:eastAsia="Calibri" w:hAnsi="Times New Roman" w:cs="Times New Roman"/>
          <w:i/>
          <w:iCs/>
          <w:sz w:val="28"/>
          <w:szCs w:val="28"/>
          <w:u w:val="single"/>
        </w:rPr>
      </w:pPr>
      <w:r w:rsidRPr="00892482">
        <w:rPr>
          <w:rFonts w:ascii="Times New Roman" w:eastAsia="Calibri" w:hAnsi="Times New Roman" w:cs="Times New Roman"/>
          <w:sz w:val="28"/>
          <w:szCs w:val="28"/>
        </w:rPr>
        <w:t xml:space="preserve">В нарушение статьи 20 Закона Республики Ингушетия от 24.12.2021 г. № 56-РЗ «О республиканском бюджете на 2022 год и на плановый период 2023 и 2024 годов», </w:t>
      </w:r>
      <w:bookmarkStart w:id="11" w:name="_Hlk133921090"/>
      <w:r w:rsidRPr="00892482">
        <w:rPr>
          <w:rFonts w:ascii="Times New Roman" w:eastAsia="Calibri" w:hAnsi="Times New Roman" w:cs="Times New Roman"/>
          <w:bCs/>
          <w:sz w:val="28"/>
          <w:szCs w:val="28"/>
        </w:rPr>
        <w:t xml:space="preserve">ГКУ РИ «Безопасная республика» </w:t>
      </w:r>
      <w:bookmarkEnd w:id="11"/>
      <w:r w:rsidRPr="00892482">
        <w:rPr>
          <w:rFonts w:ascii="Times New Roman" w:eastAsia="Calibri" w:hAnsi="Times New Roman" w:cs="Times New Roman"/>
          <w:sz w:val="28"/>
          <w:szCs w:val="28"/>
        </w:rPr>
        <w:t xml:space="preserve">заключен договор с ООО «ИНГРЕГИОН» на поставку товара (кресел) на сумму 92,5 тыс. рублей, предусматривающий поставку товара после 100% оплаты учреждением </w:t>
      </w:r>
      <w:r w:rsidRPr="00892482">
        <w:rPr>
          <w:rFonts w:ascii="Times New Roman" w:eastAsia="Calibri" w:hAnsi="Times New Roman" w:cs="Times New Roman"/>
          <w:sz w:val="28"/>
          <w:szCs w:val="28"/>
          <w:shd w:val="clear" w:color="auto" w:fill="FFFFFF"/>
        </w:rPr>
        <w:t>(согласно требованию законодательства, авансовые платежи определяются расчетным путем, но не более 30 % от суммы договора).</w:t>
      </w:r>
    </w:p>
    <w:p w14:paraId="0F3106EC" w14:textId="77777777" w:rsidR="00892482" w:rsidRPr="00892482" w:rsidRDefault="00892482" w:rsidP="00892482">
      <w:pPr>
        <w:spacing w:after="0" w:line="240" w:lineRule="auto"/>
        <w:ind w:left="-826" w:firstLine="708"/>
        <w:jc w:val="both"/>
        <w:rPr>
          <w:rFonts w:ascii="Times New Roman" w:eastAsia="Calibri" w:hAnsi="Times New Roman" w:cs="Times New Roman"/>
          <w:bCs/>
          <w:sz w:val="28"/>
          <w:szCs w:val="28"/>
        </w:rPr>
      </w:pPr>
      <w:r w:rsidRPr="00892482">
        <w:rPr>
          <w:rFonts w:ascii="Times New Roman" w:eastAsia="Calibri" w:hAnsi="Times New Roman" w:cs="Times New Roman"/>
          <w:sz w:val="28"/>
          <w:szCs w:val="28"/>
        </w:rPr>
        <w:t xml:space="preserve">В нарушение статьей 419 и 425 Налогового кодекса РФ </w:t>
      </w:r>
      <w:r w:rsidRPr="00892482">
        <w:rPr>
          <w:rFonts w:ascii="Times New Roman" w:eastAsia="Calibri" w:hAnsi="Times New Roman" w:cs="Times New Roman"/>
          <w:bCs/>
          <w:sz w:val="28"/>
          <w:szCs w:val="28"/>
        </w:rPr>
        <w:t xml:space="preserve">ГКУ «Аварийно-спасательная служба Республики Ингушетия» не уплачивались страховые взносы с произведенных выплат по договору </w:t>
      </w:r>
      <w:bookmarkStart w:id="12" w:name="_Hlk127880542"/>
      <w:r w:rsidRPr="00892482">
        <w:rPr>
          <w:rFonts w:ascii="Times New Roman" w:eastAsia="Calibri" w:hAnsi="Times New Roman" w:cs="Times New Roman"/>
          <w:bCs/>
          <w:sz w:val="28"/>
          <w:szCs w:val="28"/>
        </w:rPr>
        <w:t>гражданско-правового характера на общую сумму 16,3 тыс. рублей (указанная сумма переведена в разряд кредиторской задолженности).</w:t>
      </w:r>
    </w:p>
    <w:bookmarkEnd w:id="12"/>
    <w:p w14:paraId="66E35696" w14:textId="77777777" w:rsidR="00892482" w:rsidRPr="00892482" w:rsidRDefault="00892482" w:rsidP="00892482">
      <w:pPr>
        <w:tabs>
          <w:tab w:val="left" w:pos="993"/>
        </w:tabs>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 xml:space="preserve">В нарушение пунктов 6 и 7 статьи 34 Федерального закона </w:t>
      </w:r>
      <w:r w:rsidRPr="00892482">
        <w:rPr>
          <w:rFonts w:ascii="Times New Roman" w:eastAsia="Calibri" w:hAnsi="Times New Roman" w:cs="Times New Roman"/>
          <w:sz w:val="28"/>
          <w:szCs w:val="28"/>
          <w:lang w:eastAsia="ru-RU"/>
        </w:rPr>
        <w:t xml:space="preserve">от 05.04.2013 г. </w:t>
      </w:r>
      <w:r w:rsidRPr="00892482">
        <w:rPr>
          <w:rFonts w:ascii="Times New Roman" w:eastAsia="Calibri" w:hAnsi="Times New Roman" w:cs="Times New Roman"/>
          <w:sz w:val="28"/>
          <w:szCs w:val="28"/>
        </w:rPr>
        <w:t xml:space="preserve">№ 44-ФЗ </w:t>
      </w:r>
      <w:r w:rsidRPr="00892482">
        <w:rPr>
          <w:rFonts w:ascii="Times New Roman" w:eastAsia="Calibri"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(далее – Федеральный закон №44-ФЗ) </w:t>
      </w:r>
      <w:r w:rsidRPr="00892482">
        <w:rPr>
          <w:rFonts w:ascii="Times New Roman" w:eastAsia="Calibri" w:hAnsi="Times New Roman" w:cs="Times New Roman"/>
          <w:sz w:val="28"/>
          <w:szCs w:val="28"/>
        </w:rPr>
        <w:t>Министерство по делам гражданской обороны и чрезвычайным ситуациям РИ не проводило претензионно-исковую работу по отношению к недобросовестному поставщику, в результате чего республиканским бюджетом недополучено доходов в сумме 11,0 тыс. рублей (в ходе проверки МЧС РИ выставлено поставщику требование (претензия) о необходимости поставки оставшейся части товара и об уплате неустойки (пени)).</w:t>
      </w:r>
    </w:p>
    <w:p w14:paraId="3A7DA3F1" w14:textId="77777777" w:rsidR="00892482" w:rsidRPr="00892482" w:rsidRDefault="00892482" w:rsidP="00892482">
      <w:pPr>
        <w:tabs>
          <w:tab w:val="left" w:pos="993"/>
        </w:tabs>
        <w:spacing w:after="0" w:line="240" w:lineRule="auto"/>
        <w:ind w:left="-826" w:firstLine="709"/>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Кроме того, в ходе контрольного мероприятия выявлены отдельные нарушения нефинансового характера при осуществлении закупок для государственных нужд.</w:t>
      </w:r>
    </w:p>
    <w:p w14:paraId="01071A2A" w14:textId="77777777" w:rsidR="00892482" w:rsidRPr="00892482" w:rsidRDefault="00892482" w:rsidP="00892482">
      <w:pPr>
        <w:tabs>
          <w:tab w:val="left" w:pos="993"/>
        </w:tabs>
        <w:spacing w:after="0" w:line="240" w:lineRule="auto"/>
        <w:ind w:left="-826" w:firstLine="709"/>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 xml:space="preserve">При проведении </w:t>
      </w:r>
      <w:r w:rsidRPr="00892482">
        <w:rPr>
          <w:rFonts w:ascii="Times New Roman" w:eastAsia="Calibri" w:hAnsi="Times New Roman" w:cs="Times New Roman"/>
          <w:b/>
          <w:sz w:val="28"/>
          <w:szCs w:val="28"/>
        </w:rPr>
        <w:t xml:space="preserve">проверки законности, эффективности и целесообразности использования бюджетных средств, выделенных на Государственную программу Республики Ингушетия «Культурное наследие» в 2021-2022 годах </w:t>
      </w:r>
      <w:r w:rsidRPr="00892482">
        <w:rPr>
          <w:rFonts w:ascii="Times New Roman" w:eastAsia="Calibri" w:hAnsi="Times New Roman" w:cs="Times New Roman"/>
          <w:bCs/>
          <w:sz w:val="28"/>
          <w:szCs w:val="28"/>
        </w:rPr>
        <w:t>отмечены случаи нанесения ущерба бюджету республики на общую сумму 22,7 тыс. рублей, в том числе путем:</w:t>
      </w:r>
    </w:p>
    <w:p w14:paraId="088366EC" w14:textId="0671D284" w:rsidR="00892482" w:rsidRPr="00503ECC" w:rsidRDefault="00892482" w:rsidP="009B7544">
      <w:pPr>
        <w:pStyle w:val="a8"/>
        <w:numPr>
          <w:ilvl w:val="1"/>
          <w:numId w:val="70"/>
        </w:numPr>
        <w:tabs>
          <w:tab w:val="left" w:pos="142"/>
          <w:tab w:val="left" w:pos="851"/>
          <w:tab w:val="left" w:pos="993"/>
        </w:tabs>
        <w:ind w:left="-812" w:firstLine="714"/>
        <w:jc w:val="both"/>
        <w:rPr>
          <w:sz w:val="28"/>
          <w:szCs w:val="28"/>
        </w:rPr>
      </w:pPr>
      <w:r w:rsidRPr="00503ECC">
        <w:rPr>
          <w:sz w:val="28"/>
          <w:szCs w:val="28"/>
        </w:rPr>
        <w:t>нарушения порядка и условий оплаты труда сотрудников ГКУ «Музей-заповедник» - в размере 0,6 тыс. рублей;</w:t>
      </w:r>
    </w:p>
    <w:p w14:paraId="34101EEA" w14:textId="4BDFBD94" w:rsidR="00892482" w:rsidRPr="00503ECC" w:rsidRDefault="00892482" w:rsidP="009B7544">
      <w:pPr>
        <w:pStyle w:val="a8"/>
        <w:numPr>
          <w:ilvl w:val="1"/>
          <w:numId w:val="70"/>
        </w:numPr>
        <w:tabs>
          <w:tab w:val="left" w:pos="142"/>
          <w:tab w:val="left" w:pos="851"/>
          <w:tab w:val="left" w:pos="993"/>
        </w:tabs>
        <w:ind w:left="-812" w:firstLine="714"/>
        <w:jc w:val="both"/>
        <w:rPr>
          <w:sz w:val="28"/>
          <w:szCs w:val="28"/>
        </w:rPr>
      </w:pPr>
      <w:r w:rsidRPr="00503ECC">
        <w:rPr>
          <w:sz w:val="28"/>
          <w:szCs w:val="28"/>
        </w:rPr>
        <w:t xml:space="preserve">уплаты пени из-за несвоевременного исполнения обязательств по уплате налогов и взносов во внебюджетные фонды ГКУ </w:t>
      </w:r>
      <w:r w:rsidRPr="00503ECC">
        <w:rPr>
          <w:rFonts w:eastAsia="Calibri"/>
          <w:bCs/>
          <w:sz w:val="28"/>
          <w:szCs w:val="28"/>
        </w:rPr>
        <w:t>«Археологический центр имени Е.И. Крупнова»</w:t>
      </w:r>
      <w:r w:rsidRPr="00503ECC">
        <w:rPr>
          <w:sz w:val="28"/>
          <w:szCs w:val="28"/>
        </w:rPr>
        <w:t xml:space="preserve"> - в сумме 22,1 тыс. рублей.</w:t>
      </w:r>
    </w:p>
    <w:p w14:paraId="697EB84E" w14:textId="111ACADC" w:rsidR="00892482" w:rsidRPr="00892482" w:rsidRDefault="005F56B4" w:rsidP="005F56B4">
      <w:pPr>
        <w:spacing w:after="0" w:line="240" w:lineRule="auto"/>
        <w:ind w:left="-826" w:firstLine="714"/>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892482" w:rsidRPr="00892482">
        <w:rPr>
          <w:rFonts w:ascii="Times New Roman" w:eastAsia="Calibri" w:hAnsi="Times New Roman" w:cs="Times New Roman"/>
          <w:bCs/>
          <w:sz w:val="28"/>
          <w:szCs w:val="28"/>
        </w:rPr>
        <w:t xml:space="preserve">ак показала оценка финансового обеспечения госпрограммы запланированные на реализацию программных мероприятий средства выделялись не в полном объеме. 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осуществлялась не на должном уровне, и, в основном, сводилась к финансированию кредиторской задолженности прошлых лет (в 2021 году – запланированные мероприятия не исполнены, в 2022 году – исполнение составило 33%). </w:t>
      </w:r>
    </w:p>
    <w:p w14:paraId="3D7180DC" w14:textId="58262C16" w:rsidR="00892482" w:rsidRPr="00892482" w:rsidRDefault="00892482" w:rsidP="00503ECC">
      <w:pPr>
        <w:tabs>
          <w:tab w:val="left" w:pos="709"/>
        </w:tabs>
        <w:spacing w:after="0" w:line="240" w:lineRule="auto"/>
        <w:ind w:left="-826" w:firstLine="742"/>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Таким образом, реализация мероприятий госпрограммы Республики Ингушетия «Культурное наследие» осуществлялось неэффективно.</w:t>
      </w:r>
    </w:p>
    <w:p w14:paraId="46694519" w14:textId="5BC14E8D" w:rsidR="00892482" w:rsidRPr="00892482" w:rsidRDefault="00892482" w:rsidP="00503ECC">
      <w:pPr>
        <w:tabs>
          <w:tab w:val="left" w:pos="709"/>
        </w:tabs>
        <w:spacing w:after="0" w:line="240" w:lineRule="auto"/>
        <w:ind w:left="-826" w:firstLine="742"/>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lastRenderedPageBreak/>
        <w:t xml:space="preserve">В текущем году проведен </w:t>
      </w:r>
      <w:r w:rsidRPr="00892482">
        <w:rPr>
          <w:rFonts w:ascii="Times New Roman" w:eastAsia="Calibri" w:hAnsi="Times New Roman" w:cs="Times New Roman"/>
          <w:b/>
          <w:sz w:val="28"/>
          <w:szCs w:val="28"/>
        </w:rPr>
        <w:t>аудит закупок, осуществленных за счет средств республиканского бюджета Министерством природных ресурсов и экологии Республики Ингушетия в 2021-2022 годах,</w:t>
      </w:r>
      <w:r w:rsidRPr="00892482">
        <w:rPr>
          <w:rFonts w:ascii="Times New Roman" w:eastAsia="Calibri" w:hAnsi="Times New Roman" w:cs="Times New Roman"/>
          <w:bCs/>
          <w:sz w:val="28"/>
          <w:szCs w:val="28"/>
        </w:rPr>
        <w:t xml:space="preserve"> в ходе которого финансовых нарушений не выявлено.</w:t>
      </w:r>
    </w:p>
    <w:p w14:paraId="4F8CAD5E" w14:textId="0A7DFA4B" w:rsidR="00892482" w:rsidRPr="00892482" w:rsidRDefault="00892482" w:rsidP="00503ECC">
      <w:pPr>
        <w:tabs>
          <w:tab w:val="left" w:pos="709"/>
        </w:tabs>
        <w:spacing w:after="0" w:line="240" w:lineRule="auto"/>
        <w:ind w:left="-826" w:firstLine="770"/>
        <w:jc w:val="both"/>
        <w:rPr>
          <w:rFonts w:ascii="Times New Roman" w:eastAsia="Times New Roman" w:hAnsi="Times New Roman" w:cs="Times New Roman"/>
          <w:sz w:val="28"/>
          <w:szCs w:val="28"/>
          <w:lang w:eastAsia="ru-RU"/>
        </w:rPr>
      </w:pPr>
      <w:r w:rsidRPr="00892482">
        <w:rPr>
          <w:rFonts w:ascii="Times New Roman" w:eastAsia="Calibri" w:hAnsi="Times New Roman" w:cs="Times New Roman"/>
          <w:bCs/>
          <w:sz w:val="28"/>
          <w:szCs w:val="28"/>
        </w:rPr>
        <w:t xml:space="preserve">Вместе с тем, сотрудниками Палаты отмечены нарушения пункта </w:t>
      </w:r>
      <w:r w:rsidRPr="00892482">
        <w:rPr>
          <w:rFonts w:ascii="Times New Roman" w:eastAsia="Times New Roman" w:hAnsi="Times New Roman" w:cs="Times New Roman"/>
          <w:sz w:val="28"/>
          <w:szCs w:val="28"/>
          <w:lang w:eastAsia="ru-RU"/>
        </w:rPr>
        <w:t>6 статьи 38 Федерального закона № 44-ФЗ, когда у сотрудников контрактной службы Министерства природных ресурсов и экологии РИ и СГБЛУ «Сунженский лесопожарный центр» отсутствует соответствующее образование в сфере закупок.</w:t>
      </w:r>
    </w:p>
    <w:p w14:paraId="62E3CE75" w14:textId="77777777" w:rsidR="00892482" w:rsidRPr="00892482" w:rsidRDefault="00892482" w:rsidP="00892482">
      <w:pPr>
        <w:spacing w:after="0" w:line="240" w:lineRule="auto"/>
        <w:ind w:left="-826" w:firstLine="708"/>
        <w:jc w:val="both"/>
        <w:rPr>
          <w:rFonts w:ascii="Times New Roman" w:eastAsia="Times New Roman" w:hAnsi="Times New Roman" w:cs="Times New Roman"/>
          <w:sz w:val="28"/>
          <w:szCs w:val="28"/>
          <w:shd w:val="clear" w:color="auto" w:fill="FFFFFF"/>
        </w:rPr>
      </w:pPr>
      <w:r w:rsidRPr="00892482">
        <w:rPr>
          <w:rFonts w:ascii="Times New Roman" w:eastAsia="Times New Roman" w:hAnsi="Times New Roman" w:cs="Times New Roman"/>
          <w:sz w:val="28"/>
          <w:szCs w:val="28"/>
          <w:lang w:eastAsia="ru-RU"/>
        </w:rPr>
        <w:t>Кроме того, СГБЛУ «Сунженский лесопожарный центр» допущены нарушения при выборе такого способа определения поставщика (подрядчика, исполнителя), как закупка у единственного поставщика. Так, в нарушение пункта</w:t>
      </w:r>
      <w:r w:rsidRPr="00892482">
        <w:rPr>
          <w:rFonts w:ascii="Times New Roman" w:eastAsia="Times New Roman" w:hAnsi="Times New Roman" w:cs="Times New Roman"/>
          <w:sz w:val="28"/>
          <w:szCs w:val="28"/>
        </w:rPr>
        <w:t xml:space="preserve"> 4 части 1 статьи 93 </w:t>
      </w:r>
      <w:r w:rsidRPr="00892482">
        <w:rPr>
          <w:rFonts w:ascii="Times New Roman" w:eastAsia="Times New Roman" w:hAnsi="Times New Roman" w:cs="Times New Roman"/>
          <w:sz w:val="28"/>
          <w:szCs w:val="28"/>
          <w:shd w:val="clear" w:color="auto" w:fill="FFFFFF"/>
        </w:rPr>
        <w:t>Федерального закона № 44-ФЗ, Центром превышен д</w:t>
      </w:r>
      <w:r w:rsidRPr="00892482">
        <w:rPr>
          <w:rFonts w:ascii="Times New Roman" w:eastAsia="Times New Roman" w:hAnsi="Times New Roman" w:cs="Times New Roman"/>
          <w:color w:val="000000"/>
          <w:sz w:val="28"/>
          <w:szCs w:val="28"/>
          <w:shd w:val="clear" w:color="auto" w:fill="FFFFFF"/>
        </w:rPr>
        <w:t>опустимый лимит в 2,0 млн. рублей при заключении 38 договоров на общую сумму 11 121,4 тыс. рублей, а также 2</w:t>
      </w:r>
      <w:r w:rsidRPr="00892482">
        <w:rPr>
          <w:rFonts w:ascii="Times New Roman" w:eastAsia="Times New Roman" w:hAnsi="Times New Roman" w:cs="Times New Roman"/>
          <w:sz w:val="28"/>
          <w:szCs w:val="28"/>
          <w:shd w:val="clear" w:color="auto" w:fill="FFFFFF"/>
        </w:rPr>
        <w:t xml:space="preserve"> договоров на сумму, превышающую 600 тыс. рублей.</w:t>
      </w:r>
    </w:p>
    <w:p w14:paraId="58743A24" w14:textId="77777777" w:rsidR="00892482" w:rsidRPr="00892482" w:rsidRDefault="00892482" w:rsidP="00892482">
      <w:pPr>
        <w:spacing w:after="0" w:line="240" w:lineRule="auto"/>
        <w:ind w:left="-826" w:firstLine="709"/>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sz w:val="28"/>
          <w:szCs w:val="28"/>
          <w:shd w:val="clear" w:color="auto" w:fill="FFFFFF"/>
          <w:lang w:eastAsia="ru-RU"/>
        </w:rPr>
        <w:t>В Минприроды Республики Ингушетия выявлены нарушения условий исполнения контрактов (договоров). В частности, в</w:t>
      </w:r>
      <w:r w:rsidRPr="00892482">
        <w:rPr>
          <w:rFonts w:ascii="Times New Roman" w:eastAsia="Times New Roman" w:hAnsi="Times New Roman" w:cs="Times New Roman"/>
          <w:sz w:val="28"/>
          <w:szCs w:val="28"/>
          <w:lang w:eastAsia="ru-RU"/>
        </w:rPr>
        <w:t xml:space="preserve"> нарушение </w:t>
      </w:r>
      <w:r w:rsidRPr="00892482">
        <w:rPr>
          <w:rFonts w:ascii="Times New Roman" w:eastAsia="Times New Roman" w:hAnsi="Times New Roman" w:cs="Times New Roman"/>
          <w:bCs/>
          <w:sz w:val="28"/>
          <w:szCs w:val="28"/>
          <w:lang w:eastAsia="ru-RU"/>
        </w:rPr>
        <w:t>части 7 статьи 94 Федерального закона № 44-ФЗ,</w:t>
      </w:r>
      <w:r w:rsidRPr="00892482">
        <w:rPr>
          <w:rFonts w:ascii="Times New Roman" w:eastAsia="Times New Roman" w:hAnsi="Times New Roman" w:cs="Times New Roman"/>
          <w:b/>
          <w:sz w:val="28"/>
          <w:szCs w:val="28"/>
          <w:lang w:eastAsia="ru-RU"/>
        </w:rPr>
        <w:t xml:space="preserve"> </w:t>
      </w:r>
      <w:r w:rsidRPr="00892482">
        <w:rPr>
          <w:rFonts w:ascii="Times New Roman" w:eastAsia="Times New Roman" w:hAnsi="Times New Roman" w:cs="Times New Roman"/>
          <w:sz w:val="28"/>
          <w:szCs w:val="28"/>
          <w:lang w:eastAsia="ru-RU"/>
        </w:rPr>
        <w:t xml:space="preserve">Министерством по 8 договорам не составлен документ о приемке поставленного товара, а также </w:t>
      </w:r>
      <w:r w:rsidRPr="00892482">
        <w:rPr>
          <w:rFonts w:ascii="Times New Roman" w:eastAsia="Times New Roman" w:hAnsi="Times New Roman" w:cs="Times New Roman"/>
          <w:sz w:val="28"/>
          <w:szCs w:val="28"/>
          <w:shd w:val="clear" w:color="auto" w:fill="FFFFFF"/>
        </w:rPr>
        <w:t>в</w:t>
      </w:r>
      <w:r w:rsidRPr="00892482">
        <w:rPr>
          <w:rFonts w:ascii="Times New Roman" w:eastAsia="Times New Roman" w:hAnsi="Times New Roman" w:cs="Times New Roman"/>
          <w:sz w:val="28"/>
          <w:szCs w:val="28"/>
          <w:shd w:val="clear" w:color="auto" w:fill="FFFFFF"/>
          <w:lang w:eastAsia="ru-RU"/>
        </w:rPr>
        <w:t xml:space="preserve"> нарушение части 13.1 статьи 34 Федерального закона № 44-ФЗ, по 13 договорам допущена несвоевременная оплата.</w:t>
      </w:r>
    </w:p>
    <w:p w14:paraId="7DE75689" w14:textId="77777777" w:rsidR="00892482" w:rsidRPr="00892482" w:rsidRDefault="00892482" w:rsidP="00892482">
      <w:pPr>
        <w:spacing w:after="0" w:line="240" w:lineRule="auto"/>
        <w:ind w:left="-826" w:firstLine="708"/>
        <w:jc w:val="both"/>
        <w:rPr>
          <w:rFonts w:ascii="Times New Roman" w:eastAsia="Times New Roman" w:hAnsi="Times New Roman" w:cs="Times New Roman"/>
          <w:bCs/>
          <w:sz w:val="28"/>
          <w:szCs w:val="28"/>
        </w:rPr>
      </w:pPr>
      <w:r w:rsidRPr="00892482">
        <w:rPr>
          <w:rFonts w:ascii="Times New Roman" w:eastAsia="Times New Roman" w:hAnsi="Times New Roman" w:cs="Times New Roman"/>
          <w:sz w:val="28"/>
          <w:szCs w:val="28"/>
          <w:shd w:val="clear" w:color="auto" w:fill="FFFFFF"/>
        </w:rPr>
        <w:t xml:space="preserve">В ходе аудита отмечены нарушения порядка формирования, утверждения и ведения плана-графика закупок, когда в нарушение части 1 статьи 16 Федерального закона № 44-ФЗ ГКУ «Назрановское лесничество», </w:t>
      </w:r>
      <w:r w:rsidRPr="00892482">
        <w:rPr>
          <w:rFonts w:ascii="Times New Roman" w:eastAsia="Times New Roman" w:hAnsi="Times New Roman" w:cs="Times New Roman"/>
          <w:bCs/>
          <w:sz w:val="28"/>
          <w:szCs w:val="28"/>
        </w:rPr>
        <w:t xml:space="preserve">ГКУ «Сунженское лесничество», СГБЛУ «Сунженский лесопожарный центр» </w:t>
      </w:r>
      <w:r w:rsidRPr="00892482">
        <w:rPr>
          <w:rFonts w:ascii="Times New Roman" w:eastAsia="Times New Roman" w:hAnsi="Times New Roman" w:cs="Times New Roman"/>
          <w:sz w:val="28"/>
          <w:szCs w:val="28"/>
          <w:shd w:val="clear" w:color="auto" w:fill="FFFFFF"/>
        </w:rPr>
        <w:t xml:space="preserve">заключены договоры на сумму, превышающую утвержденную в плане-графике учреждений. Помимо этого, Минприроды РИ и </w:t>
      </w:r>
      <w:r w:rsidRPr="00892482">
        <w:rPr>
          <w:rFonts w:ascii="Times New Roman" w:eastAsia="Times New Roman" w:hAnsi="Times New Roman" w:cs="Times New Roman"/>
          <w:bCs/>
          <w:sz w:val="28"/>
          <w:szCs w:val="28"/>
        </w:rPr>
        <w:t>ГКУ «Сунженское лесничество» нарушены сроки утверждения и размещения плана-графика закупок на соответствующий год (нарушение части 1 статьи 16 Федерального закона № 44-ФЗ).</w:t>
      </w:r>
    </w:p>
    <w:p w14:paraId="2EEFAF58" w14:textId="77777777" w:rsidR="00892482" w:rsidRPr="00892482" w:rsidRDefault="00892482" w:rsidP="00892482">
      <w:pPr>
        <w:spacing w:after="0" w:line="240" w:lineRule="auto"/>
        <w:ind w:left="-826" w:firstLine="708"/>
        <w:jc w:val="both"/>
        <w:rPr>
          <w:rFonts w:ascii="Times New Roman" w:eastAsia="Times New Roman" w:hAnsi="Times New Roman" w:cs="Times New Roman"/>
          <w:sz w:val="28"/>
          <w:szCs w:val="28"/>
          <w:shd w:val="clear" w:color="auto" w:fill="FFFFFF"/>
        </w:rPr>
      </w:pPr>
      <w:r w:rsidRPr="00892482">
        <w:rPr>
          <w:rFonts w:ascii="Times New Roman" w:eastAsia="Times New Roman" w:hAnsi="Times New Roman" w:cs="Times New Roman"/>
          <w:bCs/>
          <w:sz w:val="28"/>
          <w:szCs w:val="28"/>
        </w:rPr>
        <w:t xml:space="preserve">Более того, сотрудниками Палаты отмечены ограничения доступа к информации о закупке, </w:t>
      </w:r>
      <w:r w:rsidRPr="00892482">
        <w:rPr>
          <w:rFonts w:ascii="Times New Roman" w:eastAsia="Times New Roman" w:hAnsi="Times New Roman" w:cs="Times New Roman"/>
          <w:sz w:val="28"/>
          <w:szCs w:val="28"/>
          <w:shd w:val="clear" w:color="auto" w:fill="FFFFFF"/>
        </w:rPr>
        <w:t>включая нарушения сроков размещения в единой информационной системе информации о закупке, а именно:</w:t>
      </w:r>
    </w:p>
    <w:p w14:paraId="3C269A43" w14:textId="77777777" w:rsidR="00892482" w:rsidRPr="00892482" w:rsidRDefault="00892482" w:rsidP="00503ECC">
      <w:pPr>
        <w:numPr>
          <w:ilvl w:val="0"/>
          <w:numId w:val="22"/>
        </w:numPr>
        <w:tabs>
          <w:tab w:val="left" w:pos="284"/>
        </w:tabs>
        <w:spacing w:after="0" w:line="240" w:lineRule="auto"/>
        <w:ind w:left="-826" w:firstLine="851"/>
        <w:jc w:val="both"/>
        <w:rPr>
          <w:rFonts w:ascii="Times New Roman" w:eastAsia="Times New Roman" w:hAnsi="Times New Roman" w:cs="Times New Roman"/>
          <w:sz w:val="28"/>
          <w:szCs w:val="28"/>
          <w:shd w:val="clear" w:color="auto" w:fill="FFFFFF"/>
        </w:rPr>
      </w:pPr>
      <w:r w:rsidRPr="00892482">
        <w:rPr>
          <w:rFonts w:ascii="Times New Roman" w:eastAsia="Times New Roman" w:hAnsi="Times New Roman" w:cs="Times New Roman"/>
          <w:sz w:val="28"/>
          <w:szCs w:val="28"/>
          <w:shd w:val="clear" w:color="auto" w:fill="FFFFFF"/>
        </w:rPr>
        <w:t>в нарушение части 3 статьи 103 Федерального закона № 44-ФЗ, Минприроды РИ несвоевременно разместило 66 документов и не разместило 21 документ, подлежащих размещению в ЕИС;</w:t>
      </w:r>
    </w:p>
    <w:p w14:paraId="2FF8C745" w14:textId="77777777" w:rsidR="00892482" w:rsidRPr="00892482" w:rsidRDefault="00892482" w:rsidP="00503ECC">
      <w:pPr>
        <w:numPr>
          <w:ilvl w:val="0"/>
          <w:numId w:val="22"/>
        </w:numPr>
        <w:tabs>
          <w:tab w:val="left" w:pos="284"/>
        </w:tabs>
        <w:spacing w:after="0" w:line="240" w:lineRule="auto"/>
        <w:ind w:left="-826" w:firstLine="851"/>
        <w:jc w:val="both"/>
        <w:rPr>
          <w:rFonts w:ascii="Times New Roman" w:eastAsia="Times New Roman" w:hAnsi="Times New Roman" w:cs="Times New Roman"/>
          <w:sz w:val="28"/>
          <w:szCs w:val="28"/>
          <w:shd w:val="clear" w:color="auto" w:fill="FFFFFF"/>
        </w:rPr>
      </w:pPr>
      <w:r w:rsidRPr="00892482">
        <w:rPr>
          <w:rFonts w:ascii="Times New Roman" w:eastAsia="Times New Roman" w:hAnsi="Times New Roman" w:cs="Times New Roman"/>
          <w:sz w:val="28"/>
          <w:szCs w:val="28"/>
          <w:shd w:val="clear" w:color="auto" w:fill="FFFFFF"/>
        </w:rPr>
        <w:t>в нарушение части 4 статьи 30 Федерального закона № 44-ФЗ, ГКУ «Назрановское лесничество» не разместило отчет об объеме закупок у субъектов малого предпринимательства, социально-ориентированных некоммерческих организаций.</w:t>
      </w:r>
    </w:p>
    <w:p w14:paraId="76016E1E" w14:textId="77777777" w:rsidR="00892482" w:rsidRPr="00892482" w:rsidRDefault="00892482" w:rsidP="00892482">
      <w:pPr>
        <w:spacing w:after="0" w:line="240" w:lineRule="auto"/>
        <w:ind w:left="-826" w:firstLine="708"/>
        <w:jc w:val="both"/>
        <w:rPr>
          <w:rFonts w:ascii="Times New Roman" w:eastAsia="Times New Roman" w:hAnsi="Times New Roman" w:cs="Times New Roman"/>
          <w:b/>
          <w:bCs/>
          <w:sz w:val="28"/>
          <w:szCs w:val="28"/>
          <w:shd w:val="clear" w:color="auto" w:fill="FFFFFF"/>
        </w:rPr>
      </w:pPr>
      <w:r w:rsidRPr="00892482">
        <w:rPr>
          <w:rFonts w:ascii="Times New Roman" w:eastAsia="Times New Roman" w:hAnsi="Times New Roman" w:cs="Times New Roman"/>
          <w:sz w:val="28"/>
          <w:szCs w:val="28"/>
          <w:shd w:val="clear" w:color="auto" w:fill="FFFFFF"/>
        </w:rPr>
        <w:t xml:space="preserve">В текущем году в соответствии с планом работы </w:t>
      </w:r>
      <w:r w:rsidRPr="00892482">
        <w:rPr>
          <w:rFonts w:ascii="Times New Roman" w:eastAsia="Calibri" w:hAnsi="Times New Roman" w:cs="Times New Roman"/>
          <w:bCs/>
          <w:sz w:val="28"/>
          <w:szCs w:val="28"/>
        </w:rPr>
        <w:t>Контрольно-счётной палаты Республики Ингушетия</w:t>
      </w:r>
      <w:r w:rsidRPr="00892482">
        <w:rPr>
          <w:rFonts w:ascii="Times New Roman" w:eastAsia="Times New Roman" w:hAnsi="Times New Roman" w:cs="Times New Roman"/>
          <w:sz w:val="28"/>
          <w:szCs w:val="28"/>
          <w:shd w:val="clear" w:color="auto" w:fill="FFFFFF"/>
        </w:rPr>
        <w:t xml:space="preserve"> по трем аудиторским направлениям Палаты проведен </w:t>
      </w:r>
      <w:r w:rsidRPr="00892482">
        <w:rPr>
          <w:rFonts w:ascii="Times New Roman" w:eastAsia="Times New Roman" w:hAnsi="Times New Roman" w:cs="Times New Roman"/>
          <w:b/>
          <w:bCs/>
          <w:sz w:val="28"/>
          <w:szCs w:val="28"/>
          <w:shd w:val="clear" w:color="auto" w:fill="FFFFFF"/>
        </w:rPr>
        <w:t>«Мониторинг реализации национальных проектов в Республике Ингушетия за 2022 год».</w:t>
      </w:r>
    </w:p>
    <w:p w14:paraId="2FEA5CC0" w14:textId="77777777" w:rsidR="00892482" w:rsidRPr="00892482" w:rsidRDefault="00892482" w:rsidP="00892482">
      <w:pPr>
        <w:spacing w:after="0" w:line="240" w:lineRule="auto"/>
        <w:ind w:left="-826" w:firstLine="708"/>
        <w:jc w:val="both"/>
        <w:rPr>
          <w:rFonts w:ascii="Times New Roman" w:eastAsia="Times New Roman" w:hAnsi="Times New Roman" w:cs="Times New Roman"/>
          <w:sz w:val="28"/>
          <w:szCs w:val="28"/>
          <w:shd w:val="clear" w:color="auto" w:fill="FFFFFF"/>
        </w:rPr>
      </w:pPr>
      <w:r w:rsidRPr="00892482">
        <w:rPr>
          <w:rFonts w:ascii="Times New Roman" w:eastAsia="Times New Roman" w:hAnsi="Times New Roman" w:cs="Times New Roman"/>
          <w:sz w:val="28"/>
          <w:szCs w:val="28"/>
          <w:shd w:val="clear" w:color="auto" w:fill="FFFFFF"/>
        </w:rPr>
        <w:t>По итогам экспертно-аналитического мероприятия отмечено:</w:t>
      </w:r>
    </w:p>
    <w:p w14:paraId="4CF5024C" w14:textId="4B9F9EE2" w:rsidR="00892482" w:rsidRPr="00503ECC" w:rsidRDefault="00892482" w:rsidP="009B7544">
      <w:pPr>
        <w:pStyle w:val="a8"/>
        <w:numPr>
          <w:ilvl w:val="1"/>
          <w:numId w:val="71"/>
        </w:numPr>
        <w:tabs>
          <w:tab w:val="left" w:pos="142"/>
          <w:tab w:val="left" w:pos="993"/>
        </w:tabs>
        <w:ind w:left="-784" w:firstLine="714"/>
        <w:jc w:val="both"/>
        <w:rPr>
          <w:sz w:val="28"/>
          <w:szCs w:val="28"/>
          <w:shd w:val="clear" w:color="auto" w:fill="FFFFFF"/>
        </w:rPr>
      </w:pPr>
      <w:r w:rsidRPr="00503ECC">
        <w:rPr>
          <w:sz w:val="28"/>
          <w:szCs w:val="28"/>
          <w:shd w:val="clear" w:color="auto" w:fill="FFFFFF"/>
        </w:rPr>
        <w:t>неэффективное использование бюджетных средств в размере 457,1 тыс. руб. (региональный проект «Культурная среда» национального проекта «Культура»)</w:t>
      </w:r>
    </w:p>
    <w:p w14:paraId="6E660190" w14:textId="15360D61" w:rsidR="00892482" w:rsidRPr="00503ECC" w:rsidRDefault="00892482" w:rsidP="009B7544">
      <w:pPr>
        <w:pStyle w:val="a8"/>
        <w:numPr>
          <w:ilvl w:val="1"/>
          <w:numId w:val="71"/>
        </w:numPr>
        <w:tabs>
          <w:tab w:val="left" w:pos="142"/>
          <w:tab w:val="left" w:pos="993"/>
        </w:tabs>
        <w:ind w:left="-784" w:firstLine="714"/>
        <w:jc w:val="both"/>
        <w:rPr>
          <w:sz w:val="28"/>
          <w:szCs w:val="28"/>
          <w:shd w:val="clear" w:color="auto" w:fill="FFFFFF"/>
        </w:rPr>
      </w:pPr>
      <w:r w:rsidRPr="00503ECC">
        <w:rPr>
          <w:sz w:val="28"/>
          <w:szCs w:val="28"/>
          <w:shd w:val="clear" w:color="auto" w:fill="FFFFFF"/>
        </w:rPr>
        <w:t xml:space="preserve">10 целевых показателей не достигли запланированных на 2022 год значений </w:t>
      </w:r>
      <w:r w:rsidRPr="00503ECC">
        <w:rPr>
          <w:sz w:val="28"/>
          <w:szCs w:val="28"/>
          <w:shd w:val="clear" w:color="auto" w:fill="FFFFFF"/>
        </w:rPr>
        <w:lastRenderedPageBreak/>
        <w:t>(региональные проекты «Борьба с сердечно-сосудистыми заболеваниями», «Развитие системы оказания первичной медико-санитарной помощи», «Обеспечение медицинских организаций системы здравоохранения квалифицированными кадрами» национального проекта «Здравоохранение»);</w:t>
      </w:r>
    </w:p>
    <w:p w14:paraId="5A56D6FD" w14:textId="2E6463EE" w:rsidR="00892482" w:rsidRPr="00503ECC" w:rsidRDefault="00892482" w:rsidP="009B7544">
      <w:pPr>
        <w:pStyle w:val="a8"/>
        <w:numPr>
          <w:ilvl w:val="1"/>
          <w:numId w:val="71"/>
        </w:numPr>
        <w:tabs>
          <w:tab w:val="left" w:pos="142"/>
          <w:tab w:val="left" w:pos="993"/>
        </w:tabs>
        <w:ind w:left="-784" w:firstLine="714"/>
        <w:jc w:val="both"/>
        <w:rPr>
          <w:sz w:val="28"/>
          <w:szCs w:val="28"/>
          <w:shd w:val="clear" w:color="auto" w:fill="FFFFFF"/>
        </w:rPr>
      </w:pPr>
      <w:r w:rsidRPr="00503ECC">
        <w:rPr>
          <w:sz w:val="28"/>
          <w:szCs w:val="28"/>
          <w:shd w:val="clear" w:color="auto" w:fill="FFFFFF"/>
        </w:rPr>
        <w:t>фактическое финансирование и кассовое исполнение 1 регионального проекта произведено не в полном объеме (региональный проект «Развитие системы оказания первичной медико-санитарной помощи» национального проекта «Здравоохранение»).</w:t>
      </w:r>
    </w:p>
    <w:p w14:paraId="5082947B" w14:textId="77777777" w:rsidR="00892482" w:rsidRPr="00892482" w:rsidRDefault="00892482" w:rsidP="00892482">
      <w:pPr>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 xml:space="preserve">По результатам осуществленных в </w:t>
      </w:r>
      <w:r w:rsidRPr="00892482">
        <w:rPr>
          <w:rFonts w:ascii="Times New Roman" w:eastAsia="Calibri" w:hAnsi="Times New Roman" w:cs="Times New Roman"/>
          <w:sz w:val="28"/>
          <w:szCs w:val="28"/>
          <w:lang w:val="en-US"/>
        </w:rPr>
        <w:t>I</w:t>
      </w:r>
      <w:r w:rsidRPr="00892482">
        <w:rPr>
          <w:rFonts w:ascii="Times New Roman" w:eastAsia="Calibri" w:hAnsi="Times New Roman" w:cs="Times New Roman"/>
          <w:sz w:val="28"/>
          <w:szCs w:val="28"/>
        </w:rPr>
        <w:t xml:space="preserve"> квартале 2023 года проверок руководителям проверяемых объектов направлено 18 представлений </w:t>
      </w:r>
      <w:r w:rsidRPr="00892482">
        <w:rPr>
          <w:rFonts w:ascii="Times New Roman" w:eastAsia="Calibri" w:hAnsi="Times New Roman" w:cs="Times New Roman"/>
          <w:bCs/>
          <w:sz w:val="28"/>
          <w:szCs w:val="28"/>
        </w:rPr>
        <w:t>Контрольно-счётной палаты Республики Ингушетия</w:t>
      </w:r>
      <w:r w:rsidRPr="00892482">
        <w:rPr>
          <w:rFonts w:ascii="Times New Roman" w:eastAsia="Calibri" w:hAnsi="Times New Roman" w:cs="Times New Roman"/>
          <w:sz w:val="28"/>
          <w:szCs w:val="28"/>
        </w:rPr>
        <w:t xml:space="preserve"> о необходимости устранения выявленных нарушений и недостатков.</w:t>
      </w:r>
    </w:p>
    <w:p w14:paraId="251A954B" w14:textId="492BE728" w:rsidR="00892482" w:rsidRPr="00D00A5F" w:rsidRDefault="00892482" w:rsidP="00D00A5F">
      <w:pPr>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На отчетную дату за допущенные нарушения проверенными ведомствами к дисциплинарной ответственности привлечено 2 работника, возвращено в бюджет 30,2 тыс. рублей.</w:t>
      </w:r>
      <w:r w:rsidR="00D00A5F">
        <w:rPr>
          <w:rFonts w:ascii="Times New Roman" w:eastAsia="Calibri" w:hAnsi="Times New Roman" w:cs="Times New Roman"/>
          <w:sz w:val="28"/>
          <w:szCs w:val="28"/>
        </w:rPr>
        <w:t xml:space="preserve"> </w:t>
      </w:r>
      <w:r w:rsidRPr="00892482">
        <w:rPr>
          <w:rFonts w:ascii="Times New Roman" w:eastAsia="Times New Roman" w:hAnsi="Times New Roman" w:cs="Times New Roman"/>
          <w:sz w:val="28"/>
          <w:szCs w:val="28"/>
          <w:lang w:eastAsia="ru-RU"/>
        </w:rPr>
        <w:t xml:space="preserve">Кроме того, за нарушения законодательства о контрактной системе по материалам проверок, проведенных </w:t>
      </w:r>
      <w:r w:rsidRPr="00892482">
        <w:rPr>
          <w:rFonts w:ascii="Times New Roman" w:eastAsia="Times New Roman" w:hAnsi="Times New Roman" w:cs="Times New Roman"/>
          <w:bCs/>
          <w:sz w:val="28"/>
          <w:szCs w:val="28"/>
          <w:lang w:eastAsia="ru-RU"/>
        </w:rPr>
        <w:t>Контрольно-счётной палатой Республики Ингушетия</w:t>
      </w:r>
      <w:r w:rsidRPr="00892482">
        <w:rPr>
          <w:rFonts w:ascii="Times New Roman" w:eastAsia="Times New Roman" w:hAnsi="Times New Roman" w:cs="Times New Roman"/>
          <w:sz w:val="28"/>
          <w:szCs w:val="28"/>
          <w:lang w:eastAsia="ru-RU"/>
        </w:rPr>
        <w:t>, Госфинконтролем Ингушетии на момент составления отчета 1 должностному лицу вынесено предупреждение.</w:t>
      </w:r>
    </w:p>
    <w:p w14:paraId="07DE170C" w14:textId="77777777" w:rsidR="00892482" w:rsidRPr="00892482" w:rsidRDefault="00892482" w:rsidP="00892482">
      <w:pPr>
        <w:spacing w:after="0" w:line="240" w:lineRule="auto"/>
        <w:ind w:left="-826" w:firstLine="709"/>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 В свою очередь, органами прокуратуры внесено 1 представление об устранении нарушений законодательства в ГКУ «Аварийно-спасательная служба Республики Ингушетия».</w:t>
      </w:r>
    </w:p>
    <w:p w14:paraId="6E26CEB2" w14:textId="77777777" w:rsidR="00892482" w:rsidRPr="00892482" w:rsidRDefault="00892482" w:rsidP="00892482">
      <w:pPr>
        <w:spacing w:after="0" w:line="240" w:lineRule="auto"/>
        <w:ind w:left="-826" w:firstLine="709"/>
        <w:jc w:val="both"/>
        <w:rPr>
          <w:rFonts w:ascii="Times New Roman" w:eastAsia="Calibri" w:hAnsi="Times New Roman" w:cs="Times New Roman"/>
          <w:bCs/>
          <w:sz w:val="28"/>
          <w:szCs w:val="28"/>
        </w:rPr>
      </w:pPr>
      <w:r w:rsidRPr="00892482">
        <w:rPr>
          <w:rFonts w:ascii="Times New Roman" w:eastAsia="Calibri" w:hAnsi="Times New Roman" w:cs="Times New Roman"/>
          <w:bCs/>
          <w:sz w:val="28"/>
          <w:szCs w:val="28"/>
        </w:rPr>
        <w:t>В первом квартале 2023 года Контрольно-счетной палатой подготовлено 19 заключений на проекты нормативных правовых актов республики, из них 16 экспертных заключений на проекты государственных программ Республики Ингушетии.</w:t>
      </w:r>
    </w:p>
    <w:p w14:paraId="2D015A9C" w14:textId="335455C5" w:rsidR="00892482" w:rsidRPr="00892482" w:rsidRDefault="00892482" w:rsidP="00D00A5F">
      <w:pPr>
        <w:spacing w:after="0" w:line="240" w:lineRule="auto"/>
        <w:ind w:left="-826" w:firstLine="709"/>
        <w:jc w:val="both"/>
        <w:rPr>
          <w:rFonts w:ascii="Times New Roman" w:eastAsia="Calibri" w:hAnsi="Times New Roman" w:cs="Times New Roman"/>
          <w:sz w:val="28"/>
          <w:szCs w:val="28"/>
        </w:rPr>
      </w:pPr>
      <w:r w:rsidRPr="00892482">
        <w:rPr>
          <w:rFonts w:ascii="Times New Roman" w:eastAsia="Calibri" w:hAnsi="Times New Roman" w:cs="Times New Roman"/>
          <w:bCs/>
          <w:sz w:val="28"/>
          <w:szCs w:val="28"/>
        </w:rPr>
        <w:t xml:space="preserve">В отчетном периоде </w:t>
      </w:r>
      <w:r w:rsidRPr="00892482">
        <w:rPr>
          <w:rFonts w:ascii="Times New Roman" w:eastAsia="Calibri" w:hAnsi="Times New Roman" w:cs="Times New Roman"/>
          <w:sz w:val="28"/>
          <w:szCs w:val="28"/>
        </w:rPr>
        <w:t>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В ходе встречи участники заседания обсудили интересующие их вопросы в сфере ревизионной деятельности, а также рассмотрели и утвердили планы работы Совета КСО Республики Ингушетия на 2023 год.</w:t>
      </w:r>
    </w:p>
    <w:p w14:paraId="27FDF0EF" w14:textId="054DDB85" w:rsidR="00892482" w:rsidRPr="00892482" w:rsidRDefault="00892482" w:rsidP="00892482">
      <w:pPr>
        <w:spacing w:after="0" w:line="240" w:lineRule="auto"/>
        <w:ind w:left="-826" w:firstLine="709"/>
        <w:jc w:val="both"/>
        <w:rPr>
          <w:rFonts w:ascii="Times New Roman" w:eastAsia="Times New Roman" w:hAnsi="Times New Roman" w:cs="Times New Roman"/>
          <w:color w:val="000000"/>
          <w:sz w:val="28"/>
          <w:szCs w:val="28"/>
          <w:lang w:eastAsia="ru-RU"/>
        </w:rPr>
      </w:pPr>
      <w:r w:rsidRPr="00892482">
        <w:rPr>
          <w:rFonts w:ascii="Times New Roman" w:eastAsia="Calibri" w:hAnsi="Times New Roman" w:cs="Times New Roman"/>
          <w:bCs/>
          <w:sz w:val="28"/>
          <w:szCs w:val="28"/>
        </w:rPr>
        <w:t xml:space="preserve">В текущем году </w:t>
      </w:r>
      <w:r w:rsidRPr="00892482">
        <w:rPr>
          <w:rFonts w:ascii="Times New Roman" w:eastAsia="Calibri" w:hAnsi="Times New Roman" w:cs="Times New Roman"/>
          <w:sz w:val="28"/>
          <w:szCs w:val="28"/>
        </w:rPr>
        <w:t>сотрудники</w:t>
      </w:r>
      <w:r w:rsidRPr="00892482">
        <w:rPr>
          <w:rFonts w:ascii="Times New Roman" w:eastAsia="Calibri" w:hAnsi="Times New Roman" w:cs="Times New Roman"/>
          <w:bCs/>
          <w:sz w:val="28"/>
          <w:szCs w:val="28"/>
        </w:rPr>
        <w:t xml:space="preserve"> Палаты </w:t>
      </w:r>
      <w:r w:rsidRPr="00892482">
        <w:rPr>
          <w:rFonts w:ascii="Times New Roman" w:eastAsia="Calibri" w:hAnsi="Times New Roman" w:cs="Times New Roman"/>
          <w:sz w:val="28"/>
          <w:szCs w:val="28"/>
        </w:rPr>
        <w:t xml:space="preserve">принимали активное участие в </w:t>
      </w:r>
      <w:r w:rsidRPr="00892482">
        <w:rPr>
          <w:rFonts w:ascii="Times New Roman" w:eastAsia="Times New Roman" w:hAnsi="Times New Roman" w:cs="Times New Roman"/>
          <w:color w:val="000000"/>
          <w:sz w:val="28"/>
          <w:szCs w:val="28"/>
          <w:lang w:eastAsia="ru-RU"/>
        </w:rPr>
        <w:t xml:space="preserve">обучающих семинарах, проводимых </w:t>
      </w:r>
      <w:r w:rsidR="00D00A5F">
        <w:rPr>
          <w:rFonts w:ascii="Times New Roman" w:eastAsia="Times New Roman" w:hAnsi="Times New Roman" w:cs="Times New Roman"/>
          <w:color w:val="000000"/>
          <w:sz w:val="28"/>
          <w:szCs w:val="28"/>
          <w:lang w:eastAsia="ru-RU"/>
        </w:rPr>
        <w:t>СКСО</w:t>
      </w:r>
      <w:r w:rsidRPr="00892482">
        <w:rPr>
          <w:rFonts w:ascii="Times New Roman" w:eastAsia="Times New Roman" w:hAnsi="Times New Roman" w:cs="Times New Roman"/>
          <w:color w:val="000000"/>
          <w:sz w:val="28"/>
          <w:szCs w:val="28"/>
          <w:lang w:eastAsia="ru-RU"/>
        </w:rPr>
        <w:t xml:space="preserve"> при Счетной палате РФ, а также заседаниях Народного Собрания </w:t>
      </w:r>
      <w:r w:rsidRPr="00892482">
        <w:rPr>
          <w:rFonts w:ascii="Times New Roman" w:eastAsia="Calibri" w:hAnsi="Times New Roman" w:cs="Times New Roman"/>
          <w:bCs/>
          <w:sz w:val="28"/>
          <w:szCs w:val="28"/>
        </w:rPr>
        <w:t>Республики Ингушетия</w:t>
      </w:r>
      <w:r w:rsidRPr="00892482">
        <w:rPr>
          <w:rFonts w:ascii="Times New Roman" w:eastAsia="Times New Roman" w:hAnsi="Times New Roman" w:cs="Times New Roman"/>
          <w:color w:val="000000"/>
          <w:sz w:val="28"/>
          <w:szCs w:val="28"/>
          <w:lang w:eastAsia="ru-RU"/>
        </w:rPr>
        <w:t xml:space="preserve"> и межведомственных комиссий.</w:t>
      </w:r>
    </w:p>
    <w:p w14:paraId="22C75E48" w14:textId="77777777" w:rsidR="00892482" w:rsidRPr="00892482" w:rsidRDefault="00892482" w:rsidP="00D00A5F">
      <w:pPr>
        <w:spacing w:after="0" w:line="240" w:lineRule="auto"/>
        <w:jc w:val="both"/>
        <w:rPr>
          <w:rFonts w:ascii="Times New Roman" w:eastAsia="Times New Roman" w:hAnsi="Times New Roman" w:cs="Times New Roman"/>
          <w:color w:val="000000"/>
          <w:sz w:val="28"/>
          <w:szCs w:val="28"/>
          <w:lang w:eastAsia="ru-RU"/>
        </w:rPr>
      </w:pPr>
    </w:p>
    <w:p w14:paraId="5578AE1F" w14:textId="77777777" w:rsidR="00892482" w:rsidRPr="00892482" w:rsidRDefault="00892482" w:rsidP="00892482">
      <w:pPr>
        <w:spacing w:after="0" w:line="240" w:lineRule="auto"/>
        <w:ind w:left="-826" w:firstLine="709"/>
        <w:jc w:val="both"/>
        <w:rPr>
          <w:rFonts w:ascii="Times New Roman" w:eastAsia="Times New Roman" w:hAnsi="Times New Roman" w:cs="Times New Roman"/>
          <w:color w:val="000000"/>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1921"/>
        <w:gridCol w:w="2866"/>
      </w:tblGrid>
      <w:tr w:rsidR="00892482" w:rsidRPr="00892482" w14:paraId="7411B8B0" w14:textId="77777777" w:rsidTr="00892482">
        <w:trPr>
          <w:jc w:val="right"/>
        </w:trPr>
        <w:tc>
          <w:tcPr>
            <w:tcW w:w="4710" w:type="dxa"/>
          </w:tcPr>
          <w:p w14:paraId="11BCBD6C" w14:textId="77777777" w:rsidR="00892482" w:rsidRPr="00892482" w:rsidRDefault="00892482" w:rsidP="00892482">
            <w:pPr>
              <w:shd w:val="clear" w:color="auto" w:fill="FFFFFF"/>
              <w:tabs>
                <w:tab w:val="left" w:pos="709"/>
              </w:tabs>
              <w:ind w:left="-826"/>
              <w:jc w:val="center"/>
              <w:rPr>
                <w:rFonts w:ascii="Times New Roman" w:eastAsia="Calibri" w:hAnsi="Times New Roman" w:cs="Times New Roman"/>
                <w:b/>
                <w:i/>
                <w:sz w:val="28"/>
                <w:szCs w:val="28"/>
              </w:rPr>
            </w:pPr>
            <w:bookmarkStart w:id="13" w:name="_Hlk138081814"/>
            <w:bookmarkStart w:id="14" w:name="_Hlk137634962"/>
            <w:r w:rsidRPr="00892482">
              <w:rPr>
                <w:rFonts w:ascii="Times New Roman" w:eastAsia="Calibri" w:hAnsi="Times New Roman" w:cs="Times New Roman"/>
                <w:b/>
                <w:i/>
                <w:sz w:val="28"/>
                <w:szCs w:val="28"/>
              </w:rPr>
              <w:t>И.о. Председателя</w:t>
            </w:r>
          </w:p>
          <w:p w14:paraId="10BB89C4" w14:textId="77777777" w:rsidR="00892482" w:rsidRPr="00892482" w:rsidRDefault="00892482" w:rsidP="00892482">
            <w:pPr>
              <w:shd w:val="clear" w:color="auto" w:fill="FFFFFF"/>
              <w:tabs>
                <w:tab w:val="left" w:pos="709"/>
              </w:tabs>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Контрольно-счетной палаты</w:t>
            </w:r>
          </w:p>
          <w:p w14:paraId="05A0DA28" w14:textId="77777777" w:rsidR="00892482" w:rsidRPr="00892482" w:rsidRDefault="00892482" w:rsidP="00892482">
            <w:pPr>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Республики Ингушетия</w:t>
            </w:r>
          </w:p>
        </w:tc>
        <w:tc>
          <w:tcPr>
            <w:tcW w:w="1921" w:type="dxa"/>
          </w:tcPr>
          <w:p w14:paraId="06DDDB9E" w14:textId="77777777" w:rsidR="00892482" w:rsidRPr="00892482" w:rsidRDefault="00892482" w:rsidP="00892482">
            <w:pPr>
              <w:ind w:left="-826"/>
              <w:jc w:val="center"/>
              <w:rPr>
                <w:rFonts w:ascii="Times New Roman" w:eastAsia="Calibri" w:hAnsi="Times New Roman" w:cs="Times New Roman"/>
                <w:b/>
                <w:i/>
                <w:sz w:val="28"/>
                <w:szCs w:val="28"/>
              </w:rPr>
            </w:pPr>
          </w:p>
        </w:tc>
        <w:tc>
          <w:tcPr>
            <w:tcW w:w="2866" w:type="dxa"/>
            <w:vAlign w:val="bottom"/>
          </w:tcPr>
          <w:p w14:paraId="083F00E3" w14:textId="77777777" w:rsidR="00892482" w:rsidRPr="00892482" w:rsidRDefault="00892482" w:rsidP="00892482">
            <w:pPr>
              <w:ind w:left="-826"/>
              <w:jc w:val="right"/>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Х.Ю. Мальсагов</w:t>
            </w:r>
          </w:p>
        </w:tc>
      </w:tr>
      <w:bookmarkEnd w:id="13"/>
      <w:bookmarkEnd w:id="14"/>
    </w:tbl>
    <w:p w14:paraId="2FDDE3D7" w14:textId="4D1A0901" w:rsidR="00017A82" w:rsidRDefault="00017A82" w:rsidP="00D00A5F">
      <w:pPr>
        <w:rPr>
          <w:rFonts w:ascii="Times New Roman" w:eastAsia="Calibri" w:hAnsi="Times New Roman" w:cs="Times New Roman"/>
          <w:b/>
          <w:sz w:val="28"/>
          <w:szCs w:val="28"/>
          <w:lang w:eastAsia="ru-RU"/>
        </w:rPr>
      </w:pPr>
    </w:p>
    <w:p w14:paraId="0B3A37F7" w14:textId="474900D8" w:rsidR="00892482" w:rsidRDefault="00892482">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14:paraId="3588F11A" w14:textId="7FA28C0F" w:rsidR="00892482" w:rsidRPr="00892482" w:rsidRDefault="00892482" w:rsidP="005F56B4">
      <w:pPr>
        <w:contextualSpacing/>
        <w:jc w:val="center"/>
        <w:rPr>
          <w:rFonts w:ascii="Times New Roman" w:eastAsia="Times New Roman" w:hAnsi="Times New Roman" w:cs="Times New Roman"/>
          <w:b/>
          <w:sz w:val="28"/>
          <w:szCs w:val="28"/>
          <w:lang w:eastAsia="ru-RU"/>
        </w:rPr>
      </w:pPr>
      <w:bookmarkStart w:id="15" w:name="_Toc262539071"/>
      <w:r w:rsidRPr="00892482">
        <w:rPr>
          <w:rFonts w:ascii="Times New Roman" w:eastAsia="Times New Roman" w:hAnsi="Times New Roman" w:cs="Times New Roman"/>
          <w:b/>
          <w:sz w:val="28"/>
          <w:szCs w:val="28"/>
          <w:lang w:eastAsia="ru-RU"/>
        </w:rPr>
        <w:lastRenderedPageBreak/>
        <w:t>Информация</w:t>
      </w:r>
    </w:p>
    <w:p w14:paraId="61964A2F" w14:textId="77777777" w:rsidR="00892482" w:rsidRPr="00892482" w:rsidRDefault="00892482" w:rsidP="00892482">
      <w:pPr>
        <w:widowControl w:val="0"/>
        <w:autoSpaceDE w:val="0"/>
        <w:autoSpaceDN w:val="0"/>
        <w:adjustRightInd w:val="0"/>
        <w:spacing w:after="0" w:line="240" w:lineRule="auto"/>
        <w:ind w:left="-854"/>
        <w:contextualSpacing/>
        <w:jc w:val="center"/>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о ходе исполнения республиканского бюджета</w:t>
      </w:r>
    </w:p>
    <w:p w14:paraId="5DA8E1D0" w14:textId="77777777" w:rsidR="00892482" w:rsidRPr="00892482" w:rsidRDefault="00892482" w:rsidP="00892482">
      <w:pPr>
        <w:widowControl w:val="0"/>
        <w:autoSpaceDE w:val="0"/>
        <w:autoSpaceDN w:val="0"/>
        <w:adjustRightInd w:val="0"/>
        <w:spacing w:after="0" w:line="240" w:lineRule="auto"/>
        <w:ind w:left="-854" w:firstLine="240"/>
        <w:contextualSpacing/>
        <w:jc w:val="center"/>
        <w:rPr>
          <w:rFonts w:ascii="Times New Roman" w:eastAsia="Times New Roman" w:hAnsi="Times New Roman" w:cs="Times New Roman"/>
          <w:sz w:val="28"/>
          <w:szCs w:val="28"/>
          <w:lang w:eastAsia="ru-RU"/>
        </w:rPr>
      </w:pPr>
      <w:r w:rsidRPr="00892482">
        <w:rPr>
          <w:rFonts w:ascii="Times New Roman" w:eastAsia="Times New Roman" w:hAnsi="Times New Roman" w:cs="Times New Roman"/>
          <w:b/>
          <w:sz w:val="28"/>
          <w:szCs w:val="28"/>
          <w:lang w:eastAsia="ru-RU"/>
        </w:rPr>
        <w:t>за первый квартал 2023 года</w:t>
      </w:r>
    </w:p>
    <w:p w14:paraId="32EBC241" w14:textId="77777777" w:rsidR="00892482" w:rsidRPr="00892482" w:rsidRDefault="00892482" w:rsidP="00892482">
      <w:pPr>
        <w:autoSpaceDE w:val="0"/>
        <w:autoSpaceDN w:val="0"/>
        <w:adjustRightInd w:val="0"/>
        <w:spacing w:after="0" w:line="240" w:lineRule="auto"/>
        <w:ind w:left="-854"/>
        <w:contextualSpacing/>
        <w:jc w:val="center"/>
        <w:outlineLvl w:val="0"/>
        <w:rPr>
          <w:rFonts w:ascii="Times New Roman" w:eastAsia="Times New Roman" w:hAnsi="Times New Roman" w:cs="Times New Roman"/>
          <w:sz w:val="28"/>
          <w:szCs w:val="28"/>
          <w:lang w:eastAsia="ru-RU"/>
        </w:rPr>
      </w:pPr>
    </w:p>
    <w:p w14:paraId="1987FB5A" w14:textId="77777777" w:rsidR="00892482" w:rsidRPr="00892482" w:rsidRDefault="00892482" w:rsidP="00892482">
      <w:pPr>
        <w:autoSpaceDE w:val="0"/>
        <w:autoSpaceDN w:val="0"/>
        <w:adjustRightInd w:val="0"/>
        <w:spacing w:after="0" w:line="240" w:lineRule="auto"/>
        <w:ind w:left="-854"/>
        <w:contextualSpacing/>
        <w:jc w:val="center"/>
        <w:outlineLvl w:val="0"/>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Общие положения</w:t>
      </w:r>
    </w:p>
    <w:p w14:paraId="10C266F8" w14:textId="77777777" w:rsidR="00892482" w:rsidRPr="00892482" w:rsidRDefault="00892482" w:rsidP="00892482">
      <w:pPr>
        <w:widowControl w:val="0"/>
        <w:autoSpaceDE w:val="0"/>
        <w:autoSpaceDN w:val="0"/>
        <w:adjustRightInd w:val="0"/>
        <w:spacing w:after="0" w:line="240" w:lineRule="auto"/>
        <w:ind w:left="-854"/>
        <w:contextualSpacing/>
        <w:jc w:val="center"/>
        <w:rPr>
          <w:rFonts w:ascii="Times New Roman" w:eastAsia="Times New Roman" w:hAnsi="Times New Roman" w:cs="Times New Roman"/>
          <w:sz w:val="28"/>
          <w:szCs w:val="28"/>
          <w:lang w:eastAsia="ru-RU"/>
        </w:rPr>
      </w:pPr>
    </w:p>
    <w:p w14:paraId="0CF4DF36" w14:textId="33739907" w:rsidR="00892482" w:rsidRPr="00892482" w:rsidRDefault="00892482" w:rsidP="00892482">
      <w:pPr>
        <w:widowControl w:val="0"/>
        <w:autoSpaceDE w:val="0"/>
        <w:autoSpaceDN w:val="0"/>
        <w:adjustRightInd w:val="0"/>
        <w:spacing w:after="0" w:line="240" w:lineRule="auto"/>
        <w:ind w:left="-854" w:right="-99" w:firstLine="720"/>
        <w:contextualSpacing/>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первый квартал 2023 года подготовлена в соответствии с требованиями статьи 8 Закона Республики Ингушетия «О Контрольно-счетной палате Республики Ингушетия» №27-</w:t>
      </w:r>
      <w:r w:rsidRPr="00892482">
        <w:rPr>
          <w:rFonts w:ascii="Times New Roman" w:eastAsia="Times New Roman" w:hAnsi="Times New Roman" w:cs="Times New Roman"/>
          <w:sz w:val="28"/>
          <w:szCs w:val="28"/>
          <w:lang w:val="en-US" w:eastAsia="ru-RU"/>
        </w:rPr>
        <w:t>P</w:t>
      </w:r>
      <w:r w:rsidRPr="00892482">
        <w:rPr>
          <w:rFonts w:ascii="Times New Roman" w:eastAsia="Times New Roman" w:hAnsi="Times New Roman" w:cs="Times New Roman"/>
          <w:sz w:val="28"/>
          <w:szCs w:val="28"/>
          <w:lang w:eastAsia="ru-RU"/>
        </w:rPr>
        <w:t>З от 28 сентября 2011 г.</w:t>
      </w:r>
      <w:r w:rsidR="00503ECC">
        <w:rPr>
          <w:rFonts w:ascii="Times New Roman" w:eastAsia="Times New Roman" w:hAnsi="Times New Roman" w:cs="Times New Roman"/>
          <w:sz w:val="28"/>
          <w:szCs w:val="28"/>
          <w:lang w:eastAsia="ru-RU"/>
        </w:rPr>
        <w:t>,</w:t>
      </w:r>
      <w:r w:rsidRPr="00892482">
        <w:rPr>
          <w:rFonts w:ascii="Times New Roman" w:eastAsia="Times New Roman" w:hAnsi="Times New Roman" w:cs="Times New Roman"/>
          <w:sz w:val="28"/>
          <w:szCs w:val="28"/>
          <w:lang w:eastAsia="ru-RU"/>
        </w:rPr>
        <w:t xml:space="preserve"> на основании отчета, утвержденного Распоряжением Правительства РИ № 261-р от 15 мая 2023 года.</w:t>
      </w:r>
    </w:p>
    <w:p w14:paraId="2923C70D"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Отчет об исполнении республиканского бюджета за </w:t>
      </w:r>
      <w:r w:rsidRPr="00892482">
        <w:rPr>
          <w:rFonts w:ascii="Times New Roman" w:eastAsia="Times New Roman" w:hAnsi="Times New Roman" w:cs="Times New Roman"/>
          <w:sz w:val="28"/>
          <w:szCs w:val="28"/>
          <w:lang w:val="en-US" w:eastAsia="ru-RU"/>
        </w:rPr>
        <w:t>I</w:t>
      </w:r>
      <w:r w:rsidRPr="00892482">
        <w:rPr>
          <w:rFonts w:ascii="Times New Roman" w:eastAsia="Times New Roman" w:hAnsi="Times New Roman" w:cs="Times New Roman"/>
          <w:sz w:val="28"/>
          <w:szCs w:val="28"/>
          <w:lang w:eastAsia="ru-RU"/>
        </w:rPr>
        <w:t xml:space="preserve"> квартал 2023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892482">
        <w:rPr>
          <w:rFonts w:ascii="Times New Roman" w:eastAsia="Times New Roman" w:hAnsi="Times New Roman" w:cs="Times New Roman"/>
          <w:sz w:val="28"/>
          <w:szCs w:val="28"/>
          <w:lang w:val="en-US" w:eastAsia="ru-RU"/>
        </w:rPr>
        <w:t>P</w:t>
      </w:r>
      <w:r w:rsidRPr="00892482">
        <w:rPr>
          <w:rFonts w:ascii="Times New Roman" w:eastAsia="Times New Roman" w:hAnsi="Times New Roman" w:cs="Times New Roman"/>
          <w:sz w:val="28"/>
          <w:szCs w:val="28"/>
          <w:lang w:eastAsia="ru-RU"/>
        </w:rPr>
        <w:t>З от 31 декабря 2008 года.</w:t>
      </w:r>
    </w:p>
    <w:p w14:paraId="5C980C8C" w14:textId="77777777" w:rsidR="00892482" w:rsidRPr="00892482" w:rsidRDefault="00892482" w:rsidP="00892482">
      <w:pPr>
        <w:widowControl w:val="0"/>
        <w:autoSpaceDE w:val="0"/>
        <w:autoSpaceDN w:val="0"/>
        <w:adjustRightInd w:val="0"/>
        <w:spacing w:after="0" w:line="240" w:lineRule="auto"/>
        <w:ind w:left="-854"/>
        <w:contextualSpacing/>
        <w:jc w:val="both"/>
        <w:rPr>
          <w:rFonts w:ascii="Times New Roman" w:eastAsia="Times New Roman" w:hAnsi="Times New Roman" w:cs="Times New Roman"/>
          <w:sz w:val="28"/>
          <w:szCs w:val="28"/>
          <w:lang w:eastAsia="ru-RU"/>
        </w:rPr>
      </w:pPr>
    </w:p>
    <w:p w14:paraId="502633FF" w14:textId="77777777" w:rsidR="00892482" w:rsidRPr="00892482" w:rsidRDefault="00892482" w:rsidP="00892482">
      <w:pPr>
        <w:widowControl w:val="0"/>
        <w:autoSpaceDE w:val="0"/>
        <w:autoSpaceDN w:val="0"/>
        <w:adjustRightInd w:val="0"/>
        <w:spacing w:after="0" w:line="240" w:lineRule="auto"/>
        <w:ind w:left="-854"/>
        <w:contextualSpacing/>
        <w:jc w:val="center"/>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Исполнение основных параметров республиканского бюджета</w:t>
      </w:r>
    </w:p>
    <w:p w14:paraId="64A58F02" w14:textId="77777777" w:rsidR="00892482" w:rsidRPr="00892482" w:rsidRDefault="00892482" w:rsidP="00892482">
      <w:pPr>
        <w:widowControl w:val="0"/>
        <w:autoSpaceDE w:val="0"/>
        <w:autoSpaceDN w:val="0"/>
        <w:adjustRightInd w:val="0"/>
        <w:spacing w:after="0" w:line="240" w:lineRule="auto"/>
        <w:ind w:left="-854"/>
        <w:contextualSpacing/>
        <w:jc w:val="center"/>
        <w:rPr>
          <w:rFonts w:ascii="Times New Roman" w:eastAsia="Times New Roman" w:hAnsi="Times New Roman" w:cs="Times New Roman"/>
          <w:sz w:val="28"/>
          <w:szCs w:val="28"/>
          <w:lang w:eastAsia="ru-RU"/>
        </w:rPr>
      </w:pPr>
    </w:p>
    <w:p w14:paraId="3E6C239B" w14:textId="77777777" w:rsidR="00892482" w:rsidRPr="00892482" w:rsidRDefault="00892482" w:rsidP="00892482">
      <w:pPr>
        <w:autoSpaceDE w:val="0"/>
        <w:autoSpaceDN w:val="0"/>
        <w:adjustRightInd w:val="0"/>
        <w:spacing w:after="0" w:line="240" w:lineRule="auto"/>
        <w:ind w:left="-854" w:firstLine="709"/>
        <w:jc w:val="both"/>
        <w:outlineLvl w:val="0"/>
        <w:rPr>
          <w:rFonts w:ascii="Times New Roman" w:eastAsia="Times New Roman" w:hAnsi="Times New Roman" w:cs="Times New Roman"/>
          <w:bCs/>
          <w:sz w:val="28"/>
          <w:szCs w:val="28"/>
          <w:lang w:eastAsia="ru-RU"/>
        </w:rPr>
      </w:pPr>
      <w:r w:rsidRPr="00892482">
        <w:rPr>
          <w:rFonts w:ascii="Times New Roman" w:eastAsia="Times New Roman" w:hAnsi="Times New Roman" w:cs="Times New Roman"/>
          <w:bCs/>
          <w:sz w:val="28"/>
          <w:szCs w:val="28"/>
          <w:lang w:eastAsia="ru-RU"/>
        </w:rPr>
        <w:t xml:space="preserve">Законом Республики Ингушетия </w:t>
      </w:r>
      <w:r w:rsidRPr="00892482">
        <w:rPr>
          <w:rFonts w:ascii="Times New Roman" w:eastAsia="Calibri" w:hAnsi="Times New Roman" w:cs="Times New Roman"/>
          <w:bCs/>
          <w:sz w:val="28"/>
          <w:szCs w:val="28"/>
        </w:rPr>
        <w:t xml:space="preserve">от 27 декабря 2022 г. № 71-РЗ «О республиканском бюджете на 2023 год и на плановый период 2024 и 2025 годов» </w:t>
      </w:r>
      <w:r w:rsidRPr="00892482">
        <w:rPr>
          <w:rFonts w:ascii="Times New Roman" w:eastAsia="Times New Roman" w:hAnsi="Times New Roman" w:cs="Times New Roman"/>
          <w:bCs/>
          <w:sz w:val="28"/>
          <w:szCs w:val="28"/>
          <w:lang w:eastAsia="ru-RU"/>
        </w:rPr>
        <w:t>основные параметры республиканского бюджета на текущий год утверждены по доходам в размере 34 275 035,9 тыс. рублей, расходам – 34 327 859,3 тыс. рублей и прогнозируемом дефиците бюджета – в размере 52 823,4 тыс. рублей.</w:t>
      </w:r>
    </w:p>
    <w:p w14:paraId="559ED004" w14:textId="77777777" w:rsidR="00892482" w:rsidRPr="00892482" w:rsidRDefault="00892482" w:rsidP="00892482">
      <w:pPr>
        <w:spacing w:after="0" w:line="240" w:lineRule="auto"/>
        <w:ind w:left="-854" w:firstLine="709"/>
        <w:jc w:val="both"/>
        <w:rPr>
          <w:rFonts w:ascii="Times New Roman" w:eastAsia="Calibri" w:hAnsi="Times New Roman" w:cs="Times New Roman"/>
          <w:sz w:val="28"/>
          <w:szCs w:val="28"/>
        </w:rPr>
      </w:pPr>
      <w:bookmarkStart w:id="16" w:name="_Hlk40019875"/>
      <w:r w:rsidRPr="00892482">
        <w:rPr>
          <w:rFonts w:ascii="Times New Roman" w:eastAsia="Calibri" w:hAnsi="Times New Roman" w:cs="Times New Roman"/>
          <w:sz w:val="28"/>
          <w:szCs w:val="28"/>
        </w:rPr>
        <w:t>В течении первого квартала 2023 года в указанный Закон внесены изменения Законом РИ № 18-РЗ от 28.02.2023 г., согласно которым расходная часть республиканского бюджета с учетом изменений, внесенных в отчетном периоде в сводную бюджетную роспись, выросла на 1 366 414,6 тыс. рублей (или на 4,0 %) и составила 35 694 273,9 тыс. рублей. В результате прогнозируемый на текущий год дефицит республиканского бюджета увеличился до 1 419 238,0 тыс. рублей (на 1 366 414,6 тыс. рублей или в 26,9 раза).</w:t>
      </w:r>
    </w:p>
    <w:p w14:paraId="489F1A12" w14:textId="77777777" w:rsidR="00892482" w:rsidRPr="00892482" w:rsidRDefault="00892482" w:rsidP="00892482">
      <w:pPr>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В отчетном периоде республиканский бюджет исполнен по доходам в сумме </w:t>
      </w:r>
      <w:bookmarkStart w:id="17" w:name="_Hlk135988621"/>
      <w:r w:rsidRPr="00892482">
        <w:rPr>
          <w:rFonts w:ascii="Times New Roman" w:eastAsia="Times New Roman" w:hAnsi="Times New Roman" w:cs="Times New Roman"/>
          <w:sz w:val="28"/>
          <w:szCs w:val="28"/>
          <w:lang w:eastAsia="ru-RU"/>
        </w:rPr>
        <w:t xml:space="preserve">8 165 706,4 </w:t>
      </w:r>
      <w:bookmarkEnd w:id="17"/>
      <w:r w:rsidRPr="00892482">
        <w:rPr>
          <w:rFonts w:ascii="Times New Roman" w:eastAsia="Times New Roman" w:hAnsi="Times New Roman" w:cs="Times New Roman"/>
          <w:sz w:val="28"/>
          <w:szCs w:val="28"/>
          <w:lang w:eastAsia="ru-RU"/>
        </w:rPr>
        <w:t>тыс. рублей или на 23,8 % к прогнозным показателям, по расходам – 8 103 104,2 тыс. рублей или 22,7 % к законодательно утвержденным расходам, с превышением доходов над расходами в размере 62 602,2 тыс. рублей.</w:t>
      </w:r>
    </w:p>
    <w:bookmarkEnd w:id="15"/>
    <w:bookmarkEnd w:id="16"/>
    <w:p w14:paraId="1AB7FE9B"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8"/>
          <w:szCs w:val="28"/>
          <w:lang w:eastAsia="ru-RU"/>
        </w:rPr>
      </w:pPr>
    </w:p>
    <w:p w14:paraId="1FAF4086"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Доходы республиканского бюджета</w:t>
      </w:r>
    </w:p>
    <w:p w14:paraId="214B21B5"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sz w:val="28"/>
          <w:szCs w:val="28"/>
          <w:lang w:eastAsia="ru-RU"/>
        </w:rPr>
      </w:pPr>
    </w:p>
    <w:p w14:paraId="5A58EC1A"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Доходная часть республиканского бюджета за три месяца 2023 года исполнена в сумме 8 165 706,4 тыс. рублей или на 23,8 % к утвержденным годовым назначениям (в 2022 году – 18,6 %). По сравнению с соответствующим уровнем прошлого года доходы увеличились на 2 376 889,8 тыс. рублей или на 41,1 %.</w:t>
      </w:r>
    </w:p>
    <w:p w14:paraId="20668900"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В отчетном периоде фактические доходы бюджета на 13,0 % обеспечены поступлением налоговых и неналоговых доходов, что ниже соответствующего периода прошлого года на 5,2 процентных пункта. На долю безвозмездных поступлений приходится 87,0 % доходной части бюджета против 81,8 % годом ранее.</w:t>
      </w:r>
    </w:p>
    <w:p w14:paraId="18A27987"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lastRenderedPageBreak/>
        <w:t>Собственные доходы республиканского бюджета в сравнении с аналогичным периодом 2022 года сократились на 7,9 %, объем безвозмездных поступлений увеличился в 1,2 раза.</w:t>
      </w:r>
    </w:p>
    <w:p w14:paraId="2C1CF02F"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Налоговые и неналоговые доходы поступили в республиканский бюджет в сумме 1 058 340,3 тыс. рублей или на 20,6 % к утвержденному годовому прогнозу (в 2022 году – 28,4 %). Безвозмездные поступления составили 7 107 366,1 тыс. рублей или 23,3 % от плана (в 2022 году – 23,3 %).</w:t>
      </w:r>
    </w:p>
    <w:p w14:paraId="6D370121"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С начала 2023 года в бюджет республики поступило </w:t>
      </w:r>
      <w:bookmarkStart w:id="18" w:name="_Hlk135989415"/>
      <w:r w:rsidRPr="00892482">
        <w:rPr>
          <w:rFonts w:ascii="Times New Roman" w:eastAsia="Times New Roman" w:hAnsi="Times New Roman" w:cs="Times New Roman"/>
          <w:sz w:val="28"/>
          <w:szCs w:val="28"/>
          <w:lang w:eastAsia="ru-RU"/>
        </w:rPr>
        <w:t xml:space="preserve">960 881,6 </w:t>
      </w:r>
      <w:bookmarkEnd w:id="18"/>
      <w:r w:rsidRPr="00892482">
        <w:rPr>
          <w:rFonts w:ascii="Times New Roman" w:eastAsia="Times New Roman" w:hAnsi="Times New Roman" w:cs="Times New Roman"/>
          <w:sz w:val="28"/>
          <w:szCs w:val="28"/>
          <w:lang w:eastAsia="ru-RU"/>
        </w:rPr>
        <w:t xml:space="preserve">тыс. рублей </w:t>
      </w:r>
      <w:r w:rsidRPr="00892482">
        <w:rPr>
          <w:rFonts w:ascii="Times New Roman" w:eastAsia="Times New Roman" w:hAnsi="Times New Roman" w:cs="Times New Roman"/>
          <w:i/>
          <w:sz w:val="28"/>
          <w:szCs w:val="28"/>
          <w:lang w:eastAsia="ru-RU"/>
        </w:rPr>
        <w:t>налоговых доходов</w:t>
      </w:r>
      <w:r w:rsidRPr="00892482">
        <w:rPr>
          <w:rFonts w:ascii="Times New Roman" w:eastAsia="Times New Roman" w:hAnsi="Times New Roman" w:cs="Times New Roman"/>
          <w:sz w:val="28"/>
          <w:szCs w:val="28"/>
          <w:lang w:eastAsia="ru-RU"/>
        </w:rPr>
        <w:t xml:space="preserve"> или 20,1 % годовых плановых назначений (в 2022 году – 29,0 %). В структуре собственных доходов бюджета на их долю приходится 90,8 %. В целом в январе-марте текущего года снижение налоговых доходов к соответствующему периоду прошлого года составило 351 211,3 тыс. рублей или 73,2 %.</w:t>
      </w:r>
    </w:p>
    <w:p w14:paraId="723348D2"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14:paraId="347D879E" w14:textId="77777777" w:rsidR="00892482" w:rsidRPr="00892482" w:rsidRDefault="00892482" w:rsidP="00892482">
      <w:pPr>
        <w:widowControl w:val="0"/>
        <w:autoSpaceDE w:val="0"/>
        <w:autoSpaceDN w:val="0"/>
        <w:adjustRightInd w:val="0"/>
        <w:spacing w:after="0" w:line="240" w:lineRule="auto"/>
        <w:ind w:left="-854"/>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тыс. рублей</w:t>
      </w:r>
    </w:p>
    <w:tbl>
      <w:tblPr>
        <w:tblW w:w="101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2"/>
        <w:gridCol w:w="1729"/>
        <w:gridCol w:w="1631"/>
        <w:gridCol w:w="10"/>
        <w:gridCol w:w="2502"/>
      </w:tblGrid>
      <w:tr w:rsidR="00892482" w:rsidRPr="00892482" w14:paraId="6D2F03F4" w14:textId="77777777" w:rsidTr="00503ECC">
        <w:trPr>
          <w:trHeight w:val="457"/>
        </w:trPr>
        <w:tc>
          <w:tcPr>
            <w:tcW w:w="4312" w:type="dxa"/>
            <w:vMerge w:val="restart"/>
            <w:vAlign w:val="center"/>
          </w:tcPr>
          <w:p w14:paraId="4EC87E75"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Виды налоговых доходов</w:t>
            </w:r>
          </w:p>
        </w:tc>
        <w:tc>
          <w:tcPr>
            <w:tcW w:w="3370" w:type="dxa"/>
            <w:gridSpan w:val="3"/>
            <w:vAlign w:val="center"/>
          </w:tcPr>
          <w:p w14:paraId="7CA821F8" w14:textId="77777777" w:rsidR="00892482" w:rsidRPr="00892482" w:rsidRDefault="00892482" w:rsidP="00503ECC">
            <w:pPr>
              <w:widowControl w:val="0"/>
              <w:autoSpaceDE w:val="0"/>
              <w:autoSpaceDN w:val="0"/>
              <w:adjustRightInd w:val="0"/>
              <w:spacing w:after="0" w:line="240" w:lineRule="auto"/>
              <w:ind w:left="-106"/>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 xml:space="preserve">Поступление за </w:t>
            </w:r>
            <w:r w:rsidRPr="00892482">
              <w:rPr>
                <w:rFonts w:ascii="Times New Roman" w:eastAsia="Times New Roman" w:hAnsi="Times New Roman" w:cs="Times New Roman"/>
                <w:b/>
                <w:sz w:val="24"/>
                <w:szCs w:val="24"/>
                <w:lang w:val="en-US" w:eastAsia="ru-RU"/>
              </w:rPr>
              <w:t>I</w:t>
            </w:r>
            <w:r w:rsidRPr="00892482">
              <w:rPr>
                <w:rFonts w:ascii="Times New Roman" w:eastAsia="Times New Roman" w:hAnsi="Times New Roman" w:cs="Times New Roman"/>
                <w:b/>
                <w:sz w:val="24"/>
                <w:szCs w:val="24"/>
                <w:lang w:eastAsia="ru-RU"/>
              </w:rPr>
              <w:t xml:space="preserve"> квартал</w:t>
            </w:r>
          </w:p>
        </w:tc>
        <w:tc>
          <w:tcPr>
            <w:tcW w:w="2502" w:type="dxa"/>
            <w:vAlign w:val="center"/>
          </w:tcPr>
          <w:p w14:paraId="592C34A2" w14:textId="77777777" w:rsidR="00892482" w:rsidRPr="00892482" w:rsidRDefault="00892482" w:rsidP="00503ECC">
            <w:pPr>
              <w:widowControl w:val="0"/>
              <w:autoSpaceDE w:val="0"/>
              <w:autoSpaceDN w:val="0"/>
              <w:adjustRightInd w:val="0"/>
              <w:spacing w:after="0" w:line="240" w:lineRule="auto"/>
              <w:ind w:left="-59"/>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Темпы</w:t>
            </w:r>
          </w:p>
          <w:p w14:paraId="0FEC0957" w14:textId="77777777" w:rsidR="00892482" w:rsidRPr="00892482" w:rsidRDefault="00892482" w:rsidP="00503ECC">
            <w:pPr>
              <w:widowControl w:val="0"/>
              <w:autoSpaceDE w:val="0"/>
              <w:autoSpaceDN w:val="0"/>
              <w:adjustRightInd w:val="0"/>
              <w:spacing w:after="0" w:line="240" w:lineRule="auto"/>
              <w:ind w:left="-115"/>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роста/снижения, (%)</w:t>
            </w:r>
          </w:p>
        </w:tc>
      </w:tr>
      <w:tr w:rsidR="00892482" w:rsidRPr="00892482" w14:paraId="4BFCE70D" w14:textId="77777777" w:rsidTr="00503ECC">
        <w:trPr>
          <w:trHeight w:val="280"/>
        </w:trPr>
        <w:tc>
          <w:tcPr>
            <w:tcW w:w="4312" w:type="dxa"/>
            <w:vMerge/>
            <w:vAlign w:val="center"/>
          </w:tcPr>
          <w:p w14:paraId="3FB78E11"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4"/>
                <w:szCs w:val="24"/>
                <w:lang w:eastAsia="ru-RU"/>
              </w:rPr>
            </w:pPr>
          </w:p>
        </w:tc>
        <w:tc>
          <w:tcPr>
            <w:tcW w:w="1729" w:type="dxa"/>
            <w:vAlign w:val="center"/>
          </w:tcPr>
          <w:p w14:paraId="7FD207B3"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2022 г.</w:t>
            </w:r>
          </w:p>
        </w:tc>
        <w:tc>
          <w:tcPr>
            <w:tcW w:w="1631" w:type="dxa"/>
            <w:vAlign w:val="center"/>
          </w:tcPr>
          <w:p w14:paraId="377E62F3"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2023 г.</w:t>
            </w:r>
          </w:p>
        </w:tc>
        <w:tc>
          <w:tcPr>
            <w:tcW w:w="2512" w:type="dxa"/>
            <w:gridSpan w:val="2"/>
            <w:tcBorders>
              <w:bottom w:val="single" w:sz="4" w:space="0" w:color="auto"/>
            </w:tcBorders>
            <w:vAlign w:val="center"/>
          </w:tcPr>
          <w:p w14:paraId="06A6E71D"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4"/>
                <w:szCs w:val="24"/>
                <w:lang w:eastAsia="ru-RU"/>
              </w:rPr>
            </w:pPr>
          </w:p>
        </w:tc>
      </w:tr>
      <w:tr w:rsidR="00892482" w:rsidRPr="00892482" w14:paraId="65E72BDC" w14:textId="77777777" w:rsidTr="00503ECC">
        <w:trPr>
          <w:trHeight w:val="399"/>
        </w:trPr>
        <w:tc>
          <w:tcPr>
            <w:tcW w:w="4312" w:type="dxa"/>
            <w:vAlign w:val="center"/>
          </w:tcPr>
          <w:p w14:paraId="4038BB4F"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Налог на прибыль организаций</w:t>
            </w:r>
          </w:p>
        </w:tc>
        <w:tc>
          <w:tcPr>
            <w:tcW w:w="1729" w:type="dxa"/>
            <w:tcBorders>
              <w:top w:val="single" w:sz="4" w:space="0" w:color="auto"/>
              <w:left w:val="single" w:sz="4" w:space="0" w:color="auto"/>
              <w:bottom w:val="single" w:sz="4" w:space="0" w:color="auto"/>
              <w:right w:val="single" w:sz="4" w:space="0" w:color="auto"/>
            </w:tcBorders>
            <w:vAlign w:val="center"/>
          </w:tcPr>
          <w:p w14:paraId="5B769A84"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89 390,9</w:t>
            </w:r>
          </w:p>
        </w:tc>
        <w:tc>
          <w:tcPr>
            <w:tcW w:w="1631" w:type="dxa"/>
            <w:tcBorders>
              <w:top w:val="single" w:sz="4" w:space="0" w:color="auto"/>
              <w:left w:val="single" w:sz="4" w:space="0" w:color="auto"/>
              <w:bottom w:val="single" w:sz="4" w:space="0" w:color="auto"/>
              <w:right w:val="single" w:sz="4" w:space="0" w:color="auto"/>
            </w:tcBorders>
            <w:vAlign w:val="center"/>
          </w:tcPr>
          <w:p w14:paraId="7012AB78"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142 907,2</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1748FB8E" w14:textId="77777777" w:rsidR="00892482" w:rsidRPr="00892482" w:rsidRDefault="00892482" w:rsidP="00892482">
            <w:pPr>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159,9</w:t>
            </w:r>
          </w:p>
        </w:tc>
      </w:tr>
      <w:tr w:rsidR="00892482" w:rsidRPr="00892482" w14:paraId="55FE5576" w14:textId="77777777" w:rsidTr="00503ECC">
        <w:trPr>
          <w:trHeight w:val="380"/>
        </w:trPr>
        <w:tc>
          <w:tcPr>
            <w:tcW w:w="4312" w:type="dxa"/>
            <w:vAlign w:val="center"/>
          </w:tcPr>
          <w:p w14:paraId="708A7661"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bookmarkStart w:id="19" w:name="_Hlk135990405"/>
            <w:r w:rsidRPr="00892482">
              <w:rPr>
                <w:rFonts w:ascii="Times New Roman" w:eastAsia="Times New Roman" w:hAnsi="Times New Roman" w:cs="Times New Roman"/>
                <w:sz w:val="24"/>
                <w:szCs w:val="24"/>
                <w:lang w:eastAsia="ru-RU"/>
              </w:rPr>
              <w:t>Налог на доходы физических лиц</w:t>
            </w:r>
          </w:p>
        </w:tc>
        <w:tc>
          <w:tcPr>
            <w:tcW w:w="1729" w:type="dxa"/>
            <w:tcBorders>
              <w:top w:val="single" w:sz="4" w:space="0" w:color="auto"/>
              <w:left w:val="single" w:sz="4" w:space="0" w:color="auto"/>
              <w:bottom w:val="single" w:sz="4" w:space="0" w:color="auto"/>
              <w:right w:val="single" w:sz="4" w:space="0" w:color="auto"/>
            </w:tcBorders>
            <w:vAlign w:val="center"/>
          </w:tcPr>
          <w:p w14:paraId="0AEC50D1"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427 275,2</w:t>
            </w:r>
          </w:p>
        </w:tc>
        <w:tc>
          <w:tcPr>
            <w:tcW w:w="1631" w:type="dxa"/>
            <w:tcBorders>
              <w:top w:val="single" w:sz="4" w:space="0" w:color="auto"/>
              <w:left w:val="single" w:sz="4" w:space="0" w:color="auto"/>
              <w:bottom w:val="single" w:sz="4" w:space="0" w:color="auto"/>
              <w:right w:val="single" w:sz="4" w:space="0" w:color="auto"/>
            </w:tcBorders>
            <w:vAlign w:val="center"/>
          </w:tcPr>
          <w:p w14:paraId="26E512DB"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136 126,5</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3D11267D"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31,9</w:t>
            </w:r>
          </w:p>
        </w:tc>
      </w:tr>
      <w:tr w:rsidR="00892482" w:rsidRPr="00892482" w14:paraId="76C0C077" w14:textId="77777777" w:rsidTr="00503ECC">
        <w:trPr>
          <w:trHeight w:val="380"/>
        </w:trPr>
        <w:tc>
          <w:tcPr>
            <w:tcW w:w="4312" w:type="dxa"/>
            <w:vAlign w:val="center"/>
          </w:tcPr>
          <w:p w14:paraId="192177B8"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Акцизы</w:t>
            </w:r>
          </w:p>
        </w:tc>
        <w:tc>
          <w:tcPr>
            <w:tcW w:w="1729" w:type="dxa"/>
            <w:tcBorders>
              <w:top w:val="single" w:sz="4" w:space="0" w:color="auto"/>
              <w:left w:val="single" w:sz="4" w:space="0" w:color="auto"/>
              <w:bottom w:val="single" w:sz="4" w:space="0" w:color="auto"/>
              <w:right w:val="single" w:sz="4" w:space="0" w:color="auto"/>
            </w:tcBorders>
            <w:vAlign w:val="center"/>
          </w:tcPr>
          <w:p w14:paraId="33FA9E3E"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255 678,4</w:t>
            </w:r>
          </w:p>
        </w:tc>
        <w:tc>
          <w:tcPr>
            <w:tcW w:w="1631" w:type="dxa"/>
            <w:tcBorders>
              <w:top w:val="single" w:sz="4" w:space="0" w:color="auto"/>
              <w:left w:val="single" w:sz="4" w:space="0" w:color="auto"/>
              <w:bottom w:val="single" w:sz="4" w:space="0" w:color="auto"/>
              <w:right w:val="single" w:sz="4" w:space="0" w:color="auto"/>
            </w:tcBorders>
            <w:vAlign w:val="center"/>
          </w:tcPr>
          <w:p w14:paraId="3095868B"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288 722,5</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73574A0D"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112,9</w:t>
            </w:r>
          </w:p>
        </w:tc>
      </w:tr>
      <w:tr w:rsidR="00892482" w:rsidRPr="00892482" w14:paraId="2BD5C5E6" w14:textId="77777777" w:rsidTr="00503ECC">
        <w:trPr>
          <w:trHeight w:val="380"/>
        </w:trPr>
        <w:tc>
          <w:tcPr>
            <w:tcW w:w="4312" w:type="dxa"/>
            <w:vAlign w:val="center"/>
          </w:tcPr>
          <w:p w14:paraId="5BA49D39"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bookmarkStart w:id="20" w:name="_Hlk39682331"/>
            <w:r w:rsidRPr="00892482">
              <w:rPr>
                <w:rFonts w:ascii="Times New Roman" w:eastAsia="Times New Roman" w:hAnsi="Times New Roman" w:cs="Times New Roman"/>
                <w:sz w:val="24"/>
                <w:szCs w:val="24"/>
                <w:lang w:eastAsia="ru-RU"/>
              </w:rPr>
              <w:t>Налоги на совокупный доход</w:t>
            </w:r>
          </w:p>
        </w:tc>
        <w:tc>
          <w:tcPr>
            <w:tcW w:w="1729" w:type="dxa"/>
            <w:tcBorders>
              <w:top w:val="single" w:sz="4" w:space="0" w:color="auto"/>
              <w:left w:val="single" w:sz="4" w:space="0" w:color="auto"/>
              <w:bottom w:val="single" w:sz="4" w:space="0" w:color="auto"/>
              <w:right w:val="single" w:sz="4" w:space="0" w:color="auto"/>
            </w:tcBorders>
            <w:vAlign w:val="center"/>
          </w:tcPr>
          <w:p w14:paraId="5530879F"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54 979,0</w:t>
            </w:r>
          </w:p>
        </w:tc>
        <w:tc>
          <w:tcPr>
            <w:tcW w:w="1631" w:type="dxa"/>
            <w:tcBorders>
              <w:top w:val="single" w:sz="4" w:space="0" w:color="auto"/>
              <w:left w:val="single" w:sz="4" w:space="0" w:color="auto"/>
              <w:bottom w:val="single" w:sz="4" w:space="0" w:color="auto"/>
              <w:right w:val="single" w:sz="4" w:space="0" w:color="auto"/>
            </w:tcBorders>
            <w:vAlign w:val="center"/>
          </w:tcPr>
          <w:p w14:paraId="41CFB887"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48 122,8</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58E6DDBF"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87,5</w:t>
            </w:r>
          </w:p>
        </w:tc>
      </w:tr>
      <w:tr w:rsidR="00892482" w:rsidRPr="00892482" w14:paraId="05E22B1F" w14:textId="77777777" w:rsidTr="00503ECC">
        <w:trPr>
          <w:trHeight w:val="380"/>
        </w:trPr>
        <w:tc>
          <w:tcPr>
            <w:tcW w:w="4312" w:type="dxa"/>
            <w:vAlign w:val="center"/>
          </w:tcPr>
          <w:p w14:paraId="4315D668"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Налоги на имущество</w:t>
            </w:r>
          </w:p>
        </w:tc>
        <w:tc>
          <w:tcPr>
            <w:tcW w:w="1729" w:type="dxa"/>
            <w:tcBorders>
              <w:top w:val="single" w:sz="4" w:space="0" w:color="auto"/>
              <w:left w:val="single" w:sz="4" w:space="0" w:color="auto"/>
              <w:bottom w:val="single" w:sz="4" w:space="0" w:color="auto"/>
              <w:right w:val="single" w:sz="4" w:space="0" w:color="auto"/>
            </w:tcBorders>
            <w:vAlign w:val="center"/>
          </w:tcPr>
          <w:p w14:paraId="37CF230E"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480 011,6</w:t>
            </w:r>
          </w:p>
        </w:tc>
        <w:tc>
          <w:tcPr>
            <w:tcW w:w="1631" w:type="dxa"/>
            <w:tcBorders>
              <w:top w:val="single" w:sz="4" w:space="0" w:color="auto"/>
              <w:left w:val="single" w:sz="4" w:space="0" w:color="auto"/>
              <w:bottom w:val="single" w:sz="4" w:space="0" w:color="auto"/>
              <w:right w:val="single" w:sz="4" w:space="0" w:color="auto"/>
            </w:tcBorders>
            <w:vAlign w:val="center"/>
          </w:tcPr>
          <w:p w14:paraId="2080B0AC"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340 700,8</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04066F22"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71,0</w:t>
            </w:r>
          </w:p>
        </w:tc>
      </w:tr>
      <w:tr w:rsidR="00892482" w:rsidRPr="00892482" w14:paraId="07F10BEE" w14:textId="77777777" w:rsidTr="00503ECC">
        <w:trPr>
          <w:trHeight w:val="465"/>
        </w:trPr>
        <w:tc>
          <w:tcPr>
            <w:tcW w:w="4312" w:type="dxa"/>
            <w:vAlign w:val="center"/>
          </w:tcPr>
          <w:p w14:paraId="509CE77A"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Прочие налоги и сборы</w:t>
            </w:r>
          </w:p>
        </w:tc>
        <w:tc>
          <w:tcPr>
            <w:tcW w:w="1729" w:type="dxa"/>
            <w:tcBorders>
              <w:top w:val="single" w:sz="4" w:space="0" w:color="auto"/>
              <w:left w:val="single" w:sz="4" w:space="0" w:color="auto"/>
              <w:bottom w:val="single" w:sz="4" w:space="0" w:color="auto"/>
              <w:right w:val="single" w:sz="4" w:space="0" w:color="auto"/>
            </w:tcBorders>
            <w:vAlign w:val="center"/>
          </w:tcPr>
          <w:p w14:paraId="2E691B66"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4 757,8</w:t>
            </w:r>
          </w:p>
        </w:tc>
        <w:tc>
          <w:tcPr>
            <w:tcW w:w="1631" w:type="dxa"/>
            <w:tcBorders>
              <w:top w:val="single" w:sz="4" w:space="0" w:color="auto"/>
              <w:left w:val="single" w:sz="4" w:space="0" w:color="auto"/>
              <w:bottom w:val="single" w:sz="4" w:space="0" w:color="auto"/>
              <w:right w:val="single" w:sz="4" w:space="0" w:color="auto"/>
            </w:tcBorders>
            <w:vAlign w:val="center"/>
          </w:tcPr>
          <w:p w14:paraId="114CD6FF"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sz w:val="24"/>
                <w:szCs w:val="24"/>
              </w:rPr>
            </w:pPr>
            <w:r w:rsidRPr="00892482">
              <w:rPr>
                <w:rFonts w:ascii="Times New Roman" w:eastAsia="Times New Roman" w:hAnsi="Times New Roman" w:cs="Times New Roman"/>
                <w:sz w:val="24"/>
                <w:szCs w:val="24"/>
              </w:rPr>
              <w:t>4 301,7</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4BE0BE4A"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90,4</w:t>
            </w:r>
          </w:p>
        </w:tc>
      </w:tr>
      <w:tr w:rsidR="00892482" w:rsidRPr="00892482" w14:paraId="606A30CC" w14:textId="77777777" w:rsidTr="00503ECC">
        <w:trPr>
          <w:trHeight w:val="380"/>
        </w:trPr>
        <w:tc>
          <w:tcPr>
            <w:tcW w:w="4312" w:type="dxa"/>
            <w:vAlign w:val="center"/>
          </w:tcPr>
          <w:p w14:paraId="45636448" w14:textId="77777777" w:rsidR="00892482" w:rsidRPr="00892482" w:rsidRDefault="00892482" w:rsidP="00503ECC">
            <w:pPr>
              <w:widowControl w:val="0"/>
              <w:autoSpaceDE w:val="0"/>
              <w:autoSpaceDN w:val="0"/>
              <w:adjustRightInd w:val="0"/>
              <w:spacing w:after="0" w:line="240" w:lineRule="auto"/>
              <w:ind w:left="27"/>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Итого:</w:t>
            </w:r>
          </w:p>
        </w:tc>
        <w:tc>
          <w:tcPr>
            <w:tcW w:w="1729" w:type="dxa"/>
            <w:tcBorders>
              <w:top w:val="single" w:sz="4" w:space="0" w:color="auto"/>
              <w:left w:val="single" w:sz="4" w:space="0" w:color="auto"/>
              <w:bottom w:val="single" w:sz="4" w:space="0" w:color="auto"/>
              <w:right w:val="single" w:sz="4" w:space="0" w:color="auto"/>
            </w:tcBorders>
            <w:vAlign w:val="center"/>
          </w:tcPr>
          <w:p w14:paraId="110AE830"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b/>
                <w:i/>
                <w:sz w:val="24"/>
                <w:szCs w:val="24"/>
              </w:rPr>
            </w:pPr>
            <w:r w:rsidRPr="00892482">
              <w:rPr>
                <w:rFonts w:ascii="Times New Roman" w:eastAsia="Times New Roman" w:hAnsi="Times New Roman" w:cs="Times New Roman"/>
                <w:b/>
                <w:i/>
                <w:sz w:val="24"/>
                <w:szCs w:val="24"/>
              </w:rPr>
              <w:t>1 312 092,9</w:t>
            </w:r>
          </w:p>
        </w:tc>
        <w:tc>
          <w:tcPr>
            <w:tcW w:w="1631" w:type="dxa"/>
            <w:tcBorders>
              <w:top w:val="single" w:sz="4" w:space="0" w:color="auto"/>
              <w:left w:val="single" w:sz="4" w:space="0" w:color="auto"/>
              <w:bottom w:val="single" w:sz="4" w:space="0" w:color="auto"/>
              <w:right w:val="single" w:sz="4" w:space="0" w:color="auto"/>
            </w:tcBorders>
            <w:vAlign w:val="center"/>
          </w:tcPr>
          <w:p w14:paraId="6A7A3E98" w14:textId="77777777" w:rsidR="00892482" w:rsidRPr="00892482" w:rsidRDefault="00892482" w:rsidP="00892482">
            <w:pPr>
              <w:widowControl w:val="0"/>
              <w:autoSpaceDE w:val="0"/>
              <w:autoSpaceDN w:val="0"/>
              <w:adjustRightInd w:val="0"/>
              <w:spacing w:after="0" w:line="276" w:lineRule="auto"/>
              <w:ind w:left="-854" w:right="170"/>
              <w:jc w:val="right"/>
              <w:rPr>
                <w:rFonts w:ascii="Times New Roman" w:eastAsia="Times New Roman" w:hAnsi="Times New Roman" w:cs="Times New Roman"/>
                <w:b/>
                <w:i/>
                <w:sz w:val="24"/>
                <w:szCs w:val="24"/>
              </w:rPr>
            </w:pPr>
            <w:r w:rsidRPr="00892482">
              <w:rPr>
                <w:rFonts w:ascii="Times New Roman" w:eastAsia="Times New Roman" w:hAnsi="Times New Roman" w:cs="Times New Roman"/>
                <w:b/>
                <w:i/>
                <w:sz w:val="24"/>
                <w:szCs w:val="24"/>
              </w:rPr>
              <w:t>960 881,6</w:t>
            </w:r>
          </w:p>
        </w:tc>
        <w:tc>
          <w:tcPr>
            <w:tcW w:w="2512" w:type="dxa"/>
            <w:gridSpan w:val="2"/>
            <w:tcBorders>
              <w:top w:val="single" w:sz="4" w:space="0" w:color="auto"/>
              <w:left w:val="nil"/>
              <w:bottom w:val="single" w:sz="4" w:space="0" w:color="auto"/>
              <w:right w:val="single" w:sz="4" w:space="0" w:color="auto"/>
            </w:tcBorders>
            <w:shd w:val="clear" w:color="auto" w:fill="auto"/>
            <w:vAlign w:val="center"/>
          </w:tcPr>
          <w:p w14:paraId="6EC04028"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bCs/>
                <w:i/>
                <w:iCs/>
                <w:color w:val="000000"/>
                <w:sz w:val="24"/>
                <w:szCs w:val="24"/>
                <w:lang w:eastAsia="ru-RU"/>
              </w:rPr>
            </w:pPr>
            <w:r w:rsidRPr="00892482">
              <w:rPr>
                <w:rFonts w:ascii="Times New Roman" w:eastAsia="Times New Roman" w:hAnsi="Times New Roman" w:cs="Times New Roman"/>
                <w:b/>
                <w:bCs/>
                <w:i/>
                <w:iCs/>
                <w:color w:val="000000"/>
                <w:sz w:val="24"/>
                <w:szCs w:val="24"/>
                <w:lang w:eastAsia="ru-RU"/>
              </w:rPr>
              <w:t>73,2</w:t>
            </w:r>
          </w:p>
        </w:tc>
      </w:tr>
      <w:bookmarkEnd w:id="19"/>
      <w:bookmarkEnd w:id="20"/>
    </w:tbl>
    <w:p w14:paraId="64DEDC19"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16"/>
          <w:szCs w:val="16"/>
          <w:lang w:eastAsia="ru-RU"/>
        </w:rPr>
      </w:pPr>
    </w:p>
    <w:p w14:paraId="54AE8AB1"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В отчетном периоде отмечается сокращение поступлений по основным доходным источникам, за исключением налогов на прибыль и на товары.</w:t>
      </w:r>
    </w:p>
    <w:p w14:paraId="470B7973"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За три месяца текущего года платежи по налогу на прибыль организаций составили 142 907,2 тыс. рублей или 33,4 % утвержденных годовых назначений (в 2022 году – 22,3 %). </w:t>
      </w:r>
    </w:p>
    <w:p w14:paraId="1E3EFFC1"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В структуре налоговых доходов республиканского бюджета на долю налога на прибыль организаций приходится 14,9 % (в 2022 году – 6,8 %). По сравнению с аналогичным периодом прошлого года рост составил 59,9 %, в абсолютном выражении поступления увеличились на 53 516,3 тыс. рублей. Увеличение показателя обусловлено повышением налогооблагаемой базы крупного налогоплательщика (ПАО «Сбербанк»).</w:t>
      </w:r>
    </w:p>
    <w:p w14:paraId="71E653D2"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136 126,5 тыс. рублей, годовые плановые назначения исполнены на 6,4 % (в 2022 году – 20,3 %). По сравнению с уровнем 2022 года поступления по налогу в республиканский бюджет сократились на 291 148,7 тыс. рублей или на 68,1 %. Данная динамика обусловлена погашением недоимки предыдущих периодов (с 2023 года введен единый налоговый счет (ЕНС) для всех налогоплательщиков, в результате которого поступившая по уплаченным налогам сумма распределяется между обязательствами налогоплательщика и, в первую очередь, погашается недоимка наиболее раннего срока </w:t>
      </w:r>
      <w:r w:rsidRPr="00892482">
        <w:rPr>
          <w:rFonts w:ascii="Times New Roman" w:eastAsia="Times New Roman" w:hAnsi="Times New Roman" w:cs="Times New Roman"/>
          <w:sz w:val="28"/>
          <w:szCs w:val="28"/>
          <w:lang w:eastAsia="ru-RU"/>
        </w:rPr>
        <w:lastRenderedPageBreak/>
        <w:t>уплаты). В объеме налоговых доходов налог на доходы физических лиц занимает 14,2 %, что ниже уровня соответствующего периода прошлого года на 18,4 процентных пункта.</w:t>
      </w:r>
    </w:p>
    <w:p w14:paraId="2C2A8EC9"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Акцизы по подакцизным товарам за </w:t>
      </w:r>
      <w:r w:rsidRPr="00892482">
        <w:rPr>
          <w:rFonts w:ascii="Times New Roman" w:eastAsia="Times New Roman" w:hAnsi="Times New Roman" w:cs="Times New Roman"/>
          <w:sz w:val="28"/>
          <w:szCs w:val="28"/>
          <w:lang w:val="en-US" w:eastAsia="ru-RU"/>
        </w:rPr>
        <w:t>I</w:t>
      </w:r>
      <w:r w:rsidRPr="00892482">
        <w:rPr>
          <w:rFonts w:ascii="Times New Roman" w:eastAsia="Times New Roman" w:hAnsi="Times New Roman" w:cs="Times New Roman"/>
          <w:sz w:val="28"/>
          <w:szCs w:val="28"/>
          <w:lang w:eastAsia="ru-RU"/>
        </w:rPr>
        <w:t xml:space="preserve"> квартал 2023 года исполнены на 26,7 % годового плана (в 2022 году – 25,9 %), в структуре налоговых доходов на их долю приходится 30,0 % против 19,5 % годом ранее. В целом поступления акцизов составили 288 722,5 тыс. рублей. К прошлогоднему уровню рост акцизных платежей составил 33 044,1 тыс. рублей или 12,9 %.</w:t>
      </w:r>
    </w:p>
    <w:p w14:paraId="77B47348" w14:textId="77777777" w:rsidR="00892482" w:rsidRPr="00892482" w:rsidRDefault="00892482" w:rsidP="00892482">
      <w:pPr>
        <w:widowControl w:val="0"/>
        <w:autoSpaceDE w:val="0"/>
        <w:autoSpaceDN w:val="0"/>
        <w:adjustRightInd w:val="0"/>
        <w:spacing w:after="0" w:line="240" w:lineRule="auto"/>
        <w:ind w:left="-854" w:right="-85"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По состоянию на 1 апреля текущего года налоги на совокупный доход исполнены в сумме 48 122,8 тыс. рублей или 19,6 % годовых плановых назначений (в 2022 году – 22,7 %). Удельный вес данного вида налога составил 5,0 % в общей сумме налоговых доходов (в 2022 году – 4,2 %). При этом, в результате сторнирования налоговых платежей в связи с введением ЕНС, поступления текущего года сократились на 6 856,2 тыс. рублей или на 12,5 % от уровня предыдущего года. В рассматриваемом периоде наблюдается уменьшение на 16,4 % поступлений налогов, взимаемых в связи с применением упрощенной системы налогообложения при одновременном увеличении на 52,0 % поступлений по налогу на профессиональный доход.</w:t>
      </w:r>
    </w:p>
    <w:p w14:paraId="60B78F2F"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bCs/>
          <w:iCs/>
          <w:sz w:val="28"/>
          <w:szCs w:val="28"/>
          <w:lang w:eastAsia="ru-RU"/>
        </w:rPr>
        <w:t>У</w:t>
      </w:r>
      <w:r w:rsidRPr="00892482">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снизился с 36,6 % до 35,5 %. В абсолютном выражении сумма поступлений составила 340 700,8 тыс. рублей или 39,9 % от годового плана (в 2022 году – 62,5 %). Сокращение платежей относительно прошлогоднего уровня составило 139 310,8 тыс. рублей или на 29,0 %.</w:t>
      </w:r>
    </w:p>
    <w:p w14:paraId="7CFCEBFE"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bCs/>
          <w:iCs/>
          <w:sz w:val="28"/>
          <w:szCs w:val="28"/>
          <w:lang w:eastAsia="ru-RU"/>
        </w:rPr>
      </w:pPr>
      <w:r w:rsidRPr="00892482">
        <w:rPr>
          <w:rFonts w:ascii="Times New Roman" w:eastAsia="Times New Roman" w:hAnsi="Times New Roman" w:cs="Times New Roman"/>
          <w:sz w:val="28"/>
          <w:szCs w:val="28"/>
          <w:lang w:eastAsia="ru-RU"/>
        </w:rPr>
        <w:t xml:space="preserve">Отрицательная динамика обеспечена уменьшением поступлений налога на имущество организаций (на 146 148,5 тыс. рублей или на 31,3 % к уровню 2022 года </w:t>
      </w:r>
      <w:r w:rsidRPr="00892482">
        <w:rPr>
          <w:rFonts w:ascii="Times New Roman" w:eastAsia="Times New Roman" w:hAnsi="Times New Roman" w:cs="Times New Roman"/>
          <w:bCs/>
          <w:iCs/>
          <w:sz w:val="28"/>
          <w:szCs w:val="28"/>
          <w:lang w:eastAsia="ru-RU"/>
        </w:rPr>
        <w:t>(в прошлом году налогоплательщиками погашена недоимка прошлых периодов)</w:t>
      </w:r>
      <w:r w:rsidRPr="00892482">
        <w:rPr>
          <w:rFonts w:ascii="Times New Roman" w:eastAsia="Times New Roman" w:hAnsi="Times New Roman" w:cs="Times New Roman"/>
          <w:sz w:val="28"/>
          <w:szCs w:val="28"/>
          <w:lang w:eastAsia="ru-RU"/>
        </w:rPr>
        <w:t xml:space="preserve">). </w:t>
      </w:r>
      <w:r w:rsidRPr="00892482">
        <w:rPr>
          <w:rFonts w:ascii="Times New Roman" w:eastAsia="Times New Roman" w:hAnsi="Times New Roman" w:cs="Times New Roman"/>
          <w:bCs/>
          <w:iCs/>
          <w:sz w:val="28"/>
          <w:szCs w:val="28"/>
          <w:lang w:eastAsia="ru-RU"/>
        </w:rPr>
        <w:t>По данному налогу объем поступлений составил 320 207,1 тыс. рублей или 41,3 % к прогнозируемой величине (в 2022 году - 66,8 %).</w:t>
      </w:r>
    </w:p>
    <w:p w14:paraId="0DF65B06"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bCs/>
          <w:iCs/>
          <w:sz w:val="28"/>
          <w:szCs w:val="28"/>
          <w:lang w:eastAsia="ru-RU"/>
        </w:rPr>
      </w:pPr>
      <w:r w:rsidRPr="00892482">
        <w:rPr>
          <w:rFonts w:ascii="Times New Roman" w:eastAsia="Times New Roman" w:hAnsi="Times New Roman" w:cs="Times New Roman"/>
          <w:bCs/>
          <w:iCs/>
          <w:sz w:val="28"/>
          <w:szCs w:val="28"/>
          <w:lang w:eastAsia="ru-RU"/>
        </w:rPr>
        <w:t xml:space="preserve">При этом, в </w:t>
      </w:r>
      <w:r w:rsidRPr="00892482">
        <w:rPr>
          <w:rFonts w:ascii="Times New Roman" w:eastAsia="Times New Roman" w:hAnsi="Times New Roman" w:cs="Times New Roman"/>
          <w:bCs/>
          <w:iCs/>
          <w:sz w:val="28"/>
          <w:szCs w:val="28"/>
          <w:lang w:val="en-US" w:eastAsia="ru-RU"/>
        </w:rPr>
        <w:t>I</w:t>
      </w:r>
      <w:r w:rsidRPr="00892482">
        <w:rPr>
          <w:rFonts w:ascii="Times New Roman" w:eastAsia="Times New Roman" w:hAnsi="Times New Roman" w:cs="Times New Roman"/>
          <w:bCs/>
          <w:iCs/>
          <w:sz w:val="28"/>
          <w:szCs w:val="28"/>
          <w:lang w:eastAsia="ru-RU"/>
        </w:rPr>
        <w:t xml:space="preserve"> квартале 2023 года утвержденный годовой план по транспортному налогу исполнен в сумме 20 493,7 тыс. рублей или на 25,6 % (в 2022 году – 1,9 %). К соответствующему периоду прошлого года поступления увеличились на 6 837,7 тыс. рублей или в 1,5 раза.</w:t>
      </w:r>
    </w:p>
    <w:p w14:paraId="3F0EB073"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Платежи по прочим видам налогов и сборов</w:t>
      </w:r>
      <w:r w:rsidRPr="00892482">
        <w:rPr>
          <w:rFonts w:ascii="Times New Roman" w:eastAsia="Times New Roman" w:hAnsi="Times New Roman" w:cs="Times New Roman"/>
          <w:bCs/>
          <w:iCs/>
          <w:sz w:val="28"/>
          <w:szCs w:val="28"/>
          <w:lang w:eastAsia="ru-RU"/>
        </w:rPr>
        <w:t xml:space="preserve"> в структуре налоговых доходов составили 0,4 %. За три месяца текущего года налогоплательщиками уплачено в бюджет 4 301,7 тыс. рублей или 21,0 % годовых назначений (в 2022 году – 21,7 %). </w:t>
      </w:r>
      <w:r w:rsidRPr="00892482">
        <w:rPr>
          <w:rFonts w:ascii="Times New Roman" w:eastAsia="Times New Roman" w:hAnsi="Times New Roman" w:cs="Times New Roman"/>
          <w:sz w:val="28"/>
          <w:szCs w:val="28"/>
          <w:lang w:eastAsia="ru-RU"/>
        </w:rPr>
        <w:t>В текущем году платежи по прочим видам налогов и сборов сократились на 456,1 тыс. рублей или на 9,6 % (в рассматриваемом периоде произведен возврат средств в размере 221,0 тыс. рублей по налогу на добычу полезных ископаемых). В отчетном периоде наблюдается незначительный рост доходов от уплаты государственной пошлины (на 51,3 тыс. рублей или на 1,2 %), годовые назначения по которой исполнены на 26,7 %.</w:t>
      </w:r>
    </w:p>
    <w:p w14:paraId="3193F941"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bCs/>
          <w:iCs/>
          <w:sz w:val="28"/>
          <w:szCs w:val="28"/>
          <w:lang w:eastAsia="ru-RU"/>
        </w:rPr>
      </w:pPr>
      <w:r w:rsidRPr="00892482">
        <w:rPr>
          <w:rFonts w:ascii="Times New Roman" w:eastAsia="Times New Roman" w:hAnsi="Times New Roman" w:cs="Times New Roman"/>
          <w:bCs/>
          <w:iCs/>
          <w:sz w:val="28"/>
          <w:szCs w:val="28"/>
          <w:lang w:eastAsia="ru-RU"/>
        </w:rPr>
        <w:t xml:space="preserve">С начала года в республиканский бюджет поступило 97 458,7 тыс. рублей </w:t>
      </w:r>
      <w:r w:rsidRPr="00892482">
        <w:rPr>
          <w:rFonts w:ascii="Times New Roman" w:eastAsia="Times New Roman" w:hAnsi="Times New Roman" w:cs="Times New Roman"/>
          <w:bCs/>
          <w:i/>
          <w:iCs/>
          <w:sz w:val="28"/>
          <w:szCs w:val="28"/>
          <w:lang w:eastAsia="ru-RU"/>
        </w:rPr>
        <w:t>неналоговых доходов</w:t>
      </w:r>
      <w:r w:rsidRPr="00892482">
        <w:rPr>
          <w:rFonts w:ascii="Times New Roman" w:eastAsia="Times New Roman" w:hAnsi="Times New Roman" w:cs="Times New Roman"/>
          <w:bCs/>
          <w:iCs/>
          <w:sz w:val="28"/>
          <w:szCs w:val="28"/>
          <w:lang w:eastAsia="ru-RU"/>
        </w:rPr>
        <w:t>. Н</w:t>
      </w:r>
      <w:r w:rsidRPr="00892482">
        <w:rPr>
          <w:rFonts w:ascii="Times New Roman" w:eastAsia="Times New Roman" w:hAnsi="Times New Roman" w:cs="Times New Roman"/>
          <w:sz w:val="28"/>
          <w:szCs w:val="28"/>
          <w:lang w:eastAsia="ru-RU"/>
        </w:rPr>
        <w:t xml:space="preserve">а их долю приходится 9,2 % в структуре собственных доходов бюджета. </w:t>
      </w:r>
      <w:r w:rsidRPr="00892482">
        <w:rPr>
          <w:rFonts w:ascii="Times New Roman" w:eastAsia="Times New Roman" w:hAnsi="Times New Roman" w:cs="Times New Roman"/>
          <w:bCs/>
          <w:iCs/>
          <w:sz w:val="28"/>
          <w:szCs w:val="28"/>
          <w:lang w:eastAsia="ru-RU"/>
        </w:rPr>
        <w:t>Плановые назначения исполнены на 26,1 % (в 2022 году – 18,7 %).</w:t>
      </w:r>
    </w:p>
    <w:p w14:paraId="14CE0569"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Динамика поступлений по данному виду собственных доходов представлена в таблице.</w:t>
      </w:r>
    </w:p>
    <w:p w14:paraId="3EB25BF8" w14:textId="77777777" w:rsidR="00892482" w:rsidRPr="00892482" w:rsidRDefault="00892482" w:rsidP="00892482">
      <w:pPr>
        <w:widowControl w:val="0"/>
        <w:autoSpaceDE w:val="0"/>
        <w:autoSpaceDN w:val="0"/>
        <w:adjustRightInd w:val="0"/>
        <w:spacing w:after="0" w:line="240" w:lineRule="auto"/>
        <w:ind w:left="-854"/>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тыс. рублей</w:t>
      </w:r>
    </w:p>
    <w:tbl>
      <w:tblPr>
        <w:tblW w:w="10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4"/>
        <w:gridCol w:w="1559"/>
        <w:gridCol w:w="1559"/>
        <w:gridCol w:w="2127"/>
      </w:tblGrid>
      <w:tr w:rsidR="00892482" w:rsidRPr="00892482" w14:paraId="54B5F10E" w14:textId="77777777" w:rsidTr="00503ECC">
        <w:trPr>
          <w:trHeight w:val="605"/>
        </w:trPr>
        <w:tc>
          <w:tcPr>
            <w:tcW w:w="4984" w:type="dxa"/>
            <w:vMerge w:val="restart"/>
            <w:vAlign w:val="center"/>
          </w:tcPr>
          <w:p w14:paraId="5B7F163A" w14:textId="77777777" w:rsidR="00892482" w:rsidRPr="00892482" w:rsidRDefault="00892482" w:rsidP="00503ECC">
            <w:pPr>
              <w:widowControl w:val="0"/>
              <w:autoSpaceDE w:val="0"/>
              <w:autoSpaceDN w:val="0"/>
              <w:adjustRightInd w:val="0"/>
              <w:spacing w:after="0" w:line="240" w:lineRule="auto"/>
              <w:ind w:left="-30"/>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lastRenderedPageBreak/>
              <w:t>Виды неналоговых доходов</w:t>
            </w:r>
          </w:p>
        </w:tc>
        <w:tc>
          <w:tcPr>
            <w:tcW w:w="3118" w:type="dxa"/>
            <w:gridSpan w:val="2"/>
            <w:vAlign w:val="center"/>
          </w:tcPr>
          <w:p w14:paraId="3584A6CF"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Поступление</w:t>
            </w:r>
            <w:r w:rsidRPr="00892482">
              <w:rPr>
                <w:rFonts w:ascii="Times New Roman" w:eastAsia="Times New Roman" w:hAnsi="Times New Roman" w:cs="Times New Roman"/>
                <w:b/>
                <w:sz w:val="24"/>
                <w:szCs w:val="24"/>
                <w:lang w:val="en-US" w:eastAsia="ru-RU"/>
              </w:rPr>
              <w:t xml:space="preserve"> </w:t>
            </w:r>
            <w:r w:rsidRPr="00892482">
              <w:rPr>
                <w:rFonts w:ascii="Times New Roman" w:eastAsia="Times New Roman" w:hAnsi="Times New Roman" w:cs="Times New Roman"/>
                <w:b/>
                <w:sz w:val="24"/>
                <w:szCs w:val="24"/>
                <w:lang w:eastAsia="ru-RU"/>
              </w:rPr>
              <w:t xml:space="preserve">за </w:t>
            </w:r>
            <w:r w:rsidRPr="00892482">
              <w:rPr>
                <w:rFonts w:ascii="Times New Roman" w:eastAsia="Times New Roman" w:hAnsi="Times New Roman" w:cs="Times New Roman"/>
                <w:b/>
                <w:sz w:val="24"/>
                <w:szCs w:val="24"/>
                <w:lang w:val="en-US" w:eastAsia="ru-RU"/>
              </w:rPr>
              <w:t>I</w:t>
            </w:r>
            <w:r w:rsidRPr="00892482">
              <w:rPr>
                <w:rFonts w:ascii="Times New Roman" w:eastAsia="Times New Roman" w:hAnsi="Times New Roman" w:cs="Times New Roman"/>
                <w:b/>
                <w:sz w:val="24"/>
                <w:szCs w:val="24"/>
                <w:lang w:eastAsia="ru-RU"/>
              </w:rPr>
              <w:t xml:space="preserve"> квартал</w:t>
            </w:r>
          </w:p>
        </w:tc>
        <w:tc>
          <w:tcPr>
            <w:tcW w:w="2127" w:type="dxa"/>
            <w:vMerge w:val="restart"/>
            <w:vAlign w:val="center"/>
          </w:tcPr>
          <w:p w14:paraId="3D0010B7"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Темпы</w:t>
            </w:r>
          </w:p>
          <w:p w14:paraId="468E1B31"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роста/снижения, (%)</w:t>
            </w:r>
          </w:p>
        </w:tc>
      </w:tr>
      <w:tr w:rsidR="00892482" w:rsidRPr="00892482" w14:paraId="32B4A04B" w14:textId="77777777" w:rsidTr="00503ECC">
        <w:trPr>
          <w:trHeight w:val="274"/>
        </w:trPr>
        <w:tc>
          <w:tcPr>
            <w:tcW w:w="4984" w:type="dxa"/>
            <w:vMerge/>
            <w:vAlign w:val="center"/>
          </w:tcPr>
          <w:p w14:paraId="62ED8026" w14:textId="77777777" w:rsidR="00892482" w:rsidRPr="00892482" w:rsidRDefault="00892482" w:rsidP="00503ECC">
            <w:pPr>
              <w:widowControl w:val="0"/>
              <w:autoSpaceDE w:val="0"/>
              <w:autoSpaceDN w:val="0"/>
              <w:adjustRightInd w:val="0"/>
              <w:spacing w:after="0" w:line="240" w:lineRule="auto"/>
              <w:ind w:left="-30"/>
              <w:jc w:val="center"/>
              <w:rPr>
                <w:rFonts w:ascii="Times New Roman" w:eastAsia="Times New Roman" w:hAnsi="Times New Roman" w:cs="Times New Roman"/>
                <w:b/>
                <w:sz w:val="24"/>
                <w:szCs w:val="24"/>
                <w:lang w:eastAsia="ru-RU"/>
              </w:rPr>
            </w:pPr>
          </w:p>
        </w:tc>
        <w:tc>
          <w:tcPr>
            <w:tcW w:w="1559" w:type="dxa"/>
            <w:vAlign w:val="center"/>
          </w:tcPr>
          <w:p w14:paraId="4C5A1862"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w:t>
            </w:r>
            <w:r w:rsidRPr="00892482">
              <w:rPr>
                <w:rFonts w:ascii="Times New Roman" w:eastAsia="Times New Roman" w:hAnsi="Times New Roman" w:cs="Times New Roman"/>
                <w:b/>
                <w:sz w:val="24"/>
                <w:szCs w:val="24"/>
                <w:lang w:val="en-US" w:eastAsia="ru-RU"/>
              </w:rPr>
              <w:t>2</w:t>
            </w:r>
            <w:r w:rsidRPr="00892482">
              <w:rPr>
                <w:rFonts w:ascii="Times New Roman" w:eastAsia="Times New Roman" w:hAnsi="Times New Roman" w:cs="Times New Roman"/>
                <w:b/>
                <w:sz w:val="24"/>
                <w:szCs w:val="24"/>
                <w:lang w:eastAsia="ru-RU"/>
              </w:rPr>
              <w:t>2 г.</w:t>
            </w:r>
          </w:p>
        </w:tc>
        <w:tc>
          <w:tcPr>
            <w:tcW w:w="1559" w:type="dxa"/>
            <w:vAlign w:val="center"/>
          </w:tcPr>
          <w:p w14:paraId="376634A1"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w:t>
            </w:r>
            <w:r w:rsidRPr="00892482">
              <w:rPr>
                <w:rFonts w:ascii="Times New Roman" w:eastAsia="Times New Roman" w:hAnsi="Times New Roman" w:cs="Times New Roman"/>
                <w:b/>
                <w:sz w:val="24"/>
                <w:szCs w:val="24"/>
                <w:lang w:val="en-US" w:eastAsia="ru-RU"/>
              </w:rPr>
              <w:t>2</w:t>
            </w:r>
            <w:r w:rsidRPr="00892482">
              <w:rPr>
                <w:rFonts w:ascii="Times New Roman" w:eastAsia="Times New Roman" w:hAnsi="Times New Roman" w:cs="Times New Roman"/>
                <w:b/>
                <w:sz w:val="24"/>
                <w:szCs w:val="24"/>
                <w:lang w:eastAsia="ru-RU"/>
              </w:rPr>
              <w:t>3 г.</w:t>
            </w:r>
          </w:p>
        </w:tc>
        <w:tc>
          <w:tcPr>
            <w:tcW w:w="2127" w:type="dxa"/>
            <w:vMerge/>
            <w:tcBorders>
              <w:bottom w:val="single" w:sz="4" w:space="0" w:color="auto"/>
            </w:tcBorders>
            <w:vAlign w:val="center"/>
          </w:tcPr>
          <w:p w14:paraId="66FDD3D6"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lang w:eastAsia="ru-RU"/>
              </w:rPr>
            </w:pPr>
          </w:p>
        </w:tc>
      </w:tr>
      <w:tr w:rsidR="00892482" w:rsidRPr="00892482" w14:paraId="218CE8D4" w14:textId="77777777" w:rsidTr="00503ECC">
        <w:trPr>
          <w:trHeight w:val="399"/>
        </w:trPr>
        <w:tc>
          <w:tcPr>
            <w:tcW w:w="4984" w:type="dxa"/>
            <w:vAlign w:val="center"/>
          </w:tcPr>
          <w:p w14:paraId="56763822"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559" w:type="dxa"/>
            <w:vAlign w:val="center"/>
          </w:tcPr>
          <w:p w14:paraId="105456DB"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11 278,3</w:t>
            </w:r>
          </w:p>
        </w:tc>
        <w:tc>
          <w:tcPr>
            <w:tcW w:w="1559" w:type="dxa"/>
            <w:vAlign w:val="center"/>
          </w:tcPr>
          <w:p w14:paraId="0E94D59F"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val="en-US" w:eastAsia="ru-RU"/>
              </w:rPr>
              <w:t>8</w:t>
            </w:r>
            <w:r w:rsidRPr="00892482">
              <w:rPr>
                <w:rFonts w:ascii="Times New Roman" w:eastAsia="Times New Roman" w:hAnsi="Times New Roman" w:cs="Times New Roman"/>
                <w:sz w:val="24"/>
                <w:szCs w:val="24"/>
                <w:lang w:eastAsia="ru-RU"/>
              </w:rPr>
              <w:t> 289,2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D3E1DD" w14:textId="77777777" w:rsidR="00892482" w:rsidRPr="00892482" w:rsidRDefault="00892482" w:rsidP="00503ECC">
            <w:pPr>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73,5</w:t>
            </w:r>
          </w:p>
        </w:tc>
      </w:tr>
      <w:tr w:rsidR="00892482" w:rsidRPr="00892482" w14:paraId="27A45072" w14:textId="77777777" w:rsidTr="00503ECC">
        <w:trPr>
          <w:trHeight w:val="559"/>
        </w:trPr>
        <w:tc>
          <w:tcPr>
            <w:tcW w:w="4984" w:type="dxa"/>
            <w:vAlign w:val="center"/>
          </w:tcPr>
          <w:p w14:paraId="35CCC523"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bookmarkStart w:id="21" w:name="_Hlk39766625"/>
            <w:r w:rsidRPr="00892482">
              <w:rPr>
                <w:rFonts w:ascii="Times New Roman" w:eastAsia="Times New Roman" w:hAnsi="Times New Roman" w:cs="Times New Roman"/>
                <w:sz w:val="24"/>
                <w:szCs w:val="24"/>
                <w:lang w:eastAsia="ru-RU"/>
              </w:rPr>
              <w:t>Платежи при пользовании природными ресурсами</w:t>
            </w:r>
          </w:p>
        </w:tc>
        <w:tc>
          <w:tcPr>
            <w:tcW w:w="1559" w:type="dxa"/>
            <w:vAlign w:val="center"/>
          </w:tcPr>
          <w:p w14:paraId="0BB3AB6E"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414,7</w:t>
            </w:r>
          </w:p>
        </w:tc>
        <w:tc>
          <w:tcPr>
            <w:tcW w:w="1559" w:type="dxa"/>
            <w:vAlign w:val="center"/>
          </w:tcPr>
          <w:p w14:paraId="06C45B07"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591,9</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E4DAA2"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142,7</w:t>
            </w:r>
          </w:p>
        </w:tc>
      </w:tr>
      <w:tr w:rsidR="00892482" w:rsidRPr="00892482" w14:paraId="6688BEAD" w14:textId="77777777" w:rsidTr="00503ECC">
        <w:trPr>
          <w:trHeight w:val="380"/>
        </w:trPr>
        <w:tc>
          <w:tcPr>
            <w:tcW w:w="4984" w:type="dxa"/>
            <w:vAlign w:val="center"/>
          </w:tcPr>
          <w:p w14:paraId="65AEE5DA"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bookmarkStart w:id="22" w:name="_Hlk136250412"/>
            <w:r w:rsidRPr="00892482">
              <w:rPr>
                <w:rFonts w:ascii="Times New Roman" w:eastAsia="Times New Roman" w:hAnsi="Times New Roman" w:cs="Times New Roman"/>
                <w:sz w:val="24"/>
                <w:szCs w:val="24"/>
                <w:lang w:eastAsia="ru-RU"/>
              </w:rPr>
              <w:t>Доходы от оказания платных услуг</w:t>
            </w:r>
          </w:p>
        </w:tc>
        <w:tc>
          <w:tcPr>
            <w:tcW w:w="1559" w:type="dxa"/>
            <w:vAlign w:val="center"/>
          </w:tcPr>
          <w:p w14:paraId="01B4BE21"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10 932,8</w:t>
            </w:r>
          </w:p>
        </w:tc>
        <w:tc>
          <w:tcPr>
            <w:tcW w:w="1559" w:type="dxa"/>
            <w:vAlign w:val="center"/>
          </w:tcPr>
          <w:p w14:paraId="0DEEBAFA"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2 422,0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7CB23"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22,2</w:t>
            </w:r>
          </w:p>
        </w:tc>
      </w:tr>
      <w:tr w:rsidR="00892482" w:rsidRPr="00892482" w14:paraId="743D0686" w14:textId="77777777" w:rsidTr="00503ECC">
        <w:trPr>
          <w:trHeight w:val="65"/>
        </w:trPr>
        <w:tc>
          <w:tcPr>
            <w:tcW w:w="4984" w:type="dxa"/>
            <w:vAlign w:val="center"/>
          </w:tcPr>
          <w:p w14:paraId="2707DF32"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559" w:type="dxa"/>
            <w:vAlign w:val="center"/>
          </w:tcPr>
          <w:p w14:paraId="740A4DAA"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1 190,3</w:t>
            </w:r>
          </w:p>
        </w:tc>
        <w:tc>
          <w:tcPr>
            <w:tcW w:w="1559" w:type="dxa"/>
            <w:vAlign w:val="center"/>
          </w:tcPr>
          <w:p w14:paraId="4A525E0E"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4 926,9</w:t>
            </w:r>
          </w:p>
        </w:tc>
        <w:tc>
          <w:tcPr>
            <w:tcW w:w="2127" w:type="dxa"/>
            <w:tcBorders>
              <w:top w:val="single" w:sz="4" w:space="0" w:color="auto"/>
              <w:left w:val="nil"/>
              <w:bottom w:val="single" w:sz="4" w:space="0" w:color="auto"/>
              <w:right w:val="single" w:sz="4" w:space="0" w:color="auto"/>
            </w:tcBorders>
            <w:shd w:val="clear" w:color="auto" w:fill="auto"/>
            <w:vAlign w:val="center"/>
          </w:tcPr>
          <w:p w14:paraId="54EF1D1F"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413,9</w:t>
            </w:r>
          </w:p>
        </w:tc>
      </w:tr>
      <w:tr w:rsidR="00892482" w:rsidRPr="00892482" w14:paraId="7A64603D" w14:textId="77777777" w:rsidTr="00503ECC">
        <w:trPr>
          <w:trHeight w:val="380"/>
        </w:trPr>
        <w:tc>
          <w:tcPr>
            <w:tcW w:w="4984" w:type="dxa"/>
            <w:vAlign w:val="center"/>
          </w:tcPr>
          <w:p w14:paraId="643041D5"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Административные платежи и сборы</w:t>
            </w:r>
          </w:p>
        </w:tc>
        <w:tc>
          <w:tcPr>
            <w:tcW w:w="1559" w:type="dxa"/>
            <w:vAlign w:val="center"/>
          </w:tcPr>
          <w:p w14:paraId="2A5A6BA9"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0,0</w:t>
            </w:r>
          </w:p>
        </w:tc>
        <w:tc>
          <w:tcPr>
            <w:tcW w:w="1559" w:type="dxa"/>
            <w:vAlign w:val="center"/>
          </w:tcPr>
          <w:p w14:paraId="69E0FFB8"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BF2110"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w:t>
            </w:r>
          </w:p>
        </w:tc>
      </w:tr>
      <w:tr w:rsidR="00892482" w:rsidRPr="00892482" w14:paraId="3DC74D00" w14:textId="77777777" w:rsidTr="00503ECC">
        <w:trPr>
          <w:trHeight w:val="425"/>
        </w:trPr>
        <w:tc>
          <w:tcPr>
            <w:tcW w:w="4984" w:type="dxa"/>
            <w:vAlign w:val="center"/>
          </w:tcPr>
          <w:p w14:paraId="77CD070F"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Штрафы, санкции, возмещение ущерба</w:t>
            </w:r>
          </w:p>
        </w:tc>
        <w:tc>
          <w:tcPr>
            <w:tcW w:w="1559" w:type="dxa"/>
            <w:vAlign w:val="center"/>
          </w:tcPr>
          <w:p w14:paraId="0F94B0E1"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30 869,2</w:t>
            </w:r>
          </w:p>
        </w:tc>
        <w:tc>
          <w:tcPr>
            <w:tcW w:w="1559" w:type="dxa"/>
            <w:vAlign w:val="center"/>
          </w:tcPr>
          <w:p w14:paraId="565266E7"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80 934,9</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428A7B"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262,2</w:t>
            </w:r>
          </w:p>
        </w:tc>
      </w:tr>
      <w:tr w:rsidR="00892482" w:rsidRPr="00892482" w14:paraId="00EAC1AB" w14:textId="77777777" w:rsidTr="00503ECC">
        <w:trPr>
          <w:trHeight w:val="404"/>
        </w:trPr>
        <w:tc>
          <w:tcPr>
            <w:tcW w:w="4984" w:type="dxa"/>
            <w:vAlign w:val="center"/>
          </w:tcPr>
          <w:p w14:paraId="21E1DB4F" w14:textId="77777777" w:rsidR="00892482" w:rsidRPr="00892482" w:rsidRDefault="00892482" w:rsidP="00503ECC">
            <w:pPr>
              <w:widowControl w:val="0"/>
              <w:autoSpaceDE w:val="0"/>
              <w:autoSpaceDN w:val="0"/>
              <w:adjustRightInd w:val="0"/>
              <w:spacing w:after="0" w:line="240" w:lineRule="auto"/>
              <w:ind w:left="-30"/>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Прочие неналоговые доходы</w:t>
            </w:r>
          </w:p>
        </w:tc>
        <w:tc>
          <w:tcPr>
            <w:tcW w:w="1559" w:type="dxa"/>
            <w:shd w:val="clear" w:color="auto" w:fill="auto"/>
            <w:vAlign w:val="center"/>
          </w:tcPr>
          <w:p w14:paraId="70A72529"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-357,3</w:t>
            </w:r>
          </w:p>
        </w:tc>
        <w:tc>
          <w:tcPr>
            <w:tcW w:w="1559" w:type="dxa"/>
            <w:shd w:val="clear" w:color="auto" w:fill="auto"/>
            <w:vAlign w:val="center"/>
          </w:tcPr>
          <w:p w14:paraId="57499054"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293,8</w:t>
            </w:r>
          </w:p>
        </w:tc>
        <w:tc>
          <w:tcPr>
            <w:tcW w:w="2127" w:type="dxa"/>
            <w:tcBorders>
              <w:top w:val="single" w:sz="4" w:space="0" w:color="auto"/>
              <w:left w:val="nil"/>
              <w:bottom w:val="single" w:sz="4" w:space="0" w:color="auto"/>
              <w:right w:val="single" w:sz="4" w:space="0" w:color="auto"/>
            </w:tcBorders>
            <w:shd w:val="clear" w:color="auto" w:fill="auto"/>
            <w:vAlign w:val="center"/>
          </w:tcPr>
          <w:p w14:paraId="3C32B8DD" w14:textId="77777777" w:rsidR="00892482" w:rsidRPr="00892482"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color w:val="000000"/>
                <w:lang w:eastAsia="ru-RU"/>
              </w:rPr>
            </w:pPr>
            <w:r w:rsidRPr="00892482">
              <w:rPr>
                <w:rFonts w:ascii="Times New Roman" w:eastAsia="Times New Roman" w:hAnsi="Times New Roman" w:cs="Times New Roman"/>
                <w:color w:val="000000"/>
                <w:lang w:eastAsia="ru-RU"/>
              </w:rPr>
              <w:t>-</w:t>
            </w:r>
          </w:p>
        </w:tc>
      </w:tr>
      <w:tr w:rsidR="00892482" w:rsidRPr="00892482" w14:paraId="1052FAF6" w14:textId="77777777" w:rsidTr="00503ECC">
        <w:trPr>
          <w:trHeight w:val="380"/>
        </w:trPr>
        <w:tc>
          <w:tcPr>
            <w:tcW w:w="4984" w:type="dxa"/>
            <w:vAlign w:val="center"/>
          </w:tcPr>
          <w:p w14:paraId="49146642" w14:textId="77777777" w:rsidR="00892482" w:rsidRPr="00892482" w:rsidRDefault="00892482" w:rsidP="00503ECC">
            <w:pPr>
              <w:widowControl w:val="0"/>
              <w:autoSpaceDE w:val="0"/>
              <w:autoSpaceDN w:val="0"/>
              <w:adjustRightInd w:val="0"/>
              <w:spacing w:after="0" w:line="240" w:lineRule="auto"/>
              <w:ind w:left="-30"/>
              <w:jc w:val="center"/>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Итого:</w:t>
            </w:r>
          </w:p>
        </w:tc>
        <w:tc>
          <w:tcPr>
            <w:tcW w:w="1559" w:type="dxa"/>
            <w:vAlign w:val="center"/>
          </w:tcPr>
          <w:p w14:paraId="2EA3C11A"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54 327,0</w:t>
            </w:r>
          </w:p>
        </w:tc>
        <w:tc>
          <w:tcPr>
            <w:tcW w:w="1559" w:type="dxa"/>
            <w:vAlign w:val="center"/>
          </w:tcPr>
          <w:p w14:paraId="5B33E08E" w14:textId="77777777" w:rsidR="00892482" w:rsidRPr="00892482" w:rsidRDefault="00892482" w:rsidP="00503ECC">
            <w:pPr>
              <w:widowControl w:val="0"/>
              <w:autoSpaceDE w:val="0"/>
              <w:autoSpaceDN w:val="0"/>
              <w:adjustRightInd w:val="0"/>
              <w:spacing w:after="0" w:line="240" w:lineRule="auto"/>
              <w:ind w:left="-31" w:right="98"/>
              <w:jc w:val="right"/>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97 458,7</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3A86D1" w14:textId="77777777" w:rsidR="00892482" w:rsidRPr="00503ECC" w:rsidRDefault="00892482" w:rsidP="00503ECC">
            <w:pPr>
              <w:widowControl w:val="0"/>
              <w:autoSpaceDE w:val="0"/>
              <w:autoSpaceDN w:val="0"/>
              <w:adjustRightInd w:val="0"/>
              <w:spacing w:after="0" w:line="240" w:lineRule="auto"/>
              <w:ind w:left="-31"/>
              <w:jc w:val="center"/>
              <w:rPr>
                <w:rFonts w:ascii="Times New Roman" w:eastAsia="Times New Roman" w:hAnsi="Times New Roman" w:cs="Times New Roman"/>
                <w:b/>
                <w:bCs/>
                <w:i/>
                <w:iCs/>
                <w:color w:val="000000"/>
                <w:lang w:eastAsia="ru-RU"/>
              </w:rPr>
            </w:pPr>
            <w:r w:rsidRPr="00503ECC">
              <w:rPr>
                <w:rFonts w:ascii="Times New Roman" w:eastAsia="Times New Roman" w:hAnsi="Times New Roman" w:cs="Times New Roman"/>
                <w:b/>
                <w:bCs/>
                <w:i/>
                <w:iCs/>
                <w:color w:val="000000"/>
                <w:lang w:val="en-US" w:eastAsia="ru-RU"/>
              </w:rPr>
              <w:t>179</w:t>
            </w:r>
            <w:r w:rsidRPr="00503ECC">
              <w:rPr>
                <w:rFonts w:ascii="Times New Roman" w:eastAsia="Times New Roman" w:hAnsi="Times New Roman" w:cs="Times New Roman"/>
                <w:b/>
                <w:bCs/>
                <w:i/>
                <w:iCs/>
                <w:color w:val="000000"/>
                <w:lang w:eastAsia="ru-RU"/>
              </w:rPr>
              <w:t>,4</w:t>
            </w:r>
          </w:p>
        </w:tc>
      </w:tr>
      <w:bookmarkEnd w:id="21"/>
      <w:bookmarkEnd w:id="22"/>
    </w:tbl>
    <w:p w14:paraId="5A726CBB" w14:textId="77777777" w:rsidR="00892482" w:rsidRPr="00892482" w:rsidRDefault="00892482" w:rsidP="00892482">
      <w:pPr>
        <w:widowControl w:val="0"/>
        <w:autoSpaceDE w:val="0"/>
        <w:autoSpaceDN w:val="0"/>
        <w:adjustRightInd w:val="0"/>
        <w:spacing w:after="0" w:line="240" w:lineRule="auto"/>
        <w:ind w:left="-854"/>
        <w:jc w:val="both"/>
        <w:rPr>
          <w:rFonts w:ascii="Times New Roman" w:eastAsia="Times New Roman" w:hAnsi="Times New Roman" w:cs="Times New Roman"/>
          <w:sz w:val="20"/>
          <w:szCs w:val="20"/>
          <w:lang w:eastAsia="ru-RU"/>
        </w:rPr>
      </w:pPr>
    </w:p>
    <w:p w14:paraId="72C23911"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bCs/>
          <w:sz w:val="28"/>
          <w:szCs w:val="28"/>
          <w:lang w:eastAsia="ru-RU"/>
        </w:rPr>
      </w:pPr>
      <w:r w:rsidRPr="00892482">
        <w:rPr>
          <w:rFonts w:ascii="Times New Roman" w:eastAsia="Times New Roman" w:hAnsi="Times New Roman" w:cs="Times New Roman"/>
          <w:bCs/>
          <w:sz w:val="28"/>
          <w:szCs w:val="28"/>
          <w:lang w:eastAsia="ru-RU"/>
        </w:rPr>
        <w:t>Наибольший удельный вес в объеме неналоговых доходов занимают доходы в виде штрафов, санкций, возмещения ущерба – 83,1 %. В текущем году поступления сложились в сумме 80 934,9 тыс. рублей и составили 37,6 % годового утвержденного плана (в 2022 году – 14,5 %), превысив более чем в 2,6 раза уровень исполнения первого квартала прошлого года (увеличение на 50 065,7 тыс. рублей).</w:t>
      </w:r>
    </w:p>
    <w:p w14:paraId="20143A0A"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8,5 %. Кассовое исполнение по данному доходному источнику составило 8 289,2 тыс. рублей или 23,5 % утвержденного годового плана (в 2022 году – 23,5 %).</w:t>
      </w:r>
    </w:p>
    <w:p w14:paraId="430344A9"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снизились по сравнению с показателем </w:t>
      </w:r>
      <w:r w:rsidRPr="00892482">
        <w:rPr>
          <w:rFonts w:ascii="Times New Roman" w:eastAsia="Times New Roman" w:hAnsi="Times New Roman" w:cs="Times New Roman"/>
          <w:sz w:val="28"/>
          <w:szCs w:val="28"/>
          <w:lang w:val="en-US" w:eastAsia="ru-RU"/>
        </w:rPr>
        <w:t>I</w:t>
      </w:r>
      <w:r w:rsidRPr="00892482">
        <w:rPr>
          <w:rFonts w:ascii="Times New Roman" w:eastAsia="Times New Roman" w:hAnsi="Times New Roman" w:cs="Times New Roman"/>
          <w:sz w:val="28"/>
          <w:szCs w:val="28"/>
          <w:lang w:eastAsia="ru-RU"/>
        </w:rPr>
        <w:t xml:space="preserve"> квартала прошлого года на 2 989,1 тыс. рублей, что на 26,5 % меньше показателя аналогичного периода 2022 года. В текущем году отмечается сокращение на 14,5 % доходов, получаемых в виде арендной платы, а также средства от продажи права на заключение договоров аренды за земли, находящиеся в собственности республики. Вместе с тем, выросли в 2,1 раза доходы от сдачи в аренду имущества, находящегося в оперативном управлении органов государственной власти и созданных ими учреждений.</w:t>
      </w:r>
    </w:p>
    <w:p w14:paraId="6F6DD59E" w14:textId="77777777" w:rsidR="00892482" w:rsidRPr="00892482" w:rsidRDefault="00892482" w:rsidP="00892482">
      <w:pPr>
        <w:spacing w:after="0" w:line="240" w:lineRule="auto"/>
        <w:ind w:left="-854" w:firstLine="709"/>
        <w:jc w:val="both"/>
        <w:rPr>
          <w:rFonts w:ascii="Times New Roman" w:eastAsia="Times New Roman" w:hAnsi="Times New Roman" w:cs="Times New Roman"/>
          <w:bCs/>
          <w:sz w:val="28"/>
          <w:szCs w:val="28"/>
          <w:lang w:eastAsia="ru-RU"/>
        </w:rPr>
      </w:pPr>
      <w:r w:rsidRPr="00892482">
        <w:rPr>
          <w:rFonts w:ascii="Times New Roman" w:eastAsia="Times New Roman" w:hAnsi="Times New Roman" w:cs="Times New Roman"/>
          <w:bCs/>
          <w:sz w:val="28"/>
          <w:szCs w:val="28"/>
          <w:lang w:eastAsia="ru-RU"/>
        </w:rPr>
        <w:t>Платежи при пользовании природными ресурсами увеличились на 177,2 тыс. рублей или на 42,7 % от уровня прошлого года и составили 0,6 % объема неналоговых доходов. В отчетном периоде поступления по данному виду неналоговых доходов, обеспеченные за счет поступления платы за негативное воздействие на окружающую среду, сложились в сумме 591,9 тыс. рублей или 42,3 % годовых плановых назначений (в 2022 году – 29,8 %).</w:t>
      </w:r>
    </w:p>
    <w:p w14:paraId="63A90083"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bCs/>
          <w:sz w:val="28"/>
          <w:szCs w:val="28"/>
          <w:lang w:eastAsia="ru-RU"/>
        </w:rPr>
      </w:pPr>
      <w:r w:rsidRPr="00892482">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892482">
        <w:rPr>
          <w:rFonts w:ascii="Times New Roman" w:eastAsia="Times New Roman" w:hAnsi="Times New Roman" w:cs="Times New Roman"/>
          <w:bCs/>
          <w:sz w:val="28"/>
          <w:szCs w:val="28"/>
          <w:lang w:val="en-US" w:eastAsia="ru-RU"/>
        </w:rPr>
        <w:t>I</w:t>
      </w:r>
      <w:r w:rsidRPr="00892482">
        <w:rPr>
          <w:rFonts w:ascii="Times New Roman" w:eastAsia="Times New Roman" w:hAnsi="Times New Roman" w:cs="Times New Roman"/>
          <w:bCs/>
          <w:sz w:val="28"/>
          <w:szCs w:val="28"/>
          <w:lang w:eastAsia="ru-RU"/>
        </w:rPr>
        <w:t xml:space="preserve"> квартале текущего года приходится 2,5 % неналоговых доходов. Поступления по данной группе неналоговых доходов составили 2 422,0 тыс. рублей (снижение на 8 510,8 тыс. рублей или на 77,8 %) или 13,0 % по отношению к утвержденному показателю (в 2022 году – 60,1 %). В анализируемом периоде на 79,7 % или до 2 196,2 тыс. рублей сократились прочие доходы от компенсации затрат бюджета, исполнение </w:t>
      </w:r>
      <w:r w:rsidRPr="00892482">
        <w:rPr>
          <w:rFonts w:ascii="Times New Roman" w:eastAsia="Times New Roman" w:hAnsi="Times New Roman" w:cs="Times New Roman"/>
          <w:bCs/>
          <w:sz w:val="28"/>
          <w:szCs w:val="28"/>
          <w:lang w:eastAsia="ru-RU"/>
        </w:rPr>
        <w:lastRenderedPageBreak/>
        <w:t>по которым составило 13,3 % от годовых бюджетных назначений (в 2022 году – 67,0 %</w:t>
      </w:r>
      <w:r w:rsidRPr="00892482">
        <w:rPr>
          <w:rFonts w:ascii="Times New Roman" w:eastAsia="Times New Roman" w:hAnsi="Times New Roman" w:cs="Times New Roman"/>
          <w:bCs/>
          <w:sz w:val="28"/>
          <w:szCs w:val="24"/>
          <w:lang w:eastAsia="ru-RU"/>
        </w:rPr>
        <w:t>)</w:t>
      </w:r>
      <w:r w:rsidRPr="00892482">
        <w:rPr>
          <w:rFonts w:ascii="Times New Roman" w:eastAsia="Times New Roman" w:hAnsi="Times New Roman" w:cs="Times New Roman"/>
          <w:bCs/>
          <w:sz w:val="28"/>
          <w:szCs w:val="28"/>
          <w:lang w:eastAsia="ru-RU"/>
        </w:rPr>
        <w:t>. По прочим доходам от оказания платных услуг (работ) получателями средств бюджета отмечается рост в 2,3 раза или до 225,8 тыс. рублей, исполнение установлено на уровне 11,1 % от годового плана (в 2022 году – 4,9 %).</w:t>
      </w:r>
    </w:p>
    <w:p w14:paraId="65859401"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bCs/>
          <w:iCs/>
          <w:sz w:val="28"/>
          <w:szCs w:val="28"/>
          <w:lang w:eastAsia="ru-RU"/>
        </w:rPr>
      </w:pPr>
      <w:r w:rsidRPr="00892482">
        <w:rPr>
          <w:rFonts w:ascii="Times New Roman" w:eastAsia="Times New Roman" w:hAnsi="Times New Roman" w:cs="Times New Roman"/>
          <w:bCs/>
          <w:sz w:val="28"/>
          <w:szCs w:val="28"/>
          <w:lang w:eastAsia="ru-RU"/>
        </w:rPr>
        <w:t xml:space="preserve">В </w:t>
      </w:r>
      <w:r w:rsidRPr="00892482">
        <w:rPr>
          <w:rFonts w:ascii="Times New Roman" w:eastAsia="Times New Roman" w:hAnsi="Times New Roman" w:cs="Times New Roman"/>
          <w:bCs/>
          <w:sz w:val="28"/>
          <w:szCs w:val="28"/>
          <w:lang w:val="en-US" w:eastAsia="ru-RU"/>
        </w:rPr>
        <w:t>I</w:t>
      </w:r>
      <w:r w:rsidRPr="00892482">
        <w:rPr>
          <w:rFonts w:ascii="Times New Roman" w:eastAsia="Times New Roman" w:hAnsi="Times New Roman" w:cs="Times New Roman"/>
          <w:bCs/>
          <w:sz w:val="28"/>
          <w:szCs w:val="28"/>
          <w:lang w:eastAsia="ru-RU"/>
        </w:rPr>
        <w:t xml:space="preserve"> квартале 2023 года п</w:t>
      </w:r>
      <w:r w:rsidRPr="00892482">
        <w:rPr>
          <w:rFonts w:ascii="Times New Roman" w:eastAsia="Times New Roman" w:hAnsi="Times New Roman" w:cs="Times New Roman"/>
          <w:bCs/>
          <w:iCs/>
          <w:sz w:val="28"/>
          <w:szCs w:val="28"/>
          <w:lang w:eastAsia="ru-RU"/>
        </w:rPr>
        <w:t xml:space="preserve">оступления </w:t>
      </w:r>
      <w:r w:rsidRPr="00892482">
        <w:rPr>
          <w:rFonts w:ascii="Times New Roman" w:eastAsia="Times New Roman" w:hAnsi="Times New Roman" w:cs="Times New Roman"/>
          <w:bCs/>
          <w:sz w:val="28"/>
          <w:szCs w:val="28"/>
          <w:lang w:eastAsia="ru-RU"/>
        </w:rPr>
        <w:t>в республиканский бюджет доходов от продажи материальных и нематериальных активов</w:t>
      </w:r>
      <w:r w:rsidRPr="00892482">
        <w:rPr>
          <w:rFonts w:ascii="Times New Roman" w:eastAsia="Times New Roman" w:hAnsi="Times New Roman" w:cs="Times New Roman"/>
          <w:bCs/>
          <w:iCs/>
          <w:sz w:val="28"/>
          <w:szCs w:val="28"/>
          <w:lang w:eastAsia="ru-RU"/>
        </w:rPr>
        <w:t xml:space="preserve"> сложились в сумме 4 926,9 тыс. рублей, что составило 10,2 % годовых прогнозных параметров (в I квартале 2022 года – 11,9 %). </w:t>
      </w:r>
      <w:r w:rsidRPr="00892482">
        <w:rPr>
          <w:rFonts w:ascii="Times New Roman" w:eastAsia="Times New Roman" w:hAnsi="Times New Roman" w:cs="Times New Roman"/>
          <w:sz w:val="28"/>
          <w:szCs w:val="28"/>
          <w:lang w:eastAsia="ru-RU"/>
        </w:rPr>
        <w:t>В отчетном периоде поступления по указанному виду неналоговых доходов по сравнению с аналогичным периодом 2022 года превысили прошлогодний уровень на 3 736,6 тыс. рублей или в 4,1 раза (увеличилась реализация автотранспортных средств)</w:t>
      </w:r>
      <w:r w:rsidRPr="00892482">
        <w:rPr>
          <w:rFonts w:ascii="Times New Roman" w:eastAsia="Times New Roman" w:hAnsi="Times New Roman" w:cs="Times New Roman"/>
          <w:bCs/>
          <w:iCs/>
          <w:sz w:val="28"/>
          <w:szCs w:val="28"/>
          <w:lang w:eastAsia="ru-RU"/>
        </w:rPr>
        <w:t>.</w:t>
      </w:r>
    </w:p>
    <w:p w14:paraId="508BD237"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По состоянию на 1 апреля 2023 года кассовое исполнение </w:t>
      </w:r>
      <w:r w:rsidRPr="00892482">
        <w:rPr>
          <w:rFonts w:ascii="Times New Roman" w:eastAsia="Times New Roman" w:hAnsi="Times New Roman" w:cs="Times New Roman"/>
          <w:i/>
          <w:sz w:val="28"/>
          <w:szCs w:val="28"/>
          <w:lang w:eastAsia="ru-RU"/>
        </w:rPr>
        <w:t>безвозмездных поступлений</w:t>
      </w:r>
      <w:r w:rsidRPr="00892482">
        <w:rPr>
          <w:rFonts w:ascii="Times New Roman" w:eastAsia="Times New Roman" w:hAnsi="Times New Roman" w:cs="Times New Roman"/>
          <w:sz w:val="28"/>
          <w:szCs w:val="28"/>
          <w:lang w:eastAsia="ru-RU"/>
        </w:rPr>
        <w:t xml:space="preserve"> (с учетом возврата остатков) составило 7 107 366,1 тыс. рублей или 24,4 % утвержденных годовых назначений (в 2022 году – 23,3 %). К аналогичному периоду 2022 года общий объем безвозмездных поступлений увеличился на 946 153,5 тыс. рублей или на 15,4 %.</w:t>
      </w:r>
    </w:p>
    <w:p w14:paraId="1F0C5862" w14:textId="77777777" w:rsidR="00892482" w:rsidRPr="00892482" w:rsidRDefault="00892482" w:rsidP="00892482">
      <w:pPr>
        <w:widowControl w:val="0"/>
        <w:autoSpaceDE w:val="0"/>
        <w:autoSpaceDN w:val="0"/>
        <w:adjustRightInd w:val="0"/>
        <w:spacing w:after="0" w:line="300" w:lineRule="exact"/>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По итогам трех месяцев текущего года безвозмездные поступления характеризуются следующими показателями:</w:t>
      </w:r>
    </w:p>
    <w:p w14:paraId="37A75742" w14:textId="77777777" w:rsidR="00892482" w:rsidRPr="00892482" w:rsidRDefault="00892482" w:rsidP="00892482">
      <w:pPr>
        <w:widowControl w:val="0"/>
        <w:autoSpaceDE w:val="0"/>
        <w:autoSpaceDN w:val="0"/>
        <w:adjustRightInd w:val="0"/>
        <w:spacing w:after="0" w:line="240" w:lineRule="auto"/>
        <w:ind w:left="-854" w:firstLine="720"/>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тыс. рублей</w:t>
      </w:r>
    </w:p>
    <w:tbl>
      <w:tblPr>
        <w:tblW w:w="10205"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701"/>
        <w:gridCol w:w="1701"/>
        <w:gridCol w:w="2127"/>
      </w:tblGrid>
      <w:tr w:rsidR="00892482" w:rsidRPr="00892482" w14:paraId="59698229" w14:textId="77777777" w:rsidTr="0011768C">
        <w:trPr>
          <w:trHeight w:val="431"/>
        </w:trPr>
        <w:tc>
          <w:tcPr>
            <w:tcW w:w="4676" w:type="dxa"/>
            <w:vMerge w:val="restart"/>
            <w:vAlign w:val="center"/>
          </w:tcPr>
          <w:p w14:paraId="29CB4689" w14:textId="77777777" w:rsidR="00892482" w:rsidRPr="00892482" w:rsidRDefault="00892482" w:rsidP="00503ECC">
            <w:pPr>
              <w:widowControl w:val="0"/>
              <w:autoSpaceDE w:val="0"/>
              <w:autoSpaceDN w:val="0"/>
              <w:adjustRightInd w:val="0"/>
              <w:spacing w:after="0" w:line="240" w:lineRule="auto"/>
              <w:ind w:left="13"/>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Безвозмездные поступления</w:t>
            </w:r>
          </w:p>
        </w:tc>
        <w:tc>
          <w:tcPr>
            <w:tcW w:w="3402" w:type="dxa"/>
            <w:gridSpan w:val="2"/>
            <w:vAlign w:val="center"/>
          </w:tcPr>
          <w:p w14:paraId="765DBB26"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Поступление</w:t>
            </w:r>
            <w:r w:rsidRPr="00892482">
              <w:rPr>
                <w:rFonts w:ascii="Times New Roman" w:eastAsia="Times New Roman" w:hAnsi="Times New Roman" w:cs="Times New Roman"/>
                <w:b/>
                <w:sz w:val="24"/>
                <w:szCs w:val="24"/>
                <w:lang w:val="en-US" w:eastAsia="ru-RU"/>
              </w:rPr>
              <w:t xml:space="preserve"> </w:t>
            </w:r>
            <w:r w:rsidRPr="00892482">
              <w:rPr>
                <w:rFonts w:ascii="Times New Roman" w:eastAsia="Times New Roman" w:hAnsi="Times New Roman" w:cs="Times New Roman"/>
                <w:b/>
                <w:sz w:val="24"/>
                <w:szCs w:val="24"/>
                <w:lang w:eastAsia="ru-RU"/>
              </w:rPr>
              <w:t xml:space="preserve">за </w:t>
            </w:r>
            <w:r w:rsidRPr="00892482">
              <w:rPr>
                <w:rFonts w:ascii="Times New Roman" w:eastAsia="Times New Roman" w:hAnsi="Times New Roman" w:cs="Times New Roman"/>
                <w:b/>
                <w:sz w:val="24"/>
                <w:szCs w:val="24"/>
                <w:lang w:val="en-US" w:eastAsia="ru-RU"/>
              </w:rPr>
              <w:t>I</w:t>
            </w:r>
            <w:r w:rsidRPr="00892482">
              <w:rPr>
                <w:rFonts w:ascii="Times New Roman" w:eastAsia="Times New Roman" w:hAnsi="Times New Roman" w:cs="Times New Roman"/>
                <w:b/>
                <w:sz w:val="24"/>
                <w:szCs w:val="24"/>
                <w:lang w:eastAsia="ru-RU"/>
              </w:rPr>
              <w:t xml:space="preserve"> квартал</w:t>
            </w:r>
          </w:p>
        </w:tc>
        <w:tc>
          <w:tcPr>
            <w:tcW w:w="2127" w:type="dxa"/>
            <w:vMerge w:val="restart"/>
            <w:vAlign w:val="center"/>
          </w:tcPr>
          <w:p w14:paraId="04E1A8A7"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Темпы роста/снижения,</w:t>
            </w:r>
          </w:p>
          <w:p w14:paraId="600FCE48"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w:t>
            </w:r>
          </w:p>
        </w:tc>
      </w:tr>
      <w:tr w:rsidR="00892482" w:rsidRPr="00892482" w14:paraId="1775A6E2" w14:textId="77777777" w:rsidTr="0011768C">
        <w:trPr>
          <w:trHeight w:val="281"/>
        </w:trPr>
        <w:tc>
          <w:tcPr>
            <w:tcW w:w="4676" w:type="dxa"/>
            <w:vMerge/>
            <w:vAlign w:val="center"/>
          </w:tcPr>
          <w:p w14:paraId="3FB34F36" w14:textId="77777777" w:rsidR="00892482" w:rsidRPr="00892482" w:rsidRDefault="00892482" w:rsidP="00503ECC">
            <w:pPr>
              <w:widowControl w:val="0"/>
              <w:autoSpaceDE w:val="0"/>
              <w:autoSpaceDN w:val="0"/>
              <w:adjustRightInd w:val="0"/>
              <w:spacing w:after="0" w:line="240" w:lineRule="auto"/>
              <w:ind w:left="13"/>
              <w:jc w:val="center"/>
              <w:rPr>
                <w:rFonts w:ascii="Times New Roman" w:eastAsia="Times New Roman" w:hAnsi="Times New Roman" w:cs="Times New Roman"/>
                <w:b/>
                <w:sz w:val="24"/>
                <w:szCs w:val="24"/>
                <w:lang w:eastAsia="ru-RU"/>
              </w:rPr>
            </w:pPr>
          </w:p>
        </w:tc>
        <w:tc>
          <w:tcPr>
            <w:tcW w:w="1701" w:type="dxa"/>
            <w:vAlign w:val="center"/>
          </w:tcPr>
          <w:p w14:paraId="5CF2AF2B"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2022 г.</w:t>
            </w:r>
          </w:p>
        </w:tc>
        <w:tc>
          <w:tcPr>
            <w:tcW w:w="1701" w:type="dxa"/>
            <w:vAlign w:val="center"/>
          </w:tcPr>
          <w:p w14:paraId="6536FBAE"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r w:rsidRPr="00892482">
              <w:rPr>
                <w:rFonts w:ascii="Times New Roman" w:eastAsia="Times New Roman" w:hAnsi="Times New Roman" w:cs="Times New Roman"/>
                <w:b/>
                <w:sz w:val="24"/>
                <w:szCs w:val="24"/>
                <w:lang w:eastAsia="ru-RU"/>
              </w:rPr>
              <w:t>2023 г.</w:t>
            </w:r>
          </w:p>
        </w:tc>
        <w:tc>
          <w:tcPr>
            <w:tcW w:w="2127" w:type="dxa"/>
            <w:vMerge/>
            <w:vAlign w:val="center"/>
          </w:tcPr>
          <w:p w14:paraId="0962341B"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sz w:val="24"/>
                <w:szCs w:val="24"/>
                <w:lang w:eastAsia="ru-RU"/>
              </w:rPr>
            </w:pPr>
          </w:p>
        </w:tc>
      </w:tr>
      <w:tr w:rsidR="00892482" w:rsidRPr="00892482" w14:paraId="10F84719" w14:textId="77777777" w:rsidTr="0011768C">
        <w:trPr>
          <w:trHeight w:val="443"/>
        </w:trPr>
        <w:tc>
          <w:tcPr>
            <w:tcW w:w="4676" w:type="dxa"/>
            <w:vAlign w:val="center"/>
          </w:tcPr>
          <w:p w14:paraId="178FF2FD"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bookmarkStart w:id="23" w:name="_Hlk136251791"/>
            <w:r w:rsidRPr="00892482">
              <w:rPr>
                <w:rFonts w:ascii="Times New Roman" w:eastAsia="Times New Roman" w:hAnsi="Times New Roman" w:cs="Times New Roman"/>
                <w:sz w:val="24"/>
                <w:szCs w:val="24"/>
                <w:lang w:eastAsia="ru-RU"/>
              </w:rPr>
              <w:t>Дотации</w:t>
            </w:r>
          </w:p>
        </w:tc>
        <w:tc>
          <w:tcPr>
            <w:tcW w:w="1701" w:type="dxa"/>
            <w:shd w:val="clear" w:color="auto" w:fill="auto"/>
            <w:vAlign w:val="center"/>
          </w:tcPr>
          <w:p w14:paraId="086980F2" w14:textId="77777777" w:rsidR="00892482" w:rsidRPr="00892482" w:rsidRDefault="00892482" w:rsidP="00503ECC">
            <w:pPr>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3 861 552,0</w:t>
            </w:r>
          </w:p>
        </w:tc>
        <w:tc>
          <w:tcPr>
            <w:tcW w:w="1701" w:type="dxa"/>
            <w:shd w:val="clear" w:color="auto" w:fill="auto"/>
            <w:vAlign w:val="center"/>
          </w:tcPr>
          <w:p w14:paraId="52847DC2" w14:textId="77777777" w:rsidR="00892482" w:rsidRPr="00892482" w:rsidRDefault="00892482" w:rsidP="00503ECC">
            <w:pPr>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4 755 208,6</w:t>
            </w:r>
          </w:p>
        </w:tc>
        <w:tc>
          <w:tcPr>
            <w:tcW w:w="2127" w:type="dxa"/>
            <w:shd w:val="clear" w:color="auto" w:fill="auto"/>
            <w:vAlign w:val="center"/>
          </w:tcPr>
          <w:p w14:paraId="3FD95E02" w14:textId="77777777" w:rsidR="00892482" w:rsidRPr="00892482" w:rsidRDefault="00892482" w:rsidP="00503ECC">
            <w:pPr>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123,1</w:t>
            </w:r>
          </w:p>
        </w:tc>
      </w:tr>
      <w:bookmarkEnd w:id="23"/>
      <w:tr w:rsidR="00892482" w:rsidRPr="00892482" w14:paraId="21DD1EF2" w14:textId="77777777" w:rsidTr="0011768C">
        <w:trPr>
          <w:trHeight w:val="421"/>
        </w:trPr>
        <w:tc>
          <w:tcPr>
            <w:tcW w:w="4676" w:type="dxa"/>
            <w:vAlign w:val="center"/>
          </w:tcPr>
          <w:p w14:paraId="1FCC51CA"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Субсидии</w:t>
            </w:r>
          </w:p>
        </w:tc>
        <w:tc>
          <w:tcPr>
            <w:tcW w:w="1701" w:type="dxa"/>
            <w:shd w:val="clear" w:color="auto" w:fill="auto"/>
            <w:vAlign w:val="center"/>
          </w:tcPr>
          <w:p w14:paraId="7C6A85B3"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2 392 787,0</w:t>
            </w:r>
          </w:p>
        </w:tc>
        <w:tc>
          <w:tcPr>
            <w:tcW w:w="1701" w:type="dxa"/>
            <w:shd w:val="clear" w:color="auto" w:fill="auto"/>
            <w:vAlign w:val="center"/>
          </w:tcPr>
          <w:p w14:paraId="1D9823A2"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2 556 373,9</w:t>
            </w:r>
          </w:p>
        </w:tc>
        <w:tc>
          <w:tcPr>
            <w:tcW w:w="2127" w:type="dxa"/>
            <w:shd w:val="clear" w:color="auto" w:fill="auto"/>
            <w:vAlign w:val="center"/>
          </w:tcPr>
          <w:p w14:paraId="709BBE36"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106,8</w:t>
            </w:r>
          </w:p>
        </w:tc>
      </w:tr>
      <w:tr w:rsidR="00892482" w:rsidRPr="00892482" w14:paraId="7AF5429F" w14:textId="77777777" w:rsidTr="0011768C">
        <w:trPr>
          <w:trHeight w:val="413"/>
        </w:trPr>
        <w:tc>
          <w:tcPr>
            <w:tcW w:w="4676" w:type="dxa"/>
            <w:vAlign w:val="center"/>
          </w:tcPr>
          <w:p w14:paraId="3AF8F12C"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Субвенции</w:t>
            </w:r>
          </w:p>
        </w:tc>
        <w:tc>
          <w:tcPr>
            <w:tcW w:w="1701" w:type="dxa"/>
            <w:shd w:val="clear" w:color="auto" w:fill="auto"/>
            <w:vAlign w:val="center"/>
          </w:tcPr>
          <w:p w14:paraId="7B48F4DB"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565 769,9</w:t>
            </w:r>
          </w:p>
        </w:tc>
        <w:tc>
          <w:tcPr>
            <w:tcW w:w="1701" w:type="dxa"/>
            <w:shd w:val="clear" w:color="auto" w:fill="auto"/>
            <w:vAlign w:val="center"/>
          </w:tcPr>
          <w:p w14:paraId="38E66786"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409 633,5</w:t>
            </w:r>
          </w:p>
        </w:tc>
        <w:tc>
          <w:tcPr>
            <w:tcW w:w="2127" w:type="dxa"/>
            <w:shd w:val="clear" w:color="auto" w:fill="auto"/>
            <w:vAlign w:val="center"/>
          </w:tcPr>
          <w:p w14:paraId="7A1E6428"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72,4</w:t>
            </w:r>
          </w:p>
        </w:tc>
      </w:tr>
      <w:tr w:rsidR="00892482" w:rsidRPr="00892482" w14:paraId="086DBC60" w14:textId="77777777" w:rsidTr="0011768C">
        <w:trPr>
          <w:trHeight w:val="380"/>
        </w:trPr>
        <w:tc>
          <w:tcPr>
            <w:tcW w:w="4676" w:type="dxa"/>
            <w:vAlign w:val="center"/>
          </w:tcPr>
          <w:p w14:paraId="2E09C3C6"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bookmarkStart w:id="24" w:name="_Hlk136255843"/>
            <w:r w:rsidRPr="00892482">
              <w:rPr>
                <w:rFonts w:ascii="Times New Roman" w:eastAsia="Times New Roman" w:hAnsi="Times New Roman" w:cs="Times New Roman"/>
                <w:sz w:val="24"/>
                <w:szCs w:val="24"/>
                <w:lang w:eastAsia="ru-RU"/>
              </w:rPr>
              <w:t xml:space="preserve">Иные межбюджетные трансферты </w:t>
            </w:r>
          </w:p>
        </w:tc>
        <w:tc>
          <w:tcPr>
            <w:tcW w:w="1701" w:type="dxa"/>
            <w:shd w:val="clear" w:color="auto" w:fill="auto"/>
            <w:vAlign w:val="center"/>
          </w:tcPr>
          <w:p w14:paraId="47A86011"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val="en-US" w:eastAsia="ru-RU"/>
              </w:rPr>
            </w:pPr>
            <w:r w:rsidRPr="00892482">
              <w:rPr>
                <w:rFonts w:ascii="Times New Roman" w:eastAsia="Times New Roman" w:hAnsi="Times New Roman" w:cs="Times New Roman"/>
                <w:color w:val="000000"/>
                <w:sz w:val="24"/>
                <w:szCs w:val="24"/>
                <w:lang w:eastAsia="ru-RU"/>
              </w:rPr>
              <w:t>91 113,7</w:t>
            </w:r>
          </w:p>
        </w:tc>
        <w:tc>
          <w:tcPr>
            <w:tcW w:w="1701" w:type="dxa"/>
            <w:shd w:val="clear" w:color="auto" w:fill="auto"/>
            <w:vAlign w:val="center"/>
          </w:tcPr>
          <w:p w14:paraId="217A3D8D"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val="en-US" w:eastAsia="ru-RU"/>
              </w:rPr>
            </w:pPr>
            <w:r w:rsidRPr="00892482">
              <w:rPr>
                <w:rFonts w:ascii="Times New Roman" w:eastAsia="Times New Roman" w:hAnsi="Times New Roman" w:cs="Times New Roman"/>
                <w:color w:val="000000"/>
                <w:sz w:val="24"/>
                <w:szCs w:val="24"/>
                <w:lang w:eastAsia="ru-RU"/>
              </w:rPr>
              <w:t>134 019,9</w:t>
            </w:r>
          </w:p>
        </w:tc>
        <w:tc>
          <w:tcPr>
            <w:tcW w:w="2127" w:type="dxa"/>
            <w:shd w:val="clear" w:color="auto" w:fill="auto"/>
            <w:vAlign w:val="center"/>
          </w:tcPr>
          <w:p w14:paraId="699807BD"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147,1</w:t>
            </w:r>
          </w:p>
        </w:tc>
      </w:tr>
      <w:tr w:rsidR="00892482" w:rsidRPr="00892482" w14:paraId="3534A735" w14:textId="77777777" w:rsidTr="0011768C">
        <w:trPr>
          <w:trHeight w:val="380"/>
        </w:trPr>
        <w:tc>
          <w:tcPr>
            <w:tcW w:w="4676" w:type="dxa"/>
            <w:vAlign w:val="center"/>
          </w:tcPr>
          <w:p w14:paraId="74E052C3"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Прочие безвозмездные поступления</w:t>
            </w:r>
          </w:p>
        </w:tc>
        <w:tc>
          <w:tcPr>
            <w:tcW w:w="1701" w:type="dxa"/>
            <w:vAlign w:val="center"/>
          </w:tcPr>
          <w:p w14:paraId="5CD40344"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sz w:val="24"/>
                <w:szCs w:val="24"/>
                <w:lang w:eastAsia="ru-RU"/>
              </w:rPr>
              <w:t>-</w:t>
            </w:r>
          </w:p>
        </w:tc>
        <w:tc>
          <w:tcPr>
            <w:tcW w:w="1701" w:type="dxa"/>
            <w:vAlign w:val="center"/>
          </w:tcPr>
          <w:p w14:paraId="4C8E2E6E"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sz w:val="24"/>
                <w:szCs w:val="24"/>
                <w:lang w:val="en-US" w:eastAsia="ru-RU"/>
              </w:rPr>
              <w:t>5</w:t>
            </w:r>
            <w:r w:rsidRPr="00892482">
              <w:rPr>
                <w:rFonts w:ascii="Times New Roman" w:eastAsia="Times New Roman" w:hAnsi="Times New Roman" w:cs="Times New Roman"/>
                <w:sz w:val="24"/>
                <w:szCs w:val="24"/>
                <w:lang w:eastAsia="ru-RU"/>
              </w:rPr>
              <w:t>00,0</w:t>
            </w:r>
          </w:p>
        </w:tc>
        <w:tc>
          <w:tcPr>
            <w:tcW w:w="2127" w:type="dxa"/>
            <w:shd w:val="clear" w:color="auto" w:fill="auto"/>
            <w:vAlign w:val="center"/>
          </w:tcPr>
          <w:p w14:paraId="05980CEE"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sz w:val="24"/>
                <w:szCs w:val="24"/>
                <w:lang w:eastAsia="ru-RU"/>
              </w:rPr>
              <w:t>-</w:t>
            </w:r>
          </w:p>
        </w:tc>
      </w:tr>
      <w:tr w:rsidR="00892482" w:rsidRPr="00892482" w14:paraId="74FB0194" w14:textId="77777777" w:rsidTr="0011768C">
        <w:trPr>
          <w:trHeight w:val="380"/>
        </w:trPr>
        <w:tc>
          <w:tcPr>
            <w:tcW w:w="4676" w:type="dxa"/>
            <w:vAlign w:val="center"/>
          </w:tcPr>
          <w:p w14:paraId="3FFF5E31"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Доходы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tcPr>
          <w:p w14:paraId="42CD51A5"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95,3</w:t>
            </w:r>
          </w:p>
        </w:tc>
        <w:tc>
          <w:tcPr>
            <w:tcW w:w="1701" w:type="dxa"/>
            <w:shd w:val="clear" w:color="auto" w:fill="auto"/>
            <w:vAlign w:val="center"/>
          </w:tcPr>
          <w:p w14:paraId="59C20A98" w14:textId="77777777" w:rsidR="00892482" w:rsidRPr="00892482" w:rsidRDefault="00892482" w:rsidP="00503ECC">
            <w:pPr>
              <w:widowControl w:val="0"/>
              <w:autoSpaceDE w:val="0"/>
              <w:autoSpaceDN w:val="0"/>
              <w:adjustRightInd w:val="0"/>
              <w:spacing w:after="0" w:line="240" w:lineRule="auto"/>
              <w:ind w:left="-64"/>
              <w:jc w:val="right"/>
              <w:rPr>
                <w:rFonts w:ascii="Times New Roman" w:eastAsia="Times New Roman" w:hAnsi="Times New Roman" w:cs="Times New Roman"/>
                <w:color w:val="000000"/>
                <w:sz w:val="24"/>
                <w:szCs w:val="24"/>
                <w:lang w:eastAsia="ru-RU"/>
              </w:rPr>
            </w:pPr>
            <w:r w:rsidRPr="00892482">
              <w:rPr>
                <w:rFonts w:ascii="Times New Roman" w:eastAsia="Times New Roman" w:hAnsi="Times New Roman" w:cs="Times New Roman"/>
                <w:color w:val="000000"/>
                <w:sz w:val="24"/>
                <w:szCs w:val="24"/>
                <w:lang w:eastAsia="ru-RU"/>
              </w:rPr>
              <w:t>9 680,9</w:t>
            </w:r>
          </w:p>
        </w:tc>
        <w:tc>
          <w:tcPr>
            <w:tcW w:w="2127" w:type="dxa"/>
            <w:shd w:val="clear" w:color="auto" w:fill="auto"/>
            <w:vAlign w:val="center"/>
          </w:tcPr>
          <w:p w14:paraId="041D5964"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в 101,6 р.</w:t>
            </w:r>
          </w:p>
        </w:tc>
      </w:tr>
      <w:tr w:rsidR="00892482" w:rsidRPr="00892482" w14:paraId="6D69C2F0" w14:textId="77777777" w:rsidTr="0011768C">
        <w:trPr>
          <w:trHeight w:val="380"/>
        </w:trPr>
        <w:tc>
          <w:tcPr>
            <w:tcW w:w="4676" w:type="dxa"/>
            <w:vAlign w:val="center"/>
          </w:tcPr>
          <w:p w14:paraId="5C788A11" w14:textId="77777777" w:rsidR="00892482" w:rsidRPr="00892482" w:rsidRDefault="00892482" w:rsidP="00503ECC">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01" w:type="dxa"/>
            <w:vAlign w:val="center"/>
          </w:tcPr>
          <w:p w14:paraId="17559F65" w14:textId="77777777" w:rsidR="00892482" w:rsidRPr="00892482" w:rsidRDefault="00892482" w:rsidP="00503ECC">
            <w:pPr>
              <w:widowControl w:val="0"/>
              <w:tabs>
                <w:tab w:val="left" w:pos="1627"/>
              </w:tabs>
              <w:autoSpaceDE w:val="0"/>
              <w:autoSpaceDN w:val="0"/>
              <w:adjustRightInd w:val="0"/>
              <w:spacing w:after="0" w:line="240" w:lineRule="auto"/>
              <w:ind w:left="-64"/>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-750 105,3</w:t>
            </w:r>
          </w:p>
        </w:tc>
        <w:tc>
          <w:tcPr>
            <w:tcW w:w="1701" w:type="dxa"/>
            <w:vAlign w:val="center"/>
          </w:tcPr>
          <w:p w14:paraId="4AD0AAC6" w14:textId="77777777" w:rsidR="00892482" w:rsidRPr="00892482" w:rsidRDefault="00892482" w:rsidP="00503ECC">
            <w:pPr>
              <w:widowControl w:val="0"/>
              <w:tabs>
                <w:tab w:val="left" w:pos="1627"/>
              </w:tabs>
              <w:autoSpaceDE w:val="0"/>
              <w:autoSpaceDN w:val="0"/>
              <w:adjustRightInd w:val="0"/>
              <w:spacing w:after="0" w:line="240" w:lineRule="auto"/>
              <w:ind w:left="-64"/>
              <w:jc w:val="right"/>
              <w:rPr>
                <w:rFonts w:ascii="Times New Roman" w:eastAsia="Times New Roman" w:hAnsi="Times New Roman" w:cs="Times New Roman"/>
                <w:sz w:val="24"/>
                <w:szCs w:val="24"/>
                <w:lang w:eastAsia="ru-RU"/>
              </w:rPr>
            </w:pPr>
            <w:r w:rsidRPr="00892482">
              <w:rPr>
                <w:rFonts w:ascii="Times New Roman" w:eastAsia="Times New Roman" w:hAnsi="Times New Roman" w:cs="Times New Roman"/>
                <w:sz w:val="24"/>
                <w:szCs w:val="24"/>
                <w:lang w:eastAsia="ru-RU"/>
              </w:rPr>
              <w:t>-758 050,7</w:t>
            </w:r>
          </w:p>
        </w:tc>
        <w:tc>
          <w:tcPr>
            <w:tcW w:w="2127" w:type="dxa"/>
            <w:shd w:val="clear" w:color="auto" w:fill="auto"/>
            <w:vAlign w:val="center"/>
          </w:tcPr>
          <w:p w14:paraId="423459E7"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Cs/>
                <w:color w:val="000000"/>
                <w:sz w:val="24"/>
                <w:szCs w:val="24"/>
                <w:lang w:eastAsia="ru-RU"/>
              </w:rPr>
            </w:pPr>
            <w:r w:rsidRPr="00892482">
              <w:rPr>
                <w:rFonts w:ascii="Times New Roman" w:eastAsia="Times New Roman" w:hAnsi="Times New Roman" w:cs="Times New Roman"/>
                <w:bCs/>
                <w:color w:val="000000"/>
                <w:sz w:val="24"/>
                <w:szCs w:val="24"/>
                <w:lang w:eastAsia="ru-RU"/>
              </w:rPr>
              <w:t>-</w:t>
            </w:r>
          </w:p>
        </w:tc>
      </w:tr>
      <w:tr w:rsidR="00892482" w:rsidRPr="00892482" w14:paraId="3F86CFCF" w14:textId="77777777" w:rsidTr="0011768C">
        <w:trPr>
          <w:trHeight w:val="380"/>
        </w:trPr>
        <w:tc>
          <w:tcPr>
            <w:tcW w:w="4676" w:type="dxa"/>
            <w:vAlign w:val="center"/>
          </w:tcPr>
          <w:p w14:paraId="0D687118" w14:textId="77777777" w:rsidR="00892482" w:rsidRPr="00892482" w:rsidRDefault="00892482" w:rsidP="00503ECC">
            <w:pPr>
              <w:widowControl w:val="0"/>
              <w:autoSpaceDE w:val="0"/>
              <w:autoSpaceDN w:val="0"/>
              <w:adjustRightInd w:val="0"/>
              <w:spacing w:after="0" w:line="240" w:lineRule="auto"/>
              <w:ind w:left="13"/>
              <w:jc w:val="center"/>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Итого:</w:t>
            </w:r>
          </w:p>
        </w:tc>
        <w:tc>
          <w:tcPr>
            <w:tcW w:w="1701" w:type="dxa"/>
            <w:vAlign w:val="center"/>
          </w:tcPr>
          <w:p w14:paraId="7AC75B97" w14:textId="77777777" w:rsidR="00892482" w:rsidRPr="00892482" w:rsidRDefault="00892482" w:rsidP="00503ECC">
            <w:pPr>
              <w:widowControl w:val="0"/>
              <w:tabs>
                <w:tab w:val="left" w:pos="1627"/>
              </w:tabs>
              <w:autoSpaceDE w:val="0"/>
              <w:autoSpaceDN w:val="0"/>
              <w:adjustRightInd w:val="0"/>
              <w:spacing w:after="0" w:line="240" w:lineRule="auto"/>
              <w:ind w:left="-64"/>
              <w:jc w:val="right"/>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6 161 212,6</w:t>
            </w:r>
          </w:p>
        </w:tc>
        <w:tc>
          <w:tcPr>
            <w:tcW w:w="1701" w:type="dxa"/>
            <w:vAlign w:val="center"/>
          </w:tcPr>
          <w:p w14:paraId="4D11A0B2" w14:textId="77777777" w:rsidR="00892482" w:rsidRPr="00892482" w:rsidRDefault="00892482" w:rsidP="00503ECC">
            <w:pPr>
              <w:widowControl w:val="0"/>
              <w:tabs>
                <w:tab w:val="left" w:pos="1627"/>
              </w:tabs>
              <w:autoSpaceDE w:val="0"/>
              <w:autoSpaceDN w:val="0"/>
              <w:adjustRightInd w:val="0"/>
              <w:spacing w:after="0" w:line="240" w:lineRule="auto"/>
              <w:ind w:left="-64"/>
              <w:jc w:val="right"/>
              <w:rPr>
                <w:rFonts w:ascii="Times New Roman" w:eastAsia="Times New Roman" w:hAnsi="Times New Roman" w:cs="Times New Roman"/>
                <w:b/>
                <w:i/>
                <w:sz w:val="24"/>
                <w:szCs w:val="24"/>
                <w:lang w:eastAsia="ru-RU"/>
              </w:rPr>
            </w:pPr>
            <w:r w:rsidRPr="00892482">
              <w:rPr>
                <w:rFonts w:ascii="Times New Roman" w:eastAsia="Times New Roman" w:hAnsi="Times New Roman" w:cs="Times New Roman"/>
                <w:b/>
                <w:i/>
                <w:sz w:val="24"/>
                <w:szCs w:val="24"/>
                <w:lang w:eastAsia="ru-RU"/>
              </w:rPr>
              <w:t>7 107 366,1</w:t>
            </w:r>
          </w:p>
        </w:tc>
        <w:tc>
          <w:tcPr>
            <w:tcW w:w="2127" w:type="dxa"/>
            <w:shd w:val="clear" w:color="auto" w:fill="auto"/>
            <w:vAlign w:val="center"/>
          </w:tcPr>
          <w:p w14:paraId="384EBBC9" w14:textId="77777777" w:rsidR="00892482" w:rsidRPr="00892482" w:rsidRDefault="00892482" w:rsidP="00503ECC">
            <w:pPr>
              <w:widowControl w:val="0"/>
              <w:autoSpaceDE w:val="0"/>
              <w:autoSpaceDN w:val="0"/>
              <w:adjustRightInd w:val="0"/>
              <w:spacing w:after="0" w:line="240" w:lineRule="auto"/>
              <w:ind w:left="-64"/>
              <w:jc w:val="center"/>
              <w:rPr>
                <w:rFonts w:ascii="Times New Roman" w:eastAsia="Times New Roman" w:hAnsi="Times New Roman" w:cs="Times New Roman"/>
                <w:b/>
                <w:i/>
                <w:iCs/>
                <w:color w:val="000000"/>
                <w:sz w:val="24"/>
                <w:szCs w:val="24"/>
                <w:lang w:eastAsia="ru-RU"/>
              </w:rPr>
            </w:pPr>
            <w:r w:rsidRPr="00892482">
              <w:rPr>
                <w:rFonts w:ascii="Times New Roman" w:eastAsia="Times New Roman" w:hAnsi="Times New Roman" w:cs="Times New Roman"/>
                <w:b/>
                <w:i/>
                <w:iCs/>
                <w:color w:val="000000"/>
                <w:sz w:val="24"/>
                <w:szCs w:val="24"/>
                <w:lang w:eastAsia="ru-RU"/>
              </w:rPr>
              <w:t>115,4</w:t>
            </w:r>
          </w:p>
        </w:tc>
      </w:tr>
      <w:bookmarkEnd w:id="24"/>
    </w:tbl>
    <w:p w14:paraId="31DEFE1C" w14:textId="77777777" w:rsidR="00892482" w:rsidRPr="00892482" w:rsidRDefault="00892482" w:rsidP="00892482">
      <w:pPr>
        <w:widowControl w:val="0"/>
        <w:autoSpaceDE w:val="0"/>
        <w:autoSpaceDN w:val="0"/>
        <w:adjustRightInd w:val="0"/>
        <w:spacing w:after="0" w:line="240" w:lineRule="auto"/>
        <w:ind w:left="-854" w:firstLine="720"/>
        <w:jc w:val="right"/>
        <w:rPr>
          <w:rFonts w:ascii="Times New Roman" w:eastAsia="Times New Roman" w:hAnsi="Times New Roman" w:cs="Times New Roman"/>
          <w:sz w:val="20"/>
          <w:szCs w:val="20"/>
          <w:lang w:eastAsia="ru-RU"/>
        </w:rPr>
      </w:pPr>
    </w:p>
    <w:p w14:paraId="52C73DB4"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66,9 % (в 2022 году – 62,7 %). В текущем году поступления указанного вида доходов увеличились по сравнению с соответствующим периодом 2022 года на </w:t>
      </w:r>
      <w:r w:rsidRPr="00892482">
        <w:rPr>
          <w:rFonts w:ascii="Times New Roman" w:eastAsia="Times New Roman" w:hAnsi="Times New Roman" w:cs="Times New Roman"/>
          <w:color w:val="000000"/>
          <w:sz w:val="28"/>
          <w:szCs w:val="28"/>
          <w:lang w:eastAsia="ru-RU"/>
        </w:rPr>
        <w:t xml:space="preserve">893 656,6 </w:t>
      </w:r>
      <w:r w:rsidRPr="00892482">
        <w:rPr>
          <w:rFonts w:ascii="Times New Roman" w:eastAsia="Times New Roman" w:hAnsi="Times New Roman" w:cs="Times New Roman"/>
          <w:sz w:val="28"/>
          <w:szCs w:val="28"/>
          <w:lang w:eastAsia="ru-RU"/>
        </w:rPr>
        <w:t>тыс. рублей или на 23,1 % и составили 4 755 208,6 тыс. рублей.</w:t>
      </w:r>
    </w:p>
    <w:p w14:paraId="409711CF"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4 578 816,2 тыс. рублей, что составляет 31,8 % годовых прогнозных параметров и 122,2 % к уровню предыдущего года.</w:t>
      </w:r>
    </w:p>
    <w:p w14:paraId="7E930FDB"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В рамках поддержки мер по обеспечению сбалансированности бюджетов </w:t>
      </w:r>
      <w:r w:rsidRPr="00892482">
        <w:rPr>
          <w:rFonts w:ascii="Times New Roman" w:eastAsia="Times New Roman" w:hAnsi="Times New Roman" w:cs="Times New Roman"/>
          <w:sz w:val="28"/>
          <w:szCs w:val="28"/>
          <w:lang w:eastAsia="ru-RU"/>
        </w:rPr>
        <w:lastRenderedPageBreak/>
        <w:t>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176 392,4 тыс. рублей, которые на 54,6 % больше прошлогоднего уровня.</w:t>
      </w:r>
    </w:p>
    <w:p w14:paraId="6AD446B5"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В отчетном периоде увеличились объемы поступления субсидий. С начала года кассовое исполнение по данной статье доходной части республиканского бюджета составило 2 556 373,9 тыс. рублей или 21,0 % годовых прогнозных назначений (в 2022 году – 22,9 %), к уровню предыдущего года. Объем субсидий на 163 586,9 тыс. рублей или на 6,8 % превысил уровень предыдущего года.</w:t>
      </w:r>
    </w:p>
    <w:p w14:paraId="6CA97B39"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На уровне 25,0 % от годовых назначений и выше поступили 12 видов субсидии на общую сумму 2 202 652,1 тыс. рублей (86,2 % в общем объеме субсидий), в том числе по следующим направлениям на:</w:t>
      </w:r>
    </w:p>
    <w:p w14:paraId="3CE92215"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shd w:val="clear" w:color="auto" w:fill="FFFFFF"/>
          <w:lang w:eastAsia="ru-RU"/>
        </w:rPr>
        <w:t>реализацию мероприятий по развитию и поддержки агропромышленного комплекса республики</w:t>
      </w:r>
      <w:r w:rsidRPr="00892482">
        <w:rPr>
          <w:rFonts w:ascii="Times New Roman" w:eastAsia="Times New Roman" w:hAnsi="Times New Roman" w:cs="Times New Roman"/>
          <w:sz w:val="28"/>
          <w:szCs w:val="28"/>
          <w:shd w:val="clear" w:color="auto" w:fill="FFFFFF"/>
          <w:lang w:eastAsia="ru-RU"/>
        </w:rPr>
        <w:t xml:space="preserve"> – 204 564,5 тыс. рублей (58,7 % от годового плана);</w:t>
      </w:r>
    </w:p>
    <w:p w14:paraId="56CD5A84"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shd w:val="clear" w:color="auto" w:fill="FFFFFF"/>
          <w:lang w:eastAsia="ru-RU"/>
        </w:rPr>
        <w:t xml:space="preserve">оказание социальной поддержки отдельным категориям граждан </w:t>
      </w:r>
      <w:r w:rsidRPr="00892482">
        <w:rPr>
          <w:rFonts w:ascii="Times New Roman" w:eastAsia="Times New Roman" w:hAnsi="Times New Roman" w:cs="Times New Roman"/>
          <w:sz w:val="28"/>
          <w:szCs w:val="28"/>
          <w:shd w:val="clear" w:color="auto" w:fill="FFFFFF"/>
          <w:lang w:eastAsia="ru-RU"/>
        </w:rPr>
        <w:t>– 1 607 742,1 тыс. рублей (44,6 % бюджетных назначений);</w:t>
      </w:r>
    </w:p>
    <w:p w14:paraId="1F166075"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sz w:val="28"/>
          <w:szCs w:val="28"/>
          <w:lang w:eastAsia="ru-RU"/>
        </w:rPr>
        <w:t xml:space="preserve">развитие системы образования </w:t>
      </w:r>
      <w:r w:rsidRPr="00892482">
        <w:rPr>
          <w:rFonts w:ascii="Times New Roman" w:eastAsia="Times New Roman" w:hAnsi="Times New Roman" w:cs="Times New Roman"/>
          <w:sz w:val="28"/>
          <w:szCs w:val="28"/>
          <w:shd w:val="clear" w:color="auto" w:fill="FFFFFF"/>
          <w:lang w:eastAsia="ru-RU"/>
        </w:rPr>
        <w:t>– 157 761,8 тыс. рублей (33,8 % от годового плана);</w:t>
      </w:r>
    </w:p>
    <w:p w14:paraId="387F2E90"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lang w:eastAsia="ru-RU"/>
        </w:rPr>
        <w:t>поддержку отрасли культуры – 950,0 тыс. рублей (35,3 % бюджетных назначений);</w:t>
      </w:r>
    </w:p>
    <w:p w14:paraId="022A1DC9"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lang w:eastAsia="ru-RU"/>
        </w:rPr>
        <w:t>реализацию мероприятий по приобретению спортивного оборудования и инвентаря – 7 558,9 тыс. рублей (100,0 % от годового плана)</w:t>
      </w:r>
      <w:r w:rsidRPr="00892482">
        <w:rPr>
          <w:rFonts w:ascii="Times New Roman" w:eastAsia="Times New Roman" w:hAnsi="Times New Roman" w:cs="Times New Roman"/>
          <w:sz w:val="28"/>
          <w:szCs w:val="28"/>
          <w:shd w:val="clear" w:color="auto" w:fill="FFFFFF"/>
          <w:lang w:eastAsia="ru-RU"/>
        </w:rPr>
        <w:t>;</w:t>
      </w:r>
    </w:p>
    <w:p w14:paraId="24C568D6"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lang w:eastAsia="ru-RU"/>
        </w:rPr>
        <w:t xml:space="preserve">строительство и реконструкцию (модернизацию) объектов питьевого </w:t>
      </w:r>
      <w:bookmarkStart w:id="25" w:name="_Hlk136254603"/>
      <w:r w:rsidRPr="00892482">
        <w:rPr>
          <w:rFonts w:ascii="Times New Roman" w:eastAsia="Times New Roman" w:hAnsi="Times New Roman" w:cs="Times New Roman"/>
          <w:bCs/>
          <w:sz w:val="28"/>
          <w:szCs w:val="28"/>
          <w:lang w:eastAsia="ru-RU"/>
        </w:rPr>
        <w:t>водоснабжения</w:t>
      </w:r>
      <w:r w:rsidRPr="00892482">
        <w:rPr>
          <w:rFonts w:ascii="Times New Roman" w:eastAsia="Times New Roman" w:hAnsi="Times New Roman" w:cs="Times New Roman"/>
          <w:sz w:val="28"/>
          <w:szCs w:val="28"/>
          <w:shd w:val="clear" w:color="auto" w:fill="FFFFFF"/>
          <w:lang w:eastAsia="ru-RU"/>
        </w:rPr>
        <w:t xml:space="preserve"> – 68 026,6 тыс. рублей (27,9 % бюджетных назначений);</w:t>
      </w:r>
    </w:p>
    <w:bookmarkEnd w:id="25"/>
    <w:p w14:paraId="445391CA"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lang w:eastAsia="ru-RU"/>
        </w:rPr>
        <w:t>реализацию национального проекта «Безопасные качественные дороги» - 130 803,9 тыс. рублей (53,3 % от годового плана);</w:t>
      </w:r>
    </w:p>
    <w:p w14:paraId="550CDE21" w14:textId="77777777" w:rsidR="00892482" w:rsidRPr="00892482" w:rsidRDefault="00892482" w:rsidP="0011768C">
      <w:pPr>
        <w:widowControl w:val="0"/>
        <w:numPr>
          <w:ilvl w:val="0"/>
          <w:numId w:val="23"/>
        </w:numPr>
        <w:autoSpaceDE w:val="0"/>
        <w:autoSpaceDN w:val="0"/>
        <w:adjustRightInd w:val="0"/>
        <w:spacing w:after="0" w:line="240" w:lineRule="auto"/>
        <w:ind w:left="-854" w:firstLine="709"/>
        <w:contextualSpacing/>
        <w:jc w:val="both"/>
        <w:rPr>
          <w:rFonts w:ascii="Times New Roman" w:eastAsia="Times New Roman" w:hAnsi="Times New Roman" w:cs="Times New Roman"/>
          <w:sz w:val="28"/>
          <w:szCs w:val="28"/>
          <w:shd w:val="clear" w:color="auto" w:fill="FFFFFF"/>
          <w:lang w:eastAsia="ru-RU"/>
        </w:rPr>
      </w:pPr>
      <w:r w:rsidRPr="00892482">
        <w:rPr>
          <w:rFonts w:ascii="Times New Roman" w:eastAsia="Times New Roman" w:hAnsi="Times New Roman" w:cs="Times New Roman"/>
          <w:bCs/>
          <w:sz w:val="28"/>
          <w:szCs w:val="28"/>
          <w:lang w:eastAsia="ru-RU"/>
        </w:rPr>
        <w:t>реализацию мероприятий по повышению устойчивости жилых домов, основных объектов и систем жизнеобеспечения в сейсмических районах</w:t>
      </w:r>
      <w:r w:rsidRPr="00892482">
        <w:rPr>
          <w:rFonts w:ascii="Times New Roman" w:eastAsia="Times New Roman" w:hAnsi="Times New Roman" w:cs="Times New Roman"/>
          <w:sz w:val="28"/>
          <w:szCs w:val="28"/>
          <w:shd w:val="clear" w:color="auto" w:fill="FFFFFF"/>
          <w:lang w:eastAsia="ru-RU"/>
        </w:rPr>
        <w:t xml:space="preserve"> – 25 244,3 тыс. рублей (40,9 % бюджетных назначений).</w:t>
      </w:r>
    </w:p>
    <w:p w14:paraId="69B27978"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Финансирование остальных видов субсидий осуществлялось на недостаточном уровне, либо не финансировалось вовсе. Так, по 6 видам субсидий финансирование варьировалось в пределах от 4,3 % до 17,8 % к годовым назначениям, по остальным 45 видам данной статьи доходов - финансирование не открыто.</w:t>
      </w:r>
    </w:p>
    <w:p w14:paraId="7EEAD67E" w14:textId="77777777" w:rsidR="00892482" w:rsidRPr="00892482" w:rsidRDefault="00892482" w:rsidP="00892482">
      <w:pPr>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За три месяца 2023 года объем полученных из федерального бюджета субвенций составил 409 633,5 тыс. рублей или 28,2 % от годового плана (в 2022 году – 21,4 %). По сравнению с прошлым годом объем поступлений по данному виду доходов сократился на 156 136,4 тыс. рублей или на 27,6 %.</w:t>
      </w:r>
    </w:p>
    <w:p w14:paraId="1233A12D" w14:textId="77777777" w:rsidR="00892482" w:rsidRPr="00892482" w:rsidRDefault="00892482" w:rsidP="00892482">
      <w:pPr>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Основное влияние на снижение показателя оказало отсутствие в текущем году поступления субвенций </w:t>
      </w:r>
      <w:r w:rsidRPr="00892482">
        <w:rPr>
          <w:rFonts w:ascii="Times New Roman" w:eastAsia="Times New Roman" w:hAnsi="Times New Roman" w:cs="Times New Roman"/>
          <w:bCs/>
          <w:sz w:val="28"/>
          <w:szCs w:val="28"/>
          <w:lang w:eastAsia="ru-RU"/>
        </w:rPr>
        <w:t xml:space="preserve">на </w:t>
      </w:r>
      <w:r w:rsidRPr="00892482">
        <w:rPr>
          <w:rFonts w:ascii="Times New Roman" w:eastAsia="Times New Roman" w:hAnsi="Times New Roman" w:cs="Times New Roman"/>
          <w:sz w:val="28"/>
          <w:szCs w:val="28"/>
          <w:lang w:eastAsia="ru-RU"/>
        </w:rPr>
        <w:t>выполнение полномочий по осуществлению ежемесячной выплаты в связи с рождением (усыновлением) первого ребенка</w:t>
      </w:r>
      <w:r w:rsidRPr="00892482">
        <w:rPr>
          <w:rFonts w:ascii="Times New Roman" w:eastAsia="Times New Roman" w:hAnsi="Times New Roman" w:cs="Times New Roman"/>
          <w:bCs/>
          <w:sz w:val="28"/>
          <w:szCs w:val="28"/>
          <w:lang w:eastAsia="ru-RU"/>
        </w:rPr>
        <w:t xml:space="preserve">. При этом, по итогам первого квартала 2023 года отмечается </w:t>
      </w:r>
      <w:r w:rsidRPr="00892482">
        <w:rPr>
          <w:rFonts w:ascii="Times New Roman" w:eastAsia="Times New Roman" w:hAnsi="Times New Roman" w:cs="Times New Roman"/>
          <w:sz w:val="28"/>
          <w:szCs w:val="28"/>
          <w:lang w:eastAsia="ru-RU"/>
        </w:rPr>
        <w:t xml:space="preserve">увеличение поступления субвенций </w:t>
      </w:r>
      <w:r w:rsidRPr="00892482">
        <w:rPr>
          <w:rFonts w:ascii="Times New Roman" w:eastAsia="Times New Roman" w:hAnsi="Times New Roman" w:cs="Times New Roman"/>
          <w:color w:val="000000"/>
          <w:sz w:val="28"/>
          <w:szCs w:val="28"/>
          <w:lang w:eastAsia="ru-RU"/>
        </w:rPr>
        <w:t>на социальные выплаты безработным гражданам (на 8 774,0</w:t>
      </w:r>
      <w:r w:rsidRPr="00892482">
        <w:rPr>
          <w:rFonts w:ascii="Times New Roman" w:eastAsia="Times New Roman" w:hAnsi="Times New Roman" w:cs="Times New Roman"/>
          <w:sz w:val="28"/>
          <w:szCs w:val="28"/>
          <w:lang w:eastAsia="ru-RU"/>
        </w:rPr>
        <w:t xml:space="preserve"> тыс. рублей или на 2,8 %) и на оплату жилищно-коммунальных услуг отдельным категориям граждан (на 8 386,9 тыс. рублей или на 16,5 %).</w:t>
      </w:r>
    </w:p>
    <w:p w14:paraId="61BB097F" w14:textId="77777777" w:rsidR="00892482" w:rsidRPr="00892482" w:rsidRDefault="00892482" w:rsidP="00892482">
      <w:pPr>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lastRenderedPageBreak/>
        <w:t>В отчетном периоде из 15 видов субвенций, предусмотренных бюджетом, 3 профинансированы в объеме 25,0 % и более, 7 – в пределах ниже 25,0% и не поступили в анализируемом периоде предусмотренные утвержденным бюджетом средства – по 5 видам субвенций.</w:t>
      </w:r>
    </w:p>
    <w:p w14:paraId="5F683848"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Кассовое исполнение иных межбюджетных трансфертов составило 134 019,9 тыс. рублей, что на 42 906,2 тыс. рублей или в 1,5 раза больше, чем годом ранее. При этом, исполнение годовых плановых назначений по межбюджетным трансфертам составило 23,9 % (в 2022 году – 17,0 %).</w:t>
      </w:r>
    </w:p>
    <w:p w14:paraId="3C44189E"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color w:val="22272F"/>
          <w:sz w:val="28"/>
          <w:szCs w:val="28"/>
          <w:shd w:val="clear" w:color="auto" w:fill="FFFFFF"/>
          <w:lang w:eastAsia="ru-RU"/>
        </w:rPr>
      </w:pPr>
      <w:r w:rsidRPr="00892482">
        <w:rPr>
          <w:rFonts w:ascii="Times New Roman" w:eastAsia="Times New Roman" w:hAnsi="Times New Roman" w:cs="Times New Roman"/>
          <w:sz w:val="28"/>
          <w:szCs w:val="28"/>
          <w:lang w:eastAsia="ru-RU"/>
        </w:rPr>
        <w:t xml:space="preserve">Данная динамика обусловлена тем, что в </w:t>
      </w:r>
      <w:r w:rsidRPr="00892482">
        <w:rPr>
          <w:rFonts w:ascii="Times New Roman" w:eastAsia="Times New Roman" w:hAnsi="Times New Roman" w:cs="Times New Roman"/>
          <w:sz w:val="28"/>
          <w:szCs w:val="28"/>
          <w:lang w:val="en-US" w:eastAsia="ru-RU"/>
        </w:rPr>
        <w:t>I</w:t>
      </w:r>
      <w:r w:rsidRPr="00892482">
        <w:rPr>
          <w:rFonts w:ascii="Times New Roman" w:eastAsia="Times New Roman" w:hAnsi="Times New Roman" w:cs="Times New Roman"/>
          <w:sz w:val="28"/>
          <w:szCs w:val="28"/>
          <w:lang w:eastAsia="ru-RU"/>
        </w:rPr>
        <w:t xml:space="preserve"> квартале текущего года в республику поступили межбюджетные трансферты на финансирование дорожной деятельности в отношении автомобильных дорог общего пользования </w:t>
      </w:r>
      <w:r w:rsidRPr="00892482">
        <w:rPr>
          <w:rFonts w:ascii="Times New Roman" w:eastAsia="Times New Roman" w:hAnsi="Times New Roman" w:cs="Times New Roman"/>
          <w:color w:val="22272F"/>
          <w:sz w:val="28"/>
          <w:szCs w:val="28"/>
          <w:shd w:val="clear" w:color="auto" w:fill="FFFFFF"/>
          <w:lang w:eastAsia="ru-RU"/>
        </w:rPr>
        <w:t>в размере 37 645,6 тыс. рублей, а также увеличилось поступление трансфертов на ежемесячное денежное вознаграждение за классное руководство педагогическим работникам (на 10 650,0 тыс. рублей или на 17,5 %) и на возмещение производителям зерновых культур части затрат на производство и реализацию зерновых культур (на 11 725,5 тыс. рублей или в 3,1 раза).</w:t>
      </w:r>
    </w:p>
    <w:p w14:paraId="1B7145E9" w14:textId="77777777" w:rsidR="00892482" w:rsidRPr="00892482" w:rsidRDefault="00892482" w:rsidP="00892482">
      <w:pPr>
        <w:widowControl w:val="0"/>
        <w:autoSpaceDE w:val="0"/>
        <w:autoSpaceDN w:val="0"/>
        <w:adjustRightInd w:val="0"/>
        <w:spacing w:after="0" w:line="240" w:lineRule="auto"/>
        <w:ind w:left="-854" w:firstLine="720"/>
        <w:jc w:val="both"/>
        <w:rPr>
          <w:rFonts w:ascii="Times New Roman" w:eastAsia="Times New Roman" w:hAnsi="Times New Roman" w:cs="Times New Roman"/>
          <w:sz w:val="28"/>
          <w:szCs w:val="28"/>
          <w:lang w:eastAsia="ru-RU"/>
        </w:rPr>
      </w:pPr>
    </w:p>
    <w:p w14:paraId="6393AD52" w14:textId="77777777" w:rsidR="00892482" w:rsidRPr="00892482" w:rsidRDefault="00892482" w:rsidP="00892482">
      <w:pPr>
        <w:spacing w:after="0" w:line="240" w:lineRule="auto"/>
        <w:ind w:left="-854"/>
        <w:jc w:val="center"/>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Дефицит республиканского бюджета</w:t>
      </w:r>
    </w:p>
    <w:p w14:paraId="336D0D0A" w14:textId="77777777" w:rsidR="00892482" w:rsidRPr="00892482" w:rsidRDefault="00892482" w:rsidP="00892482">
      <w:pPr>
        <w:spacing w:after="0" w:line="240" w:lineRule="auto"/>
        <w:ind w:left="-854"/>
        <w:jc w:val="center"/>
        <w:rPr>
          <w:rFonts w:ascii="Times New Roman" w:eastAsia="Times New Roman" w:hAnsi="Times New Roman" w:cs="Times New Roman"/>
          <w:sz w:val="28"/>
          <w:szCs w:val="28"/>
          <w:lang w:eastAsia="ru-RU"/>
        </w:rPr>
      </w:pPr>
    </w:p>
    <w:p w14:paraId="16BFA719" w14:textId="77777777" w:rsidR="00114719" w:rsidRDefault="00892482" w:rsidP="00892482">
      <w:pPr>
        <w:widowControl w:val="0"/>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По итогам 3 месяцев текущего года республиканский бюджет исполнен с превышением доходов над расходами в размере 62 602,2 тыс. рублей при запланированном дефиците республиканского бюджета на 2023 год в размере 1 419 238,0</w:t>
      </w:r>
      <w:r w:rsidRPr="00892482">
        <w:rPr>
          <w:rFonts w:ascii="Times New Roman" w:eastAsia="Times New Roman" w:hAnsi="Times New Roman" w:cs="Times New Roman"/>
          <w:sz w:val="28"/>
          <w:szCs w:val="28"/>
          <w:lang w:eastAsia="ru-RU"/>
        </w:rPr>
        <w:t xml:space="preserve"> </w:t>
      </w:r>
      <w:r w:rsidRPr="00892482">
        <w:rPr>
          <w:rFonts w:ascii="Times New Roman" w:eastAsia="Calibri" w:hAnsi="Times New Roman" w:cs="Times New Roman"/>
          <w:sz w:val="28"/>
          <w:szCs w:val="28"/>
        </w:rPr>
        <w:t>тыс. рублей (з</w:t>
      </w:r>
      <w:r w:rsidRPr="00892482">
        <w:rPr>
          <w:rFonts w:ascii="Times New Roman" w:eastAsia="Times New Roman" w:hAnsi="Times New Roman" w:cs="Times New Roman"/>
          <w:sz w:val="28"/>
          <w:szCs w:val="20"/>
          <w:lang w:eastAsia="ru-RU"/>
        </w:rPr>
        <w:t>а аналогичный период прошлого года бюджет был исполнен с профицитом в размере 29 393,3 тыс. рублей)</w:t>
      </w:r>
      <w:r w:rsidRPr="00892482">
        <w:rPr>
          <w:rFonts w:ascii="Times New Roman" w:eastAsia="Calibri" w:hAnsi="Times New Roman" w:cs="Times New Roman"/>
          <w:sz w:val="28"/>
          <w:szCs w:val="28"/>
        </w:rPr>
        <w:t xml:space="preserve">. </w:t>
      </w:r>
    </w:p>
    <w:p w14:paraId="799A01D6" w14:textId="03A2C72C"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w:t>
      </w:r>
    </w:p>
    <w:p w14:paraId="24455A57" w14:textId="77777777" w:rsidR="00892482" w:rsidRPr="00892482" w:rsidRDefault="00892482" w:rsidP="00892482">
      <w:pPr>
        <w:spacing w:after="0" w:line="240" w:lineRule="auto"/>
        <w:ind w:left="-854" w:firstLine="708"/>
        <w:jc w:val="both"/>
        <w:rPr>
          <w:rFonts w:ascii="Times New Roman" w:eastAsia="Calibri" w:hAnsi="Times New Roman" w:cs="Times New Roman"/>
          <w:sz w:val="28"/>
          <w:szCs w:val="28"/>
        </w:rPr>
      </w:pPr>
    </w:p>
    <w:p w14:paraId="13A78F27"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b/>
          <w:sz w:val="28"/>
          <w:szCs w:val="20"/>
          <w:lang w:eastAsia="ru-RU"/>
        </w:rPr>
      </w:pPr>
      <w:r w:rsidRPr="00892482">
        <w:rPr>
          <w:rFonts w:ascii="Times New Roman" w:eastAsia="Times New Roman" w:hAnsi="Times New Roman" w:cs="Times New Roman"/>
          <w:b/>
          <w:sz w:val="28"/>
          <w:szCs w:val="20"/>
          <w:lang w:eastAsia="ru-RU"/>
        </w:rPr>
        <w:t>Расходы республиканского бюджета</w:t>
      </w:r>
    </w:p>
    <w:p w14:paraId="1E2B92F4" w14:textId="77777777" w:rsidR="00892482" w:rsidRPr="00892482" w:rsidRDefault="00892482" w:rsidP="00892482">
      <w:pPr>
        <w:widowControl w:val="0"/>
        <w:autoSpaceDE w:val="0"/>
        <w:autoSpaceDN w:val="0"/>
        <w:adjustRightInd w:val="0"/>
        <w:spacing w:after="0" w:line="240" w:lineRule="auto"/>
        <w:ind w:left="-854"/>
        <w:jc w:val="center"/>
        <w:rPr>
          <w:rFonts w:ascii="Times New Roman" w:eastAsia="Times New Roman" w:hAnsi="Times New Roman" w:cs="Times New Roman"/>
          <w:sz w:val="28"/>
          <w:szCs w:val="20"/>
          <w:lang w:eastAsia="ru-RU"/>
        </w:rPr>
      </w:pPr>
    </w:p>
    <w:p w14:paraId="4F6C2A62" w14:textId="77777777" w:rsidR="00114719" w:rsidRDefault="00892482" w:rsidP="00892482">
      <w:pPr>
        <w:widowControl w:val="0"/>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 xml:space="preserve">В текущем году наблюдается рост расходной части бюджета. Исполнение расходов республиканского бюджета за три месяца 2023 года составило 8 103 104,2 тыс. рублей, что соответствует 22,7 % к законодательно утвержденным бюджетным ассигнованиям (в 2022 году – 23,1 %). </w:t>
      </w:r>
    </w:p>
    <w:p w14:paraId="08B14E92" w14:textId="67700491"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По сравнению с аналогичным периодом предыдущего года расходы бюджета увеличились на 604 865,1 тыс. рублей или на 8,1 %.</w:t>
      </w:r>
    </w:p>
    <w:p w14:paraId="151FE5CC" w14:textId="77777777" w:rsidR="00892482" w:rsidRPr="00892482" w:rsidRDefault="00892482" w:rsidP="00892482">
      <w:pPr>
        <w:suppressAutoHyphens/>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Следует отметить, что в представленном Отчете об исполнении республиканского бюджета за первый квартал текущего года (утвержденного Распоряжением Правительства РИ № 261-р от 15.05.2023 г.), расходная часть бюджета на 2023 год увеличена на 202 249,6 тыс. рублей или на 0,6 % путем внесения изменений в бюджетную роспись (без внесения изменений в закон о бюджете) в пределах требований, установленных пунктом 3 статьи 217 Бюджетного кодекса РФ.</w:t>
      </w:r>
    </w:p>
    <w:p w14:paraId="03BF83C7" w14:textId="212D71B6" w:rsidR="00892482" w:rsidRPr="00892482" w:rsidRDefault="00892482" w:rsidP="00892482">
      <w:pPr>
        <w:suppressAutoHyphens/>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таблице.</w:t>
      </w:r>
    </w:p>
    <w:p w14:paraId="652F1367" w14:textId="517A21D4" w:rsidR="00892482" w:rsidRDefault="00892482" w:rsidP="00892482">
      <w:pPr>
        <w:widowControl w:val="0"/>
        <w:autoSpaceDE w:val="0"/>
        <w:autoSpaceDN w:val="0"/>
        <w:adjustRightInd w:val="0"/>
        <w:spacing w:after="0" w:line="240" w:lineRule="auto"/>
        <w:ind w:left="-854" w:firstLine="708"/>
        <w:contextualSpacing/>
        <w:jc w:val="both"/>
        <w:rPr>
          <w:rFonts w:ascii="Times New Roman" w:eastAsia="Times New Roman" w:hAnsi="Times New Roman" w:cs="Times New Roman"/>
          <w:sz w:val="20"/>
          <w:szCs w:val="20"/>
          <w:lang w:eastAsia="ru-RU"/>
        </w:rPr>
      </w:pPr>
    </w:p>
    <w:p w14:paraId="5570A140" w14:textId="77777777" w:rsidR="00114719" w:rsidRPr="00892482" w:rsidRDefault="00114719" w:rsidP="00892482">
      <w:pPr>
        <w:widowControl w:val="0"/>
        <w:autoSpaceDE w:val="0"/>
        <w:autoSpaceDN w:val="0"/>
        <w:adjustRightInd w:val="0"/>
        <w:spacing w:after="0" w:line="240" w:lineRule="auto"/>
        <w:ind w:left="-854" w:firstLine="708"/>
        <w:contextualSpacing/>
        <w:jc w:val="both"/>
        <w:rPr>
          <w:rFonts w:ascii="Times New Roman" w:eastAsia="Times New Roman" w:hAnsi="Times New Roman" w:cs="Times New Roman"/>
          <w:sz w:val="20"/>
          <w:szCs w:val="20"/>
          <w:lang w:eastAsia="ru-RU"/>
        </w:rPr>
      </w:pPr>
    </w:p>
    <w:tbl>
      <w:tblPr>
        <w:tblStyle w:val="12"/>
        <w:tblW w:w="10205" w:type="dxa"/>
        <w:tblInd w:w="-817" w:type="dxa"/>
        <w:tblLayout w:type="fixed"/>
        <w:tblLook w:val="04A0" w:firstRow="1" w:lastRow="0" w:firstColumn="1" w:lastColumn="0" w:noHBand="0" w:noVBand="1"/>
      </w:tblPr>
      <w:tblGrid>
        <w:gridCol w:w="3114"/>
        <w:gridCol w:w="1730"/>
        <w:gridCol w:w="1624"/>
        <w:gridCol w:w="1693"/>
        <w:gridCol w:w="1022"/>
        <w:gridCol w:w="1022"/>
      </w:tblGrid>
      <w:tr w:rsidR="0011768C" w:rsidRPr="00892482" w14:paraId="2A09D3EB" w14:textId="77777777" w:rsidTr="0011768C">
        <w:tc>
          <w:tcPr>
            <w:tcW w:w="3114" w:type="dxa"/>
            <w:vMerge w:val="restart"/>
            <w:vAlign w:val="center"/>
          </w:tcPr>
          <w:p w14:paraId="5A083367" w14:textId="77777777" w:rsidR="0011768C" w:rsidRPr="00892482" w:rsidRDefault="0011768C" w:rsidP="0011768C">
            <w:pPr>
              <w:widowControl w:val="0"/>
              <w:autoSpaceDE w:val="0"/>
              <w:autoSpaceDN w:val="0"/>
              <w:adjustRightInd w:val="0"/>
              <w:ind w:left="-15"/>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lastRenderedPageBreak/>
              <w:t>Раздел</w:t>
            </w:r>
          </w:p>
        </w:tc>
        <w:tc>
          <w:tcPr>
            <w:tcW w:w="1730" w:type="dxa"/>
            <w:vMerge w:val="restart"/>
            <w:vAlign w:val="center"/>
          </w:tcPr>
          <w:p w14:paraId="07A8E038" w14:textId="77777777" w:rsidR="0011768C" w:rsidRPr="00892482" w:rsidRDefault="0011768C" w:rsidP="0011768C">
            <w:pPr>
              <w:widowControl w:val="0"/>
              <w:autoSpaceDE w:val="0"/>
              <w:autoSpaceDN w:val="0"/>
              <w:adjustRightInd w:val="0"/>
              <w:ind w:left="-66"/>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 xml:space="preserve">Исполнение за </w:t>
            </w:r>
            <w:r w:rsidRPr="00892482">
              <w:rPr>
                <w:rFonts w:ascii="Times New Roman" w:eastAsia="Times New Roman" w:hAnsi="Times New Roman" w:cs="Times New Roman"/>
                <w:b/>
                <w:lang w:val="en-US" w:eastAsia="ru-RU"/>
              </w:rPr>
              <w:t>I</w:t>
            </w:r>
            <w:r w:rsidRPr="00892482">
              <w:rPr>
                <w:rFonts w:ascii="Times New Roman" w:eastAsia="Times New Roman" w:hAnsi="Times New Roman" w:cs="Times New Roman"/>
                <w:b/>
                <w:lang w:eastAsia="ru-RU"/>
              </w:rPr>
              <w:t xml:space="preserve"> квартал 2022 года, тыс. руб.</w:t>
            </w:r>
          </w:p>
        </w:tc>
        <w:tc>
          <w:tcPr>
            <w:tcW w:w="3317" w:type="dxa"/>
            <w:gridSpan w:val="2"/>
            <w:vAlign w:val="center"/>
          </w:tcPr>
          <w:p w14:paraId="74AE8A19"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По данным Отчета</w:t>
            </w:r>
          </w:p>
        </w:tc>
        <w:tc>
          <w:tcPr>
            <w:tcW w:w="1022" w:type="dxa"/>
            <w:vMerge w:val="restart"/>
            <w:vAlign w:val="center"/>
          </w:tcPr>
          <w:p w14:paraId="66F4E567"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 исполнения</w:t>
            </w:r>
          </w:p>
        </w:tc>
        <w:tc>
          <w:tcPr>
            <w:tcW w:w="1022" w:type="dxa"/>
            <w:vMerge w:val="restart"/>
            <w:vAlign w:val="center"/>
          </w:tcPr>
          <w:p w14:paraId="5C11983A" w14:textId="77777777" w:rsidR="0011768C" w:rsidRPr="00892482" w:rsidRDefault="0011768C" w:rsidP="0011768C">
            <w:pPr>
              <w:widowControl w:val="0"/>
              <w:autoSpaceDE w:val="0"/>
              <w:autoSpaceDN w:val="0"/>
              <w:adjustRightInd w:val="0"/>
              <w:ind w:left="-22"/>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Темп роста, %</w:t>
            </w:r>
          </w:p>
        </w:tc>
      </w:tr>
      <w:tr w:rsidR="0011768C" w:rsidRPr="00892482" w14:paraId="3C46285D" w14:textId="77777777" w:rsidTr="0011768C">
        <w:tc>
          <w:tcPr>
            <w:tcW w:w="3114" w:type="dxa"/>
            <w:vMerge/>
            <w:vAlign w:val="center"/>
          </w:tcPr>
          <w:p w14:paraId="5613B8F5" w14:textId="77777777" w:rsidR="0011768C" w:rsidRPr="00892482" w:rsidRDefault="0011768C" w:rsidP="0011768C">
            <w:pPr>
              <w:widowControl w:val="0"/>
              <w:autoSpaceDE w:val="0"/>
              <w:autoSpaceDN w:val="0"/>
              <w:adjustRightInd w:val="0"/>
              <w:ind w:left="-15"/>
              <w:contextualSpacing/>
              <w:jc w:val="center"/>
              <w:rPr>
                <w:rFonts w:ascii="Times New Roman" w:eastAsia="Times New Roman" w:hAnsi="Times New Roman" w:cs="Times New Roman"/>
                <w:b/>
                <w:lang w:eastAsia="ru-RU"/>
              </w:rPr>
            </w:pPr>
          </w:p>
        </w:tc>
        <w:tc>
          <w:tcPr>
            <w:tcW w:w="1730" w:type="dxa"/>
            <w:vMerge/>
          </w:tcPr>
          <w:p w14:paraId="4DAB7FFF" w14:textId="77777777" w:rsidR="0011768C" w:rsidRPr="00892482" w:rsidRDefault="0011768C" w:rsidP="0011768C">
            <w:pPr>
              <w:widowControl w:val="0"/>
              <w:autoSpaceDE w:val="0"/>
              <w:autoSpaceDN w:val="0"/>
              <w:adjustRightInd w:val="0"/>
              <w:ind w:left="-66"/>
              <w:contextualSpacing/>
              <w:jc w:val="center"/>
              <w:rPr>
                <w:rFonts w:ascii="Times New Roman" w:eastAsia="Times New Roman" w:hAnsi="Times New Roman" w:cs="Times New Roman"/>
                <w:b/>
                <w:lang w:eastAsia="ru-RU"/>
              </w:rPr>
            </w:pPr>
          </w:p>
        </w:tc>
        <w:tc>
          <w:tcPr>
            <w:tcW w:w="1624" w:type="dxa"/>
            <w:vAlign w:val="center"/>
          </w:tcPr>
          <w:p w14:paraId="475A302E"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утверждено на 2023 год,</w:t>
            </w:r>
          </w:p>
          <w:p w14:paraId="69F726AE"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тыс. руб.</w:t>
            </w:r>
          </w:p>
        </w:tc>
        <w:tc>
          <w:tcPr>
            <w:tcW w:w="1693" w:type="dxa"/>
            <w:vAlign w:val="center"/>
          </w:tcPr>
          <w:p w14:paraId="4993D679"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 xml:space="preserve">исполнено за </w:t>
            </w:r>
            <w:r w:rsidRPr="00892482">
              <w:rPr>
                <w:rFonts w:ascii="Times New Roman" w:eastAsia="Times New Roman" w:hAnsi="Times New Roman" w:cs="Times New Roman"/>
                <w:b/>
                <w:lang w:val="en-US" w:eastAsia="ru-RU"/>
              </w:rPr>
              <w:t>I</w:t>
            </w:r>
            <w:r w:rsidRPr="00892482">
              <w:rPr>
                <w:rFonts w:ascii="Times New Roman" w:eastAsia="Times New Roman" w:hAnsi="Times New Roman" w:cs="Times New Roman"/>
                <w:b/>
                <w:lang w:eastAsia="ru-RU"/>
              </w:rPr>
              <w:t xml:space="preserve"> квартал 2023 г.,</w:t>
            </w:r>
          </w:p>
          <w:p w14:paraId="4797C410"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тыс. руб.</w:t>
            </w:r>
          </w:p>
        </w:tc>
        <w:tc>
          <w:tcPr>
            <w:tcW w:w="1022" w:type="dxa"/>
            <w:vMerge/>
            <w:vAlign w:val="center"/>
          </w:tcPr>
          <w:p w14:paraId="24496711" w14:textId="77777777" w:rsidR="0011768C" w:rsidRPr="00892482" w:rsidRDefault="0011768C" w:rsidP="0011768C">
            <w:pPr>
              <w:widowControl w:val="0"/>
              <w:autoSpaceDE w:val="0"/>
              <w:autoSpaceDN w:val="0"/>
              <w:adjustRightInd w:val="0"/>
              <w:contextualSpacing/>
              <w:jc w:val="center"/>
              <w:rPr>
                <w:rFonts w:ascii="Times New Roman" w:eastAsia="Times New Roman" w:hAnsi="Times New Roman" w:cs="Times New Roman"/>
                <w:b/>
                <w:lang w:eastAsia="ru-RU"/>
              </w:rPr>
            </w:pPr>
          </w:p>
        </w:tc>
        <w:tc>
          <w:tcPr>
            <w:tcW w:w="1022" w:type="dxa"/>
            <w:vMerge/>
          </w:tcPr>
          <w:p w14:paraId="2F03B511" w14:textId="77777777" w:rsidR="0011768C" w:rsidRPr="00892482" w:rsidRDefault="0011768C" w:rsidP="0011768C">
            <w:pPr>
              <w:widowControl w:val="0"/>
              <w:autoSpaceDE w:val="0"/>
              <w:autoSpaceDN w:val="0"/>
              <w:adjustRightInd w:val="0"/>
              <w:ind w:left="-208"/>
              <w:contextualSpacing/>
              <w:jc w:val="center"/>
              <w:rPr>
                <w:rFonts w:ascii="Times New Roman" w:eastAsia="Times New Roman" w:hAnsi="Times New Roman" w:cs="Times New Roman"/>
                <w:b/>
                <w:lang w:eastAsia="ru-RU"/>
              </w:rPr>
            </w:pPr>
          </w:p>
        </w:tc>
      </w:tr>
      <w:tr w:rsidR="00892482" w:rsidRPr="00892482" w14:paraId="5ED5C559" w14:textId="77777777" w:rsidTr="0011768C">
        <w:tc>
          <w:tcPr>
            <w:tcW w:w="3114" w:type="dxa"/>
          </w:tcPr>
          <w:p w14:paraId="6A8753CB"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Общегосударственные вопросы</w:t>
            </w:r>
          </w:p>
        </w:tc>
        <w:tc>
          <w:tcPr>
            <w:tcW w:w="1730" w:type="dxa"/>
            <w:vAlign w:val="center"/>
          </w:tcPr>
          <w:p w14:paraId="64A6950B"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190 138,5</w:t>
            </w:r>
          </w:p>
        </w:tc>
        <w:tc>
          <w:tcPr>
            <w:tcW w:w="1624" w:type="dxa"/>
            <w:vAlign w:val="center"/>
          </w:tcPr>
          <w:p w14:paraId="65B0C253"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1 846 741,5</w:t>
            </w:r>
          </w:p>
        </w:tc>
        <w:tc>
          <w:tcPr>
            <w:tcW w:w="1693" w:type="dxa"/>
            <w:vAlign w:val="center"/>
          </w:tcPr>
          <w:p w14:paraId="491BE99B"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241 967,9</w:t>
            </w:r>
          </w:p>
        </w:tc>
        <w:tc>
          <w:tcPr>
            <w:tcW w:w="1022" w:type="dxa"/>
            <w:vAlign w:val="center"/>
          </w:tcPr>
          <w:p w14:paraId="4EDDB806"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13,1</w:t>
            </w:r>
          </w:p>
        </w:tc>
        <w:tc>
          <w:tcPr>
            <w:tcW w:w="1022" w:type="dxa"/>
            <w:vAlign w:val="center"/>
          </w:tcPr>
          <w:p w14:paraId="2AE99A6B"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127,3</w:t>
            </w:r>
          </w:p>
        </w:tc>
      </w:tr>
      <w:tr w:rsidR="00892482" w:rsidRPr="00892482" w14:paraId="601E24E1" w14:textId="77777777" w:rsidTr="0011768C">
        <w:tc>
          <w:tcPr>
            <w:tcW w:w="3114" w:type="dxa"/>
          </w:tcPr>
          <w:p w14:paraId="4A00D64D"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Национальная оборона</w:t>
            </w:r>
          </w:p>
        </w:tc>
        <w:tc>
          <w:tcPr>
            <w:tcW w:w="1730" w:type="dxa"/>
            <w:vAlign w:val="center"/>
          </w:tcPr>
          <w:p w14:paraId="1D2A2230"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1 369,0</w:t>
            </w:r>
          </w:p>
        </w:tc>
        <w:tc>
          <w:tcPr>
            <w:tcW w:w="1624" w:type="dxa"/>
            <w:vAlign w:val="center"/>
          </w:tcPr>
          <w:p w14:paraId="746E5996"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11 776,3</w:t>
            </w:r>
          </w:p>
        </w:tc>
        <w:tc>
          <w:tcPr>
            <w:tcW w:w="1693" w:type="dxa"/>
            <w:vAlign w:val="center"/>
          </w:tcPr>
          <w:p w14:paraId="486FBAA4"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2 207,5</w:t>
            </w:r>
          </w:p>
        </w:tc>
        <w:tc>
          <w:tcPr>
            <w:tcW w:w="1022" w:type="dxa"/>
            <w:vAlign w:val="center"/>
          </w:tcPr>
          <w:p w14:paraId="0157F5D5"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18,7</w:t>
            </w:r>
          </w:p>
        </w:tc>
        <w:tc>
          <w:tcPr>
            <w:tcW w:w="1022" w:type="dxa"/>
            <w:vAlign w:val="center"/>
          </w:tcPr>
          <w:p w14:paraId="267E8E19"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161,2</w:t>
            </w:r>
          </w:p>
        </w:tc>
      </w:tr>
      <w:tr w:rsidR="00892482" w:rsidRPr="00892482" w14:paraId="2C42D629" w14:textId="77777777" w:rsidTr="0011768C">
        <w:tc>
          <w:tcPr>
            <w:tcW w:w="3114" w:type="dxa"/>
          </w:tcPr>
          <w:p w14:paraId="7F79C23C"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Национальная безопасность и правоохранительная деятельность</w:t>
            </w:r>
          </w:p>
        </w:tc>
        <w:tc>
          <w:tcPr>
            <w:tcW w:w="1730" w:type="dxa"/>
            <w:vAlign w:val="center"/>
          </w:tcPr>
          <w:p w14:paraId="7D1D6EEE"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34 101,8</w:t>
            </w:r>
          </w:p>
        </w:tc>
        <w:tc>
          <w:tcPr>
            <w:tcW w:w="1624" w:type="dxa"/>
            <w:vAlign w:val="center"/>
          </w:tcPr>
          <w:p w14:paraId="6D359978"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339 165,5</w:t>
            </w:r>
          </w:p>
        </w:tc>
        <w:tc>
          <w:tcPr>
            <w:tcW w:w="1693" w:type="dxa"/>
            <w:vAlign w:val="center"/>
          </w:tcPr>
          <w:p w14:paraId="3C4D77EC"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52 298,1</w:t>
            </w:r>
          </w:p>
        </w:tc>
        <w:tc>
          <w:tcPr>
            <w:tcW w:w="1022" w:type="dxa"/>
            <w:vAlign w:val="center"/>
          </w:tcPr>
          <w:p w14:paraId="02FE5ECC"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15,4</w:t>
            </w:r>
          </w:p>
        </w:tc>
        <w:tc>
          <w:tcPr>
            <w:tcW w:w="1022" w:type="dxa"/>
            <w:vAlign w:val="center"/>
          </w:tcPr>
          <w:p w14:paraId="73876537"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153,4</w:t>
            </w:r>
          </w:p>
        </w:tc>
      </w:tr>
      <w:tr w:rsidR="00892482" w:rsidRPr="00892482" w14:paraId="6D2C2083" w14:textId="77777777" w:rsidTr="0011768C">
        <w:tc>
          <w:tcPr>
            <w:tcW w:w="3114" w:type="dxa"/>
          </w:tcPr>
          <w:p w14:paraId="1B1EB1F2"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bookmarkStart w:id="26" w:name="_Hlk119589916"/>
            <w:r w:rsidRPr="00892482">
              <w:rPr>
                <w:rFonts w:ascii="Times New Roman" w:eastAsia="Times New Roman" w:hAnsi="Times New Roman" w:cs="Times New Roman"/>
                <w:lang w:eastAsia="ru-RU"/>
              </w:rPr>
              <w:t>Национальная экономика</w:t>
            </w:r>
          </w:p>
        </w:tc>
        <w:tc>
          <w:tcPr>
            <w:tcW w:w="1730" w:type="dxa"/>
            <w:vAlign w:val="center"/>
          </w:tcPr>
          <w:p w14:paraId="039D5C98"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388 992,9</w:t>
            </w:r>
          </w:p>
        </w:tc>
        <w:tc>
          <w:tcPr>
            <w:tcW w:w="1624" w:type="dxa"/>
            <w:vAlign w:val="center"/>
          </w:tcPr>
          <w:p w14:paraId="46F5F83A"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3 965 875,5</w:t>
            </w:r>
          </w:p>
        </w:tc>
        <w:tc>
          <w:tcPr>
            <w:tcW w:w="1693" w:type="dxa"/>
            <w:vAlign w:val="center"/>
          </w:tcPr>
          <w:p w14:paraId="6540AE12"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1 136 586,4</w:t>
            </w:r>
          </w:p>
        </w:tc>
        <w:tc>
          <w:tcPr>
            <w:tcW w:w="1022" w:type="dxa"/>
            <w:vAlign w:val="center"/>
          </w:tcPr>
          <w:p w14:paraId="7D62E30B"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28,7</w:t>
            </w:r>
          </w:p>
        </w:tc>
        <w:tc>
          <w:tcPr>
            <w:tcW w:w="1022" w:type="dxa"/>
            <w:vAlign w:val="center"/>
          </w:tcPr>
          <w:p w14:paraId="55AD1C86"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292,2</w:t>
            </w:r>
          </w:p>
        </w:tc>
      </w:tr>
      <w:tr w:rsidR="00892482" w:rsidRPr="00892482" w14:paraId="068E5521" w14:textId="77777777" w:rsidTr="0011768C">
        <w:tc>
          <w:tcPr>
            <w:tcW w:w="3114" w:type="dxa"/>
          </w:tcPr>
          <w:p w14:paraId="50E827A4"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Жилищно-коммунальное хозяйство</w:t>
            </w:r>
          </w:p>
        </w:tc>
        <w:tc>
          <w:tcPr>
            <w:tcW w:w="1730" w:type="dxa"/>
            <w:vAlign w:val="center"/>
          </w:tcPr>
          <w:p w14:paraId="7545A7B3"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128 898,3</w:t>
            </w:r>
          </w:p>
        </w:tc>
        <w:tc>
          <w:tcPr>
            <w:tcW w:w="1624" w:type="dxa"/>
            <w:vAlign w:val="center"/>
          </w:tcPr>
          <w:p w14:paraId="0C3F782A"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994 350,2</w:t>
            </w:r>
          </w:p>
        </w:tc>
        <w:tc>
          <w:tcPr>
            <w:tcW w:w="1693" w:type="dxa"/>
            <w:vAlign w:val="center"/>
          </w:tcPr>
          <w:p w14:paraId="79F199BA"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155 676,7</w:t>
            </w:r>
          </w:p>
        </w:tc>
        <w:tc>
          <w:tcPr>
            <w:tcW w:w="1022" w:type="dxa"/>
            <w:vAlign w:val="center"/>
          </w:tcPr>
          <w:p w14:paraId="44A376CC"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15,7</w:t>
            </w:r>
          </w:p>
        </w:tc>
        <w:tc>
          <w:tcPr>
            <w:tcW w:w="1022" w:type="dxa"/>
            <w:vAlign w:val="center"/>
          </w:tcPr>
          <w:p w14:paraId="4E113E42"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120,8</w:t>
            </w:r>
          </w:p>
        </w:tc>
      </w:tr>
      <w:tr w:rsidR="00892482" w:rsidRPr="00892482" w14:paraId="672E45C9" w14:textId="77777777" w:rsidTr="0011768C">
        <w:tc>
          <w:tcPr>
            <w:tcW w:w="3114" w:type="dxa"/>
          </w:tcPr>
          <w:p w14:paraId="1D647CBA"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bookmarkStart w:id="27" w:name="_Hlk135926786"/>
            <w:bookmarkEnd w:id="26"/>
            <w:r w:rsidRPr="00892482">
              <w:rPr>
                <w:rFonts w:ascii="Times New Roman" w:eastAsia="Times New Roman" w:hAnsi="Times New Roman" w:cs="Times New Roman"/>
                <w:lang w:eastAsia="ru-RU"/>
              </w:rPr>
              <w:t>Охрана окружающей среды</w:t>
            </w:r>
          </w:p>
        </w:tc>
        <w:tc>
          <w:tcPr>
            <w:tcW w:w="1730" w:type="dxa"/>
            <w:vAlign w:val="center"/>
          </w:tcPr>
          <w:p w14:paraId="3311A5B7"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99 952,2</w:t>
            </w:r>
          </w:p>
        </w:tc>
        <w:tc>
          <w:tcPr>
            <w:tcW w:w="1624" w:type="dxa"/>
          </w:tcPr>
          <w:p w14:paraId="470F3585"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5</w:t>
            </w:r>
            <w:r w:rsidRPr="00892482">
              <w:rPr>
                <w:rFonts w:ascii="Times New Roman" w:eastAsia="Times New Roman" w:hAnsi="Times New Roman" w:cs="Times New Roman"/>
                <w:spacing w:val="-5"/>
                <w:lang w:eastAsia="ru-RU"/>
              </w:rPr>
              <w:t> </w:t>
            </w:r>
            <w:r w:rsidRPr="00892482">
              <w:rPr>
                <w:rFonts w:ascii="Times New Roman" w:eastAsia="Times New Roman" w:hAnsi="Times New Roman" w:cs="Times New Roman"/>
                <w:lang w:eastAsia="ru-RU"/>
              </w:rPr>
              <w:t>843,1</w:t>
            </w:r>
          </w:p>
        </w:tc>
        <w:tc>
          <w:tcPr>
            <w:tcW w:w="1693" w:type="dxa"/>
          </w:tcPr>
          <w:p w14:paraId="2D851991"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100,0</w:t>
            </w:r>
          </w:p>
        </w:tc>
        <w:tc>
          <w:tcPr>
            <w:tcW w:w="1022" w:type="dxa"/>
          </w:tcPr>
          <w:p w14:paraId="663298E1"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1,7</w:t>
            </w:r>
          </w:p>
        </w:tc>
        <w:tc>
          <w:tcPr>
            <w:tcW w:w="1022" w:type="dxa"/>
            <w:vAlign w:val="center"/>
          </w:tcPr>
          <w:p w14:paraId="3E1FDB56"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0,1</w:t>
            </w:r>
          </w:p>
        </w:tc>
      </w:tr>
      <w:bookmarkEnd w:id="27"/>
      <w:tr w:rsidR="00892482" w:rsidRPr="00892482" w14:paraId="6732FFF4" w14:textId="77777777" w:rsidTr="0011768C">
        <w:tc>
          <w:tcPr>
            <w:tcW w:w="3114" w:type="dxa"/>
          </w:tcPr>
          <w:p w14:paraId="75381E29"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Образование</w:t>
            </w:r>
          </w:p>
        </w:tc>
        <w:tc>
          <w:tcPr>
            <w:tcW w:w="1730" w:type="dxa"/>
            <w:vAlign w:val="center"/>
          </w:tcPr>
          <w:p w14:paraId="04EA0B8D"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2 613 998,4</w:t>
            </w:r>
          </w:p>
        </w:tc>
        <w:tc>
          <w:tcPr>
            <w:tcW w:w="1624" w:type="dxa"/>
          </w:tcPr>
          <w:p w14:paraId="21C9CF0E"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15 412 185,1</w:t>
            </w:r>
          </w:p>
        </w:tc>
        <w:tc>
          <w:tcPr>
            <w:tcW w:w="1693" w:type="dxa"/>
          </w:tcPr>
          <w:p w14:paraId="561913B7"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2 448</w:t>
            </w:r>
            <w:r w:rsidRPr="00892482">
              <w:rPr>
                <w:rFonts w:ascii="Times New Roman" w:eastAsia="Times New Roman" w:hAnsi="Times New Roman" w:cs="Times New Roman"/>
                <w:spacing w:val="-3"/>
                <w:w w:val="105"/>
                <w:lang w:eastAsia="ru-RU"/>
              </w:rPr>
              <w:t> </w:t>
            </w:r>
            <w:r w:rsidRPr="00892482">
              <w:rPr>
                <w:rFonts w:ascii="Times New Roman" w:eastAsia="Times New Roman" w:hAnsi="Times New Roman" w:cs="Times New Roman"/>
                <w:w w:val="105"/>
                <w:lang w:eastAsia="ru-RU"/>
              </w:rPr>
              <w:t>432,4</w:t>
            </w:r>
          </w:p>
        </w:tc>
        <w:tc>
          <w:tcPr>
            <w:tcW w:w="1022" w:type="dxa"/>
          </w:tcPr>
          <w:p w14:paraId="1B164633"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15,9</w:t>
            </w:r>
          </w:p>
        </w:tc>
        <w:tc>
          <w:tcPr>
            <w:tcW w:w="1022" w:type="dxa"/>
            <w:vAlign w:val="center"/>
          </w:tcPr>
          <w:p w14:paraId="408FC986"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93,7</w:t>
            </w:r>
          </w:p>
        </w:tc>
      </w:tr>
      <w:tr w:rsidR="00892482" w:rsidRPr="00892482" w14:paraId="45EE538D" w14:textId="77777777" w:rsidTr="0011768C">
        <w:tc>
          <w:tcPr>
            <w:tcW w:w="3114" w:type="dxa"/>
          </w:tcPr>
          <w:p w14:paraId="2A923186"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Культура и кинематография</w:t>
            </w:r>
          </w:p>
        </w:tc>
        <w:tc>
          <w:tcPr>
            <w:tcW w:w="1730" w:type="dxa"/>
            <w:vAlign w:val="center"/>
          </w:tcPr>
          <w:p w14:paraId="45829B26"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99 648,0</w:t>
            </w:r>
          </w:p>
        </w:tc>
        <w:tc>
          <w:tcPr>
            <w:tcW w:w="1624" w:type="dxa"/>
          </w:tcPr>
          <w:p w14:paraId="3E86E6DC"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759 157,6</w:t>
            </w:r>
          </w:p>
        </w:tc>
        <w:tc>
          <w:tcPr>
            <w:tcW w:w="1693" w:type="dxa"/>
          </w:tcPr>
          <w:p w14:paraId="58534888"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92 267,0</w:t>
            </w:r>
          </w:p>
        </w:tc>
        <w:tc>
          <w:tcPr>
            <w:tcW w:w="1022" w:type="dxa"/>
          </w:tcPr>
          <w:p w14:paraId="0E12759B"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12,2</w:t>
            </w:r>
          </w:p>
        </w:tc>
        <w:tc>
          <w:tcPr>
            <w:tcW w:w="1022" w:type="dxa"/>
            <w:vAlign w:val="center"/>
          </w:tcPr>
          <w:p w14:paraId="753679DF"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92,6</w:t>
            </w:r>
          </w:p>
        </w:tc>
      </w:tr>
      <w:tr w:rsidR="00892482" w:rsidRPr="00892482" w14:paraId="797F6338" w14:textId="77777777" w:rsidTr="0011768C">
        <w:tc>
          <w:tcPr>
            <w:tcW w:w="3114" w:type="dxa"/>
          </w:tcPr>
          <w:p w14:paraId="630825A8"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Здравоохранение</w:t>
            </w:r>
          </w:p>
        </w:tc>
        <w:tc>
          <w:tcPr>
            <w:tcW w:w="1730" w:type="dxa"/>
            <w:vAlign w:val="center"/>
          </w:tcPr>
          <w:p w14:paraId="4A998B47"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176 231,0</w:t>
            </w:r>
          </w:p>
        </w:tc>
        <w:tc>
          <w:tcPr>
            <w:tcW w:w="1624" w:type="dxa"/>
          </w:tcPr>
          <w:p w14:paraId="7F80F62F"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10"/>
                <w:lang w:eastAsia="ru-RU"/>
              </w:rPr>
              <w:t>1 472 162,9</w:t>
            </w:r>
          </w:p>
        </w:tc>
        <w:tc>
          <w:tcPr>
            <w:tcW w:w="1693" w:type="dxa"/>
          </w:tcPr>
          <w:p w14:paraId="11716FA6"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248 899,8</w:t>
            </w:r>
          </w:p>
        </w:tc>
        <w:tc>
          <w:tcPr>
            <w:tcW w:w="1022" w:type="dxa"/>
          </w:tcPr>
          <w:p w14:paraId="47D4EF79"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16,9</w:t>
            </w:r>
          </w:p>
        </w:tc>
        <w:tc>
          <w:tcPr>
            <w:tcW w:w="1022" w:type="dxa"/>
            <w:vAlign w:val="center"/>
          </w:tcPr>
          <w:p w14:paraId="4EF3C953"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141,2</w:t>
            </w:r>
          </w:p>
        </w:tc>
      </w:tr>
      <w:tr w:rsidR="00892482" w:rsidRPr="00892482" w14:paraId="78E30BE2" w14:textId="77777777" w:rsidTr="0011768C">
        <w:tc>
          <w:tcPr>
            <w:tcW w:w="3114" w:type="dxa"/>
          </w:tcPr>
          <w:p w14:paraId="270E5507"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Социальная политика</w:t>
            </w:r>
          </w:p>
        </w:tc>
        <w:tc>
          <w:tcPr>
            <w:tcW w:w="1730" w:type="dxa"/>
            <w:vAlign w:val="center"/>
          </w:tcPr>
          <w:p w14:paraId="6BE0C6C8"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3 404 079,4</w:t>
            </w:r>
          </w:p>
        </w:tc>
        <w:tc>
          <w:tcPr>
            <w:tcW w:w="1624" w:type="dxa"/>
          </w:tcPr>
          <w:p w14:paraId="2936CD4F"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8</w:t>
            </w:r>
            <w:r w:rsidRPr="00892482">
              <w:rPr>
                <w:rFonts w:ascii="Times New Roman" w:eastAsia="Times New Roman" w:hAnsi="Times New Roman" w:cs="Times New Roman"/>
                <w:spacing w:val="1"/>
                <w:w w:val="105"/>
                <w:lang w:eastAsia="ru-RU"/>
              </w:rPr>
              <w:t> </w:t>
            </w:r>
            <w:r w:rsidRPr="00892482">
              <w:rPr>
                <w:rFonts w:ascii="Times New Roman" w:eastAsia="Times New Roman" w:hAnsi="Times New Roman" w:cs="Times New Roman"/>
                <w:w w:val="105"/>
                <w:lang w:eastAsia="ru-RU"/>
              </w:rPr>
              <w:t>773 569,7</w:t>
            </w:r>
          </w:p>
        </w:tc>
        <w:tc>
          <w:tcPr>
            <w:tcW w:w="1693" w:type="dxa"/>
          </w:tcPr>
          <w:p w14:paraId="366F23D8"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10"/>
                <w:lang w:eastAsia="ru-RU"/>
              </w:rPr>
              <w:t>3 345 525,9</w:t>
            </w:r>
          </w:p>
        </w:tc>
        <w:tc>
          <w:tcPr>
            <w:tcW w:w="1022" w:type="dxa"/>
          </w:tcPr>
          <w:p w14:paraId="60BEEEA2"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38,1</w:t>
            </w:r>
          </w:p>
        </w:tc>
        <w:tc>
          <w:tcPr>
            <w:tcW w:w="1022" w:type="dxa"/>
            <w:vAlign w:val="center"/>
          </w:tcPr>
          <w:p w14:paraId="17D59C8A"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98,3</w:t>
            </w:r>
          </w:p>
        </w:tc>
      </w:tr>
      <w:tr w:rsidR="00892482" w:rsidRPr="00892482" w14:paraId="29C128E1" w14:textId="77777777" w:rsidTr="0011768C">
        <w:tc>
          <w:tcPr>
            <w:tcW w:w="3114" w:type="dxa"/>
          </w:tcPr>
          <w:p w14:paraId="394BCE52"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Физическая культура и спорт</w:t>
            </w:r>
          </w:p>
        </w:tc>
        <w:tc>
          <w:tcPr>
            <w:tcW w:w="1730" w:type="dxa"/>
            <w:vAlign w:val="center"/>
          </w:tcPr>
          <w:p w14:paraId="2C36E4F3"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132 543,9</w:t>
            </w:r>
          </w:p>
        </w:tc>
        <w:tc>
          <w:tcPr>
            <w:tcW w:w="1624" w:type="dxa"/>
            <w:tcBorders>
              <w:top w:val="nil"/>
            </w:tcBorders>
            <w:vAlign w:val="center"/>
          </w:tcPr>
          <w:p w14:paraId="50FA0ADA"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936</w:t>
            </w:r>
            <w:r w:rsidRPr="00892482">
              <w:rPr>
                <w:rFonts w:ascii="Times New Roman" w:eastAsia="Times New Roman" w:hAnsi="Times New Roman" w:cs="Times New Roman"/>
                <w:spacing w:val="3"/>
                <w:lang w:eastAsia="ru-RU"/>
              </w:rPr>
              <w:t> </w:t>
            </w:r>
            <w:r w:rsidRPr="00892482">
              <w:rPr>
                <w:rFonts w:ascii="Times New Roman" w:eastAsia="Times New Roman" w:hAnsi="Times New Roman" w:cs="Times New Roman"/>
                <w:lang w:eastAsia="ru-RU"/>
              </w:rPr>
              <w:t>688,7</w:t>
            </w:r>
          </w:p>
        </w:tc>
        <w:tc>
          <w:tcPr>
            <w:tcW w:w="1693" w:type="dxa"/>
            <w:tcBorders>
              <w:top w:val="nil"/>
            </w:tcBorders>
            <w:vAlign w:val="center"/>
          </w:tcPr>
          <w:p w14:paraId="237F3F77"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116 018,0</w:t>
            </w:r>
          </w:p>
        </w:tc>
        <w:tc>
          <w:tcPr>
            <w:tcW w:w="1022" w:type="dxa"/>
            <w:tcBorders>
              <w:top w:val="nil"/>
            </w:tcBorders>
            <w:vAlign w:val="center"/>
          </w:tcPr>
          <w:p w14:paraId="63B26BC7"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12,4</w:t>
            </w:r>
          </w:p>
        </w:tc>
        <w:tc>
          <w:tcPr>
            <w:tcW w:w="1022" w:type="dxa"/>
            <w:vAlign w:val="center"/>
          </w:tcPr>
          <w:p w14:paraId="4EDDB04C"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87,5</w:t>
            </w:r>
          </w:p>
        </w:tc>
      </w:tr>
      <w:tr w:rsidR="00892482" w:rsidRPr="00892482" w14:paraId="25933088" w14:textId="77777777" w:rsidTr="0011768C">
        <w:tc>
          <w:tcPr>
            <w:tcW w:w="3114" w:type="dxa"/>
          </w:tcPr>
          <w:p w14:paraId="724A0E56"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Средства массовой информации</w:t>
            </w:r>
          </w:p>
        </w:tc>
        <w:tc>
          <w:tcPr>
            <w:tcW w:w="1730" w:type="dxa"/>
            <w:vAlign w:val="center"/>
          </w:tcPr>
          <w:p w14:paraId="1E14E7D7"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23 253,0</w:t>
            </w:r>
          </w:p>
        </w:tc>
        <w:tc>
          <w:tcPr>
            <w:tcW w:w="1624" w:type="dxa"/>
            <w:vAlign w:val="center"/>
          </w:tcPr>
          <w:p w14:paraId="230EDA7B"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156</w:t>
            </w:r>
            <w:r w:rsidRPr="00892482">
              <w:rPr>
                <w:rFonts w:ascii="Times New Roman" w:eastAsia="Times New Roman" w:hAnsi="Times New Roman" w:cs="Times New Roman"/>
                <w:spacing w:val="2"/>
                <w:lang w:eastAsia="ru-RU"/>
              </w:rPr>
              <w:t> </w:t>
            </w:r>
            <w:r w:rsidRPr="00892482">
              <w:rPr>
                <w:rFonts w:ascii="Times New Roman" w:eastAsia="Times New Roman" w:hAnsi="Times New Roman" w:cs="Times New Roman"/>
                <w:lang w:eastAsia="ru-RU"/>
              </w:rPr>
              <w:t>930,4</w:t>
            </w:r>
          </w:p>
        </w:tc>
        <w:tc>
          <w:tcPr>
            <w:tcW w:w="1693" w:type="dxa"/>
            <w:vAlign w:val="center"/>
          </w:tcPr>
          <w:p w14:paraId="0BE05D14"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w w:val="105"/>
                <w:lang w:eastAsia="ru-RU"/>
              </w:rPr>
              <w:t>25 059,5</w:t>
            </w:r>
          </w:p>
        </w:tc>
        <w:tc>
          <w:tcPr>
            <w:tcW w:w="1022" w:type="dxa"/>
            <w:vAlign w:val="center"/>
          </w:tcPr>
          <w:p w14:paraId="395F8B2D"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16,0</w:t>
            </w:r>
          </w:p>
        </w:tc>
        <w:tc>
          <w:tcPr>
            <w:tcW w:w="1022" w:type="dxa"/>
            <w:vAlign w:val="center"/>
          </w:tcPr>
          <w:p w14:paraId="216B1F0E"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107,8</w:t>
            </w:r>
          </w:p>
        </w:tc>
      </w:tr>
      <w:tr w:rsidR="00892482" w:rsidRPr="00892482" w14:paraId="2BBF1A63" w14:textId="77777777" w:rsidTr="0011768C">
        <w:tc>
          <w:tcPr>
            <w:tcW w:w="3114" w:type="dxa"/>
          </w:tcPr>
          <w:p w14:paraId="1AB9A015"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Обслуживание государственного и муниципального долга</w:t>
            </w:r>
          </w:p>
        </w:tc>
        <w:tc>
          <w:tcPr>
            <w:tcW w:w="1730" w:type="dxa"/>
            <w:vAlign w:val="center"/>
          </w:tcPr>
          <w:p w14:paraId="5E3F14D4"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0,0</w:t>
            </w:r>
          </w:p>
        </w:tc>
        <w:tc>
          <w:tcPr>
            <w:tcW w:w="1624" w:type="dxa"/>
            <w:vAlign w:val="center"/>
          </w:tcPr>
          <w:p w14:paraId="350EE2A1"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16 221,5</w:t>
            </w:r>
          </w:p>
        </w:tc>
        <w:tc>
          <w:tcPr>
            <w:tcW w:w="1693" w:type="dxa"/>
            <w:vAlign w:val="center"/>
          </w:tcPr>
          <w:p w14:paraId="17191D9F"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0,0</w:t>
            </w:r>
          </w:p>
        </w:tc>
        <w:tc>
          <w:tcPr>
            <w:tcW w:w="1022" w:type="dxa"/>
            <w:vAlign w:val="center"/>
          </w:tcPr>
          <w:p w14:paraId="39921C27"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0,0</w:t>
            </w:r>
          </w:p>
        </w:tc>
        <w:tc>
          <w:tcPr>
            <w:tcW w:w="1022" w:type="dxa"/>
            <w:vAlign w:val="center"/>
          </w:tcPr>
          <w:p w14:paraId="354ED145"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0,0</w:t>
            </w:r>
          </w:p>
        </w:tc>
      </w:tr>
      <w:tr w:rsidR="00892482" w:rsidRPr="00892482" w14:paraId="3EFA59EC" w14:textId="77777777" w:rsidTr="0011768C">
        <w:tc>
          <w:tcPr>
            <w:tcW w:w="3114" w:type="dxa"/>
          </w:tcPr>
          <w:p w14:paraId="5D640508" w14:textId="77777777"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lang w:eastAsia="ru-RU"/>
              </w:rPr>
            </w:pPr>
            <w:bookmarkStart w:id="28" w:name="_Hlk119595800"/>
            <w:r w:rsidRPr="00892482">
              <w:rPr>
                <w:rFonts w:ascii="Times New Roman" w:eastAsia="Times New Roman" w:hAnsi="Times New Roman" w:cs="Times New Roman"/>
                <w:lang w:eastAsia="ru-RU"/>
              </w:rPr>
              <w:t>Межбюджетные трансферты бюджетам субъектов РФ и муниципальных образований общего характера</w:t>
            </w:r>
          </w:p>
        </w:tc>
        <w:tc>
          <w:tcPr>
            <w:tcW w:w="1730" w:type="dxa"/>
            <w:vAlign w:val="center"/>
          </w:tcPr>
          <w:p w14:paraId="6121DF2B"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205 032,7</w:t>
            </w:r>
          </w:p>
        </w:tc>
        <w:tc>
          <w:tcPr>
            <w:tcW w:w="1624" w:type="dxa"/>
            <w:vAlign w:val="center"/>
          </w:tcPr>
          <w:p w14:paraId="6B7B5799"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1 003</w:t>
            </w:r>
            <w:r w:rsidRPr="00892482">
              <w:rPr>
                <w:rFonts w:ascii="Times New Roman" w:eastAsia="Times New Roman" w:hAnsi="Times New Roman" w:cs="Times New Roman"/>
                <w:spacing w:val="-3"/>
                <w:lang w:eastAsia="ru-RU"/>
              </w:rPr>
              <w:t> </w:t>
            </w:r>
            <w:r w:rsidRPr="00892482">
              <w:rPr>
                <w:rFonts w:ascii="Times New Roman" w:eastAsia="Times New Roman" w:hAnsi="Times New Roman" w:cs="Times New Roman"/>
                <w:lang w:eastAsia="ru-RU"/>
              </w:rPr>
              <w:t>605,9</w:t>
            </w:r>
          </w:p>
        </w:tc>
        <w:tc>
          <w:tcPr>
            <w:tcW w:w="1693" w:type="dxa"/>
            <w:vAlign w:val="center"/>
          </w:tcPr>
          <w:p w14:paraId="75DC86C2"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238</w:t>
            </w:r>
            <w:r w:rsidRPr="00892482">
              <w:rPr>
                <w:rFonts w:ascii="Times New Roman" w:eastAsia="Times New Roman" w:hAnsi="Times New Roman" w:cs="Times New Roman"/>
                <w:spacing w:val="-4"/>
                <w:lang w:eastAsia="ru-RU"/>
              </w:rPr>
              <w:t> </w:t>
            </w:r>
            <w:r w:rsidRPr="00892482">
              <w:rPr>
                <w:rFonts w:ascii="Times New Roman" w:eastAsia="Times New Roman" w:hAnsi="Times New Roman" w:cs="Times New Roman"/>
                <w:lang w:eastAsia="ru-RU"/>
              </w:rPr>
              <w:t>065,0</w:t>
            </w:r>
          </w:p>
        </w:tc>
        <w:tc>
          <w:tcPr>
            <w:tcW w:w="1022" w:type="dxa"/>
            <w:vAlign w:val="center"/>
          </w:tcPr>
          <w:p w14:paraId="282ABC2F"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23,7</w:t>
            </w:r>
          </w:p>
        </w:tc>
        <w:tc>
          <w:tcPr>
            <w:tcW w:w="1022" w:type="dxa"/>
            <w:vAlign w:val="center"/>
          </w:tcPr>
          <w:p w14:paraId="0A822CB9"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lang w:eastAsia="ru-RU"/>
              </w:rPr>
            </w:pPr>
            <w:r w:rsidRPr="00892482">
              <w:rPr>
                <w:rFonts w:ascii="Times New Roman" w:eastAsia="Times New Roman" w:hAnsi="Times New Roman" w:cs="Times New Roman"/>
                <w:lang w:eastAsia="ru-RU"/>
              </w:rPr>
              <w:t>116,1</w:t>
            </w:r>
          </w:p>
        </w:tc>
      </w:tr>
      <w:tr w:rsidR="00892482" w:rsidRPr="00892482" w14:paraId="6638B2E8" w14:textId="77777777" w:rsidTr="0011768C">
        <w:trPr>
          <w:trHeight w:val="434"/>
        </w:trPr>
        <w:tc>
          <w:tcPr>
            <w:tcW w:w="3114" w:type="dxa"/>
            <w:vAlign w:val="center"/>
          </w:tcPr>
          <w:p w14:paraId="25588CBA" w14:textId="7E05FAFC" w:rsidR="00892482" w:rsidRPr="00892482" w:rsidRDefault="00892482" w:rsidP="0011768C">
            <w:pPr>
              <w:widowControl w:val="0"/>
              <w:autoSpaceDE w:val="0"/>
              <w:autoSpaceDN w:val="0"/>
              <w:adjustRightInd w:val="0"/>
              <w:ind w:left="-15"/>
              <w:contextualSpacing/>
              <w:rPr>
                <w:rFonts w:ascii="Times New Roman" w:eastAsia="Times New Roman" w:hAnsi="Times New Roman" w:cs="Times New Roman"/>
                <w:b/>
                <w:lang w:eastAsia="ru-RU"/>
              </w:rPr>
            </w:pPr>
            <w:bookmarkStart w:id="29" w:name="_Hlk135923164"/>
            <w:bookmarkEnd w:id="28"/>
            <w:r w:rsidRPr="00892482">
              <w:rPr>
                <w:rFonts w:ascii="Times New Roman" w:eastAsia="Times New Roman" w:hAnsi="Times New Roman" w:cs="Times New Roman"/>
                <w:b/>
                <w:lang w:eastAsia="ru-RU"/>
              </w:rPr>
              <w:t>Итого</w:t>
            </w:r>
            <w:r w:rsidR="0011768C">
              <w:rPr>
                <w:rFonts w:ascii="Times New Roman" w:eastAsia="Times New Roman" w:hAnsi="Times New Roman" w:cs="Times New Roman"/>
                <w:b/>
                <w:lang w:eastAsia="ru-RU"/>
              </w:rPr>
              <w:t>:</w:t>
            </w:r>
          </w:p>
        </w:tc>
        <w:tc>
          <w:tcPr>
            <w:tcW w:w="1730" w:type="dxa"/>
            <w:vAlign w:val="center"/>
          </w:tcPr>
          <w:p w14:paraId="511B74D1" w14:textId="77777777" w:rsidR="00892482" w:rsidRPr="00892482" w:rsidRDefault="00892482" w:rsidP="0011768C">
            <w:pPr>
              <w:widowControl w:val="0"/>
              <w:autoSpaceDE w:val="0"/>
              <w:autoSpaceDN w:val="0"/>
              <w:adjustRightInd w:val="0"/>
              <w:ind w:left="-66"/>
              <w:contextualSpacing/>
              <w:jc w:val="right"/>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7 498 239,1</w:t>
            </w:r>
          </w:p>
        </w:tc>
        <w:tc>
          <w:tcPr>
            <w:tcW w:w="1624" w:type="dxa"/>
            <w:vAlign w:val="center"/>
          </w:tcPr>
          <w:p w14:paraId="255D4713"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b/>
                <w:lang w:eastAsia="ru-RU"/>
              </w:rPr>
            </w:pPr>
            <w:r w:rsidRPr="00892482">
              <w:rPr>
                <w:rFonts w:ascii="Times New Roman" w:eastAsia="Times New Roman" w:hAnsi="Times New Roman" w:cs="Times New Roman"/>
                <w:b/>
                <w:lang w:eastAsia="ru-RU"/>
              </w:rPr>
              <w:t>35 694 273,9</w:t>
            </w:r>
          </w:p>
        </w:tc>
        <w:tc>
          <w:tcPr>
            <w:tcW w:w="1693" w:type="dxa"/>
            <w:vAlign w:val="center"/>
          </w:tcPr>
          <w:p w14:paraId="067C72E1" w14:textId="77777777" w:rsidR="00892482" w:rsidRPr="00892482" w:rsidRDefault="00892482" w:rsidP="0011768C">
            <w:pPr>
              <w:widowControl w:val="0"/>
              <w:autoSpaceDE w:val="0"/>
              <w:autoSpaceDN w:val="0"/>
              <w:adjustRightInd w:val="0"/>
              <w:contextualSpacing/>
              <w:jc w:val="right"/>
              <w:rPr>
                <w:rFonts w:ascii="Times New Roman" w:eastAsia="Times New Roman" w:hAnsi="Times New Roman" w:cs="Times New Roman"/>
                <w:b/>
                <w:bCs/>
                <w:lang w:eastAsia="ru-RU"/>
              </w:rPr>
            </w:pPr>
            <w:r w:rsidRPr="00892482">
              <w:rPr>
                <w:rFonts w:ascii="Times New Roman" w:eastAsia="Times New Roman" w:hAnsi="Times New Roman" w:cs="Times New Roman"/>
                <w:b/>
                <w:bCs/>
                <w:lang w:eastAsia="ru-RU"/>
              </w:rPr>
              <w:t>8 103 104,2</w:t>
            </w:r>
          </w:p>
        </w:tc>
        <w:tc>
          <w:tcPr>
            <w:tcW w:w="1022" w:type="dxa"/>
            <w:vAlign w:val="center"/>
          </w:tcPr>
          <w:p w14:paraId="6F4FE672" w14:textId="77777777" w:rsidR="00892482" w:rsidRPr="00892482" w:rsidRDefault="00892482" w:rsidP="0011768C">
            <w:pPr>
              <w:widowControl w:val="0"/>
              <w:autoSpaceDE w:val="0"/>
              <w:autoSpaceDN w:val="0"/>
              <w:adjustRightInd w:val="0"/>
              <w:contextualSpacing/>
              <w:jc w:val="center"/>
              <w:rPr>
                <w:rFonts w:ascii="Times New Roman" w:eastAsia="Times New Roman" w:hAnsi="Times New Roman" w:cs="Times New Roman"/>
                <w:b/>
                <w:lang w:val="en-US" w:eastAsia="ru-RU"/>
              </w:rPr>
            </w:pPr>
            <w:r w:rsidRPr="00892482">
              <w:rPr>
                <w:rFonts w:ascii="Times New Roman" w:eastAsia="Times New Roman" w:hAnsi="Times New Roman" w:cs="Times New Roman"/>
                <w:b/>
                <w:lang w:eastAsia="ru-RU"/>
              </w:rPr>
              <w:t>22,7</w:t>
            </w:r>
          </w:p>
        </w:tc>
        <w:tc>
          <w:tcPr>
            <w:tcW w:w="1022" w:type="dxa"/>
            <w:vAlign w:val="center"/>
          </w:tcPr>
          <w:p w14:paraId="674892E8" w14:textId="77777777" w:rsidR="00892482" w:rsidRPr="00892482" w:rsidRDefault="00892482" w:rsidP="0011768C">
            <w:pPr>
              <w:widowControl w:val="0"/>
              <w:autoSpaceDE w:val="0"/>
              <w:autoSpaceDN w:val="0"/>
              <w:adjustRightInd w:val="0"/>
              <w:ind w:left="-208"/>
              <w:contextualSpacing/>
              <w:jc w:val="center"/>
              <w:rPr>
                <w:rFonts w:ascii="Times New Roman" w:eastAsia="Times New Roman" w:hAnsi="Times New Roman" w:cs="Times New Roman"/>
                <w:b/>
                <w:bCs/>
                <w:highlight w:val="yellow"/>
                <w:lang w:eastAsia="ru-RU"/>
              </w:rPr>
            </w:pPr>
            <w:r w:rsidRPr="00892482">
              <w:rPr>
                <w:rFonts w:ascii="Times New Roman" w:eastAsia="Times New Roman" w:hAnsi="Times New Roman" w:cs="Times New Roman"/>
                <w:b/>
                <w:bCs/>
                <w:lang w:eastAsia="ru-RU"/>
              </w:rPr>
              <w:t>108,1</w:t>
            </w:r>
          </w:p>
        </w:tc>
      </w:tr>
      <w:bookmarkEnd w:id="29"/>
    </w:tbl>
    <w:p w14:paraId="28346C50" w14:textId="77777777" w:rsidR="00892482" w:rsidRPr="00892482" w:rsidRDefault="00892482" w:rsidP="00892482">
      <w:pPr>
        <w:widowControl w:val="0"/>
        <w:autoSpaceDE w:val="0"/>
        <w:autoSpaceDN w:val="0"/>
        <w:adjustRightInd w:val="0"/>
        <w:spacing w:after="0" w:line="240" w:lineRule="auto"/>
        <w:ind w:left="-854" w:firstLine="708"/>
        <w:contextualSpacing/>
        <w:jc w:val="both"/>
        <w:rPr>
          <w:rFonts w:ascii="Times New Roman" w:eastAsia="Times New Roman" w:hAnsi="Times New Roman" w:cs="Times New Roman"/>
          <w:sz w:val="20"/>
          <w:szCs w:val="20"/>
          <w:lang w:eastAsia="ru-RU"/>
        </w:rPr>
      </w:pPr>
    </w:p>
    <w:p w14:paraId="7E2C0077" w14:textId="77777777" w:rsidR="00892482" w:rsidRPr="00892482" w:rsidRDefault="00892482" w:rsidP="00892482">
      <w:pPr>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 xml:space="preserve">Исполнение расходов республиканского бюджета за </w:t>
      </w:r>
      <w:r w:rsidRPr="00892482">
        <w:rPr>
          <w:rFonts w:ascii="Times New Roman" w:eastAsia="Calibri" w:hAnsi="Times New Roman" w:cs="Times New Roman"/>
          <w:sz w:val="28"/>
          <w:szCs w:val="28"/>
          <w:lang w:val="en-US"/>
        </w:rPr>
        <w:t>I</w:t>
      </w:r>
      <w:r w:rsidRPr="00892482">
        <w:rPr>
          <w:rFonts w:ascii="Times New Roman" w:eastAsia="Calibri" w:hAnsi="Times New Roman" w:cs="Times New Roman"/>
          <w:sz w:val="28"/>
          <w:szCs w:val="28"/>
        </w:rPr>
        <w:t xml:space="preserve"> квартал 2023 года осуществлялось по 14 разделам бюджетной классификации.</w:t>
      </w:r>
    </w:p>
    <w:p w14:paraId="791AD967" w14:textId="77777777" w:rsidR="00892482" w:rsidRPr="00892482" w:rsidRDefault="00892482" w:rsidP="00892482">
      <w:pPr>
        <w:autoSpaceDE w:val="0"/>
        <w:autoSpaceDN w:val="0"/>
        <w:adjustRightInd w:val="0"/>
        <w:spacing w:after="0" w:line="240" w:lineRule="auto"/>
        <w:ind w:left="-854" w:firstLine="708"/>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6 251 143,1 тыс. рублей или 77,1 % (в 2022 году – 85,7 %).</w:t>
      </w:r>
    </w:p>
    <w:p w14:paraId="16132E25" w14:textId="77777777" w:rsidR="00892482" w:rsidRPr="00892482" w:rsidRDefault="00892482" w:rsidP="00892482">
      <w:pPr>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Calibri" w:hAnsi="Times New Roman" w:cs="Times New Roman"/>
          <w:sz w:val="28"/>
          <w:szCs w:val="28"/>
        </w:rPr>
        <w:t xml:space="preserve">В рассматриваемом периоде данная категория расходов сократилась на 175 357,6 тыс. рублей или на 2,7 %, что обусловлено, в основном, </w:t>
      </w:r>
      <w:r w:rsidRPr="00892482">
        <w:rPr>
          <w:rFonts w:ascii="Times New Roman" w:eastAsia="Times New Roman" w:hAnsi="Times New Roman" w:cs="Times New Roman"/>
          <w:sz w:val="28"/>
          <w:szCs w:val="28"/>
          <w:lang w:eastAsia="ru-RU"/>
        </w:rPr>
        <w:t>уменьшением расходов на образование</w:t>
      </w:r>
      <w:r w:rsidRPr="00892482">
        <w:rPr>
          <w:rFonts w:ascii="Times New Roman" w:eastAsia="Calibri" w:hAnsi="Times New Roman" w:cs="Times New Roman"/>
          <w:sz w:val="28"/>
          <w:szCs w:val="28"/>
        </w:rPr>
        <w:t xml:space="preserve"> (на 165 566,0</w:t>
      </w:r>
      <w:r w:rsidRPr="00892482">
        <w:rPr>
          <w:rFonts w:ascii="Times New Roman" w:eastAsia="Times New Roman" w:hAnsi="Times New Roman" w:cs="Times New Roman"/>
          <w:sz w:val="28"/>
          <w:szCs w:val="28"/>
          <w:lang w:eastAsia="ru-RU"/>
        </w:rPr>
        <w:t xml:space="preserve"> тыс. рублей или на 6,3 % к уровню предыдущего года), </w:t>
      </w:r>
      <w:bookmarkStart w:id="30" w:name="_Hlk135924495"/>
      <w:r w:rsidRPr="00892482">
        <w:rPr>
          <w:rFonts w:ascii="Times New Roman" w:eastAsia="Calibri" w:hAnsi="Times New Roman" w:cs="Times New Roman"/>
          <w:sz w:val="28"/>
          <w:szCs w:val="28"/>
        </w:rPr>
        <w:t>социальную политику (на 58 553,5</w:t>
      </w:r>
      <w:r w:rsidRPr="00892482">
        <w:rPr>
          <w:rFonts w:ascii="Times New Roman" w:eastAsia="Times New Roman" w:hAnsi="Times New Roman" w:cs="Times New Roman"/>
          <w:sz w:val="28"/>
          <w:szCs w:val="28"/>
          <w:lang w:eastAsia="ru-RU"/>
        </w:rPr>
        <w:t xml:space="preserve"> тыс. рублей или на 1,7 % к 2022 году) и физическую культуру и спорт</w:t>
      </w:r>
      <w:r w:rsidRPr="00892482">
        <w:rPr>
          <w:rFonts w:ascii="Times New Roman" w:eastAsia="Calibri" w:hAnsi="Times New Roman" w:cs="Times New Roman"/>
          <w:sz w:val="28"/>
          <w:szCs w:val="28"/>
        </w:rPr>
        <w:t xml:space="preserve"> (на 16 525,9</w:t>
      </w:r>
      <w:r w:rsidRPr="00892482">
        <w:rPr>
          <w:rFonts w:ascii="Times New Roman" w:eastAsia="Times New Roman" w:hAnsi="Times New Roman" w:cs="Times New Roman"/>
          <w:sz w:val="28"/>
          <w:szCs w:val="28"/>
          <w:lang w:eastAsia="ru-RU"/>
        </w:rPr>
        <w:t xml:space="preserve"> тыс. рублей или на 12,5 % к прошлому году) </w:t>
      </w:r>
      <w:r w:rsidRPr="00892482">
        <w:rPr>
          <w:rFonts w:ascii="Times New Roman" w:eastAsia="Calibri" w:hAnsi="Times New Roman" w:cs="Times New Roman"/>
          <w:sz w:val="28"/>
          <w:szCs w:val="28"/>
        </w:rPr>
        <w:t xml:space="preserve">при одновременном увеличении расходов на </w:t>
      </w:r>
      <w:bookmarkStart w:id="31" w:name="_Hlk135924827"/>
      <w:r w:rsidRPr="00892482">
        <w:rPr>
          <w:rFonts w:ascii="Times New Roman" w:eastAsia="Times New Roman" w:hAnsi="Times New Roman" w:cs="Times New Roman"/>
          <w:sz w:val="28"/>
          <w:szCs w:val="28"/>
          <w:lang w:eastAsia="ru-RU"/>
        </w:rPr>
        <w:t>здравоохранение</w:t>
      </w:r>
      <w:r w:rsidRPr="00892482">
        <w:rPr>
          <w:rFonts w:ascii="Times New Roman" w:eastAsia="Calibri" w:hAnsi="Times New Roman" w:cs="Times New Roman"/>
          <w:sz w:val="28"/>
          <w:szCs w:val="28"/>
        </w:rPr>
        <w:t xml:space="preserve"> (на 72 668,8</w:t>
      </w:r>
      <w:r w:rsidRPr="00892482">
        <w:rPr>
          <w:rFonts w:ascii="Times New Roman" w:eastAsia="Times New Roman" w:hAnsi="Times New Roman" w:cs="Times New Roman"/>
          <w:sz w:val="28"/>
          <w:szCs w:val="28"/>
          <w:lang w:eastAsia="ru-RU"/>
        </w:rPr>
        <w:t xml:space="preserve"> тыс. рублей или на 41,2 % к 2022 году).</w:t>
      </w:r>
    </w:p>
    <w:bookmarkEnd w:id="30"/>
    <w:bookmarkEnd w:id="31"/>
    <w:p w14:paraId="78DE004E" w14:textId="77777777" w:rsidR="00892482" w:rsidRPr="00892482" w:rsidRDefault="00892482" w:rsidP="00892482">
      <w:pPr>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 xml:space="preserve">На решение вопросов национальной экономики направлено 1 136 586,4 тыс. рублей или 14,0 % всех расходов бюджета (в 2022 году – 6,9 %). По сравнению с прошлогодним периодом расходы на развитие экономического сектора выросли на 747 593,5 тыс. рублей или в 2,9 раза. Данная динамика сложилась в результате превышения расходов по всем подразделам раздела «национальная экономика». При этом, наиболее существенный рост расходов отмечается на дорожное хозяйство (на </w:t>
      </w:r>
      <w:r w:rsidRPr="00892482">
        <w:rPr>
          <w:rFonts w:ascii="Times New Roman" w:eastAsia="Times New Roman" w:hAnsi="Times New Roman" w:cs="Times New Roman"/>
          <w:sz w:val="28"/>
          <w:szCs w:val="28"/>
          <w:lang w:eastAsia="ru-RU"/>
        </w:rPr>
        <w:lastRenderedPageBreak/>
        <w:t>186 666,8 тыс. рублей или в 2,1 раза) и на другие вопросы в области национальной экономики (на 411 216,1 тыс. рублей или в 46,4 раза).</w:t>
      </w:r>
    </w:p>
    <w:p w14:paraId="77BE9962"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Calibri" w:hAnsi="Times New Roman" w:cs="Times New Roman"/>
          <w:color w:val="000000"/>
          <w:sz w:val="28"/>
          <w:szCs w:val="28"/>
        </w:rPr>
      </w:pPr>
      <w:r w:rsidRPr="00892482">
        <w:rPr>
          <w:rFonts w:ascii="Times New Roman" w:eastAsia="Times New Roman" w:hAnsi="Times New Roman" w:cs="Times New Roman"/>
          <w:sz w:val="28"/>
          <w:szCs w:val="28"/>
          <w:lang w:eastAsia="ru-RU"/>
        </w:rPr>
        <w:t xml:space="preserve">По итогам трех месяцев 2023 года исполнение расходов в разрезе разделов бюджетной классификации по-прежнему осуществлялось непропорционально: на уровне 25 % и выше </w:t>
      </w:r>
      <w:r w:rsidRPr="00892482">
        <w:rPr>
          <w:rFonts w:ascii="Times New Roman" w:eastAsia="Calibri" w:hAnsi="Times New Roman" w:cs="Times New Roman"/>
          <w:sz w:val="28"/>
          <w:szCs w:val="28"/>
        </w:rPr>
        <w:t>сложилось исполнение по двум разделам, от 10,0 % до 25,0 % – по десяти разделам, менее 10,0 % - по одному разделу, не открыто финансирование – также по одному разделу бюджетной классификации («</w:t>
      </w:r>
      <w:r w:rsidRPr="00892482">
        <w:rPr>
          <w:rFonts w:ascii="Times New Roman" w:eastAsia="Times New Roman" w:hAnsi="Times New Roman" w:cs="Times New Roman"/>
          <w:sz w:val="28"/>
          <w:szCs w:val="28"/>
          <w:lang w:eastAsia="ru-RU"/>
        </w:rPr>
        <w:t>Обслуживание государственного и муниципального долга»)</w:t>
      </w:r>
      <w:r w:rsidRPr="00892482">
        <w:rPr>
          <w:rFonts w:ascii="Times New Roman" w:eastAsia="Calibri" w:hAnsi="Times New Roman" w:cs="Times New Roman"/>
          <w:sz w:val="28"/>
          <w:szCs w:val="28"/>
        </w:rPr>
        <w:t>. Минимальные показатели исполнения расходов отмечены по разделу «Охрана окружающей среды» (1,7 %</w:t>
      </w:r>
      <w:r w:rsidRPr="00892482">
        <w:rPr>
          <w:rFonts w:ascii="Times New Roman" w:eastAsia="Calibri" w:hAnsi="Times New Roman" w:cs="Times New Roman"/>
          <w:color w:val="000000"/>
          <w:sz w:val="28"/>
          <w:szCs w:val="28"/>
        </w:rPr>
        <w:t xml:space="preserve"> от годового плана</w:t>
      </w:r>
      <w:r w:rsidRPr="00892482">
        <w:rPr>
          <w:rFonts w:ascii="Times New Roman" w:eastAsia="Calibri" w:hAnsi="Times New Roman" w:cs="Times New Roman"/>
          <w:sz w:val="28"/>
          <w:szCs w:val="28"/>
        </w:rPr>
        <w:t>). Максимальный процент исполнения зафиксирован по разделу «</w:t>
      </w:r>
      <w:r w:rsidRPr="00892482">
        <w:rPr>
          <w:rFonts w:ascii="Times New Roman" w:eastAsia="Times New Roman" w:hAnsi="Times New Roman" w:cs="Times New Roman"/>
          <w:sz w:val="28"/>
          <w:szCs w:val="28"/>
          <w:lang w:eastAsia="ru-RU"/>
        </w:rPr>
        <w:t>Социальная политика</w:t>
      </w:r>
      <w:r w:rsidRPr="00892482">
        <w:rPr>
          <w:rFonts w:ascii="Times New Roman" w:eastAsia="Calibri" w:hAnsi="Times New Roman" w:cs="Times New Roman"/>
          <w:sz w:val="28"/>
          <w:szCs w:val="28"/>
        </w:rPr>
        <w:t xml:space="preserve">» </w:t>
      </w:r>
      <w:r w:rsidRPr="00892482">
        <w:rPr>
          <w:rFonts w:ascii="Times New Roman" w:eastAsia="Times New Roman" w:hAnsi="Times New Roman" w:cs="Times New Roman"/>
          <w:sz w:val="28"/>
          <w:szCs w:val="28"/>
          <w:lang w:eastAsia="ru-RU"/>
        </w:rPr>
        <w:t>(38,1 %</w:t>
      </w:r>
      <w:r w:rsidRPr="00892482">
        <w:rPr>
          <w:rFonts w:ascii="Times New Roman" w:eastAsia="Calibri" w:hAnsi="Times New Roman" w:cs="Times New Roman"/>
          <w:color w:val="000000"/>
          <w:sz w:val="28"/>
          <w:szCs w:val="28"/>
        </w:rPr>
        <w:t xml:space="preserve"> к годовым бюджетным назначениям).</w:t>
      </w:r>
    </w:p>
    <w:p w14:paraId="660F37EA" w14:textId="77777777" w:rsidR="00892482" w:rsidRPr="00892482" w:rsidRDefault="00892482" w:rsidP="00892482">
      <w:pPr>
        <w:tabs>
          <w:tab w:val="left" w:pos="720"/>
          <w:tab w:val="left" w:pos="840"/>
        </w:tabs>
        <w:spacing w:after="0" w:line="240" w:lineRule="auto"/>
        <w:ind w:left="-854"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722 538,9 тыс. рублей или на 31,2 % (в 2022 году – 18,6 %). На их долю в общем объеме исполненных расходов приходится 8,9 % (в 2022 году – 4,3 %).</w:t>
      </w:r>
    </w:p>
    <w:p w14:paraId="70E0FAD3"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Calibri" w:hAnsi="Times New Roman" w:cs="Times New Roman"/>
          <w:sz w:val="28"/>
          <w:szCs w:val="28"/>
        </w:rPr>
        <w:t xml:space="preserve">Согласно Закону о бюджете, исполнение республиканского бюджета в </w:t>
      </w:r>
      <w:r w:rsidRPr="00892482">
        <w:rPr>
          <w:rFonts w:ascii="Times New Roman" w:eastAsia="Calibri" w:hAnsi="Times New Roman" w:cs="Times New Roman"/>
          <w:sz w:val="28"/>
          <w:szCs w:val="28"/>
          <w:lang w:val="en-US"/>
        </w:rPr>
        <w:t>I</w:t>
      </w:r>
      <w:r w:rsidRPr="00892482">
        <w:rPr>
          <w:rFonts w:ascii="Times New Roman" w:eastAsia="Calibri" w:hAnsi="Times New Roman" w:cs="Times New Roman"/>
          <w:sz w:val="28"/>
          <w:szCs w:val="28"/>
        </w:rPr>
        <w:t xml:space="preserve"> квартале 2023 года осуществлялось в рамках 23 государственных программ. Общий объем финансирования госпрограмм на текущий год утвержден в сумме 33 375 172,7 тыс. рублей. По итогам отчетного периода расходы бюджета по государственным программам исполнены в сумме 7 380 565,3 тыс. рублей, что составляет 22,1 % уточненных годовых бюджетных назначений (в 2022 году – 23,3 %).</w:t>
      </w:r>
      <w:r w:rsidRPr="00892482">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207 789,1 тыс. рублей или на 2,9 % больше, чем годом ранее.</w:t>
      </w:r>
    </w:p>
    <w:p w14:paraId="0203634C"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уменьшилась на 4,6 процентных пункта и составила 91,1 % (</w:t>
      </w:r>
      <w:r w:rsidRPr="00892482">
        <w:rPr>
          <w:rFonts w:ascii="Times New Roman" w:eastAsia="Times New Roman" w:hAnsi="Times New Roman" w:cs="Times New Roman"/>
          <w:sz w:val="28"/>
          <w:szCs w:val="28"/>
          <w:lang w:eastAsia="ru-RU"/>
        </w:rPr>
        <w:t>в 2022 году – 95,7</w:t>
      </w:r>
      <w:r w:rsidRPr="00892482">
        <w:rPr>
          <w:rFonts w:ascii="Times New Roman" w:eastAsia="Calibri" w:hAnsi="Times New Roman" w:cs="Times New Roman"/>
          <w:sz w:val="28"/>
          <w:szCs w:val="28"/>
        </w:rPr>
        <w:t> </w:t>
      </w:r>
      <w:r w:rsidRPr="00892482">
        <w:rPr>
          <w:rFonts w:ascii="Times New Roman" w:eastAsia="Times New Roman" w:hAnsi="Times New Roman" w:cs="Times New Roman"/>
          <w:sz w:val="28"/>
          <w:szCs w:val="28"/>
          <w:lang w:eastAsia="ru-RU"/>
        </w:rPr>
        <w:t>%).</w:t>
      </w:r>
    </w:p>
    <w:p w14:paraId="57050ACA" w14:textId="77777777" w:rsidR="00892482" w:rsidRPr="00892482" w:rsidRDefault="00892482" w:rsidP="00892482">
      <w:pPr>
        <w:autoSpaceDE w:val="0"/>
        <w:autoSpaceDN w:val="0"/>
        <w:adjustRightInd w:val="0"/>
        <w:spacing w:after="0" w:line="240" w:lineRule="auto"/>
        <w:ind w:left="-854" w:firstLine="709"/>
        <w:jc w:val="both"/>
        <w:rPr>
          <w:rFonts w:ascii="Times New Roman" w:eastAsia="Calibri" w:hAnsi="Times New Roman" w:cs="Times New Roman"/>
          <w:sz w:val="28"/>
          <w:szCs w:val="28"/>
        </w:rPr>
      </w:pPr>
      <w:r w:rsidRPr="00892482">
        <w:rPr>
          <w:rFonts w:ascii="Times New Roman" w:eastAsia="Calibri" w:hAnsi="Times New Roman" w:cs="Times New Roman"/>
          <w:sz w:val="28"/>
          <w:szCs w:val="28"/>
        </w:rPr>
        <w:t xml:space="preserve">Следует отметить, что в отчетном периоде </w:t>
      </w:r>
      <w:r w:rsidRPr="00892482">
        <w:rPr>
          <w:rFonts w:ascii="Times New Roman" w:eastAsia="Times New Roman" w:hAnsi="Times New Roman" w:cs="Times New Roman"/>
          <w:sz w:val="28"/>
          <w:szCs w:val="28"/>
          <w:lang w:eastAsia="ru-RU"/>
        </w:rPr>
        <w:t>финансирование госпрограмм осуществлялось в недостаточных объемах: только пять программ профинансированы на уровне 25 % и выше («Развитие здравоохранения»,</w:t>
      </w:r>
      <w:r w:rsidRPr="00892482">
        <w:rPr>
          <w:rFonts w:ascii="Times New Roman" w:eastAsia="Calibri"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«Социальная поддержка и содействие занятости населения», «Развитие сферы строительства и жилищно-коммунального хозяйства», «Развитие автомобильных дорог»</w:t>
      </w:r>
      <w:r w:rsidRPr="00892482">
        <w:rPr>
          <w:rFonts w:ascii="Times New Roman" w:eastAsia="Times New Roman" w:hAnsi="Times New Roman" w:cs="Times New Roman"/>
          <w:sz w:val="28"/>
          <w:szCs w:val="28"/>
          <w:lang w:eastAsia="ru-RU"/>
        </w:rPr>
        <w:t>).</w:t>
      </w:r>
    </w:p>
    <w:p w14:paraId="777BB95B" w14:textId="77777777" w:rsidR="00892482" w:rsidRPr="00892482" w:rsidRDefault="00892482" w:rsidP="00892482">
      <w:pPr>
        <w:autoSpaceDE w:val="0"/>
        <w:autoSpaceDN w:val="0"/>
        <w:adjustRightInd w:val="0"/>
        <w:spacing w:after="0" w:line="240" w:lineRule="auto"/>
        <w:ind w:left="-854" w:firstLine="709"/>
        <w:jc w:val="both"/>
        <w:rPr>
          <w:rFonts w:ascii="Times New Roman" w:eastAsia="Calibri" w:hAnsi="Times New Roman" w:cs="Times New Roman"/>
          <w:sz w:val="28"/>
          <w:szCs w:val="28"/>
        </w:rPr>
      </w:pPr>
      <w:r w:rsidRPr="00892482">
        <w:rPr>
          <w:rFonts w:ascii="Times New Roman" w:eastAsia="Times New Roman" w:hAnsi="Times New Roman" w:cs="Times New Roman"/>
          <w:sz w:val="28"/>
          <w:szCs w:val="28"/>
          <w:lang w:eastAsia="ru-RU"/>
        </w:rPr>
        <w:t xml:space="preserve">В диапазоне от 10,0 до </w:t>
      </w:r>
      <w:r w:rsidRPr="00892482">
        <w:rPr>
          <w:rFonts w:ascii="Times New Roman" w:eastAsia="Calibri" w:hAnsi="Times New Roman" w:cs="Times New Roman"/>
          <w:sz w:val="28"/>
          <w:szCs w:val="28"/>
        </w:rPr>
        <w:t>25,0 % исполнены расходы по 13 госпрограммам. Наименьший процент исполнения (менее 10 %) сложился по 3 государственным программам. Не открыто финансирование по 2 госпрограммам.</w:t>
      </w:r>
    </w:p>
    <w:p w14:paraId="6082BDF6" w14:textId="77777777" w:rsidR="00892482" w:rsidRPr="00892482" w:rsidRDefault="00892482" w:rsidP="00892482">
      <w:pPr>
        <w:autoSpaceDE w:val="0"/>
        <w:autoSpaceDN w:val="0"/>
        <w:adjustRightInd w:val="0"/>
        <w:spacing w:after="0" w:line="240" w:lineRule="auto"/>
        <w:ind w:left="-854"/>
        <w:jc w:val="center"/>
        <w:outlineLvl w:val="0"/>
        <w:rPr>
          <w:rFonts w:ascii="Times New Roman" w:eastAsia="Times New Roman" w:hAnsi="Times New Roman" w:cs="Times New Roman"/>
          <w:sz w:val="28"/>
          <w:szCs w:val="28"/>
          <w:lang w:eastAsia="ru-RU"/>
        </w:rPr>
      </w:pPr>
    </w:p>
    <w:p w14:paraId="12BE6168" w14:textId="77777777" w:rsidR="00892482" w:rsidRPr="00892482" w:rsidRDefault="00892482" w:rsidP="00892482">
      <w:pPr>
        <w:autoSpaceDE w:val="0"/>
        <w:autoSpaceDN w:val="0"/>
        <w:adjustRightInd w:val="0"/>
        <w:spacing w:after="0" w:line="240" w:lineRule="auto"/>
        <w:ind w:left="-854"/>
        <w:jc w:val="center"/>
        <w:outlineLvl w:val="0"/>
        <w:rPr>
          <w:rFonts w:ascii="Times New Roman" w:eastAsia="Times New Roman" w:hAnsi="Times New Roman" w:cs="Times New Roman"/>
          <w:b/>
          <w:sz w:val="28"/>
          <w:szCs w:val="28"/>
          <w:lang w:eastAsia="ru-RU"/>
        </w:rPr>
      </w:pPr>
      <w:r w:rsidRPr="00892482">
        <w:rPr>
          <w:rFonts w:ascii="Times New Roman" w:eastAsia="Times New Roman" w:hAnsi="Times New Roman" w:cs="Times New Roman"/>
          <w:b/>
          <w:sz w:val="28"/>
          <w:szCs w:val="28"/>
          <w:lang w:eastAsia="ru-RU"/>
        </w:rPr>
        <w:t>Межбюджетные отношения</w:t>
      </w:r>
    </w:p>
    <w:p w14:paraId="2CABA0DC"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p>
    <w:p w14:paraId="4F46D5BD"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По итогам января-марта 2023 года отмечается рост перечисления межбюджетных трансфертов из республиканского бюджета, передаваемых муниципальным образованиям.</w:t>
      </w:r>
    </w:p>
    <w:p w14:paraId="6B8287E1" w14:textId="77777777" w:rsidR="00892482" w:rsidRPr="00892482" w:rsidRDefault="00892482" w:rsidP="00892482">
      <w:pPr>
        <w:widowControl w:val="0"/>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238 065,0 тыс. рублей (23,7</w:t>
      </w:r>
      <w:r w:rsidRPr="00892482">
        <w:rPr>
          <w:rFonts w:ascii="Times New Roman" w:eastAsia="Calibri" w:hAnsi="Times New Roman" w:cs="Times New Roman"/>
          <w:color w:val="000000"/>
          <w:sz w:val="28"/>
          <w:szCs w:val="28"/>
        </w:rPr>
        <w:t xml:space="preserve"> % </w:t>
      </w:r>
      <w:r w:rsidRPr="00892482">
        <w:rPr>
          <w:rFonts w:ascii="Times New Roman" w:eastAsia="Calibri" w:hAnsi="Times New Roman" w:cs="Times New Roman"/>
          <w:color w:val="000000"/>
          <w:sz w:val="28"/>
          <w:szCs w:val="28"/>
        </w:rPr>
        <w:lastRenderedPageBreak/>
        <w:t xml:space="preserve">к бюджетным ассигнованиям на 2023 год) </w:t>
      </w:r>
      <w:r w:rsidRPr="00892482">
        <w:rPr>
          <w:rFonts w:ascii="Times New Roman" w:eastAsia="Times New Roman" w:hAnsi="Times New Roman" w:cs="Times New Roman"/>
          <w:sz w:val="28"/>
          <w:szCs w:val="28"/>
          <w:lang w:eastAsia="ru-RU"/>
        </w:rPr>
        <w:t xml:space="preserve">или 116,1 % к уровню предыдущего года. </w:t>
      </w:r>
      <w:r w:rsidRPr="00892482">
        <w:rPr>
          <w:rFonts w:ascii="Times New Roman" w:eastAsia="Calibri" w:hAnsi="Times New Roman" w:cs="Times New Roman"/>
          <w:color w:val="000000"/>
          <w:sz w:val="28"/>
          <w:szCs w:val="28"/>
        </w:rPr>
        <w:t>Доля межбюджетных трансфертов муниципальным образованиям в общем объеме расходов бюджета составила 2,9 % (в 2022 году – 2,7 %).</w:t>
      </w:r>
    </w:p>
    <w:p w14:paraId="09A3A2E0"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- 87,5 %. Бюджетные назначения, предусмотренные на выравнивание бюджетной обеспеченности муниципальных районов и городских округов, освоены в объеме 208 200,0 тыс. рублей или 25,2 % от утвержденного показателя на текущий год</w:t>
      </w:r>
      <w:r w:rsidRPr="00892482">
        <w:rPr>
          <w:rFonts w:ascii="Times New Roman" w:eastAsia="Times New Roman" w:hAnsi="Times New Roman" w:cs="Times New Roman"/>
          <w:i/>
          <w:sz w:val="28"/>
          <w:szCs w:val="28"/>
          <w:lang w:eastAsia="ru-RU"/>
        </w:rPr>
        <w:t>.</w:t>
      </w:r>
    </w:p>
    <w:p w14:paraId="65AC20A6" w14:textId="77777777" w:rsidR="00892482" w:rsidRPr="00892482" w:rsidRDefault="00892482" w:rsidP="00892482">
      <w:pPr>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12,5 %. Расходные обязательства по указанному подразделу исполнены в размере 29 865,0 тыс. рублей или 24,1 % от годовых бюджетных назначений и направлены на исполнение полномочий по расчету и предоставлению дотаций поселениям республики.</w:t>
      </w:r>
    </w:p>
    <w:p w14:paraId="176D5FC4" w14:textId="77777777" w:rsidR="00892482" w:rsidRPr="00892482" w:rsidRDefault="00892482" w:rsidP="00892482">
      <w:pPr>
        <w:widowControl w:val="0"/>
        <w:autoSpaceDE w:val="0"/>
        <w:autoSpaceDN w:val="0"/>
        <w:adjustRightInd w:val="0"/>
        <w:spacing w:after="0" w:line="240" w:lineRule="auto"/>
        <w:ind w:left="-854" w:firstLine="708"/>
        <w:jc w:val="both"/>
        <w:rPr>
          <w:rFonts w:ascii="Times New Roman" w:eastAsia="Times New Roman" w:hAnsi="Times New Roman" w:cs="Times New Roman"/>
          <w:sz w:val="28"/>
          <w:szCs w:val="28"/>
          <w:lang w:eastAsia="ru-RU"/>
        </w:rPr>
      </w:pPr>
      <w:r w:rsidRPr="00892482">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не финансировались.</w:t>
      </w:r>
    </w:p>
    <w:p w14:paraId="59FFA56A" w14:textId="67652BE1" w:rsidR="00892482" w:rsidRDefault="00892482" w:rsidP="00892482">
      <w:pPr>
        <w:widowControl w:val="0"/>
        <w:autoSpaceDE w:val="0"/>
        <w:autoSpaceDN w:val="0"/>
        <w:adjustRightInd w:val="0"/>
        <w:spacing w:after="0" w:line="240" w:lineRule="auto"/>
        <w:ind w:left="-854"/>
        <w:jc w:val="both"/>
        <w:rPr>
          <w:rFonts w:ascii="Times New Roman" w:eastAsia="Times New Roman" w:hAnsi="Times New Roman" w:cs="Times New Roman"/>
          <w:sz w:val="28"/>
          <w:szCs w:val="28"/>
          <w:lang w:eastAsia="ru-RU"/>
        </w:rPr>
      </w:pPr>
    </w:p>
    <w:p w14:paraId="2F514A6E" w14:textId="77777777" w:rsidR="005F56B4" w:rsidRPr="00892482" w:rsidRDefault="005F56B4" w:rsidP="00892482">
      <w:pPr>
        <w:widowControl w:val="0"/>
        <w:autoSpaceDE w:val="0"/>
        <w:autoSpaceDN w:val="0"/>
        <w:adjustRightInd w:val="0"/>
        <w:spacing w:after="0" w:line="240" w:lineRule="auto"/>
        <w:ind w:left="-854"/>
        <w:jc w:val="both"/>
        <w:rPr>
          <w:rFonts w:ascii="Times New Roman" w:eastAsia="Times New Roman" w:hAnsi="Times New Roman" w:cs="Times New Roman"/>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2032"/>
        <w:gridCol w:w="2998"/>
      </w:tblGrid>
      <w:tr w:rsidR="005F56B4" w:rsidRPr="00017A82" w14:paraId="04846D63" w14:textId="77777777" w:rsidTr="006E55ED">
        <w:trPr>
          <w:jc w:val="right"/>
        </w:trPr>
        <w:tc>
          <w:tcPr>
            <w:tcW w:w="4715" w:type="dxa"/>
          </w:tcPr>
          <w:p w14:paraId="201C8F53" w14:textId="77777777" w:rsidR="005F56B4" w:rsidRPr="00017A82" w:rsidRDefault="005F56B4" w:rsidP="006E55ED">
            <w:pPr>
              <w:shd w:val="clear" w:color="auto" w:fill="FFFFFF"/>
              <w:tabs>
                <w:tab w:val="left" w:pos="709"/>
              </w:tabs>
              <w:ind w:left="-567"/>
              <w:jc w:val="center"/>
              <w:rPr>
                <w:rFonts w:ascii="Times New Roman" w:eastAsia="Calibri" w:hAnsi="Times New Roman" w:cs="Times New Roman"/>
                <w:b/>
                <w:i/>
                <w:sz w:val="28"/>
                <w:szCs w:val="28"/>
              </w:rPr>
            </w:pPr>
            <w:bookmarkStart w:id="32" w:name="_Hlk138087969"/>
            <w:r w:rsidRPr="00017A82">
              <w:rPr>
                <w:rFonts w:ascii="Times New Roman" w:eastAsia="Calibri" w:hAnsi="Times New Roman" w:cs="Times New Roman"/>
                <w:b/>
                <w:i/>
                <w:sz w:val="28"/>
                <w:szCs w:val="28"/>
              </w:rPr>
              <w:t>И.о. Председателя</w:t>
            </w:r>
          </w:p>
          <w:p w14:paraId="02B31D87" w14:textId="77777777" w:rsidR="005F56B4" w:rsidRPr="00017A82" w:rsidRDefault="005F56B4" w:rsidP="006E55ED">
            <w:pPr>
              <w:shd w:val="clear" w:color="auto" w:fill="FFFFFF"/>
              <w:tabs>
                <w:tab w:val="left" w:pos="709"/>
              </w:tabs>
              <w:ind w:left="-567"/>
              <w:jc w:val="center"/>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Контрольно-счетной палаты</w:t>
            </w:r>
          </w:p>
          <w:p w14:paraId="2C806443" w14:textId="77777777" w:rsidR="005F56B4" w:rsidRPr="00017A82" w:rsidRDefault="005F56B4" w:rsidP="006E55ED">
            <w:pPr>
              <w:ind w:left="-567"/>
              <w:jc w:val="center"/>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Республики Ингушетия</w:t>
            </w:r>
          </w:p>
        </w:tc>
        <w:tc>
          <w:tcPr>
            <w:tcW w:w="2214" w:type="dxa"/>
          </w:tcPr>
          <w:p w14:paraId="54933C3A" w14:textId="77777777" w:rsidR="005F56B4" w:rsidRPr="00017A82" w:rsidRDefault="005F56B4" w:rsidP="006E55ED">
            <w:pPr>
              <w:ind w:left="-567"/>
              <w:jc w:val="center"/>
              <w:rPr>
                <w:rFonts w:ascii="Times New Roman" w:eastAsia="Calibri" w:hAnsi="Times New Roman" w:cs="Times New Roman"/>
                <w:b/>
                <w:i/>
                <w:sz w:val="28"/>
                <w:szCs w:val="28"/>
              </w:rPr>
            </w:pPr>
          </w:p>
        </w:tc>
        <w:tc>
          <w:tcPr>
            <w:tcW w:w="3135" w:type="dxa"/>
            <w:vAlign w:val="center"/>
          </w:tcPr>
          <w:p w14:paraId="2F7A5E67" w14:textId="77777777" w:rsidR="005F56B4" w:rsidRPr="00017A82" w:rsidRDefault="005F56B4" w:rsidP="006E55ED">
            <w:pPr>
              <w:ind w:left="-567"/>
              <w:jc w:val="right"/>
              <w:rPr>
                <w:rFonts w:ascii="Times New Roman" w:eastAsia="Calibri" w:hAnsi="Times New Roman" w:cs="Times New Roman"/>
                <w:b/>
                <w:i/>
                <w:sz w:val="28"/>
                <w:szCs w:val="28"/>
              </w:rPr>
            </w:pPr>
            <w:r w:rsidRPr="00017A82">
              <w:rPr>
                <w:rFonts w:ascii="Times New Roman" w:eastAsia="Calibri" w:hAnsi="Times New Roman" w:cs="Times New Roman"/>
                <w:b/>
                <w:i/>
                <w:sz w:val="28"/>
                <w:szCs w:val="28"/>
              </w:rPr>
              <w:t>Х.Ю. Мальсагов</w:t>
            </w:r>
          </w:p>
        </w:tc>
      </w:tr>
      <w:bookmarkEnd w:id="32"/>
    </w:tbl>
    <w:p w14:paraId="3F79AABA" w14:textId="77777777" w:rsidR="00892482" w:rsidRPr="00892482" w:rsidRDefault="00892482" w:rsidP="00892482">
      <w:pPr>
        <w:widowControl w:val="0"/>
        <w:autoSpaceDE w:val="0"/>
        <w:autoSpaceDN w:val="0"/>
        <w:adjustRightInd w:val="0"/>
        <w:spacing w:after="0" w:line="240" w:lineRule="auto"/>
        <w:ind w:left="-854"/>
        <w:jc w:val="both"/>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4077"/>
        <w:gridCol w:w="5812"/>
      </w:tblGrid>
      <w:tr w:rsidR="00892482" w:rsidRPr="00892482" w14:paraId="3BE72F3E" w14:textId="77777777" w:rsidTr="006E55ED">
        <w:tc>
          <w:tcPr>
            <w:tcW w:w="4077" w:type="dxa"/>
          </w:tcPr>
          <w:p w14:paraId="39976588" w14:textId="77777777" w:rsidR="00892482" w:rsidRPr="00892482" w:rsidRDefault="00892482" w:rsidP="00892482">
            <w:pPr>
              <w:spacing w:after="200" w:line="276" w:lineRule="auto"/>
              <w:ind w:left="-854"/>
              <w:rPr>
                <w:rFonts w:ascii="Times New Roman" w:eastAsia="Times New Roman" w:hAnsi="Times New Roman" w:cs="Times New Roman"/>
                <w:sz w:val="28"/>
                <w:szCs w:val="28"/>
                <w:lang w:eastAsia="ru-RU"/>
              </w:rPr>
            </w:pPr>
          </w:p>
        </w:tc>
        <w:tc>
          <w:tcPr>
            <w:tcW w:w="5812" w:type="dxa"/>
          </w:tcPr>
          <w:p w14:paraId="001EE295" w14:textId="77777777" w:rsidR="00892482" w:rsidRPr="00892482" w:rsidRDefault="00892482" w:rsidP="00892482">
            <w:pPr>
              <w:widowControl w:val="0"/>
              <w:autoSpaceDE w:val="0"/>
              <w:autoSpaceDN w:val="0"/>
              <w:adjustRightInd w:val="0"/>
              <w:spacing w:after="0" w:line="240" w:lineRule="auto"/>
              <w:ind w:left="-854"/>
              <w:jc w:val="right"/>
              <w:rPr>
                <w:rFonts w:ascii="Times New Roman" w:eastAsia="Times New Roman" w:hAnsi="Times New Roman" w:cs="Times New Roman"/>
                <w:sz w:val="28"/>
                <w:szCs w:val="28"/>
                <w:lang w:eastAsia="ru-RU"/>
              </w:rPr>
            </w:pPr>
          </w:p>
        </w:tc>
      </w:tr>
    </w:tbl>
    <w:p w14:paraId="2F0C3172" w14:textId="77777777" w:rsidR="00892482" w:rsidRPr="00892482" w:rsidRDefault="00892482" w:rsidP="00892482">
      <w:pPr>
        <w:widowControl w:val="0"/>
        <w:tabs>
          <w:tab w:val="left" w:pos="3592"/>
        </w:tabs>
        <w:autoSpaceDE w:val="0"/>
        <w:autoSpaceDN w:val="0"/>
        <w:adjustRightInd w:val="0"/>
        <w:spacing w:after="0" w:line="240" w:lineRule="auto"/>
        <w:ind w:left="-854"/>
        <w:rPr>
          <w:rFonts w:ascii="Times New Roman" w:eastAsia="Times New Roman" w:hAnsi="Times New Roman" w:cs="Times New Roman"/>
          <w:sz w:val="6"/>
          <w:szCs w:val="6"/>
          <w:lang w:eastAsia="ru-RU"/>
        </w:rPr>
      </w:pPr>
    </w:p>
    <w:p w14:paraId="56B24126" w14:textId="01D1B510" w:rsidR="00892482" w:rsidRDefault="00892482" w:rsidP="00892482">
      <w:pPr>
        <w:ind w:left="-854"/>
        <w:rPr>
          <w:rFonts w:ascii="Times New Roman" w:eastAsia="Calibri" w:hAnsi="Times New Roman" w:cs="Times New Roman"/>
          <w:b/>
          <w:sz w:val="28"/>
          <w:szCs w:val="28"/>
          <w:lang w:eastAsia="ru-RU"/>
        </w:rPr>
      </w:pPr>
    </w:p>
    <w:p w14:paraId="4607805D" w14:textId="70178D87" w:rsidR="00994E13" w:rsidRDefault="005F56B4" w:rsidP="00D67205">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14:paraId="1366CD06" w14:textId="3C671E67" w:rsidR="00017A82" w:rsidRPr="00017A82" w:rsidRDefault="00892482" w:rsidP="00892482">
      <w:pPr>
        <w:spacing w:after="0" w:line="240" w:lineRule="auto"/>
        <w:ind w:left="-826"/>
        <w:jc w:val="center"/>
        <w:rPr>
          <w:rFonts w:ascii="Times New Roman" w:eastAsia="Calibri" w:hAnsi="Times New Roman" w:cs="Times New Roman"/>
          <w:b/>
          <w:sz w:val="28"/>
          <w:szCs w:val="28"/>
          <w:lang w:eastAsia="ru-RU"/>
        </w:rPr>
      </w:pPr>
      <w:r w:rsidRPr="00017A82">
        <w:rPr>
          <w:rFonts w:ascii="Times New Roman" w:eastAsia="Calibri" w:hAnsi="Times New Roman" w:cs="Times New Roman"/>
          <w:b/>
          <w:sz w:val="28"/>
          <w:szCs w:val="28"/>
          <w:lang w:eastAsia="ru-RU"/>
        </w:rPr>
        <w:lastRenderedPageBreak/>
        <w:t>З</w:t>
      </w:r>
      <w:r w:rsidR="00017A82" w:rsidRPr="00017A82">
        <w:rPr>
          <w:rFonts w:ascii="Times New Roman" w:eastAsia="Calibri" w:hAnsi="Times New Roman" w:cs="Times New Roman"/>
          <w:b/>
          <w:sz w:val="28"/>
          <w:szCs w:val="28"/>
          <w:lang w:eastAsia="ru-RU"/>
        </w:rPr>
        <w:t xml:space="preserve">аключение </w:t>
      </w:r>
    </w:p>
    <w:p w14:paraId="69D4186C" w14:textId="77777777" w:rsidR="00017A82" w:rsidRPr="00017A82" w:rsidRDefault="00017A82" w:rsidP="00892482">
      <w:pPr>
        <w:spacing w:after="0" w:line="240" w:lineRule="auto"/>
        <w:ind w:left="-826"/>
        <w:jc w:val="center"/>
        <w:rPr>
          <w:rFonts w:ascii="Times New Roman" w:eastAsia="Calibri" w:hAnsi="Times New Roman" w:cs="Times New Roman"/>
          <w:b/>
          <w:sz w:val="28"/>
          <w:szCs w:val="28"/>
          <w:lang w:eastAsia="ru-RU"/>
        </w:rPr>
      </w:pPr>
      <w:r w:rsidRPr="00017A82">
        <w:rPr>
          <w:rFonts w:ascii="Times New Roman" w:eastAsia="Calibri"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архивного дела»</w:t>
      </w:r>
    </w:p>
    <w:p w14:paraId="08B9DEC0" w14:textId="77777777" w:rsidR="00017A82" w:rsidRPr="00017A82" w:rsidRDefault="00017A82" w:rsidP="00892482">
      <w:pPr>
        <w:spacing w:after="0" w:line="240" w:lineRule="auto"/>
        <w:ind w:left="-826"/>
        <w:jc w:val="center"/>
        <w:rPr>
          <w:rFonts w:ascii="Times New Roman" w:eastAsia="Calibri" w:hAnsi="Times New Roman" w:cs="Times New Roman"/>
          <w:bCs/>
          <w:sz w:val="28"/>
          <w:szCs w:val="28"/>
          <w:lang w:eastAsia="ru-RU"/>
        </w:rPr>
      </w:pPr>
    </w:p>
    <w:p w14:paraId="5DA3145C" w14:textId="77777777" w:rsidR="00017A82" w:rsidRPr="00017A82" w:rsidRDefault="00017A82" w:rsidP="00892482">
      <w:pPr>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(далее – проект Госпрограммы)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 27-РЗ «О Контрольно-счетной палате Республики Ингушетия».</w:t>
      </w:r>
    </w:p>
    <w:p w14:paraId="5450F87E" w14:textId="77777777" w:rsidR="00017A82" w:rsidRPr="00017A82" w:rsidRDefault="00017A82" w:rsidP="00892482">
      <w:pPr>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Государственная программа Республики Ингушетия «Развитие архивного дела» (проект Госпрограммы) включена в перечень госпрограмм Республики Ингушетия, утвержденный Распоряжением Правительства Республики Ингушетия № 820-р от 22.11.2013 года.  </w:t>
      </w:r>
    </w:p>
    <w:p w14:paraId="4159E944" w14:textId="77777777" w:rsidR="00017A82" w:rsidRPr="00017A82" w:rsidRDefault="00017A82" w:rsidP="00892482">
      <w:pPr>
        <w:autoSpaceDE w:val="0"/>
        <w:autoSpaceDN w:val="0"/>
        <w:adjustRightInd w:val="0"/>
        <w:spacing w:after="0" w:line="240" w:lineRule="auto"/>
        <w:ind w:left="-826" w:firstLine="708"/>
        <w:jc w:val="both"/>
        <w:rPr>
          <w:rFonts w:ascii="Times New Roman" w:eastAsia="Times New Roman" w:hAnsi="Times New Roman" w:cs="Times New Roman"/>
          <w:sz w:val="28"/>
          <w:szCs w:val="28"/>
        </w:rPr>
      </w:pPr>
      <w:r w:rsidRPr="00017A82">
        <w:rPr>
          <w:rFonts w:ascii="Times New Roman" w:eastAsia="Times New Roman" w:hAnsi="Times New Roman" w:cs="Times New Roman"/>
          <w:sz w:val="28"/>
          <w:szCs w:val="28"/>
        </w:rPr>
        <w:t xml:space="preserve">Разработчиком и ответственным исполнителем проекта Госпрограммы является Государственная архивная служба Республики Ингушетия. </w:t>
      </w:r>
    </w:p>
    <w:p w14:paraId="3156BA55" w14:textId="77777777" w:rsidR="00017A82" w:rsidRPr="00017A82" w:rsidRDefault="00017A82" w:rsidP="00892482">
      <w:pPr>
        <w:autoSpaceDE w:val="0"/>
        <w:autoSpaceDN w:val="0"/>
        <w:adjustRightInd w:val="0"/>
        <w:spacing w:after="0" w:line="240" w:lineRule="auto"/>
        <w:ind w:left="-826" w:firstLine="708"/>
        <w:jc w:val="both"/>
        <w:rPr>
          <w:rFonts w:ascii="Times New Roman" w:eastAsia="Times New Roman" w:hAnsi="Times New Roman" w:cs="Times New Roman"/>
          <w:sz w:val="28"/>
          <w:szCs w:val="28"/>
        </w:rPr>
      </w:pPr>
      <w:r w:rsidRPr="00017A82">
        <w:rPr>
          <w:rFonts w:ascii="Times New Roman" w:eastAsia="Times New Roman" w:hAnsi="Times New Roman" w:cs="Times New Roman"/>
          <w:sz w:val="28"/>
          <w:szCs w:val="28"/>
        </w:rPr>
        <w:t>Основными задачами проекта Госпрограммы являются:</w:t>
      </w:r>
    </w:p>
    <w:p w14:paraId="6737268B" w14:textId="77777777" w:rsidR="00017A82" w:rsidRPr="00017A82" w:rsidRDefault="00017A82" w:rsidP="0011768C">
      <w:pPr>
        <w:numPr>
          <w:ilvl w:val="0"/>
          <w:numId w:val="1"/>
        </w:numPr>
        <w:tabs>
          <w:tab w:val="left" w:pos="196"/>
          <w:tab w:val="left" w:pos="993"/>
        </w:tabs>
        <w:spacing w:after="0" w:line="240" w:lineRule="auto"/>
        <w:ind w:left="-826" w:firstLine="72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осуществление комплекса мероприятий по повышению уровня безопасности, обеспечению антитеррористической и противопожарной защиты Государственного архива Республики Ингушетия и сохранности архивных документов;</w:t>
      </w:r>
    </w:p>
    <w:p w14:paraId="49CE9044" w14:textId="77777777" w:rsidR="00017A82" w:rsidRPr="00017A82" w:rsidRDefault="00017A82" w:rsidP="0011768C">
      <w:pPr>
        <w:numPr>
          <w:ilvl w:val="0"/>
          <w:numId w:val="1"/>
        </w:numPr>
        <w:tabs>
          <w:tab w:val="left" w:pos="196"/>
          <w:tab w:val="left" w:pos="993"/>
        </w:tabs>
        <w:spacing w:after="0" w:line="240" w:lineRule="auto"/>
        <w:ind w:left="-826" w:firstLine="72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осуществление комплекса мероприятий по укреплению материально-технической базы Государственной архивной службы и Государственного архива Республики Ингушетия;</w:t>
      </w:r>
    </w:p>
    <w:p w14:paraId="14815E84" w14:textId="77777777" w:rsidR="00017A82" w:rsidRPr="00017A82" w:rsidRDefault="00017A82" w:rsidP="0011768C">
      <w:pPr>
        <w:numPr>
          <w:ilvl w:val="0"/>
          <w:numId w:val="1"/>
        </w:numPr>
        <w:tabs>
          <w:tab w:val="left" w:pos="196"/>
          <w:tab w:val="left" w:pos="993"/>
        </w:tabs>
        <w:spacing w:after="0" w:line="240" w:lineRule="auto"/>
        <w:ind w:left="-826" w:firstLine="72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создание условий для повышения качества информационного обеспечения граждан, учреждений и организаций на основе архивных документов;</w:t>
      </w:r>
    </w:p>
    <w:p w14:paraId="4213B150" w14:textId="77777777" w:rsidR="00017A82" w:rsidRPr="00017A82" w:rsidRDefault="00017A82" w:rsidP="0011768C">
      <w:pPr>
        <w:numPr>
          <w:ilvl w:val="0"/>
          <w:numId w:val="1"/>
        </w:numPr>
        <w:tabs>
          <w:tab w:val="left" w:pos="196"/>
          <w:tab w:val="left" w:pos="993"/>
        </w:tabs>
        <w:spacing w:after="0" w:line="240" w:lineRule="auto"/>
        <w:ind w:left="-826" w:firstLine="72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реализация плана работы Государственной архивной службы (2021-2025 гг.) по выявлению и копированию документов по истории Ингушетии из архивов России и зарубежных архивов;</w:t>
      </w:r>
    </w:p>
    <w:p w14:paraId="08862F38" w14:textId="77777777" w:rsidR="00017A82" w:rsidRPr="00017A82" w:rsidRDefault="00017A82" w:rsidP="0011768C">
      <w:pPr>
        <w:numPr>
          <w:ilvl w:val="0"/>
          <w:numId w:val="1"/>
        </w:numPr>
        <w:tabs>
          <w:tab w:val="left" w:pos="196"/>
          <w:tab w:val="left" w:pos="993"/>
        </w:tabs>
        <w:spacing w:after="0" w:line="240" w:lineRule="auto"/>
        <w:ind w:left="-826" w:firstLine="728"/>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автоматизация и внедрение информационных технологий по основным направлениям архивной работы, создание системы автоматизированного учета архивных фондов и условий для удаленного доступа к архивной информации.</w:t>
      </w:r>
    </w:p>
    <w:p w14:paraId="1ECE3310" w14:textId="77777777" w:rsidR="00017A82" w:rsidRPr="00017A82" w:rsidRDefault="00017A82" w:rsidP="00892482">
      <w:pPr>
        <w:autoSpaceDE w:val="0"/>
        <w:autoSpaceDN w:val="0"/>
        <w:adjustRightInd w:val="0"/>
        <w:spacing w:after="0" w:line="240" w:lineRule="auto"/>
        <w:ind w:left="-826" w:firstLine="708"/>
        <w:jc w:val="both"/>
        <w:rPr>
          <w:rFonts w:ascii="Times New Roman" w:hAnsi="Times New Roman" w:cs="Times New Roman"/>
          <w:sz w:val="28"/>
          <w:szCs w:val="28"/>
        </w:rPr>
      </w:pPr>
      <w:r w:rsidRPr="00017A82">
        <w:rPr>
          <w:rFonts w:ascii="Times New Roman" w:hAnsi="Times New Roman" w:cs="Times New Roman"/>
          <w:sz w:val="28"/>
          <w:szCs w:val="28"/>
        </w:rPr>
        <w:t>Согласно представленному проекту, Государственная программа состоит из 2 подпрограмм, со сроком реализации 2021-2025 гг.</w:t>
      </w:r>
    </w:p>
    <w:p w14:paraId="6789BDBC" w14:textId="77777777" w:rsidR="00017A82" w:rsidRPr="00017A82" w:rsidRDefault="00017A82" w:rsidP="00892482">
      <w:pPr>
        <w:autoSpaceDE w:val="0"/>
        <w:autoSpaceDN w:val="0"/>
        <w:adjustRightInd w:val="0"/>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rPr>
        <w:t xml:space="preserve">Проект Госпрограммы, согласно пояснительной записке, разработан в целях приведения объемов финансирования в соответствии с </w:t>
      </w:r>
      <w:r w:rsidRPr="00017A82">
        <w:rPr>
          <w:rFonts w:ascii="Times New Roman" w:eastAsia="Calibri" w:hAnsi="Times New Roman" w:cs="Times New Roman"/>
          <w:sz w:val="28"/>
          <w:szCs w:val="28"/>
          <w:lang w:eastAsia="ru-RU"/>
        </w:rPr>
        <w:t xml:space="preserve">Законами Республики Ингушетия № 71-РЗ от 27.12.2022 г. «О республиканском бюджете на 2023 год и плановый период 2024 и 2025 годов» и № 56-РЗ от 24.12.2021 г. «О республиканском бюджете на 2022 год и плановый период 2023 и 2024 годов» (с изменениями и дополнениями). </w:t>
      </w:r>
    </w:p>
    <w:p w14:paraId="2A40B5BB" w14:textId="77777777" w:rsidR="00017A82" w:rsidRPr="00017A82" w:rsidRDefault="00017A82" w:rsidP="00892482">
      <w:pPr>
        <w:autoSpaceDE w:val="0"/>
        <w:autoSpaceDN w:val="0"/>
        <w:adjustRightInd w:val="0"/>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Согласно проекту Госпрограммы, общий объем финансирования программы составляет 146 456,6 </w:t>
      </w:r>
      <w:r w:rsidRPr="00017A82">
        <w:rPr>
          <w:rFonts w:ascii="Times New Roman" w:eastAsia="Times New Roman" w:hAnsi="Times New Roman" w:cs="Times New Roman"/>
          <w:sz w:val="27"/>
          <w:szCs w:val="27"/>
          <w:lang w:eastAsia="ru-RU"/>
        </w:rPr>
        <w:t xml:space="preserve">тыс. рублей, что на 13 031,5 тыс. рублей </w:t>
      </w:r>
      <w:r w:rsidRPr="00017A82">
        <w:rPr>
          <w:rFonts w:ascii="Times New Roman" w:eastAsia="Calibri" w:hAnsi="Times New Roman" w:cs="Times New Roman"/>
          <w:sz w:val="28"/>
          <w:szCs w:val="28"/>
          <w:lang w:eastAsia="ru-RU"/>
        </w:rPr>
        <w:t xml:space="preserve">больше объема финансирования, предусмотренного действующей Госпрограммой, утвержденной </w:t>
      </w:r>
      <w:r w:rsidRPr="00017A82">
        <w:rPr>
          <w:rFonts w:ascii="Times New Roman" w:eastAsia="Calibri" w:hAnsi="Times New Roman" w:cs="Times New Roman"/>
          <w:sz w:val="28"/>
          <w:szCs w:val="28"/>
          <w:lang w:eastAsia="ru-RU"/>
        </w:rPr>
        <w:lastRenderedPageBreak/>
        <w:t>Постановлением Правительства Республики Ингушетия</w:t>
      </w:r>
      <w:r w:rsidRPr="00017A82">
        <w:rPr>
          <w:rFonts w:ascii="Times New Roman" w:eastAsia="Times New Roman" w:hAnsi="Times New Roman" w:cs="Times New Roman"/>
          <w:sz w:val="27"/>
          <w:szCs w:val="27"/>
          <w:lang w:eastAsia="ru-RU"/>
        </w:rPr>
        <w:t xml:space="preserve"> от 10.03.2021 года № 28 </w:t>
      </w:r>
      <w:r w:rsidRPr="00017A82">
        <w:rPr>
          <w:rFonts w:ascii="Times New Roman" w:eastAsia="Calibri" w:hAnsi="Times New Roman" w:cs="Times New Roman"/>
          <w:sz w:val="28"/>
          <w:szCs w:val="28"/>
          <w:lang w:eastAsia="ru-RU"/>
        </w:rPr>
        <w:t>«Об утверждении государственной программы «Развитие архивного дела».</w:t>
      </w:r>
    </w:p>
    <w:p w14:paraId="0F889802" w14:textId="77777777" w:rsidR="00017A82" w:rsidRPr="00017A82" w:rsidRDefault="00017A82" w:rsidP="00892482">
      <w:pPr>
        <w:autoSpaceDE w:val="0"/>
        <w:autoSpaceDN w:val="0"/>
        <w:adjustRightInd w:val="0"/>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Увеличение финансирования Госпрограммы произведено в разбивке по годам в следующих объемах: </w:t>
      </w:r>
    </w:p>
    <w:p w14:paraId="063C4CBD" w14:textId="77777777" w:rsidR="00017A82" w:rsidRPr="00017A82" w:rsidRDefault="00017A82" w:rsidP="0011768C">
      <w:pPr>
        <w:numPr>
          <w:ilvl w:val="0"/>
          <w:numId w:val="2"/>
        </w:numPr>
        <w:autoSpaceDE w:val="0"/>
        <w:autoSpaceDN w:val="0"/>
        <w:adjustRightInd w:val="0"/>
        <w:spacing w:after="0" w:line="240" w:lineRule="auto"/>
        <w:ind w:left="-826" w:firstLine="672"/>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2022 году - на 2 525,8 тыс. руб.;</w:t>
      </w:r>
    </w:p>
    <w:p w14:paraId="52589120" w14:textId="77777777" w:rsidR="00017A82" w:rsidRPr="00017A82" w:rsidRDefault="00017A82" w:rsidP="0011768C">
      <w:pPr>
        <w:numPr>
          <w:ilvl w:val="0"/>
          <w:numId w:val="2"/>
        </w:numPr>
        <w:autoSpaceDE w:val="0"/>
        <w:autoSpaceDN w:val="0"/>
        <w:adjustRightInd w:val="0"/>
        <w:spacing w:after="0" w:line="240" w:lineRule="auto"/>
        <w:ind w:left="-826" w:firstLine="672"/>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2023 году - на 3 501,9 тыс. руб.;</w:t>
      </w:r>
    </w:p>
    <w:p w14:paraId="2AC467BF" w14:textId="77777777" w:rsidR="00017A82" w:rsidRPr="00017A82" w:rsidRDefault="00017A82" w:rsidP="0011768C">
      <w:pPr>
        <w:numPr>
          <w:ilvl w:val="0"/>
          <w:numId w:val="2"/>
        </w:numPr>
        <w:autoSpaceDE w:val="0"/>
        <w:autoSpaceDN w:val="0"/>
        <w:adjustRightInd w:val="0"/>
        <w:spacing w:after="0" w:line="240" w:lineRule="auto"/>
        <w:ind w:left="-826" w:firstLine="672"/>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2024 году - на 3 501,9 тыс. руб.;</w:t>
      </w:r>
    </w:p>
    <w:p w14:paraId="4BCCCC2C" w14:textId="77777777" w:rsidR="00017A82" w:rsidRPr="00017A82" w:rsidRDefault="00017A82" w:rsidP="0011768C">
      <w:pPr>
        <w:numPr>
          <w:ilvl w:val="0"/>
          <w:numId w:val="2"/>
        </w:numPr>
        <w:autoSpaceDE w:val="0"/>
        <w:autoSpaceDN w:val="0"/>
        <w:adjustRightInd w:val="0"/>
        <w:spacing w:after="0" w:line="240" w:lineRule="auto"/>
        <w:ind w:left="-826" w:firstLine="672"/>
        <w:contextualSpacing/>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в 2025 годах - на 3 501,9 тыс. рублей.</w:t>
      </w:r>
    </w:p>
    <w:p w14:paraId="0AC1A042" w14:textId="77777777" w:rsidR="00017A82" w:rsidRPr="00017A82" w:rsidRDefault="00017A82" w:rsidP="00892482">
      <w:pPr>
        <w:spacing w:after="0" w:line="240" w:lineRule="auto"/>
        <w:ind w:left="-826" w:firstLine="708"/>
        <w:jc w:val="both"/>
        <w:rPr>
          <w:rFonts w:ascii="Times New Roman" w:eastAsia="Calibri" w:hAnsi="Times New Roman" w:cs="Times New Roman"/>
          <w:sz w:val="28"/>
          <w:szCs w:val="28"/>
        </w:rPr>
      </w:pPr>
      <w:r w:rsidRPr="00017A82">
        <w:rPr>
          <w:rFonts w:ascii="Times New Roman" w:eastAsia="Calibri" w:hAnsi="Times New Roman" w:cs="Times New Roman"/>
          <w:sz w:val="28"/>
          <w:szCs w:val="28"/>
        </w:rPr>
        <w:t xml:space="preserve">Несмотря на предусмотренное увеличение финансирования Госпрограммы в общей сумме </w:t>
      </w:r>
      <w:r w:rsidRPr="00017A82">
        <w:rPr>
          <w:rFonts w:ascii="Times New Roman" w:eastAsia="Times New Roman" w:hAnsi="Times New Roman" w:cs="Times New Roman"/>
          <w:sz w:val="27"/>
          <w:szCs w:val="27"/>
          <w:lang w:eastAsia="ru-RU"/>
        </w:rPr>
        <w:t xml:space="preserve">13 031,5 </w:t>
      </w:r>
      <w:r w:rsidRPr="00017A82">
        <w:rPr>
          <w:rFonts w:ascii="Times New Roman" w:eastAsia="Calibri" w:hAnsi="Times New Roman" w:cs="Times New Roman"/>
          <w:sz w:val="28"/>
          <w:szCs w:val="28"/>
          <w:lang w:eastAsia="ru-RU"/>
        </w:rPr>
        <w:t xml:space="preserve">тыс. рублей, </w:t>
      </w:r>
      <w:r w:rsidRPr="00017A82">
        <w:rPr>
          <w:rFonts w:ascii="Times New Roman" w:eastAsia="Calibri" w:hAnsi="Times New Roman" w:cs="Times New Roman"/>
          <w:sz w:val="28"/>
          <w:szCs w:val="28"/>
        </w:rPr>
        <w:t xml:space="preserve">в представленном проекте Госпрограммы не внесены изменения в таблицу №1 «Перечень целевых показателей государственной программы Республики Ингушетия «Развитие архивного дела» и их значения».  </w:t>
      </w:r>
    </w:p>
    <w:p w14:paraId="412DC983" w14:textId="77777777" w:rsidR="00017A82" w:rsidRPr="00017A82" w:rsidRDefault="00017A82" w:rsidP="00892482">
      <w:pPr>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017A82">
          <w:rPr>
            <w:rFonts w:ascii="Times New Roman" w:eastAsia="Calibri" w:hAnsi="Times New Roman" w:cs="Times New Roman"/>
            <w:sz w:val="28"/>
            <w:szCs w:val="28"/>
            <w:lang w:eastAsia="ru-RU"/>
          </w:rPr>
          <w:t>2013 г</w:t>
        </w:r>
      </w:smartTag>
      <w:r w:rsidRPr="00017A82">
        <w:rPr>
          <w:rFonts w:ascii="Times New Roman" w:eastAsia="Calibri" w:hAnsi="Times New Roman" w:cs="Times New Roman"/>
          <w:sz w:val="28"/>
          <w:szCs w:val="28"/>
          <w:lang w:eastAsia="ru-RU"/>
        </w:rPr>
        <w:t xml:space="preserve">. №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14986FA6" w14:textId="77777777" w:rsidR="00017A82" w:rsidRPr="00017A82" w:rsidRDefault="00017A82" w:rsidP="00892482">
      <w:pPr>
        <w:spacing w:after="0" w:line="240" w:lineRule="auto"/>
        <w:ind w:left="-826"/>
        <w:jc w:val="both"/>
        <w:rPr>
          <w:rFonts w:ascii="Times New Roman" w:eastAsia="Calibri" w:hAnsi="Times New Roman" w:cs="Times New Roman"/>
          <w:sz w:val="24"/>
          <w:szCs w:val="24"/>
        </w:rPr>
      </w:pPr>
    </w:p>
    <w:p w14:paraId="36FFEA9A" w14:textId="77777777" w:rsidR="00017A82" w:rsidRPr="00017A82" w:rsidRDefault="00017A82" w:rsidP="00892482">
      <w:pPr>
        <w:spacing w:after="0" w:line="240" w:lineRule="auto"/>
        <w:ind w:left="-826" w:firstLine="708"/>
        <w:jc w:val="both"/>
        <w:rPr>
          <w:rFonts w:ascii="Times New Roman" w:eastAsia="Calibri" w:hAnsi="Times New Roman" w:cs="Times New Roman"/>
          <w:b/>
          <w:bCs/>
          <w:sz w:val="28"/>
          <w:szCs w:val="28"/>
          <w:lang w:eastAsia="ru-RU"/>
        </w:rPr>
      </w:pPr>
      <w:r w:rsidRPr="00017A82">
        <w:rPr>
          <w:rFonts w:ascii="Times New Roman" w:eastAsia="Calibri" w:hAnsi="Times New Roman" w:cs="Times New Roman"/>
          <w:b/>
          <w:bCs/>
          <w:sz w:val="28"/>
          <w:szCs w:val="28"/>
          <w:lang w:eastAsia="ru-RU"/>
        </w:rPr>
        <w:t>Выводы и предложения:</w:t>
      </w:r>
    </w:p>
    <w:p w14:paraId="12D7F1BC" w14:textId="77777777" w:rsidR="00017A82" w:rsidRPr="00017A82" w:rsidRDefault="00017A82" w:rsidP="00892482">
      <w:pPr>
        <w:spacing w:after="0" w:line="240" w:lineRule="auto"/>
        <w:ind w:left="-826" w:firstLine="708"/>
        <w:jc w:val="both"/>
        <w:rPr>
          <w:rFonts w:ascii="Times New Roman" w:eastAsia="Calibri" w:hAnsi="Times New Roman" w:cs="Times New Roman"/>
          <w:sz w:val="28"/>
          <w:szCs w:val="28"/>
          <w:lang w:eastAsia="ru-RU"/>
        </w:rPr>
      </w:pPr>
      <w:r w:rsidRPr="00017A82">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с учетом изложенных замечаний.</w:t>
      </w:r>
    </w:p>
    <w:p w14:paraId="01618055" w14:textId="77777777" w:rsidR="00017A82" w:rsidRPr="00017A82" w:rsidRDefault="00017A82" w:rsidP="00892482">
      <w:pPr>
        <w:spacing w:after="0" w:line="240" w:lineRule="auto"/>
        <w:ind w:left="-826"/>
        <w:jc w:val="both"/>
        <w:rPr>
          <w:rFonts w:ascii="Times New Roman" w:eastAsia="Calibri" w:hAnsi="Times New Roman" w:cs="Times New Roman"/>
          <w:sz w:val="28"/>
          <w:szCs w:val="28"/>
          <w:lang w:eastAsia="ru-RU"/>
        </w:rPr>
      </w:pPr>
    </w:p>
    <w:p w14:paraId="1484F7DA" w14:textId="77777777" w:rsidR="00017A82" w:rsidRPr="00017A82" w:rsidRDefault="00017A82" w:rsidP="00892482">
      <w:pPr>
        <w:spacing w:after="0" w:line="240" w:lineRule="auto"/>
        <w:ind w:left="-826"/>
        <w:rPr>
          <w:rFonts w:ascii="Times New Roman" w:eastAsia="Calibri" w:hAnsi="Times New Roman" w:cs="Times New Roman"/>
          <w:sz w:val="28"/>
          <w:szCs w:val="28"/>
          <w:lang w:eastAsia="ru-RU"/>
        </w:rPr>
      </w:pPr>
    </w:p>
    <w:p w14:paraId="0F134E21" w14:textId="4A015F7D" w:rsidR="00017A82" w:rsidRPr="00017A82" w:rsidRDefault="00017A82" w:rsidP="00892482">
      <w:pPr>
        <w:shd w:val="clear" w:color="auto" w:fill="FFFFFF" w:themeFill="background1"/>
        <w:autoSpaceDE w:val="0"/>
        <w:autoSpaceDN w:val="0"/>
        <w:adjustRightInd w:val="0"/>
        <w:spacing w:after="0" w:line="240" w:lineRule="auto"/>
        <w:ind w:left="-826"/>
        <w:jc w:val="both"/>
        <w:rPr>
          <w:rFonts w:ascii="Times New Roman CYR" w:hAnsi="Times New Roman CYR" w:cs="Times New Roman CYR"/>
          <w:b/>
          <w:bCs/>
          <w:i/>
          <w:iCs/>
          <w:sz w:val="28"/>
          <w:szCs w:val="28"/>
        </w:rPr>
      </w:pPr>
      <w:r w:rsidRPr="00017A82">
        <w:rPr>
          <w:rFonts w:ascii="Times New Roman CYR" w:hAnsi="Times New Roman CYR" w:cs="Times New Roman CYR"/>
          <w:b/>
          <w:bCs/>
          <w:i/>
          <w:iCs/>
          <w:sz w:val="28"/>
          <w:szCs w:val="28"/>
        </w:rPr>
        <w:t xml:space="preserve">Аудитор КСП РИ </w:t>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 xml:space="preserve">  </w:t>
      </w:r>
      <w:r w:rsidR="00D67205">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Х.Х. Гагиев</w:t>
      </w:r>
    </w:p>
    <w:p w14:paraId="75803F57" w14:textId="07334F64" w:rsidR="00017A82" w:rsidRDefault="00017A82" w:rsidP="00892482">
      <w:pPr>
        <w:ind w:left="-826"/>
      </w:pPr>
      <w:r>
        <w:br w:type="page"/>
      </w:r>
    </w:p>
    <w:p w14:paraId="08F8B436" w14:textId="77777777" w:rsidR="00D67205" w:rsidRPr="00D67205" w:rsidRDefault="00D67205" w:rsidP="00D67205">
      <w:pPr>
        <w:spacing w:after="0" w:line="240" w:lineRule="auto"/>
        <w:ind w:left="-840"/>
        <w:jc w:val="center"/>
        <w:rPr>
          <w:rFonts w:ascii="Times New Roman" w:eastAsia="Times New Roman" w:hAnsi="Times New Roman" w:cs="Times New Roman"/>
          <w:b/>
          <w:sz w:val="28"/>
          <w:szCs w:val="28"/>
          <w:lang w:eastAsia="ru-RU"/>
        </w:rPr>
      </w:pPr>
      <w:r w:rsidRPr="00D67205">
        <w:rPr>
          <w:rFonts w:ascii="Times New Roman" w:eastAsia="Times New Roman" w:hAnsi="Times New Roman" w:cs="Times New Roman"/>
          <w:b/>
          <w:sz w:val="28"/>
          <w:szCs w:val="28"/>
          <w:lang w:eastAsia="ru-RU"/>
        </w:rPr>
        <w:lastRenderedPageBreak/>
        <w:t>Заключение</w:t>
      </w:r>
    </w:p>
    <w:p w14:paraId="482630D1" w14:textId="77777777" w:rsidR="00D67205" w:rsidRPr="00D67205" w:rsidRDefault="00D67205" w:rsidP="00D67205">
      <w:pPr>
        <w:spacing w:after="0" w:line="240" w:lineRule="auto"/>
        <w:ind w:left="-840"/>
        <w:jc w:val="center"/>
        <w:rPr>
          <w:rFonts w:ascii="Times New Roman" w:eastAsia="Times New Roman" w:hAnsi="Times New Roman" w:cs="Times New Roman"/>
          <w:b/>
          <w:sz w:val="28"/>
          <w:szCs w:val="28"/>
          <w:lang w:eastAsia="ru-RU"/>
        </w:rPr>
      </w:pPr>
      <w:r w:rsidRPr="00D67205">
        <w:rPr>
          <w:rFonts w:ascii="Times New Roman" w:eastAsia="Times New Roman" w:hAnsi="Times New Roman" w:cs="Times New Roman"/>
          <w:b/>
          <w:sz w:val="28"/>
          <w:szCs w:val="28"/>
          <w:lang w:eastAsia="ru-RU"/>
        </w:rPr>
        <w:t xml:space="preserve">на проект </w:t>
      </w:r>
      <w:bookmarkStart w:id="33" w:name="_Hlk125464334"/>
      <w:r w:rsidRPr="00D67205">
        <w:rPr>
          <w:rFonts w:ascii="Times New Roman" w:eastAsia="Times New Roman" w:hAnsi="Times New Roman" w:cs="Times New Roman"/>
          <w:b/>
          <w:sz w:val="28"/>
          <w:szCs w:val="28"/>
          <w:lang w:eastAsia="ru-RU"/>
        </w:rPr>
        <w:t xml:space="preserve">постановления Правительства Республики Ингушетия </w:t>
      </w:r>
      <w:bookmarkEnd w:id="33"/>
      <w:r w:rsidRPr="00D67205">
        <w:rPr>
          <w:rFonts w:ascii="Times New Roman" w:eastAsia="Times New Roman" w:hAnsi="Times New Roman" w:cs="Times New Roman"/>
          <w:b/>
          <w:sz w:val="28"/>
          <w:szCs w:val="28"/>
          <w:lang w:eastAsia="ru-RU"/>
        </w:rPr>
        <w:t>«Об утверждении перечня опорных населенных пунктов и прилегающих населенных пунктов Республики Ингушетия»</w:t>
      </w:r>
    </w:p>
    <w:p w14:paraId="7C2B9A6A" w14:textId="77777777" w:rsidR="00D67205" w:rsidRPr="00D67205" w:rsidRDefault="00D67205" w:rsidP="00D67205">
      <w:pPr>
        <w:spacing w:after="0" w:line="240" w:lineRule="auto"/>
        <w:ind w:left="-840" w:firstLine="567"/>
        <w:rPr>
          <w:rFonts w:ascii="Times New Roman" w:eastAsia="Times New Roman" w:hAnsi="Times New Roman" w:cs="Times New Roman"/>
          <w:b/>
          <w:sz w:val="28"/>
          <w:szCs w:val="28"/>
          <w:lang w:eastAsia="ru-RU"/>
        </w:rPr>
      </w:pPr>
    </w:p>
    <w:p w14:paraId="2FCFC234" w14:textId="77777777" w:rsidR="00D67205" w:rsidRPr="00D67205" w:rsidRDefault="00D67205" w:rsidP="0011768C">
      <w:pPr>
        <w:spacing w:after="0" w:line="276" w:lineRule="auto"/>
        <w:ind w:left="-840" w:firstLine="709"/>
        <w:jc w:val="both"/>
        <w:rPr>
          <w:rFonts w:ascii="Times New Roman" w:eastAsia="Times New Roman" w:hAnsi="Times New Roman" w:cs="Times New Roman"/>
          <w:sz w:val="28"/>
          <w:szCs w:val="28"/>
          <w:lang w:eastAsia="ru-RU"/>
        </w:rPr>
      </w:pPr>
      <w:r w:rsidRPr="00D67205">
        <w:rPr>
          <w:rFonts w:ascii="Times New Roman" w:eastAsia="Times New Roman" w:hAnsi="Times New Roman" w:cs="Times New Roman"/>
          <w:sz w:val="28"/>
          <w:szCs w:val="28"/>
          <w:lang w:eastAsia="ru-RU"/>
        </w:rPr>
        <w:t xml:space="preserve">Экспертиза проекта </w:t>
      </w:r>
      <w:bookmarkStart w:id="34" w:name="_Hlk125464435"/>
      <w:r w:rsidRPr="00D67205">
        <w:rPr>
          <w:rFonts w:ascii="Times New Roman" w:eastAsia="Times New Roman" w:hAnsi="Times New Roman" w:cs="Times New Roman"/>
          <w:sz w:val="28"/>
          <w:szCs w:val="28"/>
          <w:lang w:eastAsia="ru-RU"/>
        </w:rPr>
        <w:t>постановления Правительства Республики Ингушетия «</w:t>
      </w:r>
      <w:r w:rsidRPr="00D67205">
        <w:rPr>
          <w:rFonts w:ascii="Times New Roman" w:eastAsia="Times New Roman" w:hAnsi="Times New Roman" w:cs="Times New Roman"/>
          <w:bCs/>
          <w:sz w:val="28"/>
          <w:szCs w:val="28"/>
          <w:lang w:eastAsia="ru-RU"/>
        </w:rPr>
        <w:t>Об утверждении перечня опорных населенных пунктов и прилегающих населенных пунктов  Республики Ингушетия</w:t>
      </w:r>
      <w:r w:rsidRPr="00D67205">
        <w:rPr>
          <w:rFonts w:ascii="Times New Roman" w:eastAsia="Times New Roman" w:hAnsi="Times New Roman" w:cs="Times New Roman"/>
          <w:sz w:val="28"/>
          <w:szCs w:val="28"/>
          <w:lang w:eastAsia="ru-RU"/>
        </w:rPr>
        <w:t>»</w:t>
      </w:r>
      <w:r w:rsidRPr="00D67205">
        <w:rPr>
          <w:rFonts w:ascii="Times New Roman" w:eastAsia="Times New Roman" w:hAnsi="Times New Roman" w:cs="Times New Roman"/>
          <w:b/>
          <w:sz w:val="28"/>
          <w:szCs w:val="28"/>
          <w:lang w:eastAsia="ru-RU"/>
        </w:rPr>
        <w:t xml:space="preserve"> </w:t>
      </w:r>
      <w:bookmarkEnd w:id="34"/>
      <w:r w:rsidRPr="00D67205">
        <w:rPr>
          <w:rFonts w:ascii="Times New Roman" w:eastAsia="Times New Roman" w:hAnsi="Times New Roman" w:cs="Times New Roman"/>
          <w:sz w:val="28"/>
          <w:szCs w:val="28"/>
          <w:lang w:eastAsia="ru-RU"/>
        </w:rPr>
        <w:t>(далее – Проект) 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 Контрольно-счетной палате Республики Ингушетия» от 28 сентября 2011 года № 27-РЗ.</w:t>
      </w:r>
    </w:p>
    <w:p w14:paraId="505A1BBB" w14:textId="77777777" w:rsidR="00D67205" w:rsidRPr="00D67205" w:rsidRDefault="00D67205" w:rsidP="0011768C">
      <w:pPr>
        <w:spacing w:after="0" w:line="276" w:lineRule="auto"/>
        <w:ind w:left="-840" w:firstLine="709"/>
        <w:jc w:val="both"/>
        <w:rPr>
          <w:rFonts w:ascii="Times New Roman" w:eastAsia="Times New Roman" w:hAnsi="Times New Roman" w:cs="Times New Roman"/>
          <w:color w:val="333333"/>
          <w:sz w:val="28"/>
          <w:szCs w:val="28"/>
          <w:shd w:val="clear" w:color="auto" w:fill="FFFFFF"/>
          <w:lang w:eastAsia="ru-RU"/>
        </w:rPr>
      </w:pPr>
      <w:r w:rsidRPr="00D67205">
        <w:rPr>
          <w:rFonts w:ascii="Times New Roman" w:eastAsia="Times New Roman" w:hAnsi="Times New Roman" w:cs="Times New Roman"/>
          <w:color w:val="333333"/>
          <w:sz w:val="28"/>
          <w:szCs w:val="28"/>
          <w:shd w:val="clear" w:color="auto" w:fill="FFFFFF"/>
          <w:lang w:eastAsia="ru-RU"/>
        </w:rPr>
        <w:t>В соответствии с пояснительной запиской, Проект разработан в целях реализации положений Стратегии пространственного развития Российской Федерации, на период до 2025 года, утверждённой Распоряжением Правительства Российской Федерации от 13 февраля 2019 года № 207-р, в части повышения  устойчивости системы расселения в Российской Федерации, а также Стратегии социально-экономического развития Республики Ингушетия,</w:t>
      </w:r>
      <w:r w:rsidRPr="00D67205">
        <w:rPr>
          <w:rFonts w:ascii="PT Serif" w:eastAsia="Times New Roman" w:hAnsi="PT Serif" w:cs="Times New Roman"/>
          <w:color w:val="22272F"/>
          <w:sz w:val="35"/>
          <w:szCs w:val="35"/>
          <w:shd w:val="clear" w:color="auto" w:fill="FFFFFF"/>
          <w:lang w:eastAsia="ru-RU"/>
        </w:rPr>
        <w:t xml:space="preserve"> </w:t>
      </w:r>
      <w:r w:rsidRPr="00D67205">
        <w:rPr>
          <w:rFonts w:ascii="Times New Roman" w:eastAsia="Times New Roman" w:hAnsi="Times New Roman" w:cs="Times New Roman"/>
          <w:color w:val="333333"/>
          <w:sz w:val="28"/>
          <w:szCs w:val="28"/>
          <w:shd w:val="clear" w:color="auto" w:fill="FFFFFF"/>
          <w:lang w:eastAsia="ru-RU"/>
        </w:rPr>
        <w:t xml:space="preserve">утвержденной постановлением Правительства Республики Ингушетия от 16 февраля 2009 года № 49. </w:t>
      </w:r>
    </w:p>
    <w:p w14:paraId="2BE6C2C8" w14:textId="77777777" w:rsidR="00D67205" w:rsidRPr="00D67205" w:rsidRDefault="00D67205" w:rsidP="0011768C">
      <w:pPr>
        <w:spacing w:after="0" w:line="276" w:lineRule="auto"/>
        <w:ind w:left="-840" w:firstLine="709"/>
        <w:jc w:val="both"/>
        <w:rPr>
          <w:rFonts w:ascii="Times New Roman" w:eastAsia="Times New Roman" w:hAnsi="Times New Roman" w:cs="Times New Roman"/>
          <w:color w:val="333333"/>
          <w:sz w:val="28"/>
          <w:szCs w:val="28"/>
          <w:shd w:val="clear" w:color="auto" w:fill="FFFFFF"/>
          <w:lang w:eastAsia="ru-RU"/>
        </w:rPr>
      </w:pPr>
      <w:r w:rsidRPr="00D67205">
        <w:rPr>
          <w:rFonts w:ascii="Times New Roman" w:eastAsia="Times New Roman" w:hAnsi="Times New Roman" w:cs="Times New Roman"/>
          <w:color w:val="333333"/>
          <w:sz w:val="28"/>
          <w:szCs w:val="28"/>
          <w:shd w:val="clear" w:color="auto" w:fill="FFFFFF"/>
          <w:lang w:eastAsia="ru-RU"/>
        </w:rPr>
        <w:t xml:space="preserve">Согласно финансово-экономическому обоснованию к Проекту, принятие данного постановления не повлечет расходы из бюджета Республики Ингушетия. </w:t>
      </w:r>
    </w:p>
    <w:p w14:paraId="4ECB3112" w14:textId="77777777" w:rsidR="00D67205" w:rsidRPr="00D67205" w:rsidRDefault="00D67205" w:rsidP="00D67205">
      <w:pPr>
        <w:spacing w:after="0" w:line="240" w:lineRule="auto"/>
        <w:ind w:left="-840"/>
        <w:jc w:val="both"/>
        <w:rPr>
          <w:rFonts w:ascii="Times New Roman" w:eastAsia="Times New Roman" w:hAnsi="Times New Roman" w:cs="Times New Roman"/>
          <w:sz w:val="28"/>
          <w:szCs w:val="28"/>
          <w:lang w:eastAsia="ru-RU"/>
        </w:rPr>
      </w:pPr>
    </w:p>
    <w:p w14:paraId="64266524" w14:textId="77777777" w:rsidR="00D67205" w:rsidRPr="00D67205" w:rsidRDefault="00D67205" w:rsidP="0011768C">
      <w:pPr>
        <w:tabs>
          <w:tab w:val="left" w:pos="5812"/>
        </w:tabs>
        <w:autoSpaceDE w:val="0"/>
        <w:autoSpaceDN w:val="0"/>
        <w:adjustRightInd w:val="0"/>
        <w:spacing w:after="0" w:line="276" w:lineRule="auto"/>
        <w:ind w:left="-840" w:firstLine="709"/>
        <w:jc w:val="both"/>
        <w:rPr>
          <w:rFonts w:ascii="Times New Roman" w:eastAsia="Times New Roman" w:hAnsi="Times New Roman" w:cs="Times New Roman"/>
          <w:b/>
          <w:sz w:val="28"/>
          <w:szCs w:val="28"/>
          <w:lang w:eastAsia="ru-RU"/>
        </w:rPr>
      </w:pPr>
      <w:r w:rsidRPr="00D67205">
        <w:rPr>
          <w:rFonts w:ascii="Times New Roman" w:eastAsia="Times New Roman" w:hAnsi="Times New Roman" w:cs="Times New Roman"/>
          <w:b/>
          <w:sz w:val="28"/>
          <w:szCs w:val="28"/>
          <w:lang w:eastAsia="ru-RU"/>
        </w:rPr>
        <w:t>Выводы и предложения:</w:t>
      </w:r>
    </w:p>
    <w:p w14:paraId="3002FB9B" w14:textId="77777777" w:rsidR="00D67205" w:rsidRPr="00D67205" w:rsidRDefault="00D67205" w:rsidP="0011768C">
      <w:pPr>
        <w:tabs>
          <w:tab w:val="left" w:pos="5812"/>
        </w:tabs>
        <w:autoSpaceDE w:val="0"/>
        <w:autoSpaceDN w:val="0"/>
        <w:adjustRightInd w:val="0"/>
        <w:spacing w:after="0" w:line="276" w:lineRule="auto"/>
        <w:ind w:left="-840" w:firstLine="709"/>
        <w:jc w:val="both"/>
        <w:rPr>
          <w:rFonts w:ascii="Times New Roman" w:eastAsia="Times New Roman" w:hAnsi="Times New Roman" w:cs="Times New Roman"/>
          <w:sz w:val="28"/>
          <w:szCs w:val="28"/>
          <w:lang w:eastAsia="ru-RU"/>
        </w:rPr>
      </w:pPr>
      <w:r w:rsidRPr="00D67205">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w:t>
      </w:r>
      <w:bookmarkStart w:id="35" w:name="_Hlk125464396"/>
      <w:r w:rsidRPr="00D67205">
        <w:rPr>
          <w:rFonts w:ascii="Times New Roman" w:eastAsia="Times New Roman" w:hAnsi="Times New Roman" w:cs="Times New Roman"/>
          <w:sz w:val="28"/>
          <w:szCs w:val="28"/>
          <w:lang w:eastAsia="ru-RU"/>
        </w:rPr>
        <w:t>принятие проекта постановления Правительства Республики Ингушетия «</w:t>
      </w:r>
      <w:r w:rsidRPr="00D67205">
        <w:rPr>
          <w:rFonts w:ascii="Times New Roman" w:eastAsia="Times New Roman" w:hAnsi="Times New Roman" w:cs="Times New Roman"/>
          <w:bCs/>
          <w:sz w:val="28"/>
          <w:szCs w:val="28"/>
          <w:lang w:eastAsia="ru-RU"/>
        </w:rPr>
        <w:t>Об утверждении перечня опорных населенных пунктов и прилегающих населенных пунктов Республики Ингушетия</w:t>
      </w:r>
      <w:r w:rsidRPr="00D67205">
        <w:rPr>
          <w:rFonts w:ascii="Times New Roman" w:eastAsia="Times New Roman" w:hAnsi="Times New Roman" w:cs="Times New Roman"/>
          <w:sz w:val="28"/>
          <w:szCs w:val="28"/>
          <w:lang w:eastAsia="ru-RU"/>
        </w:rPr>
        <w:t>».</w:t>
      </w:r>
    </w:p>
    <w:bookmarkEnd w:id="35"/>
    <w:p w14:paraId="70FD652C" w14:textId="77777777" w:rsidR="00D67205" w:rsidRDefault="00D67205" w:rsidP="00D67205">
      <w:pPr>
        <w:shd w:val="clear" w:color="auto" w:fill="FFFFFF" w:themeFill="background1"/>
        <w:autoSpaceDE w:val="0"/>
        <w:autoSpaceDN w:val="0"/>
        <w:adjustRightInd w:val="0"/>
        <w:spacing w:after="0" w:line="240" w:lineRule="auto"/>
        <w:ind w:left="-826"/>
        <w:jc w:val="both"/>
        <w:rPr>
          <w:rFonts w:ascii="Times New Roman CYR" w:hAnsi="Times New Roman CYR" w:cs="Times New Roman CYR"/>
          <w:b/>
          <w:bCs/>
          <w:i/>
          <w:iCs/>
          <w:sz w:val="28"/>
          <w:szCs w:val="28"/>
        </w:rPr>
      </w:pPr>
    </w:p>
    <w:p w14:paraId="7B95D2CE" w14:textId="77777777" w:rsidR="00D67205" w:rsidRDefault="00D67205" w:rsidP="00D67205">
      <w:pPr>
        <w:shd w:val="clear" w:color="auto" w:fill="FFFFFF" w:themeFill="background1"/>
        <w:autoSpaceDE w:val="0"/>
        <w:autoSpaceDN w:val="0"/>
        <w:adjustRightInd w:val="0"/>
        <w:spacing w:after="0" w:line="240" w:lineRule="auto"/>
        <w:ind w:left="-826"/>
        <w:jc w:val="both"/>
        <w:rPr>
          <w:rFonts w:ascii="Times New Roman CYR" w:hAnsi="Times New Roman CYR" w:cs="Times New Roman CYR"/>
          <w:b/>
          <w:bCs/>
          <w:i/>
          <w:iCs/>
          <w:sz w:val="28"/>
          <w:szCs w:val="28"/>
        </w:rPr>
      </w:pPr>
    </w:p>
    <w:p w14:paraId="3CDD1208" w14:textId="42DC87CD" w:rsidR="00D67205" w:rsidRPr="00017A82" w:rsidRDefault="00D67205" w:rsidP="00D67205">
      <w:pPr>
        <w:shd w:val="clear" w:color="auto" w:fill="FFFFFF" w:themeFill="background1"/>
        <w:autoSpaceDE w:val="0"/>
        <w:autoSpaceDN w:val="0"/>
        <w:adjustRightInd w:val="0"/>
        <w:spacing w:after="0" w:line="240" w:lineRule="auto"/>
        <w:ind w:left="-826"/>
        <w:jc w:val="both"/>
        <w:rPr>
          <w:rFonts w:ascii="Times New Roman CYR" w:hAnsi="Times New Roman CYR" w:cs="Times New Roman CYR"/>
          <w:b/>
          <w:bCs/>
          <w:i/>
          <w:iCs/>
          <w:sz w:val="28"/>
          <w:szCs w:val="28"/>
        </w:rPr>
      </w:pPr>
      <w:r w:rsidRPr="00017A82">
        <w:rPr>
          <w:rFonts w:ascii="Times New Roman CYR" w:hAnsi="Times New Roman CYR" w:cs="Times New Roman CYR"/>
          <w:b/>
          <w:bCs/>
          <w:i/>
          <w:iCs/>
          <w:sz w:val="28"/>
          <w:szCs w:val="28"/>
        </w:rPr>
        <w:t xml:space="preserve">Аудитор КСП РИ </w:t>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sidRPr="00017A82">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rPr>
        <w:tab/>
        <w:t>Д.Б. Дзауров</w:t>
      </w:r>
    </w:p>
    <w:p w14:paraId="2C28993A" w14:textId="48661049" w:rsidR="00CE1772" w:rsidRPr="00CE1772" w:rsidRDefault="00CE1772" w:rsidP="00FC036D">
      <w:pPr>
        <w:spacing w:after="0" w:line="240" w:lineRule="auto"/>
        <w:ind w:left="-851"/>
        <w:jc w:val="center"/>
      </w:pPr>
      <w:r>
        <w:br w:type="page"/>
      </w:r>
      <w:r w:rsidRPr="00CE1772">
        <w:rPr>
          <w:rFonts w:ascii="Times New Roman" w:hAnsi="Times New Roman" w:cs="Times New Roman"/>
          <w:b/>
          <w:sz w:val="28"/>
          <w:szCs w:val="28"/>
        </w:rPr>
        <w:lastRenderedPageBreak/>
        <w:t>Заключение</w:t>
      </w:r>
    </w:p>
    <w:p w14:paraId="2C8B1100" w14:textId="77777777" w:rsidR="00CE1772" w:rsidRPr="00CE1772" w:rsidRDefault="00CE1772" w:rsidP="00FC036D">
      <w:pPr>
        <w:spacing w:after="0" w:line="240" w:lineRule="auto"/>
        <w:ind w:left="-851" w:firstLine="708"/>
        <w:jc w:val="center"/>
        <w:rPr>
          <w:rFonts w:ascii="Times New Roman" w:hAnsi="Times New Roman" w:cs="Times New Roman"/>
          <w:b/>
          <w:sz w:val="28"/>
          <w:szCs w:val="28"/>
        </w:rPr>
      </w:pPr>
      <w:r w:rsidRPr="00CE1772">
        <w:rPr>
          <w:rFonts w:ascii="Times New Roman" w:hAnsi="Times New Roman" w:cs="Times New Roman"/>
          <w:b/>
          <w:sz w:val="28"/>
          <w:szCs w:val="28"/>
        </w:rPr>
        <w:t>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p>
    <w:p w14:paraId="6E17F90D" w14:textId="77777777" w:rsidR="00CE1772" w:rsidRPr="00CE1772" w:rsidRDefault="00CE1772" w:rsidP="00FC036D">
      <w:pPr>
        <w:spacing w:after="0" w:line="240" w:lineRule="auto"/>
        <w:ind w:left="-851"/>
        <w:rPr>
          <w:rFonts w:ascii="Times New Roman" w:hAnsi="Times New Roman" w:cs="Times New Roman"/>
          <w:b/>
          <w:sz w:val="28"/>
          <w:szCs w:val="28"/>
        </w:rPr>
      </w:pPr>
    </w:p>
    <w:p w14:paraId="28BA4F93" w14:textId="77777777" w:rsidR="00CE1772" w:rsidRPr="00CE1772" w:rsidRDefault="00CE1772" w:rsidP="00FC036D">
      <w:pPr>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Экспертиза </w:t>
      </w:r>
      <w:bookmarkStart w:id="36" w:name="_Hlk126138444"/>
      <w:r w:rsidRPr="00CE1772">
        <w:rPr>
          <w:rFonts w:ascii="Times New Roman" w:hAnsi="Times New Roman" w:cs="Times New Roman"/>
          <w:sz w:val="28"/>
          <w:szCs w:val="28"/>
        </w:rPr>
        <w:t xml:space="preserve">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территорий от чрезвычайных ситуаций и обеспечение пожарной безопасности» </w:t>
      </w:r>
      <w:bookmarkEnd w:id="36"/>
      <w:r w:rsidRPr="00CE1772">
        <w:rPr>
          <w:rFonts w:ascii="Times New Roman" w:hAnsi="Times New Roman" w:cs="Times New Roman"/>
          <w:sz w:val="28"/>
          <w:szCs w:val="28"/>
        </w:rPr>
        <w:t>(далее – проект Госпрограммы)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w:t>
      </w:r>
    </w:p>
    <w:p w14:paraId="0E8B8AF4" w14:textId="77777777" w:rsidR="00CE1772" w:rsidRPr="00CE1772" w:rsidRDefault="00CE1772" w:rsidP="00FC036D">
      <w:pPr>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Государственная программа Республики Ингушетия «Защита населения и территорий от чрезвычайных ситуаций и обеспечение пожарной безопасности» (далее Госпрограмма) включена в перечень госпрограмм Республики Ингушетия, утвержденный Распоряжением Правительства Республики Ингушетия № 820-р от 22.11.2013 года. </w:t>
      </w:r>
    </w:p>
    <w:p w14:paraId="1A5E703C"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Разработчиком проекта Госпрограммы и ответственным исполнителем Госпрограммы является Министерство по делам гражданской обороны и чрезвычайным ситуациям Республики Ингушетия.   </w:t>
      </w:r>
    </w:p>
    <w:p w14:paraId="34046D1D"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Задачами Госпрограммы являются:</w:t>
      </w:r>
    </w:p>
    <w:p w14:paraId="28DAB7AB" w14:textId="77777777" w:rsidR="00CE1772" w:rsidRPr="00CE1772" w:rsidRDefault="00CE1772" w:rsidP="009B7544">
      <w:pPr>
        <w:numPr>
          <w:ilvl w:val="0"/>
          <w:numId w:val="72"/>
        </w:numPr>
        <w:shd w:val="clear" w:color="auto" w:fill="FFFFFF"/>
        <w:tabs>
          <w:tab w:val="left" w:pos="142"/>
        </w:tabs>
        <w:spacing w:after="0" w:line="240" w:lineRule="auto"/>
        <w:ind w:left="-851" w:firstLine="686"/>
        <w:jc w:val="both"/>
        <w:rPr>
          <w:rFonts w:ascii="Times New Roman" w:eastAsia="Times New Roman" w:hAnsi="Times New Roman" w:cs="Times New Roman"/>
          <w:sz w:val="28"/>
          <w:szCs w:val="28"/>
          <w:lang w:eastAsia="ru-RU"/>
        </w:rPr>
      </w:pPr>
      <w:r w:rsidRPr="00CE1772">
        <w:rPr>
          <w:rFonts w:ascii="Times New Roman" w:eastAsia="Times New Roman" w:hAnsi="Times New Roman" w:cs="Times New Roman"/>
          <w:sz w:val="28"/>
          <w:szCs w:val="28"/>
          <w:lang w:eastAsia="ru-RU"/>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14:paraId="69C4F58F" w14:textId="77777777" w:rsidR="00CE1772" w:rsidRPr="00CE1772" w:rsidRDefault="00CE1772" w:rsidP="009B7544">
      <w:pPr>
        <w:numPr>
          <w:ilvl w:val="0"/>
          <w:numId w:val="72"/>
        </w:numPr>
        <w:shd w:val="clear" w:color="auto" w:fill="FFFFFF"/>
        <w:tabs>
          <w:tab w:val="left" w:pos="142"/>
        </w:tabs>
        <w:spacing w:after="0" w:line="240" w:lineRule="auto"/>
        <w:ind w:left="-851" w:firstLine="686"/>
        <w:jc w:val="both"/>
        <w:rPr>
          <w:rFonts w:ascii="Times New Roman" w:eastAsia="Times New Roman" w:hAnsi="Times New Roman" w:cs="Times New Roman"/>
          <w:sz w:val="28"/>
          <w:szCs w:val="28"/>
          <w:lang w:eastAsia="ru-RU"/>
        </w:rPr>
      </w:pPr>
      <w:r w:rsidRPr="00CE1772">
        <w:rPr>
          <w:rFonts w:ascii="Times New Roman" w:eastAsia="Times New Roman" w:hAnsi="Times New Roman" w:cs="Times New Roman"/>
          <w:sz w:val="28"/>
          <w:szCs w:val="28"/>
          <w:lang w:eastAsia="ru-RU"/>
        </w:rPr>
        <w:t>обеспечение и поддержание высокой готовности сил и средств систем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w:t>
      </w:r>
    </w:p>
    <w:p w14:paraId="440D5201" w14:textId="77777777" w:rsidR="00CE1772" w:rsidRPr="00CE1772" w:rsidRDefault="00CE1772" w:rsidP="009B7544">
      <w:pPr>
        <w:numPr>
          <w:ilvl w:val="0"/>
          <w:numId w:val="72"/>
        </w:numPr>
        <w:shd w:val="clear" w:color="auto" w:fill="FFFFFF"/>
        <w:tabs>
          <w:tab w:val="left" w:pos="142"/>
        </w:tabs>
        <w:spacing w:after="0" w:line="240" w:lineRule="auto"/>
        <w:ind w:left="-851" w:firstLine="686"/>
        <w:jc w:val="both"/>
        <w:rPr>
          <w:rFonts w:ascii="Times New Roman" w:eastAsia="Times New Roman" w:hAnsi="Times New Roman" w:cs="Times New Roman"/>
          <w:sz w:val="28"/>
          <w:szCs w:val="28"/>
          <w:lang w:eastAsia="ru-RU"/>
        </w:rPr>
      </w:pPr>
      <w:r w:rsidRPr="00CE1772">
        <w:rPr>
          <w:rFonts w:ascii="Times New Roman" w:eastAsia="Times New Roman" w:hAnsi="Times New Roman" w:cs="Times New Roman"/>
          <w:sz w:val="28"/>
          <w:szCs w:val="28"/>
          <w:lang w:eastAsia="ru-RU"/>
        </w:rPr>
        <w:t>обеспечение эффективной деятельности и управления в системе гражданской обороны, защиты населения и территории от чрезвычайных ситуаций, пожарной безопасности и безопасности людей на водных объектах.</w:t>
      </w:r>
    </w:p>
    <w:p w14:paraId="4E0FCF26"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Согласно представленному проекту, Госпрограмма состоит из 6 подпрограмм со сроком реализации 2014-2025 годы.</w:t>
      </w:r>
    </w:p>
    <w:p w14:paraId="4F8AB607"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Проект Госпрограммы, согласно пояснительной записке, разработан в целях приведения объемов финансирования в соответствии с Законами Республики Ингушетия №71-РЗ от 27.12.2022 г. «О республиканском бюджете на 2023 год и плановый период 2024 и 2025 годов» и №56-РЗ от 24.12.2021 г. «О республиканском бюджете на 2022 год и плановый период 2023 и 2024 годов» (с изменениями и дополнениями), а также в связи с увеличением срока действия Госпрограммы до 2025 года включительно (в представленной пояснительной записке не указано). </w:t>
      </w:r>
    </w:p>
    <w:p w14:paraId="1776007D"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Согласно представленному проекту Госпрограммы, общий объем финансирования программы составляет 3 896 239,9 тыс. рублей, что на 180 772,4 тыс. </w:t>
      </w:r>
      <w:r w:rsidRPr="00CE1772">
        <w:rPr>
          <w:rFonts w:ascii="Times New Roman" w:hAnsi="Times New Roman" w:cs="Times New Roman"/>
          <w:sz w:val="28"/>
          <w:szCs w:val="28"/>
        </w:rPr>
        <w:lastRenderedPageBreak/>
        <w:t xml:space="preserve">рублей больше объема финансирования, предусмотренного действующей Госпрограммой, утвержденной Постановлением Правительства Республики Ингушетия </w:t>
      </w:r>
      <w:r w:rsidRPr="00CE1772">
        <w:rPr>
          <w:rFonts w:ascii="Times New Roman" w:eastAsia="Calibri" w:hAnsi="Times New Roman" w:cs="Times New Roman"/>
          <w:sz w:val="28"/>
          <w:szCs w:val="28"/>
        </w:rPr>
        <w:t xml:space="preserve">от 21.02.2015 года № 33 </w:t>
      </w:r>
      <w:r w:rsidRPr="00CE1772">
        <w:rPr>
          <w:rFonts w:ascii="Times New Roman" w:hAnsi="Times New Roman" w:cs="Times New Roman"/>
          <w:sz w:val="28"/>
          <w:szCs w:val="28"/>
        </w:rPr>
        <w:t>«Об утверждении государственной программы Республики Ингушетия «Защита населения и территорий от чрезвычайных ситуаций и обеспечение пожарной безопасности.</w:t>
      </w:r>
    </w:p>
    <w:p w14:paraId="24FD7C00"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Увеличение финансирования Госпрограммы произведено:</w:t>
      </w:r>
    </w:p>
    <w:p w14:paraId="2B8AD582" w14:textId="77777777" w:rsidR="00CE1772" w:rsidRPr="00CE1772" w:rsidRDefault="00CE1772" w:rsidP="009B7544">
      <w:pPr>
        <w:numPr>
          <w:ilvl w:val="0"/>
          <w:numId w:val="73"/>
        </w:numPr>
        <w:tabs>
          <w:tab w:val="left" w:pos="14"/>
          <w:tab w:val="left" w:pos="910"/>
        </w:tabs>
        <w:autoSpaceDE w:val="0"/>
        <w:autoSpaceDN w:val="0"/>
        <w:adjustRightInd w:val="0"/>
        <w:spacing w:after="0" w:line="240" w:lineRule="auto"/>
        <w:ind w:left="-851" w:firstLine="700"/>
        <w:contextualSpacing/>
        <w:jc w:val="both"/>
        <w:rPr>
          <w:rFonts w:ascii="Times New Roman" w:hAnsi="Times New Roman" w:cs="Times New Roman"/>
          <w:sz w:val="28"/>
          <w:szCs w:val="28"/>
        </w:rPr>
      </w:pPr>
      <w:r w:rsidRPr="00CE1772">
        <w:rPr>
          <w:rFonts w:ascii="Times New Roman" w:hAnsi="Times New Roman" w:cs="Times New Roman"/>
          <w:sz w:val="28"/>
          <w:szCs w:val="28"/>
        </w:rPr>
        <w:t>в 2023 году - на 31 340,4 тыс. руб.;</w:t>
      </w:r>
    </w:p>
    <w:p w14:paraId="082D96F9" w14:textId="77777777" w:rsidR="00CE1772" w:rsidRPr="00CE1772" w:rsidRDefault="00CE1772" w:rsidP="009B7544">
      <w:pPr>
        <w:numPr>
          <w:ilvl w:val="0"/>
          <w:numId w:val="73"/>
        </w:numPr>
        <w:tabs>
          <w:tab w:val="left" w:pos="14"/>
          <w:tab w:val="left" w:pos="910"/>
        </w:tabs>
        <w:autoSpaceDE w:val="0"/>
        <w:autoSpaceDN w:val="0"/>
        <w:adjustRightInd w:val="0"/>
        <w:spacing w:after="0" w:line="240" w:lineRule="auto"/>
        <w:ind w:left="-851" w:firstLine="700"/>
        <w:contextualSpacing/>
        <w:jc w:val="both"/>
        <w:rPr>
          <w:rFonts w:ascii="Times New Roman" w:hAnsi="Times New Roman" w:cs="Times New Roman"/>
          <w:sz w:val="28"/>
          <w:szCs w:val="28"/>
        </w:rPr>
      </w:pPr>
      <w:r w:rsidRPr="00CE1772">
        <w:rPr>
          <w:rFonts w:ascii="Times New Roman" w:hAnsi="Times New Roman" w:cs="Times New Roman"/>
          <w:sz w:val="28"/>
          <w:szCs w:val="28"/>
        </w:rPr>
        <w:t>в 2025 году предусмотрено финансирование в сумме 331 977,9 тыс. рублей.</w:t>
      </w:r>
    </w:p>
    <w:p w14:paraId="58059184" w14:textId="77777777" w:rsidR="00CE1772" w:rsidRPr="00CE1772" w:rsidRDefault="00CE1772" w:rsidP="00FC036D">
      <w:pPr>
        <w:autoSpaceDE w:val="0"/>
        <w:autoSpaceDN w:val="0"/>
        <w:adjustRightInd w:val="0"/>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Вместе с тем, представленным проектом Госпрограммы, предусмотрено уменьшение финансирования Госпрограммы в 2022 году на 121 386,3 тыс. рублей и в 2024 году - на 61 159,6 тыс. рублей.</w:t>
      </w:r>
    </w:p>
    <w:p w14:paraId="68AC6498" w14:textId="77777777" w:rsidR="00CE1772" w:rsidRPr="00CE1772" w:rsidRDefault="00CE1772" w:rsidP="00FC036D">
      <w:pPr>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 xml:space="preserve">В нарушение Постановления Правительства Республики Ингушетия № 259 от 14.11.2013 года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389C0DC9" w14:textId="77777777" w:rsidR="00CE1772" w:rsidRPr="00CE1772" w:rsidRDefault="00CE1772" w:rsidP="00FC036D">
      <w:pPr>
        <w:spacing w:after="0" w:line="240" w:lineRule="auto"/>
        <w:ind w:left="-851"/>
        <w:jc w:val="both"/>
        <w:rPr>
          <w:rFonts w:ascii="Times New Roman" w:hAnsi="Times New Roman" w:cs="Times New Roman"/>
          <w:sz w:val="28"/>
          <w:szCs w:val="28"/>
        </w:rPr>
      </w:pPr>
    </w:p>
    <w:p w14:paraId="55C9A771" w14:textId="77777777" w:rsidR="00CE1772" w:rsidRPr="00CE1772" w:rsidRDefault="00CE1772" w:rsidP="00FC036D">
      <w:pPr>
        <w:spacing w:after="0" w:line="240" w:lineRule="auto"/>
        <w:ind w:left="-851" w:firstLine="708"/>
        <w:jc w:val="both"/>
        <w:rPr>
          <w:rFonts w:ascii="Times New Roman" w:hAnsi="Times New Roman" w:cs="Times New Roman"/>
          <w:b/>
          <w:bCs/>
          <w:sz w:val="28"/>
          <w:szCs w:val="28"/>
        </w:rPr>
      </w:pPr>
      <w:r w:rsidRPr="00CE1772">
        <w:rPr>
          <w:rFonts w:ascii="Times New Roman" w:hAnsi="Times New Roman" w:cs="Times New Roman"/>
          <w:b/>
          <w:bCs/>
          <w:sz w:val="28"/>
          <w:szCs w:val="28"/>
        </w:rPr>
        <w:t>Выводы и предложения:</w:t>
      </w:r>
    </w:p>
    <w:p w14:paraId="34298892" w14:textId="77777777" w:rsidR="00CE1772" w:rsidRPr="00CE1772" w:rsidRDefault="00CE1772" w:rsidP="00FC036D">
      <w:pPr>
        <w:spacing w:after="0" w:line="240" w:lineRule="auto"/>
        <w:ind w:left="-851" w:firstLine="708"/>
        <w:jc w:val="both"/>
        <w:rPr>
          <w:rFonts w:ascii="Times New Roman" w:hAnsi="Times New Roman" w:cs="Times New Roman"/>
          <w:sz w:val="28"/>
          <w:szCs w:val="28"/>
        </w:rPr>
      </w:pPr>
      <w:r w:rsidRPr="00CE1772">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 с учетом изложенного замечания.</w:t>
      </w:r>
    </w:p>
    <w:p w14:paraId="38691FCF" w14:textId="77777777" w:rsidR="00CE1772" w:rsidRPr="00CE1772" w:rsidRDefault="00CE1772" w:rsidP="00FC036D">
      <w:pPr>
        <w:spacing w:after="0" w:line="240" w:lineRule="auto"/>
        <w:ind w:left="-851"/>
        <w:jc w:val="both"/>
        <w:rPr>
          <w:rFonts w:ascii="Times New Roman" w:hAnsi="Times New Roman" w:cs="Times New Roman"/>
          <w:sz w:val="28"/>
          <w:szCs w:val="28"/>
        </w:rPr>
      </w:pPr>
    </w:p>
    <w:p w14:paraId="33F608B7" w14:textId="77777777" w:rsidR="00CE1772" w:rsidRPr="00CE1772" w:rsidRDefault="00CE1772" w:rsidP="00FC036D">
      <w:pPr>
        <w:spacing w:after="0" w:line="240" w:lineRule="auto"/>
        <w:ind w:left="-851"/>
        <w:jc w:val="both"/>
        <w:rPr>
          <w:rFonts w:ascii="Times New Roman" w:hAnsi="Times New Roman" w:cs="Times New Roman"/>
          <w:sz w:val="28"/>
          <w:szCs w:val="28"/>
        </w:rPr>
      </w:pPr>
    </w:p>
    <w:p w14:paraId="00B91705" w14:textId="638C4E46" w:rsidR="00CE1772" w:rsidRPr="00CE1772" w:rsidRDefault="00CE1772" w:rsidP="00FC036D">
      <w:pPr>
        <w:spacing w:after="0" w:line="240" w:lineRule="auto"/>
        <w:ind w:left="-851"/>
        <w:jc w:val="both"/>
        <w:rPr>
          <w:rFonts w:ascii="Times New Roman" w:hAnsi="Times New Roman" w:cs="Times New Roman"/>
          <w:b/>
          <w:i/>
          <w:iCs/>
          <w:sz w:val="28"/>
          <w:szCs w:val="28"/>
        </w:rPr>
      </w:pPr>
      <w:r w:rsidRPr="00CE1772">
        <w:rPr>
          <w:rFonts w:ascii="Times New Roman" w:hAnsi="Times New Roman" w:cs="Times New Roman"/>
          <w:b/>
          <w:i/>
          <w:iCs/>
          <w:sz w:val="28"/>
          <w:szCs w:val="28"/>
        </w:rPr>
        <w:t>Аудитор КСП РИ</w:t>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Pr="00CE1772">
        <w:rPr>
          <w:rFonts w:ascii="Times New Roman" w:hAnsi="Times New Roman" w:cs="Times New Roman"/>
          <w:b/>
          <w:i/>
          <w:iCs/>
          <w:sz w:val="28"/>
          <w:szCs w:val="28"/>
        </w:rPr>
        <w:tab/>
      </w:r>
      <w:r w:rsidR="00FC036D">
        <w:rPr>
          <w:rFonts w:ascii="Times New Roman" w:hAnsi="Times New Roman" w:cs="Times New Roman"/>
          <w:b/>
          <w:i/>
          <w:iCs/>
          <w:sz w:val="28"/>
          <w:szCs w:val="28"/>
        </w:rPr>
        <w:tab/>
      </w:r>
      <w:r w:rsidR="00FC036D">
        <w:rPr>
          <w:rFonts w:ascii="Times New Roman" w:hAnsi="Times New Roman" w:cs="Times New Roman"/>
          <w:b/>
          <w:i/>
          <w:iCs/>
          <w:sz w:val="28"/>
          <w:szCs w:val="28"/>
        </w:rPr>
        <w:tab/>
        <w:t xml:space="preserve"> </w:t>
      </w:r>
      <w:r w:rsidRPr="00CE1772">
        <w:rPr>
          <w:rFonts w:ascii="Times New Roman" w:hAnsi="Times New Roman" w:cs="Times New Roman"/>
          <w:b/>
          <w:i/>
          <w:iCs/>
          <w:sz w:val="28"/>
          <w:szCs w:val="28"/>
        </w:rPr>
        <w:t>Х.Х. Гагиев</w:t>
      </w:r>
    </w:p>
    <w:p w14:paraId="0F0DB679" w14:textId="57B4D9AE" w:rsidR="00CE1772" w:rsidRDefault="00CE1772" w:rsidP="00FC036D">
      <w:pPr>
        <w:ind w:left="-851"/>
      </w:pPr>
    </w:p>
    <w:p w14:paraId="35C164E8" w14:textId="77777777" w:rsidR="00E905BE" w:rsidRPr="00FC036D" w:rsidRDefault="00CE1772" w:rsidP="00FC036D">
      <w:pPr>
        <w:spacing w:after="0" w:line="240" w:lineRule="auto"/>
        <w:ind w:left="-856"/>
        <w:jc w:val="center"/>
        <w:rPr>
          <w:rFonts w:ascii="Times New Roman" w:eastAsia="Times New Roman" w:hAnsi="Times New Roman" w:cs="Times New Roman"/>
          <w:b/>
          <w:sz w:val="28"/>
          <w:szCs w:val="28"/>
          <w:lang w:eastAsia="ru-RU"/>
        </w:rPr>
      </w:pPr>
      <w:r>
        <w:br w:type="page"/>
      </w:r>
      <w:r w:rsidR="00E905BE" w:rsidRPr="00FC036D">
        <w:rPr>
          <w:rFonts w:ascii="Times New Roman" w:eastAsia="Times New Roman" w:hAnsi="Times New Roman" w:cs="Times New Roman"/>
          <w:b/>
          <w:sz w:val="28"/>
          <w:szCs w:val="28"/>
          <w:lang w:eastAsia="ru-RU"/>
        </w:rPr>
        <w:lastRenderedPageBreak/>
        <w:t>Заключение</w:t>
      </w:r>
    </w:p>
    <w:p w14:paraId="5748E53C" w14:textId="77777777" w:rsidR="00E905BE" w:rsidRPr="00FC036D" w:rsidRDefault="00E905BE" w:rsidP="00FC036D">
      <w:pPr>
        <w:spacing w:after="0" w:line="240" w:lineRule="auto"/>
        <w:ind w:left="-856"/>
        <w:jc w:val="center"/>
        <w:rPr>
          <w:rFonts w:ascii="Times New Roman" w:eastAsia="Times New Roman" w:hAnsi="Times New Roman" w:cs="Times New Roman"/>
          <w:b/>
          <w:sz w:val="28"/>
          <w:szCs w:val="28"/>
          <w:lang w:eastAsia="ru-RU"/>
        </w:rPr>
      </w:pPr>
      <w:r w:rsidRPr="00FC036D">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«Комплексное развитие сельских территорий»</w:t>
      </w:r>
    </w:p>
    <w:p w14:paraId="228F02A5" w14:textId="77777777" w:rsidR="00E905BE" w:rsidRPr="00FC036D" w:rsidRDefault="00E905BE" w:rsidP="00FC036D">
      <w:pPr>
        <w:spacing w:after="0" w:line="240" w:lineRule="auto"/>
        <w:ind w:left="-856" w:firstLine="567"/>
        <w:rPr>
          <w:rFonts w:ascii="Times New Roman" w:eastAsia="Times New Roman" w:hAnsi="Times New Roman" w:cs="Times New Roman"/>
          <w:b/>
          <w:sz w:val="28"/>
          <w:szCs w:val="28"/>
          <w:lang w:eastAsia="ru-RU"/>
        </w:rPr>
      </w:pPr>
    </w:p>
    <w:p w14:paraId="6365313B" w14:textId="77777777" w:rsidR="00E905BE" w:rsidRPr="00FC036D" w:rsidRDefault="00E905BE" w:rsidP="00FC036D">
      <w:pPr>
        <w:spacing w:after="0" w:line="240" w:lineRule="auto"/>
        <w:ind w:left="-856" w:firstLine="700"/>
        <w:jc w:val="both"/>
        <w:rPr>
          <w:rFonts w:ascii="Times New Roman" w:eastAsia="Times New Roman" w:hAnsi="Times New Roman" w:cs="Times New Roman"/>
          <w:sz w:val="28"/>
          <w:szCs w:val="28"/>
          <w:lang w:eastAsia="ru-RU"/>
        </w:rPr>
      </w:pPr>
      <w:r w:rsidRPr="00FC036D">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«Комплексное развитие сельских территорий»</w:t>
      </w:r>
      <w:r w:rsidRPr="00FC036D">
        <w:rPr>
          <w:rFonts w:ascii="Times New Roman" w:eastAsia="Times New Roman" w:hAnsi="Times New Roman" w:cs="Times New Roman"/>
          <w:b/>
          <w:sz w:val="28"/>
          <w:szCs w:val="28"/>
          <w:lang w:eastAsia="ru-RU"/>
        </w:rPr>
        <w:t xml:space="preserve"> </w:t>
      </w:r>
      <w:r w:rsidRPr="00FC036D">
        <w:rPr>
          <w:rFonts w:ascii="Times New Roman" w:eastAsia="Times New Roman" w:hAnsi="Times New Roman" w:cs="Times New Roman"/>
          <w:sz w:val="28"/>
          <w:szCs w:val="28"/>
          <w:lang w:eastAsia="ru-RU"/>
        </w:rPr>
        <w:t>(далее – Проект) 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 Контрольно-счетной палате Республики Ингушетия» от 28 сентября 2011 года № 27-РЗ.</w:t>
      </w:r>
    </w:p>
    <w:p w14:paraId="3C1E949A" w14:textId="77777777" w:rsidR="00E905BE" w:rsidRPr="00FC036D" w:rsidRDefault="00E905BE" w:rsidP="00FC036D">
      <w:pPr>
        <w:tabs>
          <w:tab w:val="left" w:pos="1064"/>
        </w:tabs>
        <w:spacing w:after="0" w:line="240" w:lineRule="auto"/>
        <w:ind w:left="-856" w:firstLine="742"/>
        <w:jc w:val="both"/>
        <w:rPr>
          <w:rFonts w:ascii="Times New Roman" w:eastAsia="Times New Roman" w:hAnsi="Times New Roman" w:cs="Times New Roman"/>
          <w:sz w:val="28"/>
          <w:szCs w:val="28"/>
          <w:lang w:eastAsia="ru-RU"/>
        </w:rPr>
      </w:pPr>
      <w:r w:rsidRPr="00FC036D">
        <w:rPr>
          <w:rFonts w:ascii="Times New Roman" w:eastAsia="Times New Roman" w:hAnsi="Times New Roman" w:cs="Times New Roman"/>
          <w:sz w:val="28"/>
          <w:szCs w:val="28"/>
          <w:lang w:eastAsia="ru-RU"/>
        </w:rPr>
        <w:t>Государственная программа Республики Ингушетия «Комплексное развитие сельских территорий» (далее – Госпрограмма) утверждена Постановлением Правительства Республики Ингушетия от 05.02.2020 г. № 12.</w:t>
      </w:r>
    </w:p>
    <w:p w14:paraId="7C37AE8F" w14:textId="77777777" w:rsidR="00E905BE" w:rsidRPr="00FC036D" w:rsidRDefault="00E905BE" w:rsidP="00FC036D">
      <w:pPr>
        <w:tabs>
          <w:tab w:val="left" w:pos="1064"/>
        </w:tabs>
        <w:spacing w:after="0" w:line="240" w:lineRule="auto"/>
        <w:ind w:left="-856" w:firstLine="742"/>
        <w:jc w:val="both"/>
        <w:rPr>
          <w:rFonts w:ascii="Times New Roman" w:eastAsia="Times New Roman" w:hAnsi="Times New Roman" w:cs="Times New Roman"/>
          <w:sz w:val="28"/>
          <w:szCs w:val="28"/>
          <w:lang w:eastAsia="ru-RU"/>
        </w:rPr>
      </w:pPr>
      <w:r w:rsidRPr="00FC036D">
        <w:rPr>
          <w:rFonts w:ascii="Times New Roman" w:eastAsia="Times New Roman" w:hAnsi="Times New Roman" w:cs="Times New Roman"/>
          <w:sz w:val="28"/>
          <w:szCs w:val="28"/>
          <w:lang w:eastAsia="ru-RU"/>
        </w:rPr>
        <w:t xml:space="preserve">Госпрограмма включена в </w:t>
      </w:r>
      <w:r w:rsidRPr="00FC036D">
        <w:rPr>
          <w:rFonts w:ascii="Times New Roman" w:eastAsia="Calibri" w:hAnsi="Times New Roman" w:cs="Times New Roman"/>
          <w:sz w:val="28"/>
          <w:szCs w:val="28"/>
        </w:rPr>
        <w:t>Перечень программ Республики Ингушетия, утвержденный Распоряжением Правительства Республики Ингушетия от 22.11.2013 г. № 820-р.</w:t>
      </w:r>
    </w:p>
    <w:p w14:paraId="7F30A340" w14:textId="77777777" w:rsidR="00E905BE" w:rsidRPr="00FC036D" w:rsidRDefault="00E905BE" w:rsidP="00FC036D">
      <w:pPr>
        <w:tabs>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Разработчиком Госпрограммы и ответственным исполнителем является Министерство сельского хозяйства Республики Ингушетия.</w:t>
      </w:r>
    </w:p>
    <w:p w14:paraId="07F3BF78" w14:textId="77777777" w:rsidR="00E905BE" w:rsidRPr="00FC036D" w:rsidRDefault="00E905BE" w:rsidP="00FC036D">
      <w:pPr>
        <w:tabs>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Задачами Госпрограммы являются:</w:t>
      </w:r>
    </w:p>
    <w:p w14:paraId="2D0523C1" w14:textId="77777777" w:rsidR="00E905BE" w:rsidRPr="00FC036D" w:rsidRDefault="00E905BE" w:rsidP="009B7544">
      <w:pPr>
        <w:numPr>
          <w:ilvl w:val="0"/>
          <w:numId w:val="74"/>
        </w:numPr>
        <w:tabs>
          <w:tab w:val="left" w:pos="140"/>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повышение занятости, уровня и качества жизни сельского населения;</w:t>
      </w:r>
    </w:p>
    <w:p w14:paraId="39396FB1" w14:textId="77777777" w:rsidR="00E905BE" w:rsidRPr="00FC036D" w:rsidRDefault="00E905BE" w:rsidP="009B7544">
      <w:pPr>
        <w:numPr>
          <w:ilvl w:val="0"/>
          <w:numId w:val="74"/>
        </w:numPr>
        <w:tabs>
          <w:tab w:val="left" w:pos="140"/>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создание условий для обеспечения доступным и комфортным жильем сельского населения;</w:t>
      </w:r>
    </w:p>
    <w:p w14:paraId="6B7EA533" w14:textId="77777777" w:rsidR="00E905BE" w:rsidRPr="00FC036D" w:rsidRDefault="00E905BE" w:rsidP="009B7544">
      <w:pPr>
        <w:numPr>
          <w:ilvl w:val="0"/>
          <w:numId w:val="74"/>
        </w:numPr>
        <w:tabs>
          <w:tab w:val="left" w:pos="140"/>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снижение уровня безработицы сельского населения;</w:t>
      </w:r>
    </w:p>
    <w:p w14:paraId="749495CD" w14:textId="77777777" w:rsidR="00E905BE" w:rsidRPr="00FC036D" w:rsidRDefault="00E905BE" w:rsidP="009B7544">
      <w:pPr>
        <w:numPr>
          <w:ilvl w:val="0"/>
          <w:numId w:val="74"/>
        </w:numPr>
        <w:tabs>
          <w:tab w:val="left" w:pos="140"/>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обеспечение создания комфортных условий жизнедеятельности в сельской местности;</w:t>
      </w:r>
    </w:p>
    <w:p w14:paraId="0343D87B" w14:textId="77777777" w:rsidR="00E905BE" w:rsidRPr="00FC036D" w:rsidRDefault="00E905BE" w:rsidP="009B7544">
      <w:pPr>
        <w:numPr>
          <w:ilvl w:val="0"/>
          <w:numId w:val="74"/>
        </w:numPr>
        <w:tabs>
          <w:tab w:val="left" w:pos="140"/>
          <w:tab w:val="left" w:pos="1064"/>
        </w:tabs>
        <w:autoSpaceDE w:val="0"/>
        <w:autoSpaceDN w:val="0"/>
        <w:adjustRightInd w:val="0"/>
        <w:spacing w:after="0" w:line="240" w:lineRule="auto"/>
        <w:ind w:left="-856" w:firstLine="742"/>
        <w:jc w:val="both"/>
        <w:rPr>
          <w:rFonts w:ascii="Times New Roman" w:eastAsia="Calibri" w:hAnsi="Times New Roman" w:cs="Times New Roman"/>
          <w:sz w:val="28"/>
          <w:szCs w:val="28"/>
        </w:rPr>
      </w:pPr>
      <w:r w:rsidRPr="00FC036D">
        <w:rPr>
          <w:rFonts w:ascii="Times New Roman" w:eastAsia="Calibri" w:hAnsi="Times New Roman" w:cs="Times New Roman"/>
          <w:sz w:val="28"/>
          <w:szCs w:val="28"/>
        </w:rPr>
        <w:t>формирование позитивного отношения к сельской местности и сельскому образу жизни.</w:t>
      </w:r>
    </w:p>
    <w:p w14:paraId="5CD495AA" w14:textId="77777777" w:rsidR="00E905BE" w:rsidRPr="00FC036D" w:rsidRDefault="00E905BE" w:rsidP="00FC036D">
      <w:pPr>
        <w:tabs>
          <w:tab w:val="left" w:pos="1064"/>
        </w:tabs>
        <w:spacing w:after="0" w:line="240" w:lineRule="auto"/>
        <w:ind w:left="-856" w:firstLine="709"/>
        <w:rPr>
          <w:rFonts w:ascii="Times New Roman" w:eastAsia="Times New Roman" w:hAnsi="Times New Roman" w:cs="Times New Roman"/>
          <w:sz w:val="28"/>
          <w:szCs w:val="28"/>
        </w:rPr>
      </w:pPr>
      <w:r w:rsidRPr="00FC036D">
        <w:rPr>
          <w:rFonts w:ascii="Times New Roman" w:eastAsia="Times New Roman" w:hAnsi="Times New Roman" w:cs="Times New Roman"/>
          <w:sz w:val="28"/>
          <w:szCs w:val="28"/>
        </w:rPr>
        <w:t>Сроки реализации: 2020-2025 гг.</w:t>
      </w:r>
    </w:p>
    <w:p w14:paraId="627E7054" w14:textId="77777777" w:rsidR="00E905BE" w:rsidRPr="00FC036D" w:rsidRDefault="00E905BE" w:rsidP="00FC036D">
      <w:pPr>
        <w:tabs>
          <w:tab w:val="left" w:pos="1064"/>
        </w:tabs>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Calibri" w:hAnsi="Times New Roman" w:cs="Times New Roman"/>
          <w:sz w:val="28"/>
          <w:szCs w:val="28"/>
          <w:lang w:eastAsia="ru-RU"/>
        </w:rPr>
        <w:t xml:space="preserve">Согласно представленному проекту Госпрограммы, общий объем финансирования программных мероприятий составляет 5 218 291,76 тыс. рублей, что на 1 722 339,82 тыс. рублей меньше объёма финансирования, предусмотренного действующей Госпрограммой, утвержденной Постановлением Правительства Республики Ингушетия </w:t>
      </w:r>
      <w:r w:rsidRPr="00FC036D">
        <w:rPr>
          <w:rFonts w:ascii="Times New Roman" w:eastAsia="Times New Roman" w:hAnsi="Times New Roman" w:cs="Times New Roman"/>
          <w:sz w:val="28"/>
          <w:szCs w:val="28"/>
          <w:shd w:val="clear" w:color="auto" w:fill="FFFFFF"/>
          <w:lang w:eastAsia="ru-RU"/>
        </w:rPr>
        <w:t>от 05.02. 2020 г. № 12. Уменьшение финансирования Госпрограммы произведено, в том числе в разбивке по годам:</w:t>
      </w:r>
    </w:p>
    <w:p w14:paraId="27A821A1" w14:textId="77777777" w:rsidR="00E905BE" w:rsidRPr="00FC036D" w:rsidRDefault="00E905BE" w:rsidP="009B7544">
      <w:pPr>
        <w:numPr>
          <w:ilvl w:val="0"/>
          <w:numId w:val="75"/>
        </w:numPr>
        <w:tabs>
          <w:tab w:val="left" w:pos="56"/>
        </w:tabs>
        <w:spacing w:after="0" w:line="240" w:lineRule="auto"/>
        <w:ind w:left="-856" w:firstLine="709"/>
        <w:contextualSpacing/>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в 2022 году - на 176 889,25 тыс. руб.;</w:t>
      </w:r>
    </w:p>
    <w:p w14:paraId="781EF287" w14:textId="77777777" w:rsidR="00E905BE" w:rsidRPr="00FC036D" w:rsidRDefault="00E905BE" w:rsidP="009B7544">
      <w:pPr>
        <w:numPr>
          <w:ilvl w:val="0"/>
          <w:numId w:val="75"/>
        </w:numPr>
        <w:tabs>
          <w:tab w:val="left" w:pos="56"/>
        </w:tabs>
        <w:spacing w:after="0" w:line="240" w:lineRule="auto"/>
        <w:ind w:left="-856" w:firstLine="709"/>
        <w:contextualSpacing/>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в 2023 году - на 1 357 884,7 тыс. руб.;</w:t>
      </w:r>
    </w:p>
    <w:p w14:paraId="564B2B77" w14:textId="77777777" w:rsidR="00E905BE" w:rsidRPr="00FC036D" w:rsidRDefault="00E905BE" w:rsidP="009B7544">
      <w:pPr>
        <w:numPr>
          <w:ilvl w:val="0"/>
          <w:numId w:val="75"/>
        </w:numPr>
        <w:tabs>
          <w:tab w:val="left" w:pos="56"/>
        </w:tabs>
        <w:spacing w:after="0" w:line="240" w:lineRule="auto"/>
        <w:ind w:left="-856" w:firstLine="709"/>
        <w:contextualSpacing/>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 xml:space="preserve">в 2024 году - на 54 928,24 тыс. руб.; </w:t>
      </w:r>
    </w:p>
    <w:p w14:paraId="1CCF48FA" w14:textId="77777777" w:rsidR="00E905BE" w:rsidRPr="00FC036D" w:rsidRDefault="00E905BE" w:rsidP="009B7544">
      <w:pPr>
        <w:numPr>
          <w:ilvl w:val="0"/>
          <w:numId w:val="75"/>
        </w:numPr>
        <w:tabs>
          <w:tab w:val="left" w:pos="56"/>
        </w:tabs>
        <w:spacing w:after="0" w:line="240" w:lineRule="auto"/>
        <w:ind w:left="-856" w:firstLine="709"/>
        <w:contextualSpacing/>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в 2024 году - на 134 332,45 тыс. рублей.</w:t>
      </w:r>
    </w:p>
    <w:p w14:paraId="572F6301"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При сравнительном анализе с действующей Госпрограммой и представленного проекта Госпрограммы при арифметическом подсчете общей суммы установлено не соответствие по годам на сумму 1 694,82 тыс. рублей.</w:t>
      </w:r>
    </w:p>
    <w:p w14:paraId="4FF60271"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lastRenderedPageBreak/>
        <w:t xml:space="preserve">В представленном проекте </w:t>
      </w:r>
      <w:bookmarkStart w:id="37" w:name="_Hlk126764056"/>
      <w:r w:rsidRPr="00FC036D">
        <w:rPr>
          <w:rFonts w:ascii="Times New Roman" w:eastAsia="Times New Roman" w:hAnsi="Times New Roman" w:cs="Times New Roman"/>
          <w:sz w:val="28"/>
          <w:szCs w:val="28"/>
          <w:shd w:val="clear" w:color="auto" w:fill="FFFFFF"/>
          <w:lang w:eastAsia="ru-RU"/>
        </w:rPr>
        <w:t>Госпрограммы</w:t>
      </w:r>
      <w:bookmarkEnd w:id="37"/>
      <w:r w:rsidRPr="00FC036D">
        <w:rPr>
          <w:rFonts w:ascii="Times New Roman" w:eastAsia="Times New Roman" w:hAnsi="Times New Roman" w:cs="Times New Roman"/>
          <w:sz w:val="28"/>
          <w:szCs w:val="28"/>
          <w:shd w:val="clear" w:color="auto" w:fill="FFFFFF"/>
          <w:lang w:eastAsia="ru-RU"/>
        </w:rPr>
        <w:t xml:space="preserve"> в паспорте объём бюджетных ассигнований при арифметическом подсчете по всем источникам финансирования не соответствует итоговой сумме 5 218 291,76 тыс. рублей, должно быть - 5 218 496,76 тыс. рублей (разница - 205,0 тыс. рублей). Также, в паспорте Госпрограммы по объёмам бюджетных ассигнований, итоговая сумма средств республиканского бюджета не соответствует общей сумме. </w:t>
      </w:r>
    </w:p>
    <w:p w14:paraId="2BC8842A"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В приложении 3 «Перечень мероприятий государственной программы Республики Ингушетия «Комплексное развитие сельских территорий» в таблице некорректно прописаны суммы по строке «федеральный бюджет 2024-2025 гг.» и по строке «республиканский бюджет», при арифметическом подсчете по всем источникам финансирования не соответствует итоговая сумма.</w:t>
      </w:r>
    </w:p>
    <w:p w14:paraId="4683144D"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 xml:space="preserve">Следует отметить, что в проекте Госпрограммы предусмотрено финансирование в части республиканского бюджета на 2023 год в размере </w:t>
      </w:r>
      <w:bookmarkStart w:id="38" w:name="_Hlk126571026"/>
      <w:r w:rsidRPr="00FC036D">
        <w:rPr>
          <w:rFonts w:ascii="Times New Roman" w:eastAsia="Times New Roman" w:hAnsi="Times New Roman" w:cs="Times New Roman"/>
          <w:sz w:val="28"/>
          <w:szCs w:val="28"/>
          <w:shd w:val="clear" w:color="auto" w:fill="FFFFFF"/>
          <w:lang w:eastAsia="ru-RU"/>
        </w:rPr>
        <w:t xml:space="preserve">662 104,64 </w:t>
      </w:r>
      <w:bookmarkEnd w:id="38"/>
      <w:r w:rsidRPr="00FC036D">
        <w:rPr>
          <w:rFonts w:ascii="Times New Roman" w:eastAsia="Times New Roman" w:hAnsi="Times New Roman" w:cs="Times New Roman"/>
          <w:sz w:val="28"/>
          <w:szCs w:val="28"/>
          <w:shd w:val="clear" w:color="auto" w:fill="FFFFFF"/>
          <w:lang w:eastAsia="ru-RU"/>
        </w:rPr>
        <w:t>тыс. рублей, тогда как, согласно Закону Республики Ингушетия № 71-РЗ от 27.12.2022 года «О республиканском бюджете на 2023 год и плановый период 2024 и 2025 годов» финансирование расходов в 2023 году на реализацию Госпрограммы в части республиканского бюджета составляет 623 744,6 тыс. рублей (разница 38 360,04 тыс. рублей).</w:t>
      </w:r>
    </w:p>
    <w:p w14:paraId="2DAEAE08"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Согласно пояснительной записке, планируется возможное выделение дополнительных средств из федерального бюджета бюджету Республики Ингушетия согласно пункту 6 рекомендаций, содержащихся в Постановлении Совета Федерации Федерального Собрания Российской Федерации «О государственной поддержке социально-экономического развития Республики Ингушетия» от 01.12.2021 г. № 523-СФ.</w:t>
      </w:r>
    </w:p>
    <w:p w14:paraId="21573D81"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 xml:space="preserve">В нарушение подпункта 3 пункта 10 Постановления Правительства Республики Ингушетия № 259 от 14.11.2013 года «Об утверждении Порядка разработки, реализации и оценки эффективности государственных программ Республики Ингушетия» (далее- Порядок № 259), в представленном проекте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  </w:t>
      </w:r>
    </w:p>
    <w:p w14:paraId="2ADF341D" w14:textId="77777777" w:rsidR="00E905BE" w:rsidRPr="00FC036D" w:rsidRDefault="00E905BE" w:rsidP="00FC036D">
      <w:pPr>
        <w:spacing w:after="0" w:line="240" w:lineRule="auto"/>
        <w:ind w:left="-856" w:firstLine="709"/>
        <w:jc w:val="both"/>
        <w:rPr>
          <w:rFonts w:ascii="Times New Roman" w:eastAsia="Times New Roman" w:hAnsi="Times New Roman" w:cs="Times New Roman"/>
          <w:sz w:val="28"/>
          <w:szCs w:val="28"/>
          <w:shd w:val="clear" w:color="auto" w:fill="FFFFFF"/>
          <w:lang w:eastAsia="ru-RU"/>
        </w:rPr>
      </w:pPr>
      <w:r w:rsidRPr="00FC036D">
        <w:rPr>
          <w:rFonts w:ascii="Times New Roman" w:eastAsia="Times New Roman" w:hAnsi="Times New Roman" w:cs="Times New Roman"/>
          <w:sz w:val="28"/>
          <w:szCs w:val="28"/>
          <w:shd w:val="clear" w:color="auto" w:fill="FFFFFF"/>
          <w:lang w:eastAsia="ru-RU"/>
        </w:rPr>
        <w:t>В нарушение подпункта 4 пункта 10 Порядка № 259, в представленном проекте Госпрограммы отсутствует обобщенная характеристика основных мероприятий, реализуемых муниципальными образованиями Республики Ингушетия.</w:t>
      </w:r>
    </w:p>
    <w:p w14:paraId="4FDF037E" w14:textId="77777777" w:rsidR="00E905BE" w:rsidRPr="00FC036D" w:rsidRDefault="00E905BE" w:rsidP="00FC036D">
      <w:pPr>
        <w:tabs>
          <w:tab w:val="left" w:pos="5812"/>
        </w:tabs>
        <w:autoSpaceDE w:val="0"/>
        <w:autoSpaceDN w:val="0"/>
        <w:adjustRightInd w:val="0"/>
        <w:spacing w:after="0" w:line="240" w:lineRule="auto"/>
        <w:ind w:left="-856" w:firstLine="709"/>
        <w:jc w:val="both"/>
        <w:rPr>
          <w:rFonts w:ascii="Times New Roman" w:eastAsia="Times New Roman" w:hAnsi="Times New Roman" w:cs="Times New Roman"/>
          <w:b/>
          <w:sz w:val="28"/>
          <w:szCs w:val="28"/>
          <w:lang w:eastAsia="ru-RU"/>
        </w:rPr>
      </w:pPr>
    </w:p>
    <w:p w14:paraId="3995D323" w14:textId="77777777" w:rsidR="00E905BE" w:rsidRPr="00FC036D" w:rsidRDefault="00E905BE" w:rsidP="00FC036D">
      <w:pPr>
        <w:tabs>
          <w:tab w:val="left" w:pos="5812"/>
        </w:tabs>
        <w:autoSpaceDE w:val="0"/>
        <w:autoSpaceDN w:val="0"/>
        <w:adjustRightInd w:val="0"/>
        <w:spacing w:after="0" w:line="240" w:lineRule="auto"/>
        <w:ind w:left="-856" w:firstLine="709"/>
        <w:jc w:val="both"/>
        <w:rPr>
          <w:rFonts w:ascii="Times New Roman" w:eastAsia="Times New Roman" w:hAnsi="Times New Roman" w:cs="Times New Roman"/>
          <w:b/>
          <w:sz w:val="28"/>
          <w:szCs w:val="28"/>
          <w:lang w:eastAsia="ru-RU"/>
        </w:rPr>
      </w:pPr>
      <w:r w:rsidRPr="00FC036D">
        <w:rPr>
          <w:rFonts w:ascii="Times New Roman" w:eastAsia="Times New Roman" w:hAnsi="Times New Roman" w:cs="Times New Roman"/>
          <w:b/>
          <w:sz w:val="28"/>
          <w:szCs w:val="28"/>
          <w:lang w:eastAsia="ru-RU"/>
        </w:rPr>
        <w:t>Выводы и предложения:</w:t>
      </w:r>
    </w:p>
    <w:p w14:paraId="43D1C1CD" w14:textId="77777777" w:rsidR="00E905BE" w:rsidRPr="00FC036D" w:rsidRDefault="00E905BE" w:rsidP="00FC036D">
      <w:pPr>
        <w:tabs>
          <w:tab w:val="left" w:pos="5812"/>
        </w:tabs>
        <w:autoSpaceDE w:val="0"/>
        <w:autoSpaceDN w:val="0"/>
        <w:adjustRightInd w:val="0"/>
        <w:spacing w:after="0" w:line="240" w:lineRule="auto"/>
        <w:ind w:left="-856" w:firstLine="709"/>
        <w:jc w:val="both"/>
        <w:rPr>
          <w:rFonts w:ascii="Times New Roman" w:eastAsia="Times New Roman" w:hAnsi="Times New Roman" w:cs="Times New Roman"/>
          <w:b/>
          <w:sz w:val="28"/>
          <w:szCs w:val="28"/>
          <w:lang w:eastAsia="ru-RU"/>
        </w:rPr>
      </w:pPr>
    </w:p>
    <w:p w14:paraId="6104B860" w14:textId="689D8590" w:rsidR="00E905BE" w:rsidRPr="00FC036D" w:rsidRDefault="00E905BE" w:rsidP="00FC036D">
      <w:pPr>
        <w:tabs>
          <w:tab w:val="left" w:pos="5812"/>
        </w:tabs>
        <w:autoSpaceDE w:val="0"/>
        <w:autoSpaceDN w:val="0"/>
        <w:adjustRightInd w:val="0"/>
        <w:spacing w:after="0" w:line="240" w:lineRule="auto"/>
        <w:ind w:left="-856" w:firstLine="709"/>
        <w:jc w:val="both"/>
        <w:rPr>
          <w:rFonts w:ascii="Times New Roman" w:eastAsia="Times New Roman" w:hAnsi="Times New Roman" w:cs="Times New Roman"/>
          <w:sz w:val="28"/>
          <w:szCs w:val="28"/>
          <w:lang w:eastAsia="ru-RU"/>
        </w:rPr>
      </w:pPr>
      <w:r w:rsidRPr="00FC036D">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FC036D">
        <w:rPr>
          <w:rFonts w:ascii="Times New Roman" w:eastAsia="Calibri" w:hAnsi="Times New Roman" w:cs="Times New Roman"/>
          <w:sz w:val="28"/>
          <w:szCs w:val="28"/>
        </w:rPr>
        <w:t>«</w:t>
      </w:r>
      <w:r w:rsidRPr="00FC036D">
        <w:rPr>
          <w:rFonts w:ascii="Times New Roman" w:eastAsia="Times New Roman" w:hAnsi="Times New Roman" w:cs="Times New Roman"/>
          <w:sz w:val="28"/>
          <w:szCs w:val="28"/>
          <w:lang w:eastAsia="ru-RU"/>
        </w:rPr>
        <w:t>Комплексное развитие сельских территорий» с учетом, изложенных выше замечаний.</w:t>
      </w:r>
    </w:p>
    <w:p w14:paraId="7E19DD7E" w14:textId="41533877" w:rsidR="00FC036D" w:rsidRPr="00FC036D" w:rsidRDefault="00FC036D" w:rsidP="00FC036D">
      <w:pPr>
        <w:tabs>
          <w:tab w:val="left" w:pos="5812"/>
        </w:tabs>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p>
    <w:p w14:paraId="30A9F34A" w14:textId="02E7315B" w:rsidR="00FC036D" w:rsidRDefault="00FC036D" w:rsidP="00FC036D">
      <w:pPr>
        <w:tabs>
          <w:tab w:val="left" w:pos="5812"/>
        </w:tabs>
        <w:autoSpaceDE w:val="0"/>
        <w:autoSpaceDN w:val="0"/>
        <w:adjustRightInd w:val="0"/>
        <w:spacing w:after="0" w:line="240" w:lineRule="auto"/>
        <w:ind w:left="-854" w:firstLine="709"/>
        <w:jc w:val="both"/>
        <w:rPr>
          <w:rFonts w:ascii="Times New Roman" w:eastAsia="Times New Roman" w:hAnsi="Times New Roman" w:cs="Times New Roman"/>
          <w:sz w:val="28"/>
          <w:szCs w:val="28"/>
          <w:lang w:eastAsia="ru-RU"/>
        </w:rPr>
      </w:pPr>
    </w:p>
    <w:p w14:paraId="7A5D30DE" w14:textId="2610512F" w:rsidR="00FC036D" w:rsidRPr="00FC036D" w:rsidRDefault="00FC036D" w:rsidP="00FC036D">
      <w:pPr>
        <w:tabs>
          <w:tab w:val="left" w:pos="5812"/>
        </w:tabs>
        <w:autoSpaceDE w:val="0"/>
        <w:autoSpaceDN w:val="0"/>
        <w:adjustRightInd w:val="0"/>
        <w:spacing w:after="0" w:line="240" w:lineRule="auto"/>
        <w:ind w:left="-854" w:firstLine="14"/>
        <w:jc w:val="both"/>
        <w:rPr>
          <w:rFonts w:ascii="Times New Roman" w:eastAsia="Times New Roman" w:hAnsi="Times New Roman" w:cs="Times New Roman"/>
          <w:b/>
          <w:bCs/>
          <w:i/>
          <w:iCs/>
          <w:sz w:val="28"/>
          <w:szCs w:val="28"/>
          <w:lang w:eastAsia="ru-RU"/>
        </w:rPr>
      </w:pPr>
      <w:bookmarkStart w:id="39" w:name="_Hlk138079634"/>
      <w:r w:rsidRPr="00FC036D">
        <w:rPr>
          <w:rFonts w:ascii="Times New Roman" w:eastAsia="Times New Roman" w:hAnsi="Times New Roman" w:cs="Times New Roman"/>
          <w:b/>
          <w:bCs/>
          <w:i/>
          <w:iCs/>
          <w:sz w:val="28"/>
          <w:szCs w:val="28"/>
          <w:lang w:eastAsia="ru-RU"/>
        </w:rPr>
        <w:t>Аудитор КСП РИ</w:t>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t>Д.Б. Дзауров</w:t>
      </w:r>
    </w:p>
    <w:bookmarkEnd w:id="39"/>
    <w:p w14:paraId="733989A5" w14:textId="01626D04" w:rsidR="00E905BE" w:rsidRDefault="00FC036D">
      <w:r>
        <w:br w:type="page"/>
      </w:r>
    </w:p>
    <w:p w14:paraId="141DB864" w14:textId="77777777" w:rsidR="00E905BE" w:rsidRPr="00E905BE" w:rsidRDefault="00E905BE" w:rsidP="00FC036D">
      <w:pPr>
        <w:spacing w:after="0" w:line="240" w:lineRule="auto"/>
        <w:ind w:left="-828"/>
        <w:jc w:val="center"/>
        <w:rPr>
          <w:rFonts w:ascii="Times New Roman" w:eastAsia="Times New Roman" w:hAnsi="Times New Roman" w:cs="Times New Roman"/>
          <w:b/>
          <w:sz w:val="28"/>
          <w:szCs w:val="28"/>
          <w:lang w:eastAsia="ru-RU"/>
        </w:rPr>
      </w:pPr>
      <w:r w:rsidRPr="00E905BE">
        <w:rPr>
          <w:rFonts w:ascii="Times New Roman" w:eastAsia="Times New Roman" w:hAnsi="Times New Roman" w:cs="Times New Roman"/>
          <w:b/>
          <w:sz w:val="28"/>
          <w:szCs w:val="28"/>
          <w:lang w:eastAsia="ru-RU"/>
        </w:rPr>
        <w:lastRenderedPageBreak/>
        <w:t>Заключение</w:t>
      </w:r>
    </w:p>
    <w:p w14:paraId="53379EF5" w14:textId="77777777" w:rsidR="00E905BE" w:rsidRPr="00E905BE" w:rsidRDefault="00E905BE" w:rsidP="00FC036D">
      <w:pPr>
        <w:spacing w:after="0" w:line="240" w:lineRule="auto"/>
        <w:ind w:left="-828"/>
        <w:jc w:val="center"/>
        <w:rPr>
          <w:rFonts w:ascii="Times New Roman" w:eastAsia="Times New Roman" w:hAnsi="Times New Roman" w:cs="Times New Roman"/>
          <w:b/>
          <w:sz w:val="28"/>
          <w:szCs w:val="28"/>
          <w:lang w:eastAsia="ru-RU"/>
        </w:rPr>
      </w:pPr>
      <w:r w:rsidRPr="00E905BE">
        <w:rPr>
          <w:rFonts w:ascii="Times New Roman" w:eastAsia="Times New Roman" w:hAnsi="Times New Roman" w:cs="Times New Roman"/>
          <w:b/>
          <w:sz w:val="28"/>
          <w:szCs w:val="28"/>
          <w:lang w:eastAsia="ru-RU"/>
        </w:rPr>
        <w:t>на проект постановления Правительства Республики Ингушетия «Об утверждении республиканской программы Республики Ингушетия «Социально-экономическое развитие горных территорий»</w:t>
      </w:r>
    </w:p>
    <w:p w14:paraId="17D9F38D" w14:textId="77777777" w:rsidR="00E905BE" w:rsidRPr="00E905BE" w:rsidRDefault="00E905BE" w:rsidP="00FC036D">
      <w:pPr>
        <w:spacing w:after="0" w:line="240" w:lineRule="auto"/>
        <w:ind w:left="-828"/>
        <w:rPr>
          <w:rFonts w:ascii="Times New Roman" w:eastAsia="Times New Roman" w:hAnsi="Times New Roman" w:cs="Times New Roman"/>
          <w:b/>
          <w:sz w:val="28"/>
          <w:szCs w:val="28"/>
          <w:lang w:eastAsia="ru-RU"/>
        </w:rPr>
      </w:pPr>
    </w:p>
    <w:p w14:paraId="1F6113D5" w14:textId="7FB4AA54" w:rsidR="00E905BE" w:rsidRPr="00E905BE" w:rsidRDefault="00E905BE" w:rsidP="00FC036D">
      <w:pPr>
        <w:spacing w:after="0" w:line="240" w:lineRule="auto"/>
        <w:ind w:left="-828" w:firstLine="708"/>
        <w:jc w:val="both"/>
        <w:rPr>
          <w:rFonts w:ascii="Times New Roman" w:eastAsia="Times New Roman" w:hAnsi="Times New Roman" w:cs="Times New Roman"/>
          <w:sz w:val="28"/>
          <w:szCs w:val="28"/>
          <w:lang w:eastAsia="ru-RU"/>
        </w:rPr>
      </w:pPr>
      <w:r w:rsidRPr="00E905BE">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«Об утверждении республиканской программы Республики Ингушетия «Социально-экономическое развитие горных территорий»</w:t>
      </w:r>
      <w:r w:rsidRPr="00E905BE">
        <w:rPr>
          <w:rFonts w:ascii="Times New Roman" w:eastAsia="Times New Roman" w:hAnsi="Times New Roman" w:cs="Times New Roman"/>
          <w:b/>
          <w:sz w:val="28"/>
          <w:szCs w:val="28"/>
          <w:lang w:eastAsia="ru-RU"/>
        </w:rPr>
        <w:t xml:space="preserve"> </w:t>
      </w:r>
      <w:r w:rsidRPr="00E905BE">
        <w:rPr>
          <w:rFonts w:ascii="Times New Roman" w:eastAsia="Times New Roman" w:hAnsi="Times New Roman" w:cs="Times New Roman"/>
          <w:bCs/>
          <w:sz w:val="28"/>
          <w:szCs w:val="28"/>
          <w:lang w:eastAsia="ru-RU"/>
        </w:rPr>
        <w:t>(далее – Проект программы)</w:t>
      </w:r>
      <w:r w:rsidRPr="00E905BE">
        <w:rPr>
          <w:rFonts w:ascii="Times New Roman" w:eastAsia="Times New Roman" w:hAnsi="Times New Roman" w:cs="Times New Roman"/>
          <w:b/>
          <w:sz w:val="28"/>
          <w:szCs w:val="28"/>
          <w:lang w:eastAsia="ru-RU"/>
        </w:rPr>
        <w:t xml:space="preserve"> </w:t>
      </w:r>
      <w:r w:rsidRPr="00E905BE">
        <w:rPr>
          <w:rFonts w:ascii="Times New Roman" w:eastAsia="Times New Roman" w:hAnsi="Times New Roman" w:cs="Times New Roman"/>
          <w:sz w:val="28"/>
          <w:szCs w:val="28"/>
          <w:lang w:eastAsia="ru-RU"/>
        </w:rPr>
        <w:t>проведена в соответствии со ст</w:t>
      </w:r>
      <w:r w:rsidR="00FC036D">
        <w:rPr>
          <w:rFonts w:ascii="Times New Roman" w:eastAsia="Times New Roman" w:hAnsi="Times New Roman" w:cs="Times New Roman"/>
          <w:sz w:val="28"/>
          <w:szCs w:val="28"/>
          <w:lang w:eastAsia="ru-RU"/>
        </w:rPr>
        <w:t xml:space="preserve">атьей </w:t>
      </w:r>
      <w:r w:rsidRPr="00E905BE">
        <w:rPr>
          <w:rFonts w:ascii="Times New Roman" w:eastAsia="Times New Roman" w:hAnsi="Times New Roman" w:cs="Times New Roman"/>
          <w:sz w:val="28"/>
          <w:szCs w:val="28"/>
          <w:lang w:eastAsia="ru-RU"/>
        </w:rPr>
        <w:t>9 Федерального закона от 7</w:t>
      </w:r>
      <w:r w:rsidR="00616C1F">
        <w:rPr>
          <w:rFonts w:ascii="Times New Roman" w:eastAsia="Times New Roman" w:hAnsi="Times New Roman" w:cs="Times New Roman"/>
          <w:sz w:val="28"/>
          <w:szCs w:val="28"/>
          <w:lang w:eastAsia="ru-RU"/>
        </w:rPr>
        <w:t>.02.</w:t>
      </w:r>
      <w:r w:rsidRPr="00E905BE">
        <w:rPr>
          <w:rFonts w:ascii="Times New Roman" w:eastAsia="Times New Roman" w:hAnsi="Times New Roman" w:cs="Times New Roman"/>
          <w:sz w:val="28"/>
          <w:szCs w:val="28"/>
          <w:lang w:eastAsia="ru-RU"/>
        </w:rPr>
        <w:t xml:space="preserve"> 2011 г. №</w:t>
      </w:r>
      <w:r w:rsidR="00FC036D">
        <w:rPr>
          <w:rFonts w:ascii="Times New Roman" w:eastAsia="Times New Roman" w:hAnsi="Times New Roman" w:cs="Times New Roman"/>
          <w:sz w:val="28"/>
          <w:szCs w:val="28"/>
          <w:lang w:eastAsia="ru-RU"/>
        </w:rPr>
        <w:t> </w:t>
      </w:r>
      <w:r w:rsidRPr="00E905BE">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FC036D">
        <w:rPr>
          <w:rFonts w:ascii="Times New Roman" w:eastAsia="Times New Roman" w:hAnsi="Times New Roman" w:cs="Times New Roman"/>
          <w:sz w:val="28"/>
          <w:szCs w:val="28"/>
          <w:lang w:eastAsia="ru-RU"/>
        </w:rPr>
        <w:t>ей</w:t>
      </w:r>
      <w:r w:rsidRPr="00E905BE">
        <w:rPr>
          <w:rFonts w:ascii="Times New Roman" w:eastAsia="Times New Roman" w:hAnsi="Times New Roman" w:cs="Times New Roman"/>
          <w:sz w:val="28"/>
          <w:szCs w:val="28"/>
          <w:lang w:eastAsia="ru-RU"/>
        </w:rPr>
        <w:t xml:space="preserve"> 8 Закона Республики Ингушетия «О Контрольно-счетной палате Республики Ингушетия» от 28</w:t>
      </w:r>
      <w:r w:rsidR="00616C1F">
        <w:rPr>
          <w:rFonts w:ascii="Times New Roman" w:eastAsia="Times New Roman" w:hAnsi="Times New Roman" w:cs="Times New Roman"/>
          <w:sz w:val="28"/>
          <w:szCs w:val="28"/>
          <w:lang w:eastAsia="ru-RU"/>
        </w:rPr>
        <w:t>.09.</w:t>
      </w:r>
      <w:r w:rsidR="00FC036D">
        <w:rPr>
          <w:rFonts w:ascii="Times New Roman" w:eastAsia="Times New Roman" w:hAnsi="Times New Roman" w:cs="Times New Roman"/>
          <w:sz w:val="28"/>
          <w:szCs w:val="28"/>
          <w:lang w:eastAsia="ru-RU"/>
        </w:rPr>
        <w:t xml:space="preserve"> </w:t>
      </w:r>
      <w:r w:rsidRPr="00E905BE">
        <w:rPr>
          <w:rFonts w:ascii="Times New Roman" w:eastAsia="Times New Roman" w:hAnsi="Times New Roman" w:cs="Times New Roman"/>
          <w:sz w:val="28"/>
          <w:szCs w:val="28"/>
          <w:lang w:eastAsia="ru-RU"/>
        </w:rPr>
        <w:t>2011 г</w:t>
      </w:r>
      <w:r w:rsidR="00FC036D">
        <w:rPr>
          <w:rFonts w:ascii="Times New Roman" w:eastAsia="Times New Roman" w:hAnsi="Times New Roman" w:cs="Times New Roman"/>
          <w:sz w:val="28"/>
          <w:szCs w:val="28"/>
          <w:lang w:eastAsia="ru-RU"/>
        </w:rPr>
        <w:t>.</w:t>
      </w:r>
      <w:r w:rsidRPr="00E905BE">
        <w:rPr>
          <w:rFonts w:ascii="Times New Roman" w:eastAsia="Times New Roman" w:hAnsi="Times New Roman" w:cs="Times New Roman"/>
          <w:sz w:val="28"/>
          <w:szCs w:val="28"/>
          <w:lang w:eastAsia="ru-RU"/>
        </w:rPr>
        <w:t xml:space="preserve"> №</w:t>
      </w:r>
      <w:r w:rsidR="00FC036D">
        <w:rPr>
          <w:rFonts w:ascii="Times New Roman" w:eastAsia="Times New Roman" w:hAnsi="Times New Roman" w:cs="Times New Roman"/>
          <w:sz w:val="28"/>
          <w:szCs w:val="28"/>
          <w:lang w:eastAsia="ru-RU"/>
        </w:rPr>
        <w:t> </w:t>
      </w:r>
      <w:r w:rsidRPr="00E905BE">
        <w:rPr>
          <w:rFonts w:ascii="Times New Roman" w:eastAsia="Times New Roman" w:hAnsi="Times New Roman" w:cs="Times New Roman"/>
          <w:sz w:val="28"/>
          <w:szCs w:val="28"/>
          <w:lang w:eastAsia="ru-RU"/>
        </w:rPr>
        <w:t>27-РЗ</w:t>
      </w:r>
      <w:r w:rsidR="00FC036D">
        <w:rPr>
          <w:rFonts w:ascii="Times New Roman" w:eastAsia="Times New Roman" w:hAnsi="Times New Roman" w:cs="Times New Roman"/>
          <w:sz w:val="28"/>
          <w:szCs w:val="28"/>
          <w:lang w:eastAsia="ru-RU"/>
        </w:rPr>
        <w:t>.</w:t>
      </w:r>
      <w:r w:rsidRPr="00E905BE">
        <w:rPr>
          <w:rFonts w:ascii="Times New Roman" w:eastAsia="Times New Roman" w:hAnsi="Times New Roman" w:cs="Times New Roman"/>
          <w:sz w:val="28"/>
          <w:szCs w:val="28"/>
          <w:lang w:eastAsia="ru-RU"/>
        </w:rPr>
        <w:t xml:space="preserve"> </w:t>
      </w:r>
    </w:p>
    <w:p w14:paraId="6A42A147" w14:textId="77777777" w:rsidR="00E905BE" w:rsidRPr="00E905BE" w:rsidRDefault="00E905BE" w:rsidP="00FC036D">
      <w:pPr>
        <w:spacing w:after="0" w:line="240" w:lineRule="auto"/>
        <w:ind w:left="-828" w:firstLine="709"/>
        <w:jc w:val="both"/>
        <w:rPr>
          <w:rFonts w:ascii="Times New Roman" w:eastAsia="Times New Roman" w:hAnsi="Times New Roman" w:cs="Times New Roman"/>
          <w:sz w:val="28"/>
          <w:szCs w:val="28"/>
          <w:lang w:eastAsia="ru-RU"/>
        </w:rPr>
      </w:pPr>
      <w:r w:rsidRPr="00E905BE">
        <w:rPr>
          <w:rFonts w:ascii="Times New Roman" w:eastAsia="Times New Roman" w:hAnsi="Times New Roman" w:cs="Times New Roman"/>
          <w:sz w:val="28"/>
          <w:szCs w:val="28"/>
          <w:lang w:eastAsia="ru-RU"/>
        </w:rPr>
        <w:t>Разработчиком Проекта программы и ответственным исполнителем является Министерство экономического развития Республики Ингушетия.</w:t>
      </w:r>
    </w:p>
    <w:p w14:paraId="193204E6" w14:textId="77777777" w:rsidR="00E905BE" w:rsidRPr="00E905BE" w:rsidRDefault="00E905BE" w:rsidP="00FC036D">
      <w:pPr>
        <w:autoSpaceDE w:val="0"/>
        <w:autoSpaceDN w:val="0"/>
        <w:adjustRightInd w:val="0"/>
        <w:spacing w:after="0" w:line="240" w:lineRule="auto"/>
        <w:ind w:left="-828" w:firstLine="709"/>
        <w:jc w:val="both"/>
        <w:rPr>
          <w:rFonts w:ascii="Times New Roman" w:eastAsia="Calibri" w:hAnsi="Times New Roman" w:cs="Times New Roman"/>
          <w:sz w:val="28"/>
          <w:szCs w:val="28"/>
        </w:rPr>
      </w:pPr>
      <w:r w:rsidRPr="00E905BE">
        <w:rPr>
          <w:rFonts w:ascii="Times New Roman" w:eastAsia="Calibri" w:hAnsi="Times New Roman" w:cs="Times New Roman"/>
          <w:sz w:val="28"/>
          <w:szCs w:val="28"/>
        </w:rPr>
        <w:t>Задачами республиканской программы Республики Ингушетия «Социально-экономическое развитие горных территорий»</w:t>
      </w:r>
      <w:r w:rsidRPr="00E905BE">
        <w:rPr>
          <w:rFonts w:ascii="Times New Roman" w:eastAsia="Calibri" w:hAnsi="Times New Roman" w:cs="Times New Roman"/>
          <w:color w:val="000000"/>
          <w:sz w:val="28"/>
          <w:szCs w:val="28"/>
        </w:rPr>
        <w:t xml:space="preserve"> </w:t>
      </w:r>
      <w:r w:rsidRPr="00E905BE">
        <w:rPr>
          <w:rFonts w:ascii="Times New Roman" w:eastAsia="Calibri" w:hAnsi="Times New Roman" w:cs="Times New Roman"/>
          <w:sz w:val="28"/>
          <w:szCs w:val="28"/>
        </w:rPr>
        <w:t>(далее – Программа) являются:</w:t>
      </w:r>
    </w:p>
    <w:p w14:paraId="2EF2B8CF" w14:textId="26FF96DB"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создание условий для социально-экономического развития горных территорий, благоприятного инвестиционного климата;</w:t>
      </w:r>
    </w:p>
    <w:p w14:paraId="30A89B17" w14:textId="78838DA2"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позиционирования туристической сферы горных муниципальных районов республики на международных и российских мероприятиях;</w:t>
      </w:r>
    </w:p>
    <w:p w14:paraId="4F529C8B" w14:textId="723B82C2"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 xml:space="preserve">вовлечения потенциала горных территорий в экономически активный оборот; </w:t>
      </w:r>
    </w:p>
    <w:p w14:paraId="2F4C5C82" w14:textId="536A3C94"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реализация мероприятий, направленных на социально-экономическое развитие горных территорий;</w:t>
      </w:r>
    </w:p>
    <w:p w14:paraId="1F85C32A" w14:textId="5BF5A376"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оказание государственной поддержки в реализации инвестиционных проектов;</w:t>
      </w:r>
    </w:p>
    <w:p w14:paraId="699CF739" w14:textId="28330DF6"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 xml:space="preserve">стимулирование развития предпринимательства в горных территориях республики; </w:t>
      </w:r>
    </w:p>
    <w:p w14:paraId="45C54529" w14:textId="4EC90C46"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увеличение налогооблагаемой базы;</w:t>
      </w:r>
    </w:p>
    <w:p w14:paraId="3BFB0E9C" w14:textId="27716CE5" w:rsidR="00E905BE" w:rsidRPr="00FC036D" w:rsidRDefault="00E905BE" w:rsidP="009B7544">
      <w:pPr>
        <w:pStyle w:val="a8"/>
        <w:numPr>
          <w:ilvl w:val="0"/>
          <w:numId w:val="108"/>
        </w:numPr>
        <w:tabs>
          <w:tab w:val="left" w:pos="142"/>
        </w:tabs>
        <w:ind w:left="-826" w:firstLine="742"/>
        <w:jc w:val="both"/>
        <w:rPr>
          <w:rFonts w:eastAsia="Calibri"/>
          <w:sz w:val="28"/>
          <w:szCs w:val="28"/>
        </w:rPr>
      </w:pPr>
      <w:r w:rsidRPr="00FC036D">
        <w:rPr>
          <w:rFonts w:eastAsia="Calibri"/>
          <w:sz w:val="28"/>
          <w:szCs w:val="28"/>
        </w:rPr>
        <w:t>сохранение численности населения и сокращение темпов миграционного оттока населения из населенных пунктов горной территории Республики Ингушетия.</w:t>
      </w:r>
    </w:p>
    <w:p w14:paraId="296C52E9" w14:textId="77777777" w:rsidR="00E905BE" w:rsidRPr="00E905BE" w:rsidRDefault="00E905BE" w:rsidP="00FC036D">
      <w:pPr>
        <w:autoSpaceDE w:val="0"/>
        <w:autoSpaceDN w:val="0"/>
        <w:adjustRightInd w:val="0"/>
        <w:spacing w:after="0" w:line="240" w:lineRule="auto"/>
        <w:ind w:left="-828" w:firstLine="709"/>
        <w:jc w:val="both"/>
        <w:rPr>
          <w:rFonts w:ascii="Times New Roman" w:eastAsia="Calibri" w:hAnsi="Times New Roman" w:cs="Times New Roman"/>
          <w:sz w:val="28"/>
          <w:szCs w:val="28"/>
        </w:rPr>
      </w:pPr>
      <w:r w:rsidRPr="00E905BE">
        <w:rPr>
          <w:rFonts w:ascii="Times New Roman" w:eastAsia="Calibri" w:hAnsi="Times New Roman" w:cs="Times New Roman"/>
          <w:sz w:val="28"/>
          <w:szCs w:val="28"/>
        </w:rPr>
        <w:t>Сроки реализации: 2023-2026 гг.</w:t>
      </w:r>
    </w:p>
    <w:p w14:paraId="3BB57F20" w14:textId="77777777" w:rsidR="00E905BE" w:rsidRPr="00E905BE" w:rsidRDefault="00E905BE" w:rsidP="00FC036D">
      <w:pPr>
        <w:spacing w:after="0" w:line="240" w:lineRule="auto"/>
        <w:ind w:left="-828" w:firstLine="708"/>
        <w:jc w:val="both"/>
        <w:rPr>
          <w:rFonts w:ascii="Times New Roman" w:eastAsia="Times New Roman" w:hAnsi="Times New Roman" w:cs="Times New Roman"/>
          <w:sz w:val="28"/>
          <w:szCs w:val="28"/>
          <w:lang w:eastAsia="ru-RU"/>
        </w:rPr>
      </w:pPr>
      <w:r w:rsidRPr="00E905BE">
        <w:rPr>
          <w:rFonts w:ascii="Times New Roman" w:eastAsia="Times New Roman" w:hAnsi="Times New Roman" w:cs="Times New Roman"/>
          <w:sz w:val="28"/>
          <w:szCs w:val="28"/>
          <w:lang w:eastAsia="ru-RU"/>
        </w:rPr>
        <w:t xml:space="preserve">Согласно Проекту программы, общий объем финансирования реализации Программы составляет 9 405 848,22 тыс. рублей, в том числе: </w:t>
      </w:r>
    </w:p>
    <w:p w14:paraId="3CDAB73B" w14:textId="78F07FB7" w:rsidR="00E905BE" w:rsidRPr="00616C1F" w:rsidRDefault="00E905BE" w:rsidP="009B7544">
      <w:pPr>
        <w:pStyle w:val="a8"/>
        <w:numPr>
          <w:ilvl w:val="0"/>
          <w:numId w:val="109"/>
        </w:numPr>
        <w:tabs>
          <w:tab w:val="left" w:pos="142"/>
          <w:tab w:val="left" w:pos="1134"/>
        </w:tabs>
        <w:ind w:hanging="34"/>
        <w:jc w:val="both"/>
        <w:rPr>
          <w:sz w:val="28"/>
          <w:szCs w:val="28"/>
        </w:rPr>
      </w:pPr>
      <w:r w:rsidRPr="00616C1F">
        <w:rPr>
          <w:sz w:val="28"/>
          <w:szCs w:val="28"/>
        </w:rPr>
        <w:t>в 2023 году – 1 167 111,67 тыс. руб.;</w:t>
      </w:r>
    </w:p>
    <w:p w14:paraId="2DB42CA6" w14:textId="3CB43B7A" w:rsidR="00E905BE" w:rsidRPr="00616C1F" w:rsidRDefault="00E905BE" w:rsidP="009B7544">
      <w:pPr>
        <w:pStyle w:val="a8"/>
        <w:numPr>
          <w:ilvl w:val="0"/>
          <w:numId w:val="109"/>
        </w:numPr>
        <w:tabs>
          <w:tab w:val="left" w:pos="142"/>
          <w:tab w:val="left" w:pos="1134"/>
        </w:tabs>
        <w:ind w:hanging="34"/>
        <w:jc w:val="both"/>
        <w:rPr>
          <w:sz w:val="28"/>
          <w:szCs w:val="28"/>
        </w:rPr>
      </w:pPr>
      <w:r w:rsidRPr="00616C1F">
        <w:rPr>
          <w:sz w:val="28"/>
          <w:szCs w:val="28"/>
        </w:rPr>
        <w:t>в 2024 году – 2 647 515,55 тыс. руб.;</w:t>
      </w:r>
    </w:p>
    <w:p w14:paraId="7421AA74" w14:textId="5163105E" w:rsidR="00E905BE" w:rsidRPr="00616C1F" w:rsidRDefault="00E905BE" w:rsidP="009B7544">
      <w:pPr>
        <w:pStyle w:val="a8"/>
        <w:numPr>
          <w:ilvl w:val="0"/>
          <w:numId w:val="109"/>
        </w:numPr>
        <w:tabs>
          <w:tab w:val="left" w:pos="142"/>
          <w:tab w:val="left" w:pos="1134"/>
        </w:tabs>
        <w:ind w:hanging="34"/>
        <w:jc w:val="both"/>
        <w:rPr>
          <w:sz w:val="28"/>
          <w:szCs w:val="28"/>
        </w:rPr>
      </w:pPr>
      <w:r w:rsidRPr="00616C1F">
        <w:rPr>
          <w:sz w:val="28"/>
          <w:szCs w:val="28"/>
        </w:rPr>
        <w:t>в 2025 году – 3 205 417,70 тыс. руб.;</w:t>
      </w:r>
    </w:p>
    <w:p w14:paraId="4A950F4A" w14:textId="08E335F6" w:rsidR="00E905BE" w:rsidRPr="00616C1F" w:rsidRDefault="00E905BE" w:rsidP="009B7544">
      <w:pPr>
        <w:pStyle w:val="a8"/>
        <w:numPr>
          <w:ilvl w:val="0"/>
          <w:numId w:val="109"/>
        </w:numPr>
        <w:tabs>
          <w:tab w:val="left" w:pos="142"/>
          <w:tab w:val="left" w:pos="1134"/>
        </w:tabs>
        <w:ind w:hanging="34"/>
        <w:jc w:val="both"/>
        <w:rPr>
          <w:sz w:val="28"/>
          <w:szCs w:val="28"/>
        </w:rPr>
      </w:pPr>
      <w:r w:rsidRPr="00616C1F">
        <w:rPr>
          <w:sz w:val="28"/>
          <w:szCs w:val="28"/>
        </w:rPr>
        <w:t>в 2026 году – 2 385 803,30 тыс. руб</w:t>
      </w:r>
      <w:r w:rsidR="00616C1F">
        <w:rPr>
          <w:sz w:val="28"/>
          <w:szCs w:val="28"/>
        </w:rPr>
        <w:t>лей</w:t>
      </w:r>
      <w:r w:rsidRPr="00616C1F">
        <w:rPr>
          <w:sz w:val="28"/>
          <w:szCs w:val="28"/>
        </w:rPr>
        <w:t>.</w:t>
      </w:r>
    </w:p>
    <w:p w14:paraId="55748B56" w14:textId="77777777" w:rsidR="00616C1F" w:rsidRPr="00616C1F" w:rsidRDefault="00616C1F" w:rsidP="00616C1F">
      <w:pPr>
        <w:spacing w:after="0" w:line="240" w:lineRule="auto"/>
        <w:ind w:left="-828" w:firstLine="851"/>
        <w:jc w:val="both"/>
        <w:rPr>
          <w:rFonts w:ascii="Times New Roman" w:eastAsia="Calibri" w:hAnsi="Times New Roman" w:cs="Times New Roman"/>
          <w:bCs/>
          <w:sz w:val="28"/>
          <w:szCs w:val="28"/>
        </w:rPr>
      </w:pPr>
      <w:r w:rsidRPr="00616C1F">
        <w:rPr>
          <w:rFonts w:ascii="Times New Roman" w:eastAsia="Calibri" w:hAnsi="Times New Roman" w:cs="Times New Roman"/>
          <w:bCs/>
          <w:sz w:val="28"/>
          <w:szCs w:val="28"/>
        </w:rPr>
        <w:t>Следует отметить, что представленный Проект состоит из программных мероприятий, реализуемых в рамках других утверждённых государственных программ Республики Ингушетия.</w:t>
      </w:r>
    </w:p>
    <w:p w14:paraId="73124140" w14:textId="77777777" w:rsidR="00616C1F" w:rsidRPr="00616C1F" w:rsidRDefault="00616C1F" w:rsidP="00616C1F">
      <w:pPr>
        <w:spacing w:after="0" w:line="240" w:lineRule="auto"/>
        <w:ind w:left="-828" w:firstLine="851"/>
        <w:jc w:val="both"/>
        <w:rPr>
          <w:rFonts w:ascii="Times New Roman" w:eastAsia="Calibri" w:hAnsi="Times New Roman" w:cs="Times New Roman"/>
          <w:bCs/>
          <w:sz w:val="28"/>
          <w:szCs w:val="28"/>
        </w:rPr>
      </w:pPr>
    </w:p>
    <w:p w14:paraId="1AA8AF41" w14:textId="5F8D9852" w:rsidR="00E905BE" w:rsidRPr="00E905BE" w:rsidRDefault="00616C1F" w:rsidP="00616C1F">
      <w:pPr>
        <w:spacing w:after="0" w:line="240" w:lineRule="auto"/>
        <w:ind w:left="-828" w:firstLine="851"/>
        <w:jc w:val="both"/>
        <w:rPr>
          <w:rFonts w:ascii="Times New Roman" w:eastAsia="Calibri" w:hAnsi="Times New Roman" w:cs="Times New Roman"/>
          <w:bCs/>
          <w:sz w:val="28"/>
          <w:szCs w:val="28"/>
        </w:rPr>
      </w:pPr>
      <w:r w:rsidRPr="00616C1F">
        <w:rPr>
          <w:rFonts w:ascii="Times New Roman" w:eastAsia="Calibri" w:hAnsi="Times New Roman" w:cs="Times New Roman"/>
          <w:bCs/>
          <w:sz w:val="28"/>
          <w:szCs w:val="28"/>
        </w:rPr>
        <w:t xml:space="preserve">Кроме того, суммарные итоги перечня мероприятий госпрограммы (таблица 3) не соответствуют общим суммам, указанным в паспорте республиканской программы </w:t>
      </w:r>
      <w:r w:rsidRPr="00616C1F">
        <w:rPr>
          <w:rFonts w:ascii="Times New Roman" w:eastAsia="Calibri" w:hAnsi="Times New Roman" w:cs="Times New Roman"/>
          <w:bCs/>
          <w:sz w:val="28"/>
          <w:szCs w:val="28"/>
        </w:rPr>
        <w:lastRenderedPageBreak/>
        <w:t>Республики Ингушетия «Социально-экономическое развитие и освоение горных территорий Республики Ингушетия».</w:t>
      </w:r>
    </w:p>
    <w:p w14:paraId="5458018A" w14:textId="77777777" w:rsidR="00E905BE" w:rsidRPr="00E905BE" w:rsidRDefault="00E905BE" w:rsidP="00FC036D">
      <w:pPr>
        <w:spacing w:after="0" w:line="240" w:lineRule="auto"/>
        <w:ind w:left="-828" w:firstLine="851"/>
        <w:jc w:val="both"/>
        <w:rPr>
          <w:rFonts w:ascii="Times New Roman" w:eastAsia="Calibri" w:hAnsi="Times New Roman" w:cs="Times New Roman"/>
          <w:sz w:val="28"/>
          <w:szCs w:val="28"/>
        </w:rPr>
      </w:pPr>
    </w:p>
    <w:p w14:paraId="4F3FFC6C" w14:textId="77777777" w:rsidR="00E905BE" w:rsidRPr="00E905BE" w:rsidRDefault="00E905BE" w:rsidP="00FC036D">
      <w:pPr>
        <w:spacing w:after="0" w:line="240" w:lineRule="auto"/>
        <w:ind w:left="-828" w:firstLine="709"/>
        <w:jc w:val="both"/>
        <w:rPr>
          <w:rFonts w:ascii="Times New Roman" w:eastAsia="Calibri" w:hAnsi="Times New Roman" w:cs="Times New Roman"/>
          <w:b/>
          <w:sz w:val="28"/>
          <w:szCs w:val="28"/>
        </w:rPr>
      </w:pPr>
      <w:r w:rsidRPr="00E905BE">
        <w:rPr>
          <w:rFonts w:ascii="Times New Roman" w:eastAsia="Calibri" w:hAnsi="Times New Roman" w:cs="Times New Roman"/>
          <w:b/>
          <w:sz w:val="28"/>
          <w:szCs w:val="28"/>
        </w:rPr>
        <w:t>Выводы и предложения:</w:t>
      </w:r>
    </w:p>
    <w:p w14:paraId="64C3ADA6" w14:textId="77777777" w:rsidR="00E905BE" w:rsidRPr="00E905BE" w:rsidRDefault="00E905BE" w:rsidP="00FC036D">
      <w:pPr>
        <w:spacing w:after="0" w:line="240" w:lineRule="auto"/>
        <w:ind w:left="-828" w:firstLine="709"/>
        <w:jc w:val="both"/>
        <w:rPr>
          <w:rFonts w:ascii="Times New Roman" w:eastAsia="Calibri" w:hAnsi="Times New Roman" w:cs="Times New Roman"/>
          <w:sz w:val="28"/>
          <w:szCs w:val="28"/>
        </w:rPr>
      </w:pPr>
      <w:r w:rsidRPr="00E905BE">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«Об утверждении республиканской программы Республики Ингушетия «Социально-экономическое развитие горных территорий» с учётом изложенного замечания.</w:t>
      </w:r>
    </w:p>
    <w:p w14:paraId="41E9A128" w14:textId="77777777" w:rsidR="00E905BE" w:rsidRPr="00E905BE" w:rsidRDefault="00E905BE" w:rsidP="00FC036D">
      <w:pPr>
        <w:spacing w:after="0" w:line="240" w:lineRule="auto"/>
        <w:ind w:left="-828" w:firstLine="708"/>
        <w:jc w:val="both"/>
        <w:rPr>
          <w:rFonts w:ascii="Times New Roman" w:eastAsia="Calibri" w:hAnsi="Times New Roman" w:cs="Times New Roman"/>
          <w:sz w:val="28"/>
          <w:szCs w:val="28"/>
        </w:rPr>
      </w:pPr>
    </w:p>
    <w:p w14:paraId="16E5BF7B" w14:textId="37A0F924" w:rsidR="00E905BE" w:rsidRPr="00E905BE" w:rsidRDefault="00E905BE" w:rsidP="00616C1F">
      <w:pPr>
        <w:spacing w:after="0" w:line="240" w:lineRule="auto"/>
        <w:rPr>
          <w:rFonts w:ascii="Times New Roman" w:eastAsia="Times New Roman" w:hAnsi="Times New Roman" w:cs="Times New Roman"/>
          <w:sz w:val="28"/>
          <w:szCs w:val="28"/>
        </w:rPr>
      </w:pPr>
    </w:p>
    <w:p w14:paraId="60C5D59E" w14:textId="77777777" w:rsidR="00616C1F" w:rsidRPr="00FC036D" w:rsidRDefault="00616C1F" w:rsidP="00616C1F">
      <w:pPr>
        <w:tabs>
          <w:tab w:val="left" w:pos="5812"/>
        </w:tabs>
        <w:autoSpaceDE w:val="0"/>
        <w:autoSpaceDN w:val="0"/>
        <w:adjustRightInd w:val="0"/>
        <w:spacing w:after="0" w:line="240" w:lineRule="auto"/>
        <w:ind w:left="-854" w:firstLine="14"/>
        <w:jc w:val="both"/>
        <w:rPr>
          <w:rFonts w:ascii="Times New Roman" w:eastAsia="Times New Roman" w:hAnsi="Times New Roman" w:cs="Times New Roman"/>
          <w:b/>
          <w:bCs/>
          <w:i/>
          <w:iCs/>
          <w:sz w:val="28"/>
          <w:szCs w:val="28"/>
          <w:lang w:eastAsia="ru-RU"/>
        </w:rPr>
      </w:pPr>
      <w:bookmarkStart w:id="40" w:name="_Hlk138080883"/>
      <w:r w:rsidRPr="00FC036D">
        <w:rPr>
          <w:rFonts w:ascii="Times New Roman" w:eastAsia="Times New Roman" w:hAnsi="Times New Roman" w:cs="Times New Roman"/>
          <w:b/>
          <w:bCs/>
          <w:i/>
          <w:iCs/>
          <w:sz w:val="28"/>
          <w:szCs w:val="28"/>
          <w:lang w:eastAsia="ru-RU"/>
        </w:rPr>
        <w:t>Аудитор КСП РИ</w:t>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t>Д.Б. Дзауров</w:t>
      </w:r>
    </w:p>
    <w:bookmarkEnd w:id="40"/>
    <w:p w14:paraId="3991D3BE" w14:textId="4A822F64" w:rsidR="00E905BE" w:rsidRPr="00E905BE" w:rsidRDefault="00E905BE" w:rsidP="00E905BE">
      <w:pPr>
        <w:spacing w:after="0" w:line="240" w:lineRule="auto"/>
        <w:rPr>
          <w:rFonts w:ascii="Times New Roman" w:eastAsia="Times New Roman" w:hAnsi="Times New Roman" w:cs="Times New Roman"/>
        </w:rPr>
      </w:pPr>
    </w:p>
    <w:p w14:paraId="29CF5E5A" w14:textId="296E82A5" w:rsidR="00E905BE" w:rsidRDefault="00E905BE">
      <w:r>
        <w:br w:type="page"/>
      </w:r>
    </w:p>
    <w:p w14:paraId="11C13E56" w14:textId="77777777" w:rsidR="00E905BE" w:rsidRPr="00E905BE" w:rsidRDefault="00E905BE" w:rsidP="00616C1F">
      <w:pPr>
        <w:spacing w:after="0" w:line="240" w:lineRule="auto"/>
        <w:ind w:left="-840"/>
        <w:jc w:val="center"/>
        <w:rPr>
          <w:rFonts w:ascii="Times New Roman" w:hAnsi="Times New Roman" w:cs="Times New Roman"/>
          <w:b/>
          <w:sz w:val="28"/>
          <w:szCs w:val="28"/>
        </w:rPr>
      </w:pPr>
      <w:r w:rsidRPr="00E905BE">
        <w:rPr>
          <w:rFonts w:ascii="Times New Roman" w:hAnsi="Times New Roman" w:cs="Times New Roman"/>
          <w:b/>
          <w:sz w:val="28"/>
          <w:szCs w:val="28"/>
        </w:rPr>
        <w:lastRenderedPageBreak/>
        <w:t>Заключение</w:t>
      </w:r>
    </w:p>
    <w:p w14:paraId="3D8118AC" w14:textId="77777777" w:rsidR="00E905BE" w:rsidRPr="00E905BE" w:rsidRDefault="00E905BE" w:rsidP="00616C1F">
      <w:pPr>
        <w:spacing w:after="0" w:line="240" w:lineRule="auto"/>
        <w:ind w:left="-840" w:firstLine="708"/>
        <w:jc w:val="center"/>
        <w:rPr>
          <w:rFonts w:ascii="Times New Roman" w:hAnsi="Times New Roman" w:cs="Times New Roman"/>
          <w:b/>
          <w:sz w:val="28"/>
          <w:szCs w:val="28"/>
        </w:rPr>
      </w:pPr>
      <w:r w:rsidRPr="00E905BE">
        <w:rPr>
          <w:rFonts w:ascii="Times New Roman" w:hAnsi="Times New Roman" w:cs="Times New Roman"/>
          <w:b/>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w:t>
      </w:r>
    </w:p>
    <w:p w14:paraId="34D59B3F" w14:textId="77777777" w:rsidR="00E905BE" w:rsidRPr="00E905BE" w:rsidRDefault="00E905BE" w:rsidP="005B49F5">
      <w:pPr>
        <w:spacing w:after="0" w:line="240" w:lineRule="auto"/>
        <w:rPr>
          <w:rFonts w:ascii="Times New Roman" w:hAnsi="Times New Roman" w:cs="Times New Roman"/>
          <w:b/>
          <w:sz w:val="28"/>
          <w:szCs w:val="28"/>
        </w:rPr>
      </w:pPr>
    </w:p>
    <w:p w14:paraId="4007D384" w14:textId="77777777" w:rsidR="005B49F5" w:rsidRDefault="00E905BE" w:rsidP="00616C1F">
      <w:pPr>
        <w:spacing w:after="0" w:line="240" w:lineRule="auto"/>
        <w:ind w:left="-840" w:firstLine="708"/>
        <w:jc w:val="both"/>
        <w:rPr>
          <w:rFonts w:ascii="Times New Roman" w:hAnsi="Times New Roman" w:cs="Times New Roman"/>
          <w:sz w:val="28"/>
          <w:szCs w:val="28"/>
        </w:rPr>
      </w:pPr>
      <w:r w:rsidRPr="00E905BE">
        <w:rPr>
          <w:rFonts w:ascii="Times New Roman" w:hAnsi="Times New Roman" w:cs="Times New Roman"/>
          <w:sz w:val="28"/>
          <w:szCs w:val="28"/>
        </w:rPr>
        <w:t>Экспертиза 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(далее – проект Госпрограммы) проведена в соответствии со статьей 9 Федерального закона от 07.02.2011 г. №</w:t>
      </w:r>
      <w:r w:rsidR="005B49F5">
        <w:rPr>
          <w:rFonts w:ascii="Times New Roman" w:hAnsi="Times New Roman" w:cs="Times New Roman"/>
          <w:sz w:val="28"/>
          <w:szCs w:val="28"/>
        </w:rPr>
        <w:t> </w:t>
      </w:r>
      <w:r w:rsidRPr="00E905BE">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w:t>
      </w:r>
      <w:r w:rsidR="005B49F5">
        <w:rPr>
          <w:rFonts w:ascii="Times New Roman" w:hAnsi="Times New Roman" w:cs="Times New Roman"/>
          <w:sz w:val="28"/>
          <w:szCs w:val="28"/>
        </w:rPr>
        <w:t> </w:t>
      </w:r>
      <w:r w:rsidRPr="00E905BE">
        <w:rPr>
          <w:rFonts w:ascii="Times New Roman" w:hAnsi="Times New Roman" w:cs="Times New Roman"/>
          <w:sz w:val="28"/>
          <w:szCs w:val="28"/>
        </w:rPr>
        <w:t>27-РЗ «О Контрольно-счетной палате Республики Ингушетия»</w:t>
      </w:r>
      <w:r w:rsidR="005B49F5">
        <w:rPr>
          <w:rFonts w:ascii="Times New Roman" w:hAnsi="Times New Roman" w:cs="Times New Roman"/>
          <w:sz w:val="28"/>
          <w:szCs w:val="28"/>
        </w:rPr>
        <w:t>.</w:t>
      </w:r>
    </w:p>
    <w:p w14:paraId="165D5AFE" w14:textId="4C7C0945" w:rsidR="00E905BE" w:rsidRPr="00E905BE" w:rsidRDefault="00E905BE" w:rsidP="005B49F5">
      <w:pPr>
        <w:spacing w:after="0" w:line="240" w:lineRule="auto"/>
        <w:ind w:left="-840" w:firstLine="708"/>
        <w:jc w:val="both"/>
        <w:rPr>
          <w:rFonts w:ascii="Times New Roman" w:hAnsi="Times New Roman" w:cs="Times New Roman"/>
          <w:sz w:val="28"/>
          <w:szCs w:val="28"/>
        </w:rPr>
      </w:pPr>
      <w:r w:rsidRPr="00E905BE">
        <w:rPr>
          <w:rFonts w:ascii="Times New Roman" w:hAnsi="Times New Roman" w:cs="Times New Roman"/>
          <w:sz w:val="28"/>
          <w:szCs w:val="28"/>
        </w:rPr>
        <w:t>Государственная программа Республики Ингушетия «Управление финансами» (далее - Госпрограмма) включена в перечень госпрограмм Республики Ингушетия, утвержденный Распоряжением Правительства Республики Ингушетия №</w:t>
      </w:r>
      <w:r w:rsidR="005B49F5">
        <w:rPr>
          <w:rFonts w:ascii="Times New Roman" w:hAnsi="Times New Roman" w:cs="Times New Roman"/>
          <w:sz w:val="28"/>
          <w:szCs w:val="28"/>
        </w:rPr>
        <w:t> </w:t>
      </w:r>
      <w:r w:rsidRPr="00E905BE">
        <w:rPr>
          <w:rFonts w:ascii="Times New Roman" w:hAnsi="Times New Roman" w:cs="Times New Roman"/>
          <w:sz w:val="28"/>
          <w:szCs w:val="28"/>
        </w:rPr>
        <w:t>820-р от 22.11.2013 г</w:t>
      </w:r>
      <w:r w:rsidR="005B49F5">
        <w:rPr>
          <w:rFonts w:ascii="Times New Roman" w:hAnsi="Times New Roman" w:cs="Times New Roman"/>
          <w:sz w:val="28"/>
          <w:szCs w:val="28"/>
        </w:rPr>
        <w:t>ода</w:t>
      </w:r>
      <w:r w:rsidRPr="00E905BE">
        <w:rPr>
          <w:rFonts w:ascii="Times New Roman" w:hAnsi="Times New Roman" w:cs="Times New Roman"/>
          <w:sz w:val="28"/>
          <w:szCs w:val="28"/>
        </w:rPr>
        <w:t xml:space="preserve">. </w:t>
      </w:r>
    </w:p>
    <w:p w14:paraId="16788E68" w14:textId="64263720" w:rsidR="00E905BE" w:rsidRPr="00E905BE" w:rsidRDefault="00E905BE" w:rsidP="00616C1F">
      <w:pPr>
        <w:autoSpaceDE w:val="0"/>
        <w:autoSpaceDN w:val="0"/>
        <w:adjustRightInd w:val="0"/>
        <w:spacing w:after="0" w:line="240" w:lineRule="auto"/>
        <w:ind w:left="-840" w:firstLine="708"/>
        <w:jc w:val="both"/>
        <w:rPr>
          <w:rFonts w:ascii="Times New Roman" w:hAnsi="Times New Roman" w:cs="Times New Roman"/>
          <w:sz w:val="28"/>
          <w:szCs w:val="28"/>
        </w:rPr>
      </w:pPr>
      <w:r w:rsidRPr="00E905BE">
        <w:rPr>
          <w:rFonts w:ascii="Times New Roman" w:hAnsi="Times New Roman" w:cs="Times New Roman"/>
          <w:sz w:val="28"/>
          <w:szCs w:val="28"/>
        </w:rPr>
        <w:t>Разработчиком проекта Госпрограммы и ответственным исполнителем Госпрограммы является Министерство финансов Республики Ингушетия.</w:t>
      </w:r>
    </w:p>
    <w:p w14:paraId="29FBE4E1" w14:textId="291DC10F" w:rsidR="00E905BE" w:rsidRPr="00E905BE" w:rsidRDefault="00E905BE" w:rsidP="005B49F5">
      <w:pPr>
        <w:autoSpaceDE w:val="0"/>
        <w:autoSpaceDN w:val="0"/>
        <w:adjustRightInd w:val="0"/>
        <w:spacing w:after="0" w:line="240" w:lineRule="auto"/>
        <w:ind w:left="-840" w:firstLine="708"/>
        <w:jc w:val="both"/>
        <w:rPr>
          <w:rFonts w:ascii="Times New Roman" w:hAnsi="Times New Roman" w:cs="Times New Roman"/>
          <w:sz w:val="28"/>
          <w:szCs w:val="28"/>
        </w:rPr>
      </w:pPr>
      <w:r w:rsidRPr="00E905BE">
        <w:rPr>
          <w:rFonts w:ascii="Times New Roman" w:hAnsi="Times New Roman" w:cs="Times New Roman"/>
          <w:sz w:val="28"/>
          <w:szCs w:val="28"/>
        </w:rPr>
        <w:t>Задачами Госпрограммы являются:</w:t>
      </w:r>
    </w:p>
    <w:p w14:paraId="3F884EF3" w14:textId="27879523"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проведение эффективной и предсказуемой бюджетной политики Республики Ингушетия;</w:t>
      </w:r>
    </w:p>
    <w:p w14:paraId="6B49977E" w14:textId="6D4C932B"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повышение качества планирования республиканского бюджета;</w:t>
      </w:r>
    </w:p>
    <w:p w14:paraId="0145A71A" w14:textId="5B1063BE"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развитие программно-целевых принципов формирования республиканского бюджета;</w:t>
      </w:r>
    </w:p>
    <w:p w14:paraId="68283A54" w14:textId="130F00EA"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совершенствование </w:t>
      </w:r>
      <w:hyperlink r:id="rId11" w:anchor="/document/34306136/entry/0" w:history="1">
        <w:r w:rsidRPr="005B49F5">
          <w:rPr>
            <w:sz w:val="28"/>
            <w:szCs w:val="28"/>
          </w:rPr>
          <w:t>бюджетного законодательства</w:t>
        </w:r>
      </w:hyperlink>
      <w:r w:rsidRPr="005B49F5">
        <w:rPr>
          <w:sz w:val="28"/>
          <w:szCs w:val="28"/>
        </w:rPr>
        <w:t> Республики Ингушетия;</w:t>
      </w:r>
    </w:p>
    <w:p w14:paraId="6A5296F5" w14:textId="1E49E459"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проведение мероприятий, обеспечивающих повышение финансовой устойчивости местных бюджетов;</w:t>
      </w:r>
    </w:p>
    <w:p w14:paraId="3B1AA178" w14:textId="37D13C13" w:rsidR="00E905BE" w:rsidRPr="005B49F5" w:rsidRDefault="00E905BE" w:rsidP="009B7544">
      <w:pPr>
        <w:pStyle w:val="a8"/>
        <w:numPr>
          <w:ilvl w:val="0"/>
          <w:numId w:val="110"/>
        </w:numPr>
        <w:shd w:val="clear" w:color="auto" w:fill="FFFFFF"/>
        <w:tabs>
          <w:tab w:val="left" w:pos="142"/>
        </w:tabs>
        <w:ind w:left="-812" w:firstLine="700"/>
        <w:jc w:val="both"/>
        <w:rPr>
          <w:sz w:val="28"/>
          <w:szCs w:val="28"/>
        </w:rPr>
      </w:pPr>
      <w:r w:rsidRPr="005B49F5">
        <w:rPr>
          <w:sz w:val="28"/>
          <w:szCs w:val="28"/>
        </w:rPr>
        <w:t>предупреждение и предотвращение возможных нарушений</w:t>
      </w:r>
      <w:r w:rsidR="005B49F5" w:rsidRPr="005B49F5">
        <w:rPr>
          <w:sz w:val="28"/>
          <w:szCs w:val="28"/>
        </w:rPr>
        <w:t xml:space="preserve"> </w:t>
      </w:r>
      <w:hyperlink r:id="rId12" w:anchor="/document/12112604/entry/2" w:history="1">
        <w:r w:rsidRPr="005B49F5">
          <w:rPr>
            <w:sz w:val="28"/>
            <w:szCs w:val="28"/>
          </w:rPr>
          <w:t>бюджетного законодательства</w:t>
        </w:r>
      </w:hyperlink>
      <w:r w:rsidR="005B49F5" w:rsidRPr="005B49F5">
        <w:rPr>
          <w:sz w:val="28"/>
          <w:szCs w:val="28"/>
        </w:rPr>
        <w:t xml:space="preserve"> </w:t>
      </w:r>
      <w:r w:rsidRPr="005B49F5">
        <w:rPr>
          <w:sz w:val="28"/>
          <w:szCs w:val="28"/>
        </w:rPr>
        <w:t>Российской Федерации,</w:t>
      </w:r>
      <w:r w:rsidR="005B49F5" w:rsidRPr="005B49F5">
        <w:rPr>
          <w:sz w:val="28"/>
          <w:szCs w:val="28"/>
        </w:rPr>
        <w:t xml:space="preserve"> </w:t>
      </w:r>
      <w:hyperlink r:id="rId13" w:anchor="/document/34306136/entry/0" w:history="1">
        <w:r w:rsidRPr="005B49F5">
          <w:rPr>
            <w:sz w:val="28"/>
            <w:szCs w:val="28"/>
          </w:rPr>
          <w:t>бюджетного</w:t>
        </w:r>
        <w:r w:rsidR="005B49F5" w:rsidRPr="005B49F5">
          <w:rPr>
            <w:sz w:val="28"/>
            <w:szCs w:val="28"/>
          </w:rPr>
          <w:t xml:space="preserve"> </w:t>
        </w:r>
        <w:r w:rsidRPr="005B49F5">
          <w:rPr>
            <w:sz w:val="28"/>
            <w:szCs w:val="28"/>
          </w:rPr>
          <w:t>законодательства</w:t>
        </w:r>
      </w:hyperlink>
      <w:r w:rsidR="005B49F5" w:rsidRPr="005B49F5">
        <w:rPr>
          <w:sz w:val="28"/>
          <w:szCs w:val="28"/>
        </w:rPr>
        <w:t xml:space="preserve"> </w:t>
      </w:r>
      <w:r w:rsidRPr="005B49F5">
        <w:rPr>
          <w:sz w:val="28"/>
          <w:szCs w:val="28"/>
        </w:rPr>
        <w:t>Республики Ингушетия и финансовой дисциплины получателями средств республиканского бюджета и администраторами источников финансирования дефицита республиканского бюджета, получателями бюджетных кредитов, бюджетных инвестиций из республиканского бюджета и государственных гарантий Республики Ингушетия</w:t>
      </w:r>
      <w:r w:rsidR="005B49F5" w:rsidRPr="005B49F5">
        <w:rPr>
          <w:sz w:val="28"/>
          <w:szCs w:val="28"/>
        </w:rPr>
        <w:t>.</w:t>
      </w:r>
    </w:p>
    <w:p w14:paraId="07B1507D" w14:textId="293862AA" w:rsidR="00E905BE" w:rsidRPr="00E905BE" w:rsidRDefault="00E905BE" w:rsidP="005B49F5">
      <w:pPr>
        <w:autoSpaceDE w:val="0"/>
        <w:autoSpaceDN w:val="0"/>
        <w:adjustRightInd w:val="0"/>
        <w:spacing w:after="0" w:line="240" w:lineRule="auto"/>
        <w:ind w:left="-840" w:firstLine="728"/>
        <w:jc w:val="both"/>
        <w:rPr>
          <w:rFonts w:ascii="Times New Roman" w:hAnsi="Times New Roman" w:cs="Times New Roman"/>
          <w:sz w:val="28"/>
          <w:szCs w:val="28"/>
        </w:rPr>
      </w:pPr>
      <w:r w:rsidRPr="00E905BE">
        <w:rPr>
          <w:rFonts w:ascii="Times New Roman" w:hAnsi="Times New Roman" w:cs="Times New Roman"/>
          <w:sz w:val="28"/>
          <w:szCs w:val="28"/>
        </w:rPr>
        <w:t xml:space="preserve">Госпрограмма </w:t>
      </w:r>
      <w:r w:rsidR="005B49F5">
        <w:rPr>
          <w:rFonts w:ascii="Times New Roman" w:hAnsi="Times New Roman" w:cs="Times New Roman"/>
          <w:sz w:val="28"/>
          <w:szCs w:val="28"/>
        </w:rPr>
        <w:t>состоит из</w:t>
      </w:r>
      <w:r w:rsidRPr="00E905BE">
        <w:rPr>
          <w:rFonts w:ascii="Times New Roman" w:hAnsi="Times New Roman" w:cs="Times New Roman"/>
          <w:sz w:val="28"/>
          <w:szCs w:val="28"/>
        </w:rPr>
        <w:t xml:space="preserve"> </w:t>
      </w:r>
      <w:r w:rsidR="005B49F5">
        <w:rPr>
          <w:rFonts w:ascii="Times New Roman" w:hAnsi="Times New Roman" w:cs="Times New Roman"/>
          <w:sz w:val="28"/>
          <w:szCs w:val="28"/>
        </w:rPr>
        <w:t>трех</w:t>
      </w:r>
      <w:r w:rsidRPr="00E905BE">
        <w:rPr>
          <w:rFonts w:ascii="Times New Roman" w:hAnsi="Times New Roman" w:cs="Times New Roman"/>
          <w:sz w:val="28"/>
          <w:szCs w:val="28"/>
        </w:rPr>
        <w:t xml:space="preserve"> подпрограмм со сроком реализации 2014-2025 годы.</w:t>
      </w:r>
    </w:p>
    <w:p w14:paraId="3869815C" w14:textId="2291F097" w:rsidR="00E905BE" w:rsidRPr="00E905BE" w:rsidRDefault="00E905BE" w:rsidP="005B49F5">
      <w:pPr>
        <w:autoSpaceDE w:val="0"/>
        <w:autoSpaceDN w:val="0"/>
        <w:adjustRightInd w:val="0"/>
        <w:spacing w:after="0" w:line="240" w:lineRule="auto"/>
        <w:ind w:left="-840" w:firstLine="728"/>
        <w:jc w:val="both"/>
        <w:rPr>
          <w:rFonts w:ascii="Times New Roman" w:hAnsi="Times New Roman" w:cs="Times New Roman"/>
          <w:sz w:val="28"/>
          <w:szCs w:val="28"/>
        </w:rPr>
      </w:pPr>
      <w:r w:rsidRPr="00E905BE">
        <w:rPr>
          <w:rFonts w:ascii="Times New Roman" w:hAnsi="Times New Roman" w:cs="Times New Roman"/>
          <w:sz w:val="28"/>
          <w:szCs w:val="28"/>
        </w:rPr>
        <w:t>Представленный проект Госпрограммы, согласно пояснительной записке, разработан в целях приведения объемов финансирования Госпрограммы в соответствии с Законом Республики Ингушетия №</w:t>
      </w:r>
      <w:r w:rsidR="00405E6F">
        <w:rPr>
          <w:rFonts w:ascii="Times New Roman" w:hAnsi="Times New Roman" w:cs="Times New Roman"/>
          <w:sz w:val="28"/>
          <w:szCs w:val="28"/>
        </w:rPr>
        <w:t> </w:t>
      </w:r>
      <w:r w:rsidRPr="00E905BE">
        <w:rPr>
          <w:rFonts w:ascii="Times New Roman" w:hAnsi="Times New Roman" w:cs="Times New Roman"/>
          <w:sz w:val="28"/>
          <w:szCs w:val="28"/>
        </w:rPr>
        <w:t>71-РЗ от 27.12.2022 г. «О республиканском бюджете на 2023 год и плановый период 2024 и 2025 годов».</w:t>
      </w:r>
    </w:p>
    <w:p w14:paraId="429477DE" w14:textId="50336C1C" w:rsidR="00E905BE" w:rsidRPr="00E905BE" w:rsidRDefault="00E905BE" w:rsidP="00405E6F">
      <w:pPr>
        <w:autoSpaceDE w:val="0"/>
        <w:autoSpaceDN w:val="0"/>
        <w:adjustRightInd w:val="0"/>
        <w:spacing w:after="0" w:line="240" w:lineRule="auto"/>
        <w:ind w:left="-840" w:firstLine="728"/>
        <w:jc w:val="both"/>
        <w:rPr>
          <w:rFonts w:ascii="Times New Roman" w:hAnsi="Times New Roman" w:cs="Times New Roman"/>
          <w:sz w:val="28"/>
          <w:szCs w:val="28"/>
        </w:rPr>
      </w:pPr>
      <w:r w:rsidRPr="00E905BE">
        <w:rPr>
          <w:rFonts w:ascii="Times New Roman" w:hAnsi="Times New Roman" w:cs="Times New Roman"/>
          <w:sz w:val="28"/>
          <w:szCs w:val="28"/>
        </w:rPr>
        <w:t>Кроме того, в представленном проекте Госпрограммы предусмотрено приведение финансирования расходов Госпрограммы на 2022 год в соответствие с Законом Республики Ингушетия №</w:t>
      </w:r>
      <w:r w:rsidR="00405E6F">
        <w:rPr>
          <w:rFonts w:ascii="Times New Roman" w:hAnsi="Times New Roman" w:cs="Times New Roman"/>
          <w:sz w:val="28"/>
          <w:szCs w:val="28"/>
        </w:rPr>
        <w:t> </w:t>
      </w:r>
      <w:r w:rsidRPr="00E905BE">
        <w:rPr>
          <w:rFonts w:ascii="Times New Roman" w:hAnsi="Times New Roman" w:cs="Times New Roman"/>
          <w:sz w:val="28"/>
          <w:szCs w:val="28"/>
        </w:rPr>
        <w:t xml:space="preserve">56-РЗ от 24.12.2021 г. «О республиканском бюджете на 2022 год и плановый период 2023 и 2024 годов», а также продлен срок реализации Госпрограммы до 2025 года включительно. Однако, представленной </w:t>
      </w:r>
      <w:r w:rsidRPr="00E905BE">
        <w:rPr>
          <w:rFonts w:ascii="Times New Roman" w:hAnsi="Times New Roman" w:cs="Times New Roman"/>
          <w:sz w:val="28"/>
          <w:szCs w:val="28"/>
        </w:rPr>
        <w:lastRenderedPageBreak/>
        <w:t xml:space="preserve">пояснительной записке не приведена информация о предусмотренных изменениях в 2022 году и продлении срока действия Госпрограммы. </w:t>
      </w:r>
    </w:p>
    <w:p w14:paraId="54C76A7F" w14:textId="5A20D8BD" w:rsidR="00E905BE" w:rsidRPr="00E905BE" w:rsidRDefault="00405E6F" w:rsidP="00405E6F">
      <w:pPr>
        <w:autoSpaceDE w:val="0"/>
        <w:autoSpaceDN w:val="0"/>
        <w:adjustRightInd w:val="0"/>
        <w:spacing w:after="0" w:line="240" w:lineRule="auto"/>
        <w:ind w:left="-840" w:firstLine="728"/>
        <w:jc w:val="both"/>
        <w:rPr>
          <w:rFonts w:ascii="Times New Roman" w:hAnsi="Times New Roman" w:cs="Times New Roman"/>
          <w:sz w:val="28"/>
          <w:szCs w:val="28"/>
        </w:rPr>
      </w:pPr>
      <w:r w:rsidRPr="00E905BE">
        <w:rPr>
          <w:rFonts w:ascii="Times New Roman" w:hAnsi="Times New Roman" w:cs="Times New Roman"/>
          <w:sz w:val="28"/>
          <w:szCs w:val="28"/>
        </w:rPr>
        <w:t>Согласно представленному проекту Госпрограммы,</w:t>
      </w:r>
      <w:r w:rsidR="00E905BE" w:rsidRPr="00E905BE">
        <w:rPr>
          <w:rFonts w:ascii="Times New Roman" w:hAnsi="Times New Roman" w:cs="Times New Roman"/>
          <w:sz w:val="28"/>
          <w:szCs w:val="28"/>
        </w:rPr>
        <w:t xml:space="preserve"> общий объем финансирования программы составляет 15 130 086,7 тыс. руб</w:t>
      </w:r>
      <w:r>
        <w:rPr>
          <w:rFonts w:ascii="Times New Roman" w:hAnsi="Times New Roman" w:cs="Times New Roman"/>
          <w:sz w:val="28"/>
          <w:szCs w:val="28"/>
        </w:rPr>
        <w:t>лей</w:t>
      </w:r>
      <w:r w:rsidR="00E905BE" w:rsidRPr="00E905BE">
        <w:rPr>
          <w:rFonts w:ascii="Times New Roman" w:hAnsi="Times New Roman" w:cs="Times New Roman"/>
          <w:sz w:val="28"/>
          <w:szCs w:val="28"/>
        </w:rPr>
        <w:t>, что на 2 482 785,2 тыс. руб</w:t>
      </w:r>
      <w:r>
        <w:rPr>
          <w:rFonts w:ascii="Times New Roman" w:hAnsi="Times New Roman" w:cs="Times New Roman"/>
          <w:sz w:val="28"/>
          <w:szCs w:val="28"/>
        </w:rPr>
        <w:t>лей</w:t>
      </w:r>
      <w:r w:rsidR="00E905BE" w:rsidRPr="00E905BE">
        <w:rPr>
          <w:rFonts w:ascii="Times New Roman" w:hAnsi="Times New Roman" w:cs="Times New Roman"/>
          <w:sz w:val="28"/>
          <w:szCs w:val="28"/>
        </w:rPr>
        <w:t xml:space="preserve"> больше объема финансирования, предусмотренного действующей Госпрограммой, утвержденной Постановлением Правительства Республики Ингушетия </w:t>
      </w:r>
      <w:r w:rsidR="00E905BE" w:rsidRPr="00E905BE">
        <w:rPr>
          <w:rFonts w:ascii="Times New Roman" w:eastAsia="Calibri" w:hAnsi="Times New Roman" w:cs="Times New Roman"/>
          <w:sz w:val="28"/>
          <w:szCs w:val="28"/>
        </w:rPr>
        <w:t>от 04.09.2014 г</w:t>
      </w:r>
      <w:r>
        <w:rPr>
          <w:rFonts w:ascii="Times New Roman" w:eastAsia="Calibri" w:hAnsi="Times New Roman" w:cs="Times New Roman"/>
          <w:sz w:val="28"/>
          <w:szCs w:val="28"/>
        </w:rPr>
        <w:t>.</w:t>
      </w:r>
      <w:r w:rsidR="00E905BE" w:rsidRPr="00E905BE">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00E905BE" w:rsidRPr="00E905BE">
        <w:rPr>
          <w:rFonts w:ascii="Times New Roman" w:eastAsia="Calibri" w:hAnsi="Times New Roman" w:cs="Times New Roman"/>
          <w:sz w:val="28"/>
          <w:szCs w:val="28"/>
        </w:rPr>
        <w:t xml:space="preserve">173 </w:t>
      </w:r>
      <w:r w:rsidR="00E905BE" w:rsidRPr="00E905BE">
        <w:rPr>
          <w:rFonts w:ascii="Times New Roman" w:hAnsi="Times New Roman" w:cs="Times New Roman"/>
          <w:sz w:val="28"/>
          <w:szCs w:val="28"/>
        </w:rPr>
        <w:t>«Об утверждении государственной программы Республики Ингушетия «Управление финансами».</w:t>
      </w:r>
    </w:p>
    <w:p w14:paraId="014D64BB" w14:textId="3FF1C268" w:rsidR="00E905BE" w:rsidRPr="00E905BE" w:rsidRDefault="00E905BE" w:rsidP="00405E6F">
      <w:pPr>
        <w:autoSpaceDE w:val="0"/>
        <w:autoSpaceDN w:val="0"/>
        <w:adjustRightInd w:val="0"/>
        <w:spacing w:after="0" w:line="240" w:lineRule="auto"/>
        <w:ind w:left="-840" w:firstLine="728"/>
        <w:jc w:val="both"/>
        <w:rPr>
          <w:rFonts w:ascii="Times New Roman" w:hAnsi="Times New Roman" w:cs="Times New Roman"/>
          <w:sz w:val="28"/>
          <w:szCs w:val="28"/>
        </w:rPr>
      </w:pPr>
      <w:r w:rsidRPr="00E905BE">
        <w:rPr>
          <w:rFonts w:ascii="Times New Roman" w:hAnsi="Times New Roman" w:cs="Times New Roman"/>
          <w:sz w:val="28"/>
          <w:szCs w:val="28"/>
        </w:rPr>
        <w:t>Увеличение финансирования Госпрограммы произведено:</w:t>
      </w:r>
    </w:p>
    <w:p w14:paraId="111DFE34" w14:textId="2E956778" w:rsidR="00E905BE" w:rsidRPr="00405E6F" w:rsidRDefault="00E905BE" w:rsidP="009B7544">
      <w:pPr>
        <w:pStyle w:val="a8"/>
        <w:numPr>
          <w:ilvl w:val="0"/>
          <w:numId w:val="111"/>
        </w:numPr>
        <w:tabs>
          <w:tab w:val="left" w:pos="42"/>
        </w:tabs>
        <w:ind w:hanging="6"/>
        <w:jc w:val="both"/>
        <w:rPr>
          <w:sz w:val="28"/>
          <w:szCs w:val="28"/>
        </w:rPr>
      </w:pPr>
      <w:r w:rsidRPr="00405E6F">
        <w:rPr>
          <w:sz w:val="28"/>
          <w:szCs w:val="28"/>
        </w:rPr>
        <w:t xml:space="preserve">в 2022 году </w:t>
      </w:r>
      <w:r w:rsidR="00405E6F">
        <w:rPr>
          <w:sz w:val="28"/>
          <w:szCs w:val="28"/>
        </w:rPr>
        <w:t xml:space="preserve">- </w:t>
      </w:r>
      <w:r w:rsidRPr="00405E6F">
        <w:rPr>
          <w:sz w:val="28"/>
          <w:szCs w:val="28"/>
        </w:rPr>
        <w:t>на 1 062 281,3 тыс. руб.;</w:t>
      </w:r>
    </w:p>
    <w:p w14:paraId="46ADC112" w14:textId="3F53B602" w:rsidR="00E905BE" w:rsidRPr="00405E6F" w:rsidRDefault="00E905BE" w:rsidP="009B7544">
      <w:pPr>
        <w:pStyle w:val="a8"/>
        <w:numPr>
          <w:ilvl w:val="0"/>
          <w:numId w:val="111"/>
        </w:numPr>
        <w:tabs>
          <w:tab w:val="left" w:pos="42"/>
        </w:tabs>
        <w:ind w:hanging="6"/>
        <w:jc w:val="both"/>
        <w:rPr>
          <w:sz w:val="28"/>
          <w:szCs w:val="28"/>
        </w:rPr>
      </w:pPr>
      <w:r w:rsidRPr="00405E6F">
        <w:rPr>
          <w:sz w:val="28"/>
          <w:szCs w:val="28"/>
        </w:rPr>
        <w:t xml:space="preserve">в 2023 году </w:t>
      </w:r>
      <w:r w:rsidR="00405E6F">
        <w:rPr>
          <w:sz w:val="28"/>
          <w:szCs w:val="28"/>
        </w:rPr>
        <w:t xml:space="preserve">- </w:t>
      </w:r>
      <w:r w:rsidRPr="00405E6F">
        <w:rPr>
          <w:sz w:val="28"/>
          <w:szCs w:val="28"/>
        </w:rPr>
        <w:t>на 133 043,8 тыс. руб.;</w:t>
      </w:r>
    </w:p>
    <w:p w14:paraId="12D4AD04" w14:textId="3406D071" w:rsidR="00E905BE" w:rsidRPr="00405E6F" w:rsidRDefault="00E905BE" w:rsidP="009B7544">
      <w:pPr>
        <w:pStyle w:val="a8"/>
        <w:numPr>
          <w:ilvl w:val="0"/>
          <w:numId w:val="111"/>
        </w:numPr>
        <w:tabs>
          <w:tab w:val="left" w:pos="42"/>
        </w:tabs>
        <w:ind w:hanging="6"/>
        <w:jc w:val="both"/>
        <w:rPr>
          <w:sz w:val="28"/>
          <w:szCs w:val="28"/>
        </w:rPr>
      </w:pPr>
      <w:r w:rsidRPr="00405E6F">
        <w:rPr>
          <w:sz w:val="28"/>
          <w:szCs w:val="28"/>
        </w:rPr>
        <w:t xml:space="preserve">в 2024 году </w:t>
      </w:r>
      <w:r w:rsidR="00405E6F">
        <w:rPr>
          <w:sz w:val="28"/>
          <w:szCs w:val="28"/>
        </w:rPr>
        <w:t xml:space="preserve">- </w:t>
      </w:r>
      <w:r w:rsidRPr="00405E6F">
        <w:rPr>
          <w:sz w:val="28"/>
          <w:szCs w:val="28"/>
        </w:rPr>
        <w:t>на 77 712,3 тыс. руб.;</w:t>
      </w:r>
    </w:p>
    <w:p w14:paraId="03FE299B" w14:textId="30A41A77" w:rsidR="00E905BE" w:rsidRPr="00405E6F" w:rsidRDefault="00E905BE" w:rsidP="009B7544">
      <w:pPr>
        <w:pStyle w:val="a8"/>
        <w:numPr>
          <w:ilvl w:val="0"/>
          <w:numId w:val="111"/>
        </w:numPr>
        <w:tabs>
          <w:tab w:val="left" w:pos="42"/>
        </w:tabs>
        <w:ind w:hanging="6"/>
        <w:jc w:val="both"/>
        <w:rPr>
          <w:sz w:val="28"/>
          <w:szCs w:val="28"/>
        </w:rPr>
      </w:pPr>
      <w:r w:rsidRPr="00405E6F">
        <w:rPr>
          <w:sz w:val="28"/>
          <w:szCs w:val="28"/>
        </w:rPr>
        <w:t>в 2025 году предусмотрено 1 209 747,8 тыс. руб</w:t>
      </w:r>
      <w:r w:rsidR="00405E6F">
        <w:rPr>
          <w:sz w:val="28"/>
          <w:szCs w:val="28"/>
        </w:rPr>
        <w:t>лей</w:t>
      </w:r>
      <w:r w:rsidRPr="00405E6F">
        <w:rPr>
          <w:sz w:val="28"/>
          <w:szCs w:val="28"/>
        </w:rPr>
        <w:t>.</w:t>
      </w:r>
    </w:p>
    <w:p w14:paraId="488EC6CC" w14:textId="3F40FF84" w:rsidR="00E905BE" w:rsidRPr="00E905BE" w:rsidRDefault="00E905BE" w:rsidP="00405E6F">
      <w:pPr>
        <w:autoSpaceDE w:val="0"/>
        <w:autoSpaceDN w:val="0"/>
        <w:adjustRightInd w:val="0"/>
        <w:spacing w:after="0" w:line="240" w:lineRule="auto"/>
        <w:ind w:left="-840" w:firstLine="714"/>
        <w:jc w:val="both"/>
        <w:rPr>
          <w:rFonts w:ascii="Times New Roman" w:hAnsi="Times New Roman" w:cs="Times New Roman"/>
          <w:sz w:val="28"/>
          <w:szCs w:val="28"/>
        </w:rPr>
      </w:pPr>
      <w:r w:rsidRPr="00E905BE">
        <w:rPr>
          <w:rFonts w:ascii="Times New Roman" w:hAnsi="Times New Roman" w:cs="Times New Roman"/>
          <w:sz w:val="28"/>
          <w:szCs w:val="28"/>
        </w:rPr>
        <w:t>Несмотря на увеличение финансирования расходов в общей сумме 2 482 785,2 тыс. руб</w:t>
      </w:r>
      <w:r w:rsidR="00405E6F">
        <w:rPr>
          <w:rFonts w:ascii="Times New Roman" w:hAnsi="Times New Roman" w:cs="Times New Roman"/>
          <w:sz w:val="28"/>
          <w:szCs w:val="28"/>
        </w:rPr>
        <w:t>лей</w:t>
      </w:r>
      <w:r w:rsidRPr="00E905BE">
        <w:rPr>
          <w:rFonts w:ascii="Times New Roman" w:hAnsi="Times New Roman" w:cs="Times New Roman"/>
          <w:sz w:val="28"/>
          <w:szCs w:val="28"/>
        </w:rPr>
        <w:t>, в том числе предусмотренное финансирование на 2025 год, в представленном проекте Госпрограммы не внесены соответствующие изменения в таблицу №</w:t>
      </w:r>
      <w:r w:rsidR="00405E6F">
        <w:rPr>
          <w:rFonts w:ascii="Times New Roman" w:hAnsi="Times New Roman" w:cs="Times New Roman"/>
          <w:sz w:val="28"/>
          <w:szCs w:val="28"/>
        </w:rPr>
        <w:t> </w:t>
      </w:r>
      <w:r w:rsidRPr="00E905BE">
        <w:rPr>
          <w:rFonts w:ascii="Times New Roman" w:hAnsi="Times New Roman" w:cs="Times New Roman"/>
          <w:sz w:val="28"/>
          <w:szCs w:val="28"/>
        </w:rPr>
        <w:t xml:space="preserve">1 «Перечень целевых показателей государственной программы Республики Ингушетия «Управление финансами» и их значения». </w:t>
      </w:r>
    </w:p>
    <w:p w14:paraId="286D4F63" w14:textId="489BC8F0" w:rsidR="00E905BE" w:rsidRPr="00E905BE" w:rsidRDefault="00E905BE" w:rsidP="00405E6F">
      <w:pPr>
        <w:autoSpaceDE w:val="0"/>
        <w:autoSpaceDN w:val="0"/>
        <w:adjustRightInd w:val="0"/>
        <w:spacing w:after="0" w:line="240" w:lineRule="auto"/>
        <w:ind w:left="-840" w:firstLine="714"/>
        <w:jc w:val="both"/>
        <w:rPr>
          <w:rFonts w:ascii="Times New Roman" w:hAnsi="Times New Roman" w:cs="Times New Roman"/>
          <w:sz w:val="28"/>
          <w:szCs w:val="28"/>
        </w:rPr>
      </w:pPr>
      <w:r w:rsidRPr="00E905BE">
        <w:rPr>
          <w:rFonts w:ascii="Times New Roman" w:hAnsi="Times New Roman" w:cs="Times New Roman"/>
          <w:sz w:val="28"/>
          <w:szCs w:val="28"/>
        </w:rPr>
        <w:t>В нарушении Постановления Правительства Республики Ингушетия №</w:t>
      </w:r>
      <w:r w:rsidR="00405E6F">
        <w:rPr>
          <w:rFonts w:ascii="Times New Roman" w:hAnsi="Times New Roman" w:cs="Times New Roman"/>
          <w:sz w:val="28"/>
          <w:szCs w:val="28"/>
        </w:rPr>
        <w:t> </w:t>
      </w:r>
      <w:r w:rsidRPr="00E905BE">
        <w:rPr>
          <w:rFonts w:ascii="Times New Roman" w:hAnsi="Times New Roman" w:cs="Times New Roman"/>
          <w:sz w:val="28"/>
          <w:szCs w:val="28"/>
        </w:rPr>
        <w:t>259 от 14.11.2013 г</w:t>
      </w:r>
      <w:r w:rsidR="00405E6F">
        <w:rPr>
          <w:rFonts w:ascii="Times New Roman" w:hAnsi="Times New Roman" w:cs="Times New Roman"/>
          <w:sz w:val="28"/>
          <w:szCs w:val="28"/>
        </w:rPr>
        <w:t>.</w:t>
      </w:r>
      <w:r w:rsidRPr="00E905BE">
        <w:rPr>
          <w:rFonts w:ascii="Times New Roman" w:hAnsi="Times New Roman" w:cs="Times New Roman"/>
          <w:sz w:val="28"/>
          <w:szCs w:val="28"/>
        </w:rPr>
        <w:t xml:space="preserve"> «Об утверждении Порядка разработки, реализации и оценки эффективности государственных программ Республики Ингушетия» в текстовой части Госпрограммы не приведена обобщенная характеристика основных мероприятий и </w:t>
      </w:r>
      <w:r w:rsidRPr="00E905BE">
        <w:rPr>
          <w:rFonts w:ascii="Times New Roman" w:hAnsi="Times New Roman" w:cs="Times New Roman"/>
          <w:sz w:val="28"/>
          <w:szCs w:val="28"/>
          <w:shd w:val="clear" w:color="auto" w:fill="FFFFFF"/>
        </w:rPr>
        <w:t>обоснование объема финансовых ресурсов, необходимых для реализации Госпрограммы.</w:t>
      </w:r>
      <w:r w:rsidRPr="00E905BE">
        <w:rPr>
          <w:rFonts w:ascii="Times New Roman" w:hAnsi="Times New Roman" w:cs="Times New Roman"/>
          <w:sz w:val="28"/>
          <w:szCs w:val="28"/>
        </w:rPr>
        <w:t xml:space="preserve">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048B4330" w14:textId="77777777" w:rsidR="00E905BE" w:rsidRPr="00E905BE" w:rsidRDefault="00E905BE" w:rsidP="00616C1F">
      <w:pPr>
        <w:spacing w:after="0" w:line="240" w:lineRule="auto"/>
        <w:ind w:left="-840"/>
        <w:jc w:val="both"/>
        <w:rPr>
          <w:rFonts w:ascii="Times New Roman" w:hAnsi="Times New Roman" w:cs="Times New Roman"/>
          <w:sz w:val="28"/>
          <w:szCs w:val="28"/>
        </w:rPr>
      </w:pPr>
    </w:p>
    <w:p w14:paraId="6D9D4115" w14:textId="51C18CD2" w:rsidR="00E905BE" w:rsidRPr="00405E6F" w:rsidRDefault="00405E6F" w:rsidP="00405E6F">
      <w:pPr>
        <w:spacing w:after="0" w:line="240" w:lineRule="auto"/>
        <w:ind w:left="-840" w:firstLine="714"/>
        <w:jc w:val="both"/>
        <w:rPr>
          <w:rFonts w:ascii="Times New Roman" w:hAnsi="Times New Roman" w:cs="Times New Roman"/>
          <w:b/>
          <w:bCs/>
          <w:sz w:val="28"/>
          <w:szCs w:val="28"/>
        </w:rPr>
      </w:pPr>
      <w:r w:rsidRPr="00405E6F">
        <w:rPr>
          <w:rFonts w:ascii="Times New Roman" w:hAnsi="Times New Roman" w:cs="Times New Roman"/>
          <w:b/>
          <w:bCs/>
          <w:sz w:val="28"/>
          <w:szCs w:val="28"/>
        </w:rPr>
        <w:t>Выводы и п</w:t>
      </w:r>
      <w:r w:rsidR="00E905BE" w:rsidRPr="00405E6F">
        <w:rPr>
          <w:rFonts w:ascii="Times New Roman" w:hAnsi="Times New Roman" w:cs="Times New Roman"/>
          <w:b/>
          <w:bCs/>
          <w:sz w:val="28"/>
          <w:szCs w:val="28"/>
        </w:rPr>
        <w:t>редложения:</w:t>
      </w:r>
    </w:p>
    <w:p w14:paraId="44D6A8C2" w14:textId="09442E6E" w:rsidR="00E905BE" w:rsidRPr="00E905BE" w:rsidRDefault="00E905BE" w:rsidP="00405E6F">
      <w:pPr>
        <w:spacing w:after="0" w:line="240" w:lineRule="auto"/>
        <w:ind w:left="-840" w:firstLine="714"/>
        <w:jc w:val="both"/>
        <w:rPr>
          <w:rFonts w:ascii="Times New Roman" w:hAnsi="Times New Roman" w:cs="Times New Roman"/>
          <w:sz w:val="28"/>
          <w:szCs w:val="28"/>
        </w:rPr>
      </w:pPr>
      <w:r w:rsidRPr="00E905BE">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 с учетом изложенных замечаний.</w:t>
      </w:r>
    </w:p>
    <w:p w14:paraId="7A14E421" w14:textId="77777777" w:rsidR="00E905BE" w:rsidRPr="00E905BE" w:rsidRDefault="00E905BE" w:rsidP="00616C1F">
      <w:pPr>
        <w:spacing w:after="0" w:line="240" w:lineRule="auto"/>
        <w:ind w:left="-840"/>
        <w:jc w:val="both"/>
        <w:rPr>
          <w:rFonts w:ascii="Times New Roman" w:hAnsi="Times New Roman" w:cs="Times New Roman"/>
          <w:sz w:val="28"/>
          <w:szCs w:val="28"/>
        </w:rPr>
      </w:pPr>
    </w:p>
    <w:p w14:paraId="0E80B509" w14:textId="77777777" w:rsidR="00E905BE" w:rsidRPr="00E905BE" w:rsidRDefault="00E905BE" w:rsidP="00616C1F">
      <w:pPr>
        <w:spacing w:after="0" w:line="240" w:lineRule="auto"/>
        <w:ind w:left="-840"/>
        <w:jc w:val="both"/>
        <w:rPr>
          <w:rFonts w:ascii="Times New Roman" w:hAnsi="Times New Roman" w:cs="Times New Roman"/>
          <w:sz w:val="28"/>
          <w:szCs w:val="28"/>
        </w:rPr>
      </w:pPr>
    </w:p>
    <w:p w14:paraId="79DA5D1F" w14:textId="1CCD8F71" w:rsidR="00E905BE" w:rsidRPr="00E905BE" w:rsidRDefault="00E905BE" w:rsidP="00405E6F">
      <w:pPr>
        <w:spacing w:after="0" w:line="240" w:lineRule="auto"/>
        <w:ind w:left="-840"/>
        <w:jc w:val="both"/>
        <w:rPr>
          <w:rFonts w:ascii="Times New Roman" w:hAnsi="Times New Roman" w:cs="Times New Roman"/>
          <w:b/>
          <w:sz w:val="28"/>
          <w:szCs w:val="28"/>
        </w:rPr>
      </w:pPr>
      <w:r w:rsidRPr="00C32B09">
        <w:rPr>
          <w:rFonts w:ascii="Times New Roman" w:hAnsi="Times New Roman" w:cs="Times New Roman"/>
          <w:b/>
          <w:i/>
          <w:iCs/>
          <w:sz w:val="28"/>
          <w:szCs w:val="28"/>
        </w:rPr>
        <w:t xml:space="preserve">Аудитор </w:t>
      </w:r>
      <w:r w:rsidR="00405E6F" w:rsidRPr="00C32B09">
        <w:rPr>
          <w:rFonts w:ascii="Times New Roman" w:hAnsi="Times New Roman" w:cs="Times New Roman"/>
          <w:b/>
          <w:i/>
          <w:iCs/>
          <w:sz w:val="28"/>
          <w:szCs w:val="28"/>
        </w:rPr>
        <w:t>КСП РИ</w:t>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r>
      <w:r w:rsidR="00405E6F" w:rsidRPr="00C32B09">
        <w:rPr>
          <w:rFonts w:ascii="Times New Roman" w:hAnsi="Times New Roman" w:cs="Times New Roman"/>
          <w:b/>
          <w:i/>
          <w:iCs/>
          <w:sz w:val="28"/>
          <w:szCs w:val="28"/>
        </w:rPr>
        <w:tab/>
        <w:t xml:space="preserve"> </w:t>
      </w:r>
      <w:r w:rsidRPr="00C32B09">
        <w:rPr>
          <w:rFonts w:ascii="Times New Roman" w:hAnsi="Times New Roman" w:cs="Times New Roman"/>
          <w:b/>
          <w:i/>
          <w:iCs/>
          <w:sz w:val="28"/>
          <w:szCs w:val="28"/>
        </w:rPr>
        <w:t>Х.Х. Гагиев</w:t>
      </w:r>
    </w:p>
    <w:p w14:paraId="2192358A" w14:textId="15049BD3" w:rsidR="00E905BE" w:rsidRPr="00E905BE" w:rsidRDefault="00405E6F" w:rsidP="00405E6F">
      <w:pPr>
        <w:rPr>
          <w:rFonts w:ascii="Times New Roman" w:hAnsi="Times New Roman" w:cs="Times New Roman"/>
          <w:b/>
          <w:sz w:val="28"/>
          <w:szCs w:val="28"/>
        </w:rPr>
      </w:pPr>
      <w:r>
        <w:rPr>
          <w:rFonts w:ascii="Times New Roman" w:hAnsi="Times New Roman" w:cs="Times New Roman"/>
          <w:b/>
          <w:sz w:val="28"/>
          <w:szCs w:val="28"/>
        </w:rPr>
        <w:br w:type="page"/>
      </w:r>
    </w:p>
    <w:p w14:paraId="3002A7CA" w14:textId="77777777" w:rsidR="009619B8" w:rsidRPr="009619B8" w:rsidRDefault="009619B8" w:rsidP="00405E6F">
      <w:pPr>
        <w:spacing w:after="0" w:line="240" w:lineRule="auto"/>
        <w:ind w:left="-851"/>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lastRenderedPageBreak/>
        <w:t>Заключение</w:t>
      </w:r>
    </w:p>
    <w:p w14:paraId="70EBBAC9" w14:textId="77777777" w:rsidR="009619B8" w:rsidRPr="009619B8" w:rsidRDefault="009619B8" w:rsidP="00405E6F">
      <w:pPr>
        <w:spacing w:after="0" w:line="240" w:lineRule="auto"/>
        <w:ind w:left="-851"/>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годах»</w:t>
      </w:r>
    </w:p>
    <w:p w14:paraId="1E699906" w14:textId="77777777" w:rsidR="009619B8" w:rsidRPr="009619B8" w:rsidRDefault="009619B8" w:rsidP="00405E6F">
      <w:pPr>
        <w:spacing w:after="0" w:line="240" w:lineRule="auto"/>
        <w:ind w:left="-851"/>
        <w:jc w:val="center"/>
        <w:rPr>
          <w:rFonts w:ascii="Times New Roman" w:eastAsia="Calibri" w:hAnsi="Times New Roman" w:cs="Times New Roman"/>
          <w:b/>
          <w:sz w:val="28"/>
          <w:szCs w:val="28"/>
        </w:rPr>
      </w:pPr>
    </w:p>
    <w:p w14:paraId="0A0B244F" w14:textId="77777777" w:rsidR="00405E6F"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годах» (далее – Проект) проведена в соответствии со ст</w:t>
      </w:r>
      <w:r w:rsidR="00405E6F">
        <w:rPr>
          <w:rFonts w:ascii="Times New Roman" w:eastAsia="Calibri" w:hAnsi="Times New Roman" w:cs="Times New Roman"/>
          <w:sz w:val="28"/>
          <w:szCs w:val="28"/>
        </w:rPr>
        <w:t xml:space="preserve">атьей </w:t>
      </w:r>
      <w:r w:rsidRPr="009619B8">
        <w:rPr>
          <w:rFonts w:ascii="Times New Roman" w:eastAsia="Calibri" w:hAnsi="Times New Roman" w:cs="Times New Roman"/>
          <w:sz w:val="28"/>
          <w:szCs w:val="28"/>
        </w:rPr>
        <w:t>9 Федерального закона от 7</w:t>
      </w:r>
      <w:r w:rsidR="00405E6F">
        <w:rPr>
          <w:rFonts w:ascii="Times New Roman" w:eastAsia="Calibri" w:hAnsi="Times New Roman" w:cs="Times New Roman"/>
          <w:sz w:val="28"/>
          <w:szCs w:val="28"/>
        </w:rPr>
        <w:t>.02.</w:t>
      </w:r>
      <w:r w:rsidRPr="009619B8">
        <w:rPr>
          <w:rFonts w:ascii="Times New Roman" w:eastAsia="Calibri" w:hAnsi="Times New Roman" w:cs="Times New Roman"/>
          <w:sz w:val="28"/>
          <w:szCs w:val="28"/>
        </w:rPr>
        <w:t xml:space="preserve"> 2011 г. №</w:t>
      </w:r>
      <w:r w:rsidR="00405E6F">
        <w:rPr>
          <w:rFonts w:ascii="Times New Roman" w:eastAsia="Calibri" w:hAnsi="Times New Roman" w:cs="Times New Roman"/>
          <w:sz w:val="28"/>
          <w:szCs w:val="28"/>
        </w:rPr>
        <w:t> </w:t>
      </w:r>
      <w:r w:rsidRPr="009619B8">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w:t>
      </w:r>
      <w:r w:rsidR="00405E6F">
        <w:rPr>
          <w:rFonts w:ascii="Times New Roman" w:eastAsia="Calibri" w:hAnsi="Times New Roman" w:cs="Times New Roman"/>
          <w:sz w:val="28"/>
          <w:szCs w:val="28"/>
        </w:rPr>
        <w:t>ьей</w:t>
      </w:r>
      <w:r w:rsidRPr="009619B8">
        <w:rPr>
          <w:rFonts w:ascii="Times New Roman" w:eastAsia="Calibri" w:hAnsi="Times New Roman" w:cs="Times New Roman"/>
          <w:sz w:val="28"/>
          <w:szCs w:val="28"/>
        </w:rPr>
        <w:t xml:space="preserve"> 8 Закона Республики Ингушетия «О Контрольно-счетной палате Республики Ингушетия» от 28.09.2011 г</w:t>
      </w:r>
      <w:r w:rsidR="00405E6F">
        <w:rPr>
          <w:rFonts w:ascii="Times New Roman" w:eastAsia="Calibri" w:hAnsi="Times New Roman" w:cs="Times New Roman"/>
          <w:sz w:val="28"/>
          <w:szCs w:val="28"/>
        </w:rPr>
        <w:t>.</w:t>
      </w:r>
      <w:r w:rsidRPr="009619B8">
        <w:rPr>
          <w:rFonts w:ascii="Times New Roman" w:eastAsia="Calibri" w:hAnsi="Times New Roman" w:cs="Times New Roman"/>
          <w:sz w:val="28"/>
          <w:szCs w:val="28"/>
        </w:rPr>
        <w:t xml:space="preserve"> №</w:t>
      </w:r>
      <w:r w:rsidR="00405E6F">
        <w:rPr>
          <w:rFonts w:ascii="Times New Roman" w:eastAsia="Calibri" w:hAnsi="Times New Roman" w:cs="Times New Roman"/>
          <w:sz w:val="28"/>
          <w:szCs w:val="28"/>
        </w:rPr>
        <w:t> </w:t>
      </w:r>
      <w:r w:rsidRPr="009619B8">
        <w:rPr>
          <w:rFonts w:ascii="Times New Roman" w:eastAsia="Calibri" w:hAnsi="Times New Roman" w:cs="Times New Roman"/>
          <w:sz w:val="28"/>
          <w:szCs w:val="28"/>
        </w:rPr>
        <w:t>27-РЗ</w:t>
      </w:r>
      <w:r w:rsidR="00405E6F">
        <w:rPr>
          <w:rFonts w:ascii="Times New Roman" w:eastAsia="Calibri" w:hAnsi="Times New Roman" w:cs="Times New Roman"/>
          <w:sz w:val="28"/>
          <w:szCs w:val="28"/>
        </w:rPr>
        <w:t>.</w:t>
      </w:r>
    </w:p>
    <w:p w14:paraId="72572CF1" w14:textId="687C9A5A"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годах» утверждена Постановлением Правительства Республики Ингушетия от 02.04.2019 г. №</w:t>
      </w:r>
      <w:r w:rsidR="00405E6F">
        <w:rPr>
          <w:rFonts w:ascii="Times New Roman" w:eastAsia="Calibri" w:hAnsi="Times New Roman" w:cs="Times New Roman"/>
          <w:sz w:val="28"/>
          <w:szCs w:val="28"/>
        </w:rPr>
        <w:t> </w:t>
      </w:r>
      <w:r w:rsidRPr="009619B8">
        <w:rPr>
          <w:rFonts w:ascii="Times New Roman" w:eastAsia="Calibri" w:hAnsi="Times New Roman" w:cs="Times New Roman"/>
          <w:sz w:val="28"/>
          <w:szCs w:val="28"/>
        </w:rPr>
        <w:t>48 (далее – Программа).</w:t>
      </w:r>
    </w:p>
    <w:p w14:paraId="15640839" w14:textId="77777777"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Государственным заказчиком - главным распорядителем бюджетных средств Программы является Министерство строительства Республики Ингушетия.</w:t>
      </w:r>
    </w:p>
    <w:p w14:paraId="399C311F" w14:textId="77777777"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Участники Программы – муниципальные образования: города Назрань, Малгобек, Сунжа, Карабулак.</w:t>
      </w:r>
    </w:p>
    <w:p w14:paraId="381557DE" w14:textId="77777777"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Цель Программы - обеспечение устойчивого сокращения непригодного для проживания жилищного фонда.</w:t>
      </w:r>
    </w:p>
    <w:p w14:paraId="25D89ED1" w14:textId="77777777"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Сроки реализации Программы: 2019-2024 гг.</w:t>
      </w:r>
    </w:p>
    <w:p w14:paraId="02517020" w14:textId="53CAA49E"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представленному проекту Программы, общий объем финансирования мероприятий составляет 256 921,1 тыс. руб</w:t>
      </w:r>
      <w:r w:rsidR="00405E6F">
        <w:rPr>
          <w:rFonts w:ascii="Times New Roman" w:eastAsia="Calibri" w:hAnsi="Times New Roman" w:cs="Times New Roman"/>
          <w:sz w:val="28"/>
          <w:szCs w:val="28"/>
        </w:rPr>
        <w:t>лей</w:t>
      </w:r>
      <w:r w:rsidRPr="009619B8">
        <w:rPr>
          <w:rFonts w:ascii="Times New Roman" w:eastAsia="Calibri" w:hAnsi="Times New Roman" w:cs="Times New Roman"/>
          <w:sz w:val="28"/>
          <w:szCs w:val="28"/>
        </w:rPr>
        <w:t>, в том числе:</w:t>
      </w:r>
    </w:p>
    <w:p w14:paraId="094737F2" w14:textId="0B4AC30B" w:rsidR="009619B8" w:rsidRPr="00405E6F" w:rsidRDefault="009619B8" w:rsidP="009B7544">
      <w:pPr>
        <w:pStyle w:val="a8"/>
        <w:numPr>
          <w:ilvl w:val="0"/>
          <w:numId w:val="112"/>
        </w:numPr>
        <w:tabs>
          <w:tab w:val="left" w:pos="98"/>
        </w:tabs>
        <w:ind w:left="-851" w:firstLine="711"/>
        <w:jc w:val="both"/>
        <w:rPr>
          <w:rFonts w:eastAsia="Calibri"/>
          <w:sz w:val="28"/>
          <w:szCs w:val="28"/>
        </w:rPr>
      </w:pPr>
      <w:r w:rsidRPr="00405E6F">
        <w:rPr>
          <w:rFonts w:eastAsia="Calibri"/>
          <w:sz w:val="28"/>
          <w:szCs w:val="28"/>
        </w:rPr>
        <w:t>за счет средств государственной корпорации - Фонда содействия реформированию жилищно-коммунального хозяйства – 214 669,1 тыс. руб.;</w:t>
      </w:r>
    </w:p>
    <w:p w14:paraId="0C39FADD" w14:textId="1CBF2CF3" w:rsidR="009619B8" w:rsidRPr="00405E6F" w:rsidRDefault="009619B8" w:rsidP="009B7544">
      <w:pPr>
        <w:pStyle w:val="a8"/>
        <w:numPr>
          <w:ilvl w:val="0"/>
          <w:numId w:val="112"/>
        </w:numPr>
        <w:tabs>
          <w:tab w:val="left" w:pos="98"/>
        </w:tabs>
        <w:ind w:left="-851" w:firstLine="711"/>
        <w:jc w:val="both"/>
        <w:rPr>
          <w:rFonts w:eastAsia="Calibri"/>
          <w:sz w:val="28"/>
          <w:szCs w:val="28"/>
        </w:rPr>
      </w:pPr>
      <w:r w:rsidRPr="00405E6F">
        <w:rPr>
          <w:rFonts w:eastAsia="Calibri"/>
          <w:sz w:val="28"/>
          <w:szCs w:val="28"/>
        </w:rPr>
        <w:t>за счет средств бюджета Республики Ингушетия – 2 168,5 тыс. руб.;</w:t>
      </w:r>
    </w:p>
    <w:p w14:paraId="2759A062" w14:textId="684B172C" w:rsidR="009619B8" w:rsidRPr="00405E6F" w:rsidRDefault="009619B8" w:rsidP="009B7544">
      <w:pPr>
        <w:pStyle w:val="a8"/>
        <w:numPr>
          <w:ilvl w:val="0"/>
          <w:numId w:val="112"/>
        </w:numPr>
        <w:tabs>
          <w:tab w:val="left" w:pos="98"/>
        </w:tabs>
        <w:ind w:left="-851" w:firstLine="711"/>
        <w:jc w:val="both"/>
        <w:rPr>
          <w:rFonts w:eastAsia="Calibri"/>
          <w:color w:val="22272F"/>
          <w:sz w:val="28"/>
          <w:szCs w:val="28"/>
          <w:shd w:val="clear" w:color="auto" w:fill="FFFFFF"/>
        </w:rPr>
      </w:pPr>
      <w:r w:rsidRPr="00405E6F">
        <w:rPr>
          <w:rFonts w:eastAsia="Calibri"/>
          <w:sz w:val="28"/>
          <w:szCs w:val="28"/>
        </w:rPr>
        <w:t xml:space="preserve">за счет </w:t>
      </w:r>
      <w:r w:rsidRPr="00405E6F">
        <w:rPr>
          <w:rFonts w:eastAsia="Calibri"/>
          <w:color w:val="22272F"/>
          <w:sz w:val="28"/>
          <w:szCs w:val="28"/>
          <w:shd w:val="clear" w:color="auto" w:fill="FFFFFF"/>
        </w:rPr>
        <w:t>средств бюджета муниципальных образований – 40 083,5 тыс. руб., что на 6 571,1 тыс. руб</w:t>
      </w:r>
      <w:r w:rsidR="00405E6F">
        <w:rPr>
          <w:rFonts w:eastAsia="Calibri"/>
          <w:color w:val="22272F"/>
          <w:sz w:val="28"/>
          <w:szCs w:val="28"/>
          <w:shd w:val="clear" w:color="auto" w:fill="FFFFFF"/>
        </w:rPr>
        <w:t>лей</w:t>
      </w:r>
      <w:r w:rsidRPr="00405E6F">
        <w:rPr>
          <w:rFonts w:eastAsia="Calibri"/>
          <w:color w:val="22272F"/>
          <w:sz w:val="28"/>
          <w:szCs w:val="28"/>
          <w:shd w:val="clear" w:color="auto" w:fill="FFFFFF"/>
        </w:rPr>
        <w:t xml:space="preserve"> больше объема финансирования, предусмотренного действующей Программой, увеличение финансирования произведено за счет средств бюджета муниципальных образований.</w:t>
      </w:r>
    </w:p>
    <w:p w14:paraId="57B10D50" w14:textId="27000509" w:rsidR="00405E6F" w:rsidRPr="00C32B09" w:rsidRDefault="00405E6F" w:rsidP="00C32B09">
      <w:pPr>
        <w:tabs>
          <w:tab w:val="left" w:pos="5812"/>
        </w:tabs>
        <w:autoSpaceDE w:val="0"/>
        <w:autoSpaceDN w:val="0"/>
        <w:adjustRightInd w:val="0"/>
        <w:spacing w:after="0" w:line="240" w:lineRule="auto"/>
        <w:ind w:left="-851" w:firstLine="851"/>
        <w:jc w:val="both"/>
        <w:rPr>
          <w:rFonts w:ascii="Times New Roman" w:eastAsia="Calibri" w:hAnsi="Times New Roman" w:cs="Times New Roman"/>
          <w:bCs/>
          <w:sz w:val="28"/>
          <w:szCs w:val="28"/>
        </w:rPr>
      </w:pPr>
      <w:r w:rsidRPr="00C32B09">
        <w:rPr>
          <w:rFonts w:ascii="Times New Roman" w:eastAsia="Calibri" w:hAnsi="Times New Roman" w:cs="Times New Roman"/>
          <w:bCs/>
          <w:sz w:val="28"/>
          <w:szCs w:val="28"/>
        </w:rPr>
        <w:t>Представленный проект Программы предусматривает увеличение финансирования из муниципального бюджета:</w:t>
      </w:r>
    </w:p>
    <w:p w14:paraId="3E588F87" w14:textId="77777777" w:rsidR="00405E6F" w:rsidRPr="00C32B09" w:rsidRDefault="00405E6F" w:rsidP="009B7544">
      <w:pPr>
        <w:pStyle w:val="a8"/>
        <w:numPr>
          <w:ilvl w:val="0"/>
          <w:numId w:val="113"/>
        </w:numPr>
        <w:tabs>
          <w:tab w:val="left" w:pos="284"/>
          <w:tab w:val="left" w:pos="5812"/>
        </w:tabs>
        <w:ind w:left="-851" w:firstLine="893"/>
        <w:jc w:val="both"/>
        <w:rPr>
          <w:rFonts w:eastAsia="Calibri"/>
          <w:bCs/>
          <w:sz w:val="28"/>
          <w:szCs w:val="28"/>
        </w:rPr>
      </w:pPr>
      <w:r w:rsidRPr="00C32B09">
        <w:rPr>
          <w:rFonts w:eastAsia="Calibri"/>
          <w:bCs/>
          <w:sz w:val="28"/>
          <w:szCs w:val="28"/>
        </w:rPr>
        <w:t>в 2022 году – в связи с увеличением на 14.78 м2 площади аварийного жилищного фонда в городе Сунжа;</w:t>
      </w:r>
    </w:p>
    <w:p w14:paraId="55398F8A" w14:textId="6687033C" w:rsidR="00405E6F" w:rsidRPr="00C32B09" w:rsidRDefault="00405E6F" w:rsidP="009B7544">
      <w:pPr>
        <w:pStyle w:val="a8"/>
        <w:numPr>
          <w:ilvl w:val="0"/>
          <w:numId w:val="113"/>
        </w:numPr>
        <w:tabs>
          <w:tab w:val="left" w:pos="284"/>
          <w:tab w:val="left" w:pos="5812"/>
        </w:tabs>
        <w:ind w:left="-851" w:firstLine="893"/>
        <w:jc w:val="both"/>
        <w:rPr>
          <w:rFonts w:eastAsia="Calibri"/>
          <w:bCs/>
          <w:sz w:val="28"/>
          <w:szCs w:val="28"/>
        </w:rPr>
      </w:pPr>
      <w:r w:rsidRPr="00C32B09">
        <w:rPr>
          <w:rFonts w:eastAsia="Calibri"/>
          <w:bCs/>
          <w:sz w:val="28"/>
          <w:szCs w:val="28"/>
        </w:rPr>
        <w:t>в 2023-2024 годах – в связи с увеличением средней рыночной стоимости 1 м2 общей площади жилого помещения по Республике Ингушетия на I квартал 2023 года (Приказ Минстроя России от 22.12.2022 г.№1111/пр).</w:t>
      </w:r>
    </w:p>
    <w:p w14:paraId="07919194" w14:textId="77777777" w:rsidR="00405E6F" w:rsidRPr="009619B8" w:rsidRDefault="00405E6F" w:rsidP="00C32B09">
      <w:pPr>
        <w:tabs>
          <w:tab w:val="left" w:pos="5812"/>
        </w:tabs>
        <w:autoSpaceDE w:val="0"/>
        <w:autoSpaceDN w:val="0"/>
        <w:adjustRightInd w:val="0"/>
        <w:spacing w:after="0" w:line="240" w:lineRule="auto"/>
        <w:jc w:val="both"/>
        <w:rPr>
          <w:rFonts w:ascii="Times New Roman" w:eastAsia="Calibri" w:hAnsi="Times New Roman" w:cs="Times New Roman"/>
          <w:b/>
          <w:sz w:val="28"/>
          <w:szCs w:val="28"/>
        </w:rPr>
      </w:pPr>
    </w:p>
    <w:p w14:paraId="75F54CC1" w14:textId="79843DA6" w:rsidR="009619B8" w:rsidRPr="009619B8" w:rsidRDefault="00C32B09" w:rsidP="00405E6F">
      <w:pPr>
        <w:tabs>
          <w:tab w:val="left" w:pos="5812"/>
        </w:tabs>
        <w:autoSpaceDE w:val="0"/>
        <w:autoSpaceDN w:val="0"/>
        <w:adjustRightInd w:val="0"/>
        <w:spacing w:after="0" w:line="240" w:lineRule="auto"/>
        <w:ind w:left="-851"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w:t>
      </w:r>
      <w:r w:rsidR="009619B8" w:rsidRPr="009619B8">
        <w:rPr>
          <w:rFonts w:ascii="Times New Roman" w:eastAsia="Calibri" w:hAnsi="Times New Roman" w:cs="Times New Roman"/>
          <w:b/>
          <w:sz w:val="28"/>
          <w:szCs w:val="28"/>
        </w:rPr>
        <w:t>редложения:</w:t>
      </w:r>
    </w:p>
    <w:p w14:paraId="5E8E8325" w14:textId="0A1B7DB2" w:rsidR="009619B8" w:rsidRPr="009619B8" w:rsidRDefault="009619B8" w:rsidP="00C32B09">
      <w:pPr>
        <w:tabs>
          <w:tab w:val="left" w:pos="142"/>
        </w:tabs>
        <w:autoSpaceDE w:val="0"/>
        <w:autoSpaceDN w:val="0"/>
        <w:adjustRightInd w:val="0"/>
        <w:spacing w:after="0" w:line="240" w:lineRule="auto"/>
        <w:ind w:left="-851" w:firstLine="851"/>
        <w:jc w:val="both"/>
        <w:rPr>
          <w:rFonts w:ascii="Times New Roman" w:eastAsia="Calibri" w:hAnsi="Times New Roman" w:cs="Times New Roman"/>
          <w:b/>
          <w:sz w:val="28"/>
          <w:szCs w:val="28"/>
        </w:rPr>
      </w:pPr>
      <w:r w:rsidRPr="009619B8">
        <w:rPr>
          <w:rFonts w:ascii="Times New Roman" w:eastAsia="Calibri" w:hAnsi="Times New Roman" w:cs="Times New Roman"/>
          <w:sz w:val="28"/>
          <w:szCs w:val="28"/>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w:t>
      </w:r>
      <w:r w:rsidRPr="009619B8">
        <w:rPr>
          <w:rFonts w:ascii="Times New Roman" w:eastAsia="Calibri" w:hAnsi="Times New Roman" w:cs="Times New Roman"/>
          <w:sz w:val="28"/>
          <w:szCs w:val="28"/>
        </w:rPr>
        <w:lastRenderedPageBreak/>
        <w:t>изменений в республиканскую адресную программу «Переселение граждан из аварийного жилищного фонда Республики Ингушетия в 2019 – 2024 годах».</w:t>
      </w:r>
    </w:p>
    <w:p w14:paraId="5EDB96C1" w14:textId="5BB1BFEC" w:rsidR="009619B8" w:rsidRDefault="009619B8" w:rsidP="00C32B09">
      <w:pPr>
        <w:spacing w:after="0" w:line="240" w:lineRule="auto"/>
        <w:jc w:val="both"/>
        <w:rPr>
          <w:rFonts w:ascii="Times New Roman" w:eastAsia="Calibri" w:hAnsi="Times New Roman" w:cs="Times New Roman"/>
          <w:sz w:val="28"/>
          <w:szCs w:val="28"/>
        </w:rPr>
      </w:pPr>
    </w:p>
    <w:p w14:paraId="4D1CABA8" w14:textId="5FF22D96" w:rsidR="00C32B09" w:rsidRDefault="00C32B09" w:rsidP="00C32B09">
      <w:pPr>
        <w:spacing w:after="0" w:line="240" w:lineRule="auto"/>
        <w:jc w:val="both"/>
        <w:rPr>
          <w:rFonts w:ascii="Times New Roman" w:eastAsia="Calibri" w:hAnsi="Times New Roman" w:cs="Times New Roman"/>
          <w:sz w:val="28"/>
          <w:szCs w:val="28"/>
        </w:rPr>
      </w:pPr>
    </w:p>
    <w:p w14:paraId="6DC0FFC0" w14:textId="77777777" w:rsidR="00C32B09" w:rsidRPr="00FC036D" w:rsidRDefault="00C32B09" w:rsidP="00C32B09">
      <w:pPr>
        <w:tabs>
          <w:tab w:val="left" w:pos="5812"/>
        </w:tabs>
        <w:autoSpaceDE w:val="0"/>
        <w:autoSpaceDN w:val="0"/>
        <w:adjustRightInd w:val="0"/>
        <w:spacing w:after="0" w:line="240" w:lineRule="auto"/>
        <w:ind w:left="-854" w:firstLine="14"/>
        <w:jc w:val="both"/>
        <w:rPr>
          <w:rFonts w:ascii="Times New Roman" w:eastAsia="Times New Roman" w:hAnsi="Times New Roman" w:cs="Times New Roman"/>
          <w:b/>
          <w:bCs/>
          <w:i/>
          <w:iCs/>
          <w:sz w:val="28"/>
          <w:szCs w:val="28"/>
          <w:lang w:eastAsia="ru-RU"/>
        </w:rPr>
      </w:pPr>
      <w:bookmarkStart w:id="41" w:name="_Hlk138081238"/>
      <w:r w:rsidRPr="00FC036D">
        <w:rPr>
          <w:rFonts w:ascii="Times New Roman" w:eastAsia="Times New Roman" w:hAnsi="Times New Roman" w:cs="Times New Roman"/>
          <w:b/>
          <w:bCs/>
          <w:i/>
          <w:iCs/>
          <w:sz w:val="28"/>
          <w:szCs w:val="28"/>
          <w:lang w:eastAsia="ru-RU"/>
        </w:rPr>
        <w:t>Аудитор КСП РИ</w:t>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t>Д.Б. Дзауров</w:t>
      </w:r>
    </w:p>
    <w:bookmarkEnd w:id="41"/>
    <w:p w14:paraId="3368C3C6" w14:textId="5EB20043" w:rsidR="009619B8" w:rsidRPr="009619B8" w:rsidRDefault="009619B8" w:rsidP="00405E6F">
      <w:pPr>
        <w:spacing w:after="0" w:line="240" w:lineRule="auto"/>
        <w:ind w:left="-851" w:firstLine="708"/>
        <w:jc w:val="both"/>
        <w:rPr>
          <w:rFonts w:ascii="Times New Roman" w:eastAsia="Calibri" w:hAnsi="Times New Roman" w:cs="Times New Roman"/>
          <w:sz w:val="28"/>
          <w:szCs w:val="28"/>
        </w:rPr>
      </w:pPr>
    </w:p>
    <w:p w14:paraId="552B4A2F" w14:textId="77777777" w:rsidR="009619B8" w:rsidRPr="009619B8" w:rsidRDefault="009619B8" w:rsidP="009619B8">
      <w:pPr>
        <w:spacing w:after="0" w:line="240" w:lineRule="auto"/>
        <w:ind w:firstLine="708"/>
        <w:jc w:val="both"/>
        <w:rPr>
          <w:rFonts w:ascii="Times New Roman" w:eastAsia="Calibri" w:hAnsi="Times New Roman" w:cs="Times New Roman"/>
          <w:sz w:val="28"/>
          <w:szCs w:val="28"/>
        </w:rPr>
      </w:pPr>
    </w:p>
    <w:p w14:paraId="0F96C82A" w14:textId="60F1413C" w:rsidR="009619B8" w:rsidRDefault="009619B8">
      <w:r>
        <w:br w:type="page"/>
      </w:r>
    </w:p>
    <w:p w14:paraId="4A0FAD99" w14:textId="77777777" w:rsidR="009619B8" w:rsidRPr="009619B8" w:rsidRDefault="009619B8" w:rsidP="00C32B09">
      <w:pPr>
        <w:spacing w:after="0" w:line="240" w:lineRule="auto"/>
        <w:ind w:left="-851"/>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Заключение</w:t>
      </w:r>
    </w:p>
    <w:p w14:paraId="5683A3F1" w14:textId="77777777" w:rsidR="009619B8" w:rsidRPr="009619B8" w:rsidRDefault="009619B8" w:rsidP="00C32B09">
      <w:pPr>
        <w:spacing w:after="0" w:line="240" w:lineRule="auto"/>
        <w:ind w:left="-851"/>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14:paraId="13353AD5" w14:textId="77777777" w:rsidR="009619B8" w:rsidRPr="009619B8" w:rsidRDefault="009619B8" w:rsidP="00C32B09">
      <w:pPr>
        <w:spacing w:after="0" w:line="240" w:lineRule="auto"/>
        <w:ind w:left="-851" w:firstLine="567"/>
        <w:rPr>
          <w:rFonts w:ascii="Times New Roman" w:eastAsia="Times New Roman" w:hAnsi="Times New Roman" w:cs="Times New Roman"/>
          <w:b/>
          <w:sz w:val="28"/>
          <w:szCs w:val="28"/>
          <w:lang w:eastAsia="ru-RU"/>
        </w:rPr>
      </w:pPr>
    </w:p>
    <w:p w14:paraId="7C1EAE87" w14:textId="01E59B8A" w:rsidR="009619B8" w:rsidRPr="009619B8" w:rsidRDefault="009619B8" w:rsidP="00C32B09">
      <w:pPr>
        <w:spacing w:after="0" w:line="240" w:lineRule="auto"/>
        <w:ind w:left="-851" w:firstLine="837"/>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Экспертиза проекта постановления Правительства Республики Ингушетия </w:t>
      </w:r>
      <w:bookmarkStart w:id="42" w:name="_Hlk127541457"/>
      <w:r w:rsidRPr="009619B8">
        <w:rPr>
          <w:rFonts w:ascii="Times New Roman" w:eastAsia="Times New Roman" w:hAnsi="Times New Roman" w:cs="Times New Roman"/>
          <w:sz w:val="28"/>
          <w:szCs w:val="28"/>
          <w:lang w:eastAsia="ru-RU"/>
        </w:rPr>
        <w:t>«О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bookmarkEnd w:id="42"/>
      <w:r w:rsidRPr="009619B8">
        <w:rPr>
          <w:rFonts w:ascii="Times New Roman" w:eastAsia="Times New Roman" w:hAnsi="Times New Roman" w:cs="Times New Roman"/>
          <w:b/>
          <w:sz w:val="28"/>
          <w:szCs w:val="28"/>
          <w:lang w:eastAsia="ru-RU"/>
        </w:rPr>
        <w:t xml:space="preserve"> </w:t>
      </w:r>
      <w:r w:rsidRPr="009619B8">
        <w:rPr>
          <w:rFonts w:ascii="Times New Roman" w:eastAsia="Times New Roman" w:hAnsi="Times New Roman" w:cs="Times New Roman"/>
          <w:sz w:val="28"/>
          <w:szCs w:val="28"/>
          <w:lang w:eastAsia="ru-RU"/>
        </w:rPr>
        <w:t>(далее – Проект) проведена в соответствии со  ст</w:t>
      </w:r>
      <w:r w:rsidR="00C32B09">
        <w:rPr>
          <w:rFonts w:ascii="Times New Roman" w:eastAsia="Times New Roman" w:hAnsi="Times New Roman" w:cs="Times New Roman"/>
          <w:sz w:val="28"/>
          <w:szCs w:val="28"/>
          <w:lang w:eastAsia="ru-RU"/>
        </w:rPr>
        <w:t>атьей</w:t>
      </w:r>
      <w:r w:rsidRPr="009619B8">
        <w:rPr>
          <w:rFonts w:ascii="Times New Roman" w:eastAsia="Times New Roman" w:hAnsi="Times New Roman" w:cs="Times New Roman"/>
          <w:sz w:val="28"/>
          <w:szCs w:val="28"/>
          <w:lang w:eastAsia="ru-RU"/>
        </w:rPr>
        <w:t xml:space="preserve"> 9 Федерального закона от 7</w:t>
      </w:r>
      <w:r w:rsidR="00C32B09">
        <w:rPr>
          <w:rFonts w:ascii="Times New Roman" w:eastAsia="Times New Roman" w:hAnsi="Times New Roman" w:cs="Times New Roman"/>
          <w:sz w:val="28"/>
          <w:szCs w:val="28"/>
          <w:lang w:eastAsia="ru-RU"/>
        </w:rPr>
        <w:t xml:space="preserve">.02. </w:t>
      </w:r>
      <w:r w:rsidRPr="009619B8">
        <w:rPr>
          <w:rFonts w:ascii="Times New Roman" w:eastAsia="Times New Roman" w:hAnsi="Times New Roman" w:cs="Times New Roman"/>
          <w:sz w:val="28"/>
          <w:szCs w:val="28"/>
          <w:lang w:eastAsia="ru-RU"/>
        </w:rPr>
        <w:t>2011 г. №</w:t>
      </w:r>
      <w:r w:rsidR="00C32B09">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28.09.2011 г</w:t>
      </w:r>
      <w:r w:rsidR="00C32B09">
        <w:rPr>
          <w:rFonts w:ascii="Times New Roman" w:eastAsia="Times New Roman" w:hAnsi="Times New Roman" w:cs="Times New Roman"/>
          <w:sz w:val="28"/>
          <w:szCs w:val="28"/>
          <w:lang w:eastAsia="ru-RU"/>
        </w:rPr>
        <w:t>.</w:t>
      </w:r>
      <w:r w:rsidRPr="009619B8">
        <w:rPr>
          <w:rFonts w:ascii="Times New Roman" w:eastAsia="Times New Roman" w:hAnsi="Times New Roman" w:cs="Times New Roman"/>
          <w:sz w:val="28"/>
          <w:szCs w:val="28"/>
          <w:lang w:eastAsia="ru-RU"/>
        </w:rPr>
        <w:t xml:space="preserve"> №</w:t>
      </w:r>
      <w:r w:rsidR="00C32B09">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27-РЗ</w:t>
      </w:r>
      <w:r w:rsidR="00C32B09">
        <w:rPr>
          <w:rFonts w:ascii="Times New Roman" w:eastAsia="Times New Roman" w:hAnsi="Times New Roman" w:cs="Times New Roman"/>
          <w:sz w:val="28"/>
          <w:szCs w:val="28"/>
          <w:lang w:eastAsia="ru-RU"/>
        </w:rPr>
        <w:t>.</w:t>
      </w:r>
      <w:r w:rsidRPr="009619B8">
        <w:rPr>
          <w:rFonts w:ascii="Times New Roman" w:eastAsia="Times New Roman" w:hAnsi="Times New Roman" w:cs="Times New Roman"/>
          <w:sz w:val="28"/>
          <w:szCs w:val="28"/>
          <w:lang w:eastAsia="ru-RU"/>
        </w:rPr>
        <w:t xml:space="preserve"> </w:t>
      </w:r>
    </w:p>
    <w:p w14:paraId="401A773D" w14:textId="608CA5D1" w:rsidR="009619B8" w:rsidRPr="009619B8" w:rsidRDefault="009619B8" w:rsidP="00C32B09">
      <w:pPr>
        <w:spacing w:after="0" w:line="240" w:lineRule="auto"/>
        <w:ind w:left="-851" w:firstLine="837"/>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Республики Ингушетия от 04.07.2014 г. №</w:t>
      </w:r>
      <w:r w:rsidR="00C32B09">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126.</w:t>
      </w:r>
    </w:p>
    <w:p w14:paraId="525D4549" w14:textId="0EC234F9" w:rsidR="009619B8" w:rsidRPr="009619B8" w:rsidRDefault="009619B8" w:rsidP="00C32B09">
      <w:pPr>
        <w:spacing w:after="0" w:line="240" w:lineRule="auto"/>
        <w:ind w:left="-851" w:firstLine="837"/>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Госпрограмма включена в </w:t>
      </w:r>
      <w:r w:rsidRPr="009619B8">
        <w:rPr>
          <w:rFonts w:ascii="Times New Roman" w:eastAsia="Calibri" w:hAnsi="Times New Roman" w:cs="Times New Roman"/>
          <w:sz w:val="28"/>
          <w:szCs w:val="28"/>
        </w:rPr>
        <w:t>Перечень программ Республики Ингушетия, утвержденный Распоряжением Правительства Республики Ингушетия от 22.11.2013 г. №</w:t>
      </w:r>
      <w:r w:rsidR="00C32B09">
        <w:rPr>
          <w:rFonts w:ascii="Times New Roman" w:eastAsia="Calibri" w:hAnsi="Times New Roman" w:cs="Times New Roman"/>
          <w:sz w:val="28"/>
          <w:szCs w:val="28"/>
        </w:rPr>
        <w:t> </w:t>
      </w:r>
      <w:r w:rsidRPr="009619B8">
        <w:rPr>
          <w:rFonts w:ascii="Times New Roman" w:eastAsia="Calibri" w:hAnsi="Times New Roman" w:cs="Times New Roman"/>
          <w:sz w:val="28"/>
          <w:szCs w:val="28"/>
        </w:rPr>
        <w:t xml:space="preserve">820-р. </w:t>
      </w:r>
    </w:p>
    <w:p w14:paraId="5F37F176" w14:textId="77777777" w:rsidR="009619B8" w:rsidRPr="009619B8" w:rsidRDefault="009619B8" w:rsidP="00C32B09">
      <w:pPr>
        <w:autoSpaceDE w:val="0"/>
        <w:autoSpaceDN w:val="0"/>
        <w:adjustRightInd w:val="0"/>
        <w:spacing w:after="0" w:line="240" w:lineRule="auto"/>
        <w:ind w:left="-851" w:firstLine="837"/>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Разработчиком Госпрограммы и ответственным исполнителем является Министерство сельского хозяйства Республики Ингушетия.</w:t>
      </w:r>
    </w:p>
    <w:p w14:paraId="003723F2" w14:textId="77777777" w:rsidR="009619B8" w:rsidRPr="009619B8" w:rsidRDefault="009619B8" w:rsidP="00C32B09">
      <w:pPr>
        <w:autoSpaceDE w:val="0"/>
        <w:autoSpaceDN w:val="0"/>
        <w:adjustRightInd w:val="0"/>
        <w:spacing w:after="0" w:line="240" w:lineRule="auto"/>
        <w:ind w:left="-851" w:firstLine="837"/>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устойчивое развитие сельских территорий.</w:t>
      </w:r>
    </w:p>
    <w:p w14:paraId="5E6AB9DA" w14:textId="77777777" w:rsidR="009619B8" w:rsidRPr="009619B8" w:rsidRDefault="009619B8" w:rsidP="00C32B09">
      <w:pPr>
        <w:spacing w:after="0" w:line="240" w:lineRule="auto"/>
        <w:ind w:left="-851" w:firstLine="837"/>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Сроки реализации: 2014-2024 гг.</w:t>
      </w:r>
    </w:p>
    <w:p w14:paraId="3F68D037" w14:textId="77777777" w:rsidR="009619B8" w:rsidRPr="009619B8" w:rsidRDefault="009619B8" w:rsidP="00C32B09">
      <w:pPr>
        <w:spacing w:after="0" w:line="240" w:lineRule="auto"/>
        <w:ind w:left="-851" w:firstLine="837"/>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Согласно пояснительной записке, проект Госпрограммы разработан в целях приведения в соответствие перечня целевых показателей   Госпрограммы с Государственной программой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Российской Федерации от 14. июля 2012 г. №717. </w:t>
      </w:r>
    </w:p>
    <w:p w14:paraId="7F5B63F2" w14:textId="6655BF33" w:rsidR="009168BD" w:rsidRPr="009168BD" w:rsidRDefault="009168BD" w:rsidP="009168BD">
      <w:pPr>
        <w:tabs>
          <w:tab w:val="left" w:pos="5812"/>
        </w:tabs>
        <w:autoSpaceDE w:val="0"/>
        <w:autoSpaceDN w:val="0"/>
        <w:adjustRightInd w:val="0"/>
        <w:spacing w:after="0" w:line="240" w:lineRule="auto"/>
        <w:ind w:left="-851" w:firstLine="837"/>
        <w:jc w:val="both"/>
        <w:rPr>
          <w:rFonts w:ascii="Times New Roman" w:eastAsia="Times New Roman" w:hAnsi="Times New Roman" w:cs="Times New Roman"/>
          <w:bCs/>
          <w:color w:val="333333"/>
          <w:sz w:val="28"/>
          <w:szCs w:val="28"/>
          <w:shd w:val="clear" w:color="auto" w:fill="FFFFFF"/>
          <w:lang w:eastAsia="ru-RU"/>
        </w:rPr>
      </w:pPr>
      <w:r>
        <w:rPr>
          <w:rFonts w:ascii="Times New Roman" w:eastAsia="Times New Roman" w:hAnsi="Times New Roman" w:cs="Times New Roman"/>
          <w:bCs/>
          <w:color w:val="333333"/>
          <w:sz w:val="28"/>
          <w:szCs w:val="28"/>
          <w:shd w:val="clear" w:color="auto" w:fill="FFFFFF"/>
          <w:lang w:eastAsia="ru-RU"/>
        </w:rPr>
        <w:t>В</w:t>
      </w:r>
      <w:r w:rsidRPr="009168BD">
        <w:rPr>
          <w:rFonts w:ascii="Times New Roman" w:eastAsia="Times New Roman" w:hAnsi="Times New Roman" w:cs="Times New Roman"/>
          <w:bCs/>
          <w:color w:val="333333"/>
          <w:sz w:val="28"/>
          <w:szCs w:val="28"/>
          <w:shd w:val="clear" w:color="auto" w:fill="FFFFFF"/>
          <w:lang w:eastAsia="ru-RU"/>
        </w:rPr>
        <w:t>месте с тем, представленный проект не предлагает внесение изменений в финансирование Госпрограммы с учетом бюджетных ассигнований, предусмотренных на ее реализацию законом о республиканском бюджете на 2023 год (предусмотренное финансирование на реализацию действующей Госпрограммы на 2023 год составляет 700 231,0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 в Законе РИ от 27.12.2022 г. № 71-РЗ «О республиканском бюджете на 2023 год и плановый период 2024 и 2025 годов» - 605 976,7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 xml:space="preserve"> (разница составляет 94 254,3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w:t>
      </w:r>
    </w:p>
    <w:p w14:paraId="701638DE" w14:textId="7A68F0CF" w:rsidR="009168BD" w:rsidRPr="009168BD" w:rsidRDefault="009168BD" w:rsidP="009168BD">
      <w:pPr>
        <w:tabs>
          <w:tab w:val="left" w:pos="5812"/>
        </w:tabs>
        <w:autoSpaceDE w:val="0"/>
        <w:autoSpaceDN w:val="0"/>
        <w:adjustRightInd w:val="0"/>
        <w:spacing w:after="0" w:line="240" w:lineRule="auto"/>
        <w:ind w:left="-851" w:firstLine="837"/>
        <w:jc w:val="both"/>
        <w:rPr>
          <w:rFonts w:ascii="Times New Roman" w:eastAsia="Times New Roman" w:hAnsi="Times New Roman" w:cs="Times New Roman"/>
          <w:bCs/>
          <w:color w:val="333333"/>
          <w:sz w:val="28"/>
          <w:szCs w:val="28"/>
          <w:shd w:val="clear" w:color="auto" w:fill="FFFFFF"/>
          <w:lang w:eastAsia="ru-RU"/>
        </w:rPr>
      </w:pPr>
      <w:r w:rsidRPr="009168BD">
        <w:rPr>
          <w:rFonts w:ascii="Times New Roman" w:eastAsia="Times New Roman" w:hAnsi="Times New Roman" w:cs="Times New Roman"/>
          <w:bCs/>
          <w:color w:val="333333"/>
          <w:sz w:val="28"/>
          <w:szCs w:val="28"/>
          <w:shd w:val="clear" w:color="auto" w:fill="FFFFFF"/>
          <w:lang w:eastAsia="ru-RU"/>
        </w:rPr>
        <w:lastRenderedPageBreak/>
        <w:t>Кроме того, не проведена корректировка объемов финансирования Госпрограммы на 2022 год (в действующей Госпрограмме финансирование на 2022 год составляет 571 673,8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 в Законе РИ от 24.12.2021 г. № 56-РЗ «О республиканском бюджете на 2022 год и плановый период 2023 и 2024 годов» (с изменениями и дополнениями) финансирование расходов на реализацию Госпрограммы - 538 430,1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 xml:space="preserve"> (разница </w:t>
      </w:r>
      <w:r>
        <w:rPr>
          <w:rFonts w:ascii="Times New Roman" w:eastAsia="Times New Roman" w:hAnsi="Times New Roman" w:cs="Times New Roman"/>
          <w:bCs/>
          <w:color w:val="333333"/>
          <w:sz w:val="28"/>
          <w:szCs w:val="28"/>
          <w:shd w:val="clear" w:color="auto" w:fill="FFFFFF"/>
          <w:lang w:eastAsia="ru-RU"/>
        </w:rPr>
        <w:t xml:space="preserve">- </w:t>
      </w:r>
      <w:r w:rsidRPr="009168BD">
        <w:rPr>
          <w:rFonts w:ascii="Times New Roman" w:eastAsia="Times New Roman" w:hAnsi="Times New Roman" w:cs="Times New Roman"/>
          <w:bCs/>
          <w:color w:val="333333"/>
          <w:sz w:val="28"/>
          <w:szCs w:val="28"/>
          <w:shd w:val="clear" w:color="auto" w:fill="FFFFFF"/>
          <w:lang w:eastAsia="ru-RU"/>
        </w:rPr>
        <w:t>33 243,7 тыс. руб</w:t>
      </w:r>
      <w:r>
        <w:rPr>
          <w:rFonts w:ascii="Times New Roman" w:eastAsia="Times New Roman" w:hAnsi="Times New Roman" w:cs="Times New Roman"/>
          <w:bCs/>
          <w:color w:val="333333"/>
          <w:sz w:val="28"/>
          <w:szCs w:val="28"/>
          <w:shd w:val="clear" w:color="auto" w:fill="FFFFFF"/>
          <w:lang w:eastAsia="ru-RU"/>
        </w:rPr>
        <w:t>лей</w:t>
      </w:r>
      <w:r w:rsidRPr="009168BD">
        <w:rPr>
          <w:rFonts w:ascii="Times New Roman" w:eastAsia="Times New Roman" w:hAnsi="Times New Roman" w:cs="Times New Roman"/>
          <w:bCs/>
          <w:color w:val="333333"/>
          <w:sz w:val="28"/>
          <w:szCs w:val="28"/>
          <w:shd w:val="clear" w:color="auto" w:fill="FFFFFF"/>
          <w:lang w:eastAsia="ru-RU"/>
        </w:rPr>
        <w:t>).</w:t>
      </w:r>
    </w:p>
    <w:p w14:paraId="2A6E126F" w14:textId="77777777" w:rsidR="009168BD" w:rsidRPr="009619B8" w:rsidRDefault="009168BD" w:rsidP="009168BD">
      <w:pPr>
        <w:tabs>
          <w:tab w:val="left" w:pos="5812"/>
        </w:tabs>
        <w:autoSpaceDE w:val="0"/>
        <w:autoSpaceDN w:val="0"/>
        <w:adjustRightInd w:val="0"/>
        <w:spacing w:after="0" w:line="240" w:lineRule="auto"/>
        <w:jc w:val="both"/>
        <w:rPr>
          <w:rFonts w:ascii="Times New Roman" w:eastAsia="Times New Roman" w:hAnsi="Times New Roman" w:cs="Times New Roman"/>
          <w:bCs/>
          <w:color w:val="333333"/>
          <w:sz w:val="28"/>
          <w:szCs w:val="28"/>
          <w:shd w:val="clear" w:color="auto" w:fill="FFFFFF"/>
          <w:lang w:eastAsia="ru-RU"/>
        </w:rPr>
      </w:pPr>
    </w:p>
    <w:p w14:paraId="4882FB33" w14:textId="2847F3E1" w:rsidR="009619B8" w:rsidRPr="009619B8" w:rsidRDefault="00C32B09" w:rsidP="00C32B09">
      <w:pPr>
        <w:tabs>
          <w:tab w:val="left" w:pos="5812"/>
        </w:tabs>
        <w:autoSpaceDE w:val="0"/>
        <w:autoSpaceDN w:val="0"/>
        <w:adjustRightInd w:val="0"/>
        <w:spacing w:after="0" w:line="240" w:lineRule="auto"/>
        <w:ind w:left="-851" w:firstLine="8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и п</w:t>
      </w:r>
      <w:r w:rsidR="009619B8" w:rsidRPr="009619B8">
        <w:rPr>
          <w:rFonts w:ascii="Times New Roman" w:eastAsia="Times New Roman" w:hAnsi="Times New Roman" w:cs="Times New Roman"/>
          <w:b/>
          <w:sz w:val="28"/>
          <w:szCs w:val="28"/>
          <w:lang w:eastAsia="ru-RU"/>
        </w:rPr>
        <w:t>редложения:</w:t>
      </w:r>
    </w:p>
    <w:p w14:paraId="63EBAE7D" w14:textId="77777777" w:rsidR="009619B8" w:rsidRPr="009619B8" w:rsidRDefault="009619B8" w:rsidP="00C32B09">
      <w:pPr>
        <w:tabs>
          <w:tab w:val="left" w:pos="5812"/>
        </w:tabs>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9619B8">
        <w:rPr>
          <w:rFonts w:ascii="Times New Roman" w:eastAsia="Calibri" w:hAnsi="Times New Roman" w:cs="Times New Roman"/>
          <w:sz w:val="28"/>
          <w:szCs w:val="28"/>
        </w:rPr>
        <w:t>«</w:t>
      </w:r>
      <w:r w:rsidRPr="009619B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только с учетом изложенных замечаний.</w:t>
      </w:r>
    </w:p>
    <w:p w14:paraId="78022770" w14:textId="77777777" w:rsidR="00C32B09" w:rsidRDefault="00C32B09" w:rsidP="00C32B09">
      <w:pPr>
        <w:tabs>
          <w:tab w:val="left" w:pos="581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26DADA" w14:textId="77777777" w:rsidR="00C32B09" w:rsidRDefault="00C32B09" w:rsidP="00C32B09">
      <w:pPr>
        <w:tabs>
          <w:tab w:val="left" w:pos="581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7BECE5" w14:textId="77777777" w:rsidR="00C32B09" w:rsidRPr="00FC036D" w:rsidRDefault="00C32B09" w:rsidP="00C32B09">
      <w:pPr>
        <w:tabs>
          <w:tab w:val="left" w:pos="5812"/>
        </w:tabs>
        <w:autoSpaceDE w:val="0"/>
        <w:autoSpaceDN w:val="0"/>
        <w:adjustRightInd w:val="0"/>
        <w:spacing w:after="0" w:line="240" w:lineRule="auto"/>
        <w:ind w:left="-854" w:firstLine="14"/>
        <w:jc w:val="both"/>
        <w:rPr>
          <w:rFonts w:ascii="Times New Roman" w:eastAsia="Times New Roman" w:hAnsi="Times New Roman" w:cs="Times New Roman"/>
          <w:b/>
          <w:bCs/>
          <w:i/>
          <w:iCs/>
          <w:sz w:val="28"/>
          <w:szCs w:val="28"/>
          <w:lang w:eastAsia="ru-RU"/>
        </w:rPr>
      </w:pPr>
      <w:r w:rsidRPr="00FC036D">
        <w:rPr>
          <w:rFonts w:ascii="Times New Roman" w:eastAsia="Times New Roman" w:hAnsi="Times New Roman" w:cs="Times New Roman"/>
          <w:b/>
          <w:bCs/>
          <w:i/>
          <w:iCs/>
          <w:sz w:val="28"/>
          <w:szCs w:val="28"/>
          <w:lang w:eastAsia="ru-RU"/>
        </w:rPr>
        <w:t>Аудитор КСП РИ</w:t>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r>
      <w:r>
        <w:rPr>
          <w:rFonts w:ascii="Times New Roman" w:eastAsia="Times New Roman" w:hAnsi="Times New Roman" w:cs="Times New Roman"/>
          <w:b/>
          <w:bCs/>
          <w:i/>
          <w:iCs/>
          <w:sz w:val="28"/>
          <w:szCs w:val="28"/>
          <w:lang w:eastAsia="ru-RU"/>
        </w:rPr>
        <w:tab/>
        <w:t>Д.Б. Дзауров</w:t>
      </w:r>
    </w:p>
    <w:p w14:paraId="22608AF7" w14:textId="6CFCDA2A" w:rsidR="009619B8" w:rsidRDefault="009619B8" w:rsidP="00C32B09">
      <w:pPr>
        <w:spacing w:after="0" w:line="240" w:lineRule="auto"/>
        <w:ind w:left="-851"/>
      </w:pPr>
      <w:r>
        <w:br w:type="page"/>
      </w:r>
    </w:p>
    <w:p w14:paraId="6ADFB996" w14:textId="77777777" w:rsidR="009619B8" w:rsidRPr="009619B8" w:rsidRDefault="009619B8" w:rsidP="002F19D3">
      <w:pPr>
        <w:spacing w:after="0" w:line="240" w:lineRule="auto"/>
        <w:ind w:left="-840"/>
        <w:jc w:val="center"/>
        <w:rPr>
          <w:rFonts w:ascii="Times New Roman" w:eastAsia="Times New Roman" w:hAnsi="Times New Roman" w:cs="Times New Roman"/>
          <w:b/>
          <w:sz w:val="28"/>
          <w:lang w:eastAsia="ru-RU"/>
        </w:rPr>
      </w:pPr>
      <w:r w:rsidRPr="009619B8">
        <w:rPr>
          <w:rFonts w:ascii="Times New Roman" w:eastAsia="Times New Roman" w:hAnsi="Times New Roman" w:cs="Times New Roman"/>
          <w:b/>
          <w:sz w:val="28"/>
          <w:szCs w:val="24"/>
          <w:lang w:eastAsia="ru-RU"/>
        </w:rPr>
        <w:lastRenderedPageBreak/>
        <w:t xml:space="preserve">Заключение </w:t>
      </w:r>
    </w:p>
    <w:p w14:paraId="23DFA68E" w14:textId="77777777" w:rsidR="009619B8" w:rsidRPr="009619B8" w:rsidRDefault="009619B8" w:rsidP="002F19D3">
      <w:pPr>
        <w:spacing w:after="0" w:line="240" w:lineRule="auto"/>
        <w:ind w:left="-840"/>
        <w:jc w:val="center"/>
        <w:rPr>
          <w:rFonts w:ascii="Times New Roman" w:eastAsia="Times New Roman" w:hAnsi="Times New Roman" w:cs="Times New Roman"/>
          <w:b/>
          <w:sz w:val="28"/>
          <w:szCs w:val="24"/>
          <w:lang w:eastAsia="ru-RU"/>
        </w:rPr>
      </w:pPr>
      <w:r w:rsidRPr="009619B8">
        <w:rPr>
          <w:rFonts w:ascii="Times New Roman" w:eastAsia="Times New Roman" w:hAnsi="Times New Roman" w:cs="Times New Roman"/>
          <w:b/>
          <w:sz w:val="28"/>
          <w:szCs w:val="24"/>
          <w:lang w:eastAsia="ru-RU"/>
        </w:rPr>
        <w:t>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p>
    <w:p w14:paraId="56056130" w14:textId="77777777" w:rsidR="009619B8" w:rsidRPr="009619B8" w:rsidRDefault="009619B8" w:rsidP="002F19D3">
      <w:pPr>
        <w:spacing w:after="0" w:line="240" w:lineRule="auto"/>
        <w:ind w:left="-840"/>
        <w:jc w:val="center"/>
        <w:rPr>
          <w:rFonts w:ascii="Times New Roman" w:eastAsia="Times New Roman" w:hAnsi="Times New Roman" w:cs="Times New Roman"/>
          <w:b/>
          <w:sz w:val="28"/>
          <w:lang w:eastAsia="ru-RU"/>
        </w:rPr>
      </w:pPr>
    </w:p>
    <w:p w14:paraId="03D057E5" w14:textId="77777777" w:rsidR="002F19D3" w:rsidRDefault="009619B8" w:rsidP="002F19D3">
      <w:pPr>
        <w:spacing w:after="0" w:line="240" w:lineRule="auto"/>
        <w:ind w:left="-840" w:right="-99" w:firstLine="72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Заключение 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 (далее – Законопроект, Проект закона) подготовлено в соответствии с Бюджетным кодексом Российской Федерации, ст</w:t>
      </w:r>
      <w:r w:rsidR="002F19D3">
        <w:rPr>
          <w:rFonts w:ascii="Times New Roman" w:eastAsia="Times New Roman" w:hAnsi="Times New Roman" w:cs="Times New Roman"/>
          <w:sz w:val="28"/>
          <w:szCs w:val="28"/>
          <w:lang w:eastAsia="ru-RU"/>
        </w:rPr>
        <w:t>атьей</w:t>
      </w:r>
      <w:r w:rsidRPr="009619B8">
        <w:rPr>
          <w:rFonts w:ascii="Times New Roman" w:eastAsia="Times New Roman" w:hAnsi="Times New Roman" w:cs="Times New Roman"/>
          <w:sz w:val="28"/>
          <w:szCs w:val="28"/>
          <w:lang w:eastAsia="ru-RU"/>
        </w:rPr>
        <w:t xml:space="preserve"> 18 Закона Республики Ингушетия «О бюджетном процессе в Республике Ингушетия» №</w:t>
      </w:r>
      <w:r w:rsidR="002F19D3">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40-</w:t>
      </w:r>
      <w:r w:rsidRPr="009619B8">
        <w:rPr>
          <w:rFonts w:ascii="Times New Roman" w:eastAsia="Times New Roman" w:hAnsi="Times New Roman" w:cs="Times New Roman"/>
          <w:sz w:val="28"/>
          <w:szCs w:val="28"/>
          <w:lang w:val="en-US" w:eastAsia="ru-RU"/>
        </w:rPr>
        <w:t>P</w:t>
      </w:r>
      <w:r w:rsidRPr="009619B8">
        <w:rPr>
          <w:rFonts w:ascii="Times New Roman" w:eastAsia="Times New Roman" w:hAnsi="Times New Roman" w:cs="Times New Roman"/>
          <w:sz w:val="28"/>
          <w:szCs w:val="28"/>
          <w:lang w:eastAsia="ru-RU"/>
        </w:rPr>
        <w:t>З от 31.12.2008 г., ст</w:t>
      </w:r>
      <w:r w:rsidR="002F19D3">
        <w:rPr>
          <w:rFonts w:ascii="Times New Roman" w:eastAsia="Times New Roman" w:hAnsi="Times New Roman" w:cs="Times New Roman"/>
          <w:sz w:val="28"/>
          <w:szCs w:val="28"/>
          <w:lang w:eastAsia="ru-RU"/>
        </w:rPr>
        <w:t xml:space="preserve">атьей </w:t>
      </w:r>
      <w:r w:rsidRPr="009619B8">
        <w:rPr>
          <w:rFonts w:ascii="Times New Roman" w:eastAsia="Times New Roman" w:hAnsi="Times New Roman" w:cs="Times New Roman"/>
          <w:sz w:val="28"/>
          <w:szCs w:val="28"/>
          <w:lang w:eastAsia="ru-RU"/>
        </w:rPr>
        <w:t xml:space="preserve">8 Закона Республики Ингушетия «О Контрольно-счетной палате Республики Ингушетия» </w:t>
      </w:r>
      <w:r w:rsidR="002F19D3" w:rsidRPr="009619B8">
        <w:rPr>
          <w:rFonts w:ascii="Times New Roman" w:eastAsia="Times New Roman" w:hAnsi="Times New Roman" w:cs="Times New Roman"/>
          <w:sz w:val="28"/>
          <w:szCs w:val="28"/>
          <w:lang w:eastAsia="ru-RU"/>
        </w:rPr>
        <w:t>№</w:t>
      </w:r>
      <w:r w:rsidR="002F19D3">
        <w:rPr>
          <w:rFonts w:ascii="Times New Roman" w:eastAsia="Times New Roman" w:hAnsi="Times New Roman" w:cs="Times New Roman"/>
          <w:sz w:val="28"/>
          <w:szCs w:val="28"/>
          <w:lang w:eastAsia="ru-RU"/>
        </w:rPr>
        <w:t> </w:t>
      </w:r>
      <w:r w:rsidR="002F19D3" w:rsidRPr="009619B8">
        <w:rPr>
          <w:rFonts w:ascii="Times New Roman" w:eastAsia="Times New Roman" w:hAnsi="Times New Roman" w:cs="Times New Roman"/>
          <w:sz w:val="28"/>
          <w:szCs w:val="28"/>
          <w:lang w:eastAsia="ru-RU"/>
        </w:rPr>
        <w:t>27-</w:t>
      </w:r>
      <w:r w:rsidR="002F19D3" w:rsidRPr="009619B8">
        <w:rPr>
          <w:rFonts w:ascii="Times New Roman" w:eastAsia="Times New Roman" w:hAnsi="Times New Roman" w:cs="Times New Roman"/>
          <w:sz w:val="28"/>
          <w:szCs w:val="28"/>
          <w:lang w:val="en-US" w:eastAsia="ru-RU"/>
        </w:rPr>
        <w:t>P</w:t>
      </w:r>
      <w:r w:rsidR="002F19D3" w:rsidRPr="009619B8">
        <w:rPr>
          <w:rFonts w:ascii="Times New Roman" w:eastAsia="Times New Roman" w:hAnsi="Times New Roman" w:cs="Times New Roman"/>
          <w:sz w:val="28"/>
          <w:szCs w:val="28"/>
          <w:lang w:eastAsia="ru-RU"/>
        </w:rPr>
        <w:t xml:space="preserve">З </w:t>
      </w:r>
      <w:r w:rsidRPr="009619B8">
        <w:rPr>
          <w:rFonts w:ascii="Times New Roman" w:eastAsia="Times New Roman" w:hAnsi="Times New Roman" w:cs="Times New Roman"/>
          <w:sz w:val="28"/>
          <w:szCs w:val="28"/>
          <w:lang w:eastAsia="ru-RU"/>
        </w:rPr>
        <w:t>от 28</w:t>
      </w:r>
      <w:r w:rsidR="002F19D3">
        <w:rPr>
          <w:rFonts w:ascii="Times New Roman" w:eastAsia="Times New Roman" w:hAnsi="Times New Roman" w:cs="Times New Roman"/>
          <w:sz w:val="28"/>
          <w:szCs w:val="28"/>
          <w:lang w:eastAsia="ru-RU"/>
        </w:rPr>
        <w:t>.09.</w:t>
      </w:r>
      <w:r w:rsidRPr="009619B8">
        <w:rPr>
          <w:rFonts w:ascii="Times New Roman" w:eastAsia="Times New Roman" w:hAnsi="Times New Roman" w:cs="Times New Roman"/>
          <w:sz w:val="28"/>
          <w:szCs w:val="28"/>
          <w:lang w:eastAsia="ru-RU"/>
        </w:rPr>
        <w:t xml:space="preserve"> 2011 г</w:t>
      </w:r>
      <w:r w:rsidR="002F19D3">
        <w:rPr>
          <w:rFonts w:ascii="Times New Roman" w:eastAsia="Times New Roman" w:hAnsi="Times New Roman" w:cs="Times New Roman"/>
          <w:sz w:val="28"/>
          <w:szCs w:val="28"/>
          <w:lang w:eastAsia="ru-RU"/>
        </w:rPr>
        <w:t>ода</w:t>
      </w:r>
      <w:r w:rsidRPr="009619B8">
        <w:rPr>
          <w:rFonts w:ascii="Times New Roman" w:eastAsia="Times New Roman" w:hAnsi="Times New Roman" w:cs="Times New Roman"/>
          <w:sz w:val="28"/>
          <w:szCs w:val="28"/>
          <w:lang w:eastAsia="ru-RU"/>
        </w:rPr>
        <w:t>.</w:t>
      </w:r>
    </w:p>
    <w:p w14:paraId="4E6CEB3B" w14:textId="535BCCE5" w:rsidR="009619B8" w:rsidRPr="002F19D3" w:rsidRDefault="009619B8" w:rsidP="002F19D3">
      <w:pPr>
        <w:spacing w:after="0" w:line="240" w:lineRule="auto"/>
        <w:ind w:left="-840" w:right="-99" w:firstLine="72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Необходимость внесения изменений в Закон Республики Ингушетия </w:t>
      </w:r>
      <w:r w:rsidRPr="009619B8">
        <w:rPr>
          <w:rFonts w:ascii="Times New Roman" w:eastAsia="Times New Roman" w:hAnsi="Times New Roman" w:cs="Times New Roman"/>
          <w:bCs/>
          <w:sz w:val="28"/>
          <w:szCs w:val="24"/>
          <w:lang w:eastAsia="ru-RU"/>
        </w:rPr>
        <w:t xml:space="preserve">«О республиканском бюджете на 2023 год и на плановый период 2024 и 2025 годов» связана с уточнением остатков средств на счетах на начало 2023 года. </w:t>
      </w:r>
    </w:p>
    <w:p w14:paraId="7B594993" w14:textId="3E3BC77C" w:rsidR="009619B8" w:rsidRPr="009619B8" w:rsidRDefault="009619B8" w:rsidP="00E17FD0">
      <w:p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представленном законопроекте доходная часть республиканского бюджета на 2023 год не корректируется. Увеличена сумма остатков на счетах на начало года в сумме 1</w:t>
      </w:r>
      <w:r w:rsidR="002F19D3">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164</w:t>
      </w:r>
      <w:r w:rsidR="002F19D3">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165,0 тыс. руб</w:t>
      </w:r>
      <w:r w:rsidR="002F19D3">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2B6880B1" w14:textId="00C1B67D" w:rsidR="009619B8" w:rsidRPr="009619B8" w:rsidRDefault="009619B8" w:rsidP="00E17FD0">
      <w:p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Скорректирована сумма дефицита бюджета в сторону увеличения в сумме 1</w:t>
      </w:r>
      <w:r w:rsidR="002F19D3">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164</w:t>
      </w:r>
      <w:r w:rsidR="002F19D3">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165,0 тыс. руб</w:t>
      </w:r>
      <w:r w:rsidR="002F19D3">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631DDC8B" w14:textId="0BE62B4A" w:rsidR="009619B8" w:rsidRPr="009619B8" w:rsidRDefault="009619B8" w:rsidP="00E17FD0">
      <w:p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результате предлагаемых изменений, основные характеристики республиканского бюджета на 2023</w:t>
      </w:r>
      <w:r w:rsidR="00E17FD0">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г</w:t>
      </w:r>
      <w:r w:rsidR="00E17FD0">
        <w:rPr>
          <w:rFonts w:ascii="Times New Roman" w:eastAsia="Times New Roman" w:hAnsi="Times New Roman" w:cs="Times New Roman"/>
          <w:sz w:val="28"/>
          <w:szCs w:val="28"/>
          <w:lang w:eastAsia="ru-RU"/>
        </w:rPr>
        <w:t>од</w:t>
      </w:r>
      <w:r w:rsidRPr="009619B8">
        <w:rPr>
          <w:rFonts w:ascii="Times New Roman" w:eastAsia="Times New Roman" w:hAnsi="Times New Roman" w:cs="Times New Roman"/>
          <w:sz w:val="28"/>
          <w:szCs w:val="28"/>
          <w:lang w:eastAsia="ru-RU"/>
        </w:rPr>
        <w:t xml:space="preserve"> выглядят следующим образом:</w:t>
      </w:r>
    </w:p>
    <w:p w14:paraId="0BA29CF6" w14:textId="54DB8F79" w:rsidR="009619B8" w:rsidRPr="009619B8" w:rsidRDefault="009619B8" w:rsidP="009B7544">
      <w:pPr>
        <w:numPr>
          <w:ilvl w:val="0"/>
          <w:numId w:val="76"/>
        </w:num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Общий объем доходов бюджета </w:t>
      </w:r>
      <w:r w:rsidR="00E17FD0">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в сумме 34 275 035,9 тыс. руб.;</w:t>
      </w:r>
    </w:p>
    <w:p w14:paraId="786C4262" w14:textId="7C0D4291" w:rsidR="009619B8" w:rsidRPr="009619B8" w:rsidRDefault="009619B8" w:rsidP="009B7544">
      <w:pPr>
        <w:numPr>
          <w:ilvl w:val="0"/>
          <w:numId w:val="76"/>
        </w:num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Общий объем расходов бюджета </w:t>
      </w:r>
      <w:r w:rsidR="00E17FD0">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в сумме 35 492 024,3тыс. руб.;</w:t>
      </w:r>
    </w:p>
    <w:p w14:paraId="6C3BB291" w14:textId="29285AB4" w:rsidR="009619B8" w:rsidRPr="009619B8" w:rsidRDefault="009619B8" w:rsidP="009B7544">
      <w:pPr>
        <w:numPr>
          <w:ilvl w:val="0"/>
          <w:numId w:val="76"/>
        </w:numPr>
        <w:tabs>
          <w:tab w:val="left" w:pos="142"/>
        </w:tabs>
        <w:spacing w:after="0" w:line="240" w:lineRule="auto"/>
        <w:ind w:left="-840"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Дефицит бюджета </w:t>
      </w:r>
      <w:r w:rsidR="00E17FD0">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в размере 1 216 988,4 тыс. руб</w:t>
      </w:r>
      <w:r w:rsidR="00E17FD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493E6660" w14:textId="32A8DCC1" w:rsidR="009619B8" w:rsidRPr="009619B8" w:rsidRDefault="009619B8" w:rsidP="00E17FD0">
      <w:pPr>
        <w:tabs>
          <w:tab w:val="left" w:pos="142"/>
        </w:tabs>
        <w:spacing w:after="0" w:line="240" w:lineRule="auto"/>
        <w:ind w:left="-840" w:right="-99"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Расходная часть республиканского бюджета скорректирована в сторону увеличения на </w:t>
      </w:r>
      <w:r w:rsidRPr="002F19D3">
        <w:rPr>
          <w:rFonts w:ascii="Times New Roman" w:eastAsia="Times New Roman" w:hAnsi="Times New Roman" w:cs="Times New Roman"/>
          <w:sz w:val="28"/>
          <w:szCs w:val="28"/>
          <w:lang w:eastAsia="ru-RU"/>
        </w:rPr>
        <w:t>1</w:t>
      </w:r>
      <w:r w:rsidR="002F19D3">
        <w:rPr>
          <w:rFonts w:ascii="Times New Roman" w:eastAsia="Times New Roman" w:hAnsi="Times New Roman" w:cs="Times New Roman"/>
          <w:sz w:val="28"/>
          <w:szCs w:val="28"/>
          <w:lang w:eastAsia="ru-RU"/>
        </w:rPr>
        <w:t> </w:t>
      </w:r>
      <w:r w:rsidRPr="002F19D3">
        <w:rPr>
          <w:rFonts w:ascii="Times New Roman" w:eastAsia="Times New Roman" w:hAnsi="Times New Roman" w:cs="Times New Roman"/>
          <w:sz w:val="28"/>
          <w:szCs w:val="28"/>
          <w:lang w:eastAsia="ru-RU"/>
        </w:rPr>
        <w:t>164</w:t>
      </w:r>
      <w:r w:rsidR="002F19D3">
        <w:rPr>
          <w:rFonts w:ascii="Times New Roman" w:eastAsia="Times New Roman" w:hAnsi="Times New Roman" w:cs="Times New Roman"/>
          <w:sz w:val="28"/>
          <w:szCs w:val="28"/>
          <w:lang w:eastAsia="ru-RU"/>
        </w:rPr>
        <w:t> </w:t>
      </w:r>
      <w:r w:rsidRPr="002F19D3">
        <w:rPr>
          <w:rFonts w:ascii="Times New Roman" w:eastAsia="Times New Roman" w:hAnsi="Times New Roman" w:cs="Times New Roman"/>
          <w:sz w:val="28"/>
          <w:szCs w:val="28"/>
          <w:lang w:eastAsia="ru-RU"/>
        </w:rPr>
        <w:t>165,0</w:t>
      </w:r>
      <w:r w:rsidRPr="009619B8">
        <w:rPr>
          <w:rFonts w:ascii="Times New Roman" w:eastAsia="Times New Roman" w:hAnsi="Times New Roman" w:cs="Times New Roman"/>
          <w:sz w:val="28"/>
          <w:szCs w:val="28"/>
          <w:lang w:eastAsia="ru-RU"/>
        </w:rPr>
        <w:t xml:space="preserve"> тыс. руб</w:t>
      </w:r>
      <w:r w:rsidR="002F19D3">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79EA5AE5" w14:textId="77777777" w:rsidR="009619B8" w:rsidRPr="009619B8" w:rsidRDefault="009619B8" w:rsidP="00E17FD0">
      <w:pPr>
        <w:tabs>
          <w:tab w:val="left" w:pos="142"/>
        </w:tabs>
        <w:spacing w:after="0" w:line="240" w:lineRule="auto"/>
        <w:ind w:left="-840" w:right="-99" w:firstLine="756"/>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Внесенные изменения в таблицу 1.1 приложения 6 выглядят следующим образом:</w:t>
      </w:r>
    </w:p>
    <w:p w14:paraId="2EAE0438" w14:textId="77777777" w:rsidR="009619B8" w:rsidRPr="009619B8" w:rsidRDefault="009619B8" w:rsidP="002F19D3">
      <w:pPr>
        <w:spacing w:after="0" w:line="240" w:lineRule="auto"/>
        <w:ind w:left="-840" w:right="-99" w:firstLine="567"/>
        <w:jc w:val="both"/>
        <w:rPr>
          <w:rFonts w:ascii="Times New Roman" w:eastAsia="Times New Roman" w:hAnsi="Times New Roman" w:cs="Times New Roman"/>
          <w:sz w:val="28"/>
          <w:szCs w:val="28"/>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638"/>
        <w:gridCol w:w="1544"/>
        <w:gridCol w:w="1628"/>
        <w:gridCol w:w="1506"/>
      </w:tblGrid>
      <w:tr w:rsidR="009619B8" w:rsidRPr="009619B8" w14:paraId="70988E4D"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5A94FB12" w14:textId="77777777" w:rsidR="009619B8" w:rsidRPr="00E17FD0" w:rsidRDefault="00E17FD0" w:rsidP="00E17FD0">
            <w:pPr>
              <w:spacing w:after="0" w:line="240" w:lineRule="auto"/>
              <w:ind w:left="-247" w:right="-331"/>
              <w:jc w:val="center"/>
              <w:rPr>
                <w:rFonts w:ascii="Times New Roman" w:eastAsia="Times New Roman" w:hAnsi="Times New Roman" w:cs="Times New Roman"/>
                <w:b/>
                <w:bCs/>
                <w:sz w:val="20"/>
                <w:szCs w:val="20"/>
                <w:lang w:eastAsia="ru-RU"/>
              </w:rPr>
            </w:pPr>
            <w:r w:rsidRPr="00E17FD0">
              <w:rPr>
                <w:rFonts w:ascii="Times New Roman" w:eastAsia="Times New Roman" w:hAnsi="Times New Roman" w:cs="Times New Roman"/>
                <w:b/>
                <w:bCs/>
                <w:sz w:val="20"/>
                <w:szCs w:val="20"/>
                <w:lang w:eastAsia="ru-RU"/>
              </w:rPr>
              <w:t>№</w:t>
            </w:r>
          </w:p>
          <w:p w14:paraId="64E4AA17" w14:textId="32F5445A" w:rsidR="00E17FD0" w:rsidRPr="009619B8" w:rsidRDefault="00E17FD0" w:rsidP="00E17FD0">
            <w:pPr>
              <w:spacing w:after="0" w:line="240" w:lineRule="auto"/>
              <w:ind w:left="-247" w:right="-331"/>
              <w:jc w:val="center"/>
              <w:rPr>
                <w:rFonts w:ascii="Times New Roman" w:eastAsia="Times New Roman" w:hAnsi="Times New Roman" w:cs="Times New Roman"/>
                <w:sz w:val="28"/>
                <w:szCs w:val="28"/>
                <w:lang w:eastAsia="ru-RU"/>
              </w:rPr>
            </w:pPr>
            <w:r w:rsidRPr="00E17FD0">
              <w:rPr>
                <w:rFonts w:ascii="Times New Roman" w:eastAsia="Times New Roman" w:hAnsi="Times New Roman" w:cs="Times New Roman"/>
                <w:b/>
                <w:bCs/>
                <w:sz w:val="20"/>
                <w:szCs w:val="20"/>
                <w:lang w:eastAsia="ru-RU"/>
              </w:rPr>
              <w:t>п/п</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35E14B7" w14:textId="77777777" w:rsidR="009619B8" w:rsidRPr="009619B8" w:rsidRDefault="009619B8" w:rsidP="00E17FD0">
            <w:pPr>
              <w:spacing w:after="0" w:line="240" w:lineRule="auto"/>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Наименование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B4D7A96" w14:textId="77777777" w:rsidR="009619B8" w:rsidRPr="009619B8" w:rsidRDefault="009619B8" w:rsidP="00E17FD0">
            <w:pPr>
              <w:spacing w:after="0" w:line="240" w:lineRule="auto"/>
              <w:ind w:left="-73"/>
              <w:jc w:val="center"/>
              <w:rPr>
                <w:rFonts w:ascii="Times New Roman" w:hAnsi="Times New Roman" w:cs="Times New Roman"/>
                <w:b/>
                <w:bCs/>
                <w:sz w:val="20"/>
                <w:szCs w:val="20"/>
              </w:rPr>
            </w:pPr>
            <w:r w:rsidRPr="009619B8">
              <w:rPr>
                <w:rFonts w:ascii="Times New Roman" w:eastAsia="Times New Roman" w:hAnsi="Times New Roman" w:cs="Times New Roman"/>
                <w:b/>
                <w:bCs/>
                <w:sz w:val="20"/>
                <w:szCs w:val="20"/>
              </w:rPr>
              <w:t>Утверждено в бюджете</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664989F" w14:textId="77777777"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Предлагаемые</w:t>
            </w:r>
          </w:p>
          <w:p w14:paraId="7C3FD437" w14:textId="77777777"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изменения</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7BD349F" w14:textId="77777777"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Сумма по итогам внесения изменений</w:t>
            </w:r>
          </w:p>
        </w:tc>
      </w:tr>
      <w:tr w:rsidR="009619B8" w:rsidRPr="009619B8" w14:paraId="63B9083A"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2798184F" w14:textId="77777777"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p>
        </w:tc>
        <w:tc>
          <w:tcPr>
            <w:tcW w:w="4638" w:type="dxa"/>
            <w:tcBorders>
              <w:top w:val="single" w:sz="4" w:space="0" w:color="auto"/>
              <w:left w:val="single" w:sz="4" w:space="0" w:color="auto"/>
              <w:bottom w:val="single" w:sz="4" w:space="0" w:color="auto"/>
              <w:right w:val="single" w:sz="4" w:space="0" w:color="auto"/>
            </w:tcBorders>
            <w:vAlign w:val="center"/>
            <w:hideMark/>
          </w:tcPr>
          <w:p w14:paraId="10E95DC0"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Общегосударственные вопросы</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3BE5A6D" w14:textId="2354FB25" w:rsidR="009619B8" w:rsidRPr="009619B8" w:rsidRDefault="009619B8" w:rsidP="00E17FD0">
            <w:pPr>
              <w:spacing w:after="0" w:line="240" w:lineRule="auto"/>
              <w:ind w:left="-73"/>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180</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738,8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89FF2F9" w14:textId="63FCB6F2"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639</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018,6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B38F919" w14:textId="2E5ED5D2"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819</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757,4</w:t>
            </w:r>
          </w:p>
        </w:tc>
      </w:tr>
      <w:tr w:rsidR="009619B8" w:rsidRPr="009619B8" w14:paraId="05A8188F"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4C7D723C" w14:textId="2324A9CB" w:rsidR="009619B8" w:rsidRPr="009619B8" w:rsidRDefault="009619B8" w:rsidP="00E17FD0">
            <w:pPr>
              <w:spacing w:after="0" w:line="240" w:lineRule="auto"/>
              <w:ind w:left="-247"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0394477C"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Резервные фонды</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A8711CC" w14:textId="1329849B"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60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AC2B053" w14:textId="2534BFFC"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9F34B99" w14:textId="77777777"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50 000,0</w:t>
            </w:r>
          </w:p>
        </w:tc>
      </w:tr>
      <w:tr w:rsidR="009619B8" w:rsidRPr="009619B8" w14:paraId="34D9BAF8"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tcPr>
          <w:p w14:paraId="1CC2CFB0" w14:textId="77777777" w:rsidR="009619B8" w:rsidRPr="009619B8" w:rsidRDefault="009619B8" w:rsidP="00E17FD0">
            <w:pPr>
              <w:spacing w:after="0" w:line="240" w:lineRule="auto"/>
              <w:ind w:left="-265" w:right="-265"/>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78A64D14"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Другие общегосударственные вопросы</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EE7F6AC" w14:textId="376BA63E"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727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453,0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3EEE872" w14:textId="24851251"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649</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018,6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F582D96" w14:textId="5E4F4134"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376</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471,6</w:t>
            </w:r>
          </w:p>
        </w:tc>
      </w:tr>
      <w:tr w:rsidR="009619B8" w:rsidRPr="009619B8" w14:paraId="58607570"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1FE69004" w14:textId="77777777"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4</w:t>
            </w:r>
          </w:p>
        </w:tc>
        <w:tc>
          <w:tcPr>
            <w:tcW w:w="4638" w:type="dxa"/>
            <w:tcBorders>
              <w:top w:val="single" w:sz="4" w:space="0" w:color="auto"/>
              <w:left w:val="single" w:sz="4" w:space="0" w:color="auto"/>
              <w:bottom w:val="single" w:sz="4" w:space="0" w:color="auto"/>
              <w:right w:val="single" w:sz="4" w:space="0" w:color="auto"/>
            </w:tcBorders>
            <w:vAlign w:val="center"/>
            <w:hideMark/>
          </w:tcPr>
          <w:p w14:paraId="6B2FADB6"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Национальная экономика</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F280B2B" w14:textId="623C957E" w:rsidR="009619B8" w:rsidRPr="009619B8" w:rsidRDefault="009619B8" w:rsidP="00E17FD0">
            <w:pPr>
              <w:spacing w:after="0" w:line="240" w:lineRule="auto"/>
              <w:ind w:left="-73"/>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3</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495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150,4</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E412166" w14:textId="7E42329E"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462</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500,0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3AB296A" w14:textId="680BC289"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3</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957</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650,4</w:t>
            </w:r>
          </w:p>
        </w:tc>
      </w:tr>
      <w:tr w:rsidR="009619B8" w:rsidRPr="009619B8" w14:paraId="52183F6D"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078630CB" w14:textId="5092A231"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420A8CD3"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Транспорт</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9C95385" w14:textId="5EB2DA04"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334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238,1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B95D921" w14:textId="379AC59B"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-20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EB7893A" w14:textId="08C07357"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314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238,1</w:t>
            </w:r>
          </w:p>
        </w:tc>
      </w:tr>
      <w:tr w:rsidR="009619B8" w:rsidRPr="009619B8" w14:paraId="5B580404"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07460BC6" w14:textId="24651CA7"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253E4FDF"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Другие вопросы в области национальной экономики</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28AE68A" w14:textId="1D6589BF"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161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449,6</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5BB35BF" w14:textId="3A8E43CB"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482</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500,0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A098C4B" w14:textId="5DB770E4"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643</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949,6</w:t>
            </w:r>
          </w:p>
        </w:tc>
      </w:tr>
      <w:tr w:rsidR="009619B8" w:rsidRPr="009619B8" w14:paraId="50118B48"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5A9F0783" w14:textId="77777777"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7</w:t>
            </w:r>
          </w:p>
        </w:tc>
        <w:tc>
          <w:tcPr>
            <w:tcW w:w="4638" w:type="dxa"/>
            <w:tcBorders>
              <w:top w:val="single" w:sz="4" w:space="0" w:color="auto"/>
              <w:left w:val="single" w:sz="4" w:space="0" w:color="auto"/>
              <w:bottom w:val="single" w:sz="4" w:space="0" w:color="auto"/>
              <w:right w:val="single" w:sz="4" w:space="0" w:color="auto"/>
            </w:tcBorders>
            <w:vAlign w:val="center"/>
            <w:hideMark/>
          </w:tcPr>
          <w:p w14:paraId="21F0024F"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Образование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F9562C0" w14:textId="7C683705" w:rsidR="009619B8" w:rsidRPr="009619B8" w:rsidRDefault="009619B8" w:rsidP="00E17FD0">
            <w:pPr>
              <w:spacing w:after="0" w:line="240" w:lineRule="auto"/>
              <w:ind w:left="-73"/>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476</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595,1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0FA0F40" w14:textId="65038F7F"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-65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390,7</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4281099" w14:textId="762FBA62"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411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204,4</w:t>
            </w:r>
          </w:p>
        </w:tc>
      </w:tr>
      <w:tr w:rsidR="009619B8" w:rsidRPr="009619B8" w14:paraId="7D1CAC6B"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noWrap/>
            <w:vAlign w:val="center"/>
            <w:hideMark/>
          </w:tcPr>
          <w:p w14:paraId="4C1930DB" w14:textId="5608E6E4"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hideMark/>
          </w:tcPr>
          <w:p w14:paraId="7D742A61"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Дошкольное образование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C8ACFDC" w14:textId="2F18BBC1"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669</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683,8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455183F" w14:textId="571A57FC"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-25</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390,4</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F8FDCF6" w14:textId="665C417E"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644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 xml:space="preserve">293,4 </w:t>
            </w:r>
          </w:p>
        </w:tc>
      </w:tr>
      <w:tr w:rsidR="009619B8" w:rsidRPr="009619B8" w14:paraId="45B58C62"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tcPr>
          <w:p w14:paraId="500F8A2B" w14:textId="77777777"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7F3472DA"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Общее образование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A27103B" w14:textId="47B08CFF"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467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646,0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7A664CC" w14:textId="40DDE6CE"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-40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575DD3E" w14:textId="0645E189"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427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646,1</w:t>
            </w:r>
          </w:p>
        </w:tc>
      </w:tr>
      <w:tr w:rsidR="009619B8" w:rsidRPr="009619B8" w14:paraId="24AC492E" w14:textId="77777777" w:rsidTr="00E17FD0">
        <w:trPr>
          <w:trHeight w:val="204"/>
        </w:trPr>
        <w:tc>
          <w:tcPr>
            <w:tcW w:w="466" w:type="dxa"/>
            <w:tcBorders>
              <w:top w:val="single" w:sz="4" w:space="0" w:color="auto"/>
              <w:left w:val="single" w:sz="4" w:space="0" w:color="auto"/>
              <w:bottom w:val="single" w:sz="4" w:space="0" w:color="auto"/>
              <w:right w:val="single" w:sz="4" w:space="0" w:color="auto"/>
            </w:tcBorders>
            <w:vAlign w:val="center"/>
            <w:hideMark/>
          </w:tcPr>
          <w:p w14:paraId="60D764FD" w14:textId="2E8EA9D2"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8</w:t>
            </w:r>
          </w:p>
        </w:tc>
        <w:tc>
          <w:tcPr>
            <w:tcW w:w="4638" w:type="dxa"/>
            <w:tcBorders>
              <w:top w:val="single" w:sz="4" w:space="0" w:color="auto"/>
              <w:left w:val="single" w:sz="4" w:space="0" w:color="auto"/>
              <w:bottom w:val="single" w:sz="4" w:space="0" w:color="auto"/>
              <w:right w:val="single" w:sz="4" w:space="0" w:color="auto"/>
            </w:tcBorders>
            <w:vAlign w:val="center"/>
            <w:hideMark/>
          </w:tcPr>
          <w:p w14:paraId="424A3280"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Культура и кинематография</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3802441" w14:textId="7601BEA2"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755</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168,2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5FB9D97" w14:textId="5476D477"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0D98ABD" w14:textId="4DFBF394"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795</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168,2</w:t>
            </w:r>
          </w:p>
        </w:tc>
      </w:tr>
      <w:tr w:rsidR="009619B8" w:rsidRPr="009619B8" w14:paraId="4E4590EC"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00803F5C" w14:textId="3215B3D5"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hideMark/>
          </w:tcPr>
          <w:p w14:paraId="530B5123"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Культура</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43485B4" w14:textId="26351A9D"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677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184,9</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DFA3577" w14:textId="3B0B0AB2"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2E1DF70" w14:textId="12A2B3BA"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681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184,9</w:t>
            </w:r>
          </w:p>
        </w:tc>
      </w:tr>
      <w:tr w:rsidR="009619B8" w:rsidRPr="009619B8" w14:paraId="0464A8C8"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5DD58147" w14:textId="77777777"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9</w:t>
            </w:r>
          </w:p>
        </w:tc>
        <w:tc>
          <w:tcPr>
            <w:tcW w:w="4638" w:type="dxa"/>
            <w:tcBorders>
              <w:top w:val="single" w:sz="4" w:space="0" w:color="auto"/>
              <w:left w:val="single" w:sz="4" w:space="0" w:color="auto"/>
              <w:bottom w:val="single" w:sz="4" w:space="0" w:color="auto"/>
              <w:right w:val="single" w:sz="4" w:space="0" w:color="auto"/>
            </w:tcBorders>
            <w:vAlign w:val="center"/>
            <w:hideMark/>
          </w:tcPr>
          <w:p w14:paraId="62CD6EF0"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Здравоохранение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E25C779" w14:textId="1FE2BA1C" w:rsidR="009619B8" w:rsidRPr="009619B8" w:rsidRDefault="009619B8" w:rsidP="00E17FD0">
            <w:pPr>
              <w:spacing w:after="0" w:line="240" w:lineRule="auto"/>
              <w:ind w:left="-73"/>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321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205,8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A626871" w14:textId="4BE8CB81"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112</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100,0</w:t>
            </w:r>
          </w:p>
        </w:tc>
        <w:tc>
          <w:tcPr>
            <w:tcW w:w="1506" w:type="dxa"/>
            <w:tcBorders>
              <w:top w:val="single" w:sz="4" w:space="0" w:color="auto"/>
              <w:left w:val="single" w:sz="4" w:space="0" w:color="auto"/>
              <w:bottom w:val="single" w:sz="4" w:space="0" w:color="auto"/>
              <w:right w:val="single" w:sz="4" w:space="0" w:color="auto"/>
            </w:tcBorders>
            <w:vAlign w:val="center"/>
          </w:tcPr>
          <w:p w14:paraId="42F677F4" w14:textId="241EA0C4"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433</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305,8</w:t>
            </w:r>
          </w:p>
        </w:tc>
      </w:tr>
      <w:tr w:rsidR="009619B8" w:rsidRPr="009619B8" w14:paraId="0493280F" w14:textId="77777777" w:rsidTr="00E17FD0">
        <w:trPr>
          <w:trHeight w:val="286"/>
        </w:trPr>
        <w:tc>
          <w:tcPr>
            <w:tcW w:w="466" w:type="dxa"/>
            <w:tcBorders>
              <w:top w:val="single" w:sz="4" w:space="0" w:color="auto"/>
              <w:left w:val="single" w:sz="4" w:space="0" w:color="auto"/>
              <w:bottom w:val="single" w:sz="4" w:space="0" w:color="auto"/>
              <w:right w:val="single" w:sz="4" w:space="0" w:color="auto"/>
            </w:tcBorders>
            <w:vAlign w:val="center"/>
            <w:hideMark/>
          </w:tcPr>
          <w:p w14:paraId="24ABABAB" w14:textId="05A0C45B"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68E57CA3"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Другие вопросы в области здравоохранения</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6EB57ED" w14:textId="3C9C1543"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518</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570,1</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D98E95A" w14:textId="299DA0B4"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112</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E3CFBC1" w14:textId="1A28E6BE"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b/>
                <w:bCs/>
                <w:sz w:val="20"/>
                <w:szCs w:val="20"/>
              </w:rPr>
              <w:t>630</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670,1</w:t>
            </w:r>
          </w:p>
        </w:tc>
      </w:tr>
      <w:tr w:rsidR="009619B8" w:rsidRPr="009619B8" w14:paraId="65A56051"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1C746E31" w14:textId="03997F99" w:rsidR="009619B8" w:rsidRPr="009619B8" w:rsidRDefault="009619B8" w:rsidP="00E17FD0">
            <w:pPr>
              <w:spacing w:after="0" w:line="240" w:lineRule="auto"/>
              <w:ind w:left="-233" w:right="-311"/>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10</w:t>
            </w:r>
          </w:p>
        </w:tc>
        <w:tc>
          <w:tcPr>
            <w:tcW w:w="4638" w:type="dxa"/>
            <w:tcBorders>
              <w:top w:val="single" w:sz="4" w:space="0" w:color="auto"/>
              <w:left w:val="single" w:sz="4" w:space="0" w:color="auto"/>
              <w:bottom w:val="single" w:sz="4" w:space="0" w:color="auto"/>
              <w:right w:val="single" w:sz="4" w:space="0" w:color="auto"/>
            </w:tcBorders>
            <w:hideMark/>
          </w:tcPr>
          <w:p w14:paraId="39B3FDC1"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Социальная политика</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91AB88B" w14:textId="7A99A225"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8</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736</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832,8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12687C3" w14:textId="4921A563"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35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936,9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E330075" w14:textId="6BD16576"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8</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772</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769,7</w:t>
            </w:r>
          </w:p>
        </w:tc>
      </w:tr>
      <w:tr w:rsidR="009619B8" w:rsidRPr="009619B8" w14:paraId="3568DEAC"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tcPr>
          <w:p w14:paraId="146CFF23" w14:textId="77777777"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348490EC"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Пенсионное обеспечение</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CB871D8" w14:textId="0582D3B9" w:rsidR="009619B8" w:rsidRPr="009619B8" w:rsidRDefault="009619B8" w:rsidP="00E17FD0">
            <w:pPr>
              <w:spacing w:after="0" w:line="240" w:lineRule="auto"/>
              <w:ind w:left="-73"/>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138</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793,0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AF44995" w14:textId="2AD2AA3F"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142,2</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8B791FF" w14:textId="78844DE2"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135</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650,8</w:t>
            </w:r>
          </w:p>
        </w:tc>
      </w:tr>
      <w:tr w:rsidR="009619B8" w:rsidRPr="009619B8" w14:paraId="3317B366" w14:textId="77777777" w:rsidTr="00E17FD0">
        <w:trPr>
          <w:trHeight w:val="321"/>
        </w:trPr>
        <w:tc>
          <w:tcPr>
            <w:tcW w:w="466" w:type="dxa"/>
            <w:tcBorders>
              <w:top w:val="single" w:sz="4" w:space="0" w:color="auto"/>
              <w:left w:val="single" w:sz="4" w:space="0" w:color="auto"/>
              <w:bottom w:val="single" w:sz="4" w:space="0" w:color="auto"/>
              <w:right w:val="single" w:sz="4" w:space="0" w:color="auto"/>
            </w:tcBorders>
            <w:vAlign w:val="center"/>
            <w:hideMark/>
          </w:tcPr>
          <w:p w14:paraId="133329DB" w14:textId="32C0CE53"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2CD960F8"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 xml:space="preserve">Социальное обеспечение населения </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A69DC97" w14:textId="3AC91B6B"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407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066,2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A40662C" w14:textId="3C4702D7"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39</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079,1</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39C6D3E" w14:textId="01B42F39"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446</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145,3</w:t>
            </w:r>
          </w:p>
        </w:tc>
      </w:tr>
      <w:tr w:rsidR="009619B8" w:rsidRPr="009619B8" w14:paraId="7E8941C8"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2F4A1BA9" w14:textId="29B81368"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14</w:t>
            </w:r>
          </w:p>
        </w:tc>
        <w:tc>
          <w:tcPr>
            <w:tcW w:w="4638" w:type="dxa"/>
            <w:tcBorders>
              <w:top w:val="single" w:sz="4" w:space="0" w:color="auto"/>
              <w:left w:val="single" w:sz="4" w:space="0" w:color="auto"/>
              <w:bottom w:val="single" w:sz="4" w:space="0" w:color="auto"/>
              <w:right w:val="single" w:sz="4" w:space="0" w:color="auto"/>
            </w:tcBorders>
            <w:hideMark/>
          </w:tcPr>
          <w:p w14:paraId="4913E06F" w14:textId="7777777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Межбюджетные трансферты</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A95EB74" w14:textId="6EBF8264"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027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605,9</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4766E8D" w14:textId="68E9593D"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-24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E7BCD8C" w14:textId="4E47D783"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003</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684,8</w:t>
            </w:r>
          </w:p>
        </w:tc>
      </w:tr>
      <w:tr w:rsidR="009619B8" w:rsidRPr="009619B8" w14:paraId="306B9D7B" w14:textId="77777777" w:rsidTr="00F80CEC">
        <w:trPr>
          <w:trHeight w:val="495"/>
        </w:trPr>
        <w:tc>
          <w:tcPr>
            <w:tcW w:w="466" w:type="dxa"/>
            <w:tcBorders>
              <w:top w:val="single" w:sz="4" w:space="0" w:color="auto"/>
              <w:left w:val="single" w:sz="4" w:space="0" w:color="auto"/>
              <w:bottom w:val="single" w:sz="4" w:space="0" w:color="auto"/>
              <w:right w:val="single" w:sz="4" w:space="0" w:color="auto"/>
            </w:tcBorders>
            <w:vAlign w:val="center"/>
            <w:hideMark/>
          </w:tcPr>
          <w:p w14:paraId="72AD9242" w14:textId="15CD3AAD"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bottom"/>
            <w:hideMark/>
          </w:tcPr>
          <w:p w14:paraId="07D0F0E1" w14:textId="57F28AAE"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Дотации на выравнивание бюджетной обеспеченности</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5B5A7CD" w14:textId="3C60935F"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831</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684,8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4F348ED" w14:textId="47950007"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-4</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44183D7" w14:textId="09A4FF3C"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827</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684,8</w:t>
            </w:r>
          </w:p>
        </w:tc>
      </w:tr>
      <w:tr w:rsidR="009619B8" w:rsidRPr="009619B8" w14:paraId="6DEE673F"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2B855160" w14:textId="7D50B3AB"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hideMark/>
          </w:tcPr>
          <w:p w14:paraId="348F939C" w14:textId="77777777" w:rsidR="009619B8" w:rsidRPr="009619B8" w:rsidRDefault="009619B8" w:rsidP="00E17FD0">
            <w:pPr>
              <w:spacing w:after="0" w:line="240" w:lineRule="auto"/>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Иные дотации</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1EA94F" w14:textId="1567325E" w:rsidR="009619B8" w:rsidRPr="009619B8" w:rsidRDefault="009619B8" w:rsidP="00E17FD0">
            <w:pPr>
              <w:spacing w:after="0" w:line="240" w:lineRule="auto"/>
              <w:ind w:left="-73"/>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72</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A51E2D0" w14:textId="33ED136A" w:rsidR="009619B8" w:rsidRPr="009619B8" w:rsidRDefault="009619B8" w:rsidP="00E17FD0">
            <w:pPr>
              <w:spacing w:after="0" w:line="240" w:lineRule="auto"/>
              <w:ind w:left="-36"/>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-20</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277185C" w14:textId="66123CD6" w:rsidR="009619B8" w:rsidRPr="009619B8" w:rsidRDefault="009619B8" w:rsidP="00E17FD0">
            <w:pPr>
              <w:spacing w:after="0" w:line="240" w:lineRule="auto"/>
              <w:ind w:left="-64"/>
              <w:jc w:val="center"/>
              <w:rPr>
                <w:rFonts w:ascii="Times New Roman" w:eastAsia="Times New Roman" w:hAnsi="Times New Roman" w:cs="Times New Roman"/>
                <w:sz w:val="20"/>
                <w:szCs w:val="20"/>
              </w:rPr>
            </w:pPr>
            <w:r w:rsidRPr="009619B8">
              <w:rPr>
                <w:rFonts w:ascii="Times New Roman" w:eastAsia="Times New Roman" w:hAnsi="Times New Roman" w:cs="Times New Roman"/>
                <w:sz w:val="20"/>
                <w:szCs w:val="20"/>
              </w:rPr>
              <w:t>52</w:t>
            </w:r>
            <w:r w:rsidR="00E17FD0">
              <w:rPr>
                <w:rFonts w:ascii="Times New Roman" w:eastAsia="Times New Roman" w:hAnsi="Times New Roman" w:cs="Times New Roman"/>
                <w:sz w:val="20"/>
                <w:szCs w:val="20"/>
              </w:rPr>
              <w:t> </w:t>
            </w:r>
            <w:r w:rsidRPr="009619B8">
              <w:rPr>
                <w:rFonts w:ascii="Times New Roman" w:eastAsia="Times New Roman" w:hAnsi="Times New Roman" w:cs="Times New Roman"/>
                <w:sz w:val="20"/>
                <w:szCs w:val="20"/>
              </w:rPr>
              <w:t>000,0</w:t>
            </w:r>
          </w:p>
        </w:tc>
      </w:tr>
      <w:tr w:rsidR="009619B8" w:rsidRPr="009619B8" w14:paraId="4BDBE355" w14:textId="77777777" w:rsidTr="00F80CEC">
        <w:trPr>
          <w:trHeight w:val="247"/>
        </w:trPr>
        <w:tc>
          <w:tcPr>
            <w:tcW w:w="466" w:type="dxa"/>
            <w:tcBorders>
              <w:top w:val="single" w:sz="4" w:space="0" w:color="auto"/>
              <w:left w:val="single" w:sz="4" w:space="0" w:color="auto"/>
              <w:bottom w:val="single" w:sz="4" w:space="0" w:color="auto"/>
              <w:right w:val="single" w:sz="4" w:space="0" w:color="auto"/>
            </w:tcBorders>
            <w:vAlign w:val="center"/>
            <w:hideMark/>
          </w:tcPr>
          <w:p w14:paraId="6DFBD651" w14:textId="77777777" w:rsidR="009619B8" w:rsidRPr="009619B8" w:rsidRDefault="009619B8" w:rsidP="00E17FD0">
            <w:pPr>
              <w:spacing w:after="0" w:line="240" w:lineRule="auto"/>
              <w:ind w:left="-233" w:right="-311"/>
              <w:jc w:val="center"/>
              <w:rPr>
                <w:rFonts w:ascii="Times New Roman" w:eastAsia="Times New Roman" w:hAnsi="Times New Roman" w:cs="Times New Roman"/>
                <w:sz w:val="20"/>
                <w:szCs w:val="20"/>
              </w:rPr>
            </w:pPr>
          </w:p>
        </w:tc>
        <w:tc>
          <w:tcPr>
            <w:tcW w:w="4638" w:type="dxa"/>
            <w:tcBorders>
              <w:top w:val="single" w:sz="4" w:space="0" w:color="auto"/>
              <w:left w:val="single" w:sz="4" w:space="0" w:color="auto"/>
              <w:bottom w:val="single" w:sz="4" w:space="0" w:color="auto"/>
              <w:right w:val="single" w:sz="4" w:space="0" w:color="auto"/>
            </w:tcBorders>
            <w:vAlign w:val="center"/>
            <w:hideMark/>
          </w:tcPr>
          <w:p w14:paraId="7159DA22" w14:textId="2CD3AB47" w:rsidR="009619B8" w:rsidRPr="009619B8" w:rsidRDefault="009619B8" w:rsidP="00E17FD0">
            <w:pPr>
              <w:spacing w:after="0" w:line="240" w:lineRule="auto"/>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Итого</w:t>
            </w:r>
            <w:r w:rsidR="00E17FD0">
              <w:rPr>
                <w:rFonts w:ascii="Times New Roman" w:eastAsia="Times New Roman" w:hAnsi="Times New Roman" w:cs="Times New Roman"/>
                <w:b/>
                <w:bCs/>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hideMark/>
          </w:tcPr>
          <w:p w14:paraId="1F123C2C" w14:textId="760B7350" w:rsidR="009619B8" w:rsidRPr="009619B8" w:rsidRDefault="009619B8" w:rsidP="00E17FD0">
            <w:pPr>
              <w:spacing w:after="0" w:line="240" w:lineRule="auto"/>
              <w:ind w:left="-73"/>
              <w:jc w:val="center"/>
              <w:rPr>
                <w:rFonts w:ascii="Times New Roman" w:hAnsi="Times New Roman" w:cs="Times New Roman"/>
                <w:b/>
                <w:bCs/>
                <w:sz w:val="20"/>
                <w:szCs w:val="20"/>
              </w:rPr>
            </w:pPr>
            <w:r w:rsidRPr="009619B8">
              <w:rPr>
                <w:rFonts w:ascii="Times New Roman" w:eastAsia="Times New Roman" w:hAnsi="Times New Roman" w:cs="Times New Roman"/>
                <w:color w:val="22272F"/>
                <w:sz w:val="20"/>
                <w:szCs w:val="20"/>
                <w:shd w:val="clear" w:color="auto" w:fill="FFFFFF"/>
              </w:rPr>
              <w:t>34</w:t>
            </w:r>
            <w:r w:rsidR="00E17FD0">
              <w:rPr>
                <w:rFonts w:ascii="Times New Roman" w:eastAsia="Times New Roman" w:hAnsi="Times New Roman" w:cs="Times New Roman"/>
                <w:color w:val="22272F"/>
                <w:sz w:val="20"/>
                <w:szCs w:val="20"/>
                <w:shd w:val="clear" w:color="auto" w:fill="FFFFFF"/>
              </w:rPr>
              <w:t> </w:t>
            </w:r>
            <w:r w:rsidRPr="009619B8">
              <w:rPr>
                <w:rFonts w:ascii="Times New Roman" w:eastAsia="Times New Roman" w:hAnsi="Times New Roman" w:cs="Times New Roman"/>
                <w:color w:val="22272F"/>
                <w:sz w:val="20"/>
                <w:szCs w:val="20"/>
                <w:shd w:val="clear" w:color="auto" w:fill="FFFFFF"/>
              </w:rPr>
              <w:t>327</w:t>
            </w:r>
            <w:r w:rsidR="00E17FD0">
              <w:rPr>
                <w:rFonts w:ascii="Times New Roman" w:eastAsia="Times New Roman" w:hAnsi="Times New Roman" w:cs="Times New Roman"/>
                <w:color w:val="22272F"/>
                <w:sz w:val="20"/>
                <w:szCs w:val="20"/>
                <w:shd w:val="clear" w:color="auto" w:fill="FFFFFF"/>
              </w:rPr>
              <w:t> </w:t>
            </w:r>
            <w:r w:rsidRPr="009619B8">
              <w:rPr>
                <w:rFonts w:ascii="Times New Roman" w:eastAsia="Times New Roman" w:hAnsi="Times New Roman" w:cs="Times New Roman"/>
                <w:color w:val="22272F"/>
                <w:sz w:val="20"/>
                <w:szCs w:val="20"/>
                <w:shd w:val="clear" w:color="auto" w:fill="FFFFFF"/>
              </w:rPr>
              <w:t>859,3</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99B142A" w14:textId="17CAD8BA" w:rsidR="009619B8" w:rsidRPr="009619B8" w:rsidRDefault="009619B8" w:rsidP="00E17FD0">
            <w:pPr>
              <w:spacing w:after="0" w:line="240" w:lineRule="auto"/>
              <w:ind w:left="-36"/>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1</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164</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165,0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D61613A" w14:textId="6F76E128" w:rsidR="009619B8" w:rsidRPr="009619B8" w:rsidRDefault="009619B8" w:rsidP="00E17FD0">
            <w:pPr>
              <w:spacing w:after="0" w:line="240" w:lineRule="auto"/>
              <w:ind w:left="-64"/>
              <w:jc w:val="center"/>
              <w:rPr>
                <w:rFonts w:ascii="Times New Roman" w:eastAsia="Times New Roman" w:hAnsi="Times New Roman" w:cs="Times New Roman"/>
                <w:b/>
                <w:bCs/>
                <w:sz w:val="20"/>
                <w:szCs w:val="20"/>
              </w:rPr>
            </w:pPr>
            <w:r w:rsidRPr="009619B8">
              <w:rPr>
                <w:rFonts w:ascii="Times New Roman" w:eastAsia="Times New Roman" w:hAnsi="Times New Roman" w:cs="Times New Roman"/>
                <w:b/>
                <w:bCs/>
                <w:sz w:val="20"/>
                <w:szCs w:val="20"/>
              </w:rPr>
              <w:t>35</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492</w:t>
            </w:r>
            <w:r w:rsidR="00E17FD0">
              <w:rPr>
                <w:rFonts w:ascii="Times New Roman" w:eastAsia="Times New Roman" w:hAnsi="Times New Roman" w:cs="Times New Roman"/>
                <w:b/>
                <w:bCs/>
                <w:sz w:val="20"/>
                <w:szCs w:val="20"/>
              </w:rPr>
              <w:t> </w:t>
            </w:r>
            <w:r w:rsidRPr="009619B8">
              <w:rPr>
                <w:rFonts w:ascii="Times New Roman" w:eastAsia="Times New Roman" w:hAnsi="Times New Roman" w:cs="Times New Roman"/>
                <w:b/>
                <w:bCs/>
                <w:sz w:val="20"/>
                <w:szCs w:val="20"/>
              </w:rPr>
              <w:t>024,3</w:t>
            </w:r>
          </w:p>
        </w:tc>
      </w:tr>
    </w:tbl>
    <w:p w14:paraId="4DAD180F" w14:textId="77777777" w:rsidR="009619B8" w:rsidRPr="009619B8" w:rsidRDefault="009619B8" w:rsidP="00E17FD0">
      <w:pPr>
        <w:spacing w:after="0" w:line="240" w:lineRule="auto"/>
        <w:ind w:left="-840" w:right="-99" w:firstLine="784"/>
        <w:jc w:val="both"/>
        <w:rPr>
          <w:rFonts w:ascii="Times New Roman" w:hAnsi="Times New Roman" w:cs="Times New Roman"/>
          <w:sz w:val="28"/>
          <w:szCs w:val="28"/>
        </w:rPr>
      </w:pPr>
      <w:r w:rsidRPr="009619B8">
        <w:rPr>
          <w:rFonts w:ascii="Times New Roman" w:eastAsia="Times New Roman" w:hAnsi="Times New Roman" w:cs="Times New Roman"/>
          <w:sz w:val="28"/>
          <w:szCs w:val="28"/>
          <w:lang w:eastAsia="ru-RU"/>
        </w:rPr>
        <w:t xml:space="preserve">Как видно из приведенной таблицы некоторые разделы скорректированы. </w:t>
      </w:r>
    </w:p>
    <w:p w14:paraId="0480CBAC" w14:textId="5B1E729A" w:rsidR="009619B8" w:rsidRPr="009619B8" w:rsidRDefault="009619B8" w:rsidP="00E17FD0">
      <w:pPr>
        <w:spacing w:after="0" w:line="240" w:lineRule="auto"/>
        <w:ind w:left="-840" w:right="-99" w:firstLine="784"/>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Так, общая сумма раздела </w:t>
      </w:r>
      <w:r w:rsidRPr="00E17FD0">
        <w:rPr>
          <w:rFonts w:ascii="Times New Roman" w:eastAsia="Times New Roman" w:hAnsi="Times New Roman" w:cs="Times New Roman"/>
          <w:sz w:val="28"/>
          <w:szCs w:val="28"/>
          <w:lang w:eastAsia="ru-RU"/>
        </w:rPr>
        <w:t>«Общегосударственные вопросы» скорректирована</w:t>
      </w:r>
      <w:r w:rsidRPr="009619B8">
        <w:rPr>
          <w:rFonts w:ascii="Times New Roman" w:eastAsia="Times New Roman" w:hAnsi="Times New Roman" w:cs="Times New Roman"/>
          <w:sz w:val="28"/>
          <w:szCs w:val="28"/>
          <w:lang w:eastAsia="ru-RU"/>
        </w:rPr>
        <w:t xml:space="preserve"> в сторону увеличения на сумму 639</w:t>
      </w:r>
      <w:r w:rsidR="00E17FD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018,6 тыс. руб</w:t>
      </w:r>
      <w:r w:rsidR="00E17FD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5C123F41" w14:textId="34CCD7A3" w:rsidR="009619B8" w:rsidRPr="00E17FD0" w:rsidRDefault="009619B8" w:rsidP="00E17FD0">
      <w:pPr>
        <w:spacing w:after="0" w:line="240" w:lineRule="auto"/>
        <w:ind w:left="-840" w:right="-99" w:firstLine="784"/>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данный раздел отнесены средств направляемые на погашение кредиторской задолженности в сумме 699</w:t>
      </w:r>
      <w:r w:rsidR="00E17FD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018,6 тыс. руб</w:t>
      </w:r>
      <w:r w:rsidR="00E17FD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Подраздел «Резервные фонды» уменьшен на сумму 10</w:t>
      </w:r>
      <w:r w:rsidR="00E17FD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E17FD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за счет исключения резерва на оплату труда. Общая скорректированная сумма по данному разделу составила </w:t>
      </w:r>
      <w:r w:rsidRPr="00E17FD0">
        <w:rPr>
          <w:rFonts w:ascii="Times New Roman" w:eastAsia="Times New Roman" w:hAnsi="Times New Roman" w:cs="Times New Roman"/>
          <w:sz w:val="28"/>
          <w:szCs w:val="28"/>
          <w:lang w:eastAsia="ru-RU"/>
        </w:rPr>
        <w:t>1</w:t>
      </w:r>
      <w:r w:rsidR="00E17FD0" w:rsidRPr="00E17FD0">
        <w:rPr>
          <w:rFonts w:ascii="Times New Roman" w:eastAsia="Times New Roman" w:hAnsi="Times New Roman" w:cs="Times New Roman"/>
          <w:sz w:val="28"/>
          <w:szCs w:val="28"/>
          <w:lang w:eastAsia="ru-RU"/>
        </w:rPr>
        <w:t> </w:t>
      </w:r>
      <w:r w:rsidRPr="00E17FD0">
        <w:rPr>
          <w:rFonts w:ascii="Times New Roman" w:eastAsia="Times New Roman" w:hAnsi="Times New Roman" w:cs="Times New Roman"/>
          <w:sz w:val="28"/>
          <w:szCs w:val="28"/>
          <w:lang w:eastAsia="ru-RU"/>
        </w:rPr>
        <w:t>819</w:t>
      </w:r>
      <w:r w:rsidR="00E17FD0" w:rsidRPr="00E17FD0">
        <w:rPr>
          <w:rFonts w:ascii="Times New Roman" w:eastAsia="Times New Roman" w:hAnsi="Times New Roman" w:cs="Times New Roman"/>
          <w:sz w:val="28"/>
          <w:szCs w:val="28"/>
          <w:lang w:eastAsia="ru-RU"/>
        </w:rPr>
        <w:t> </w:t>
      </w:r>
      <w:r w:rsidRPr="00E17FD0">
        <w:rPr>
          <w:rFonts w:ascii="Times New Roman" w:eastAsia="Times New Roman" w:hAnsi="Times New Roman" w:cs="Times New Roman"/>
          <w:sz w:val="28"/>
          <w:szCs w:val="28"/>
          <w:lang w:eastAsia="ru-RU"/>
        </w:rPr>
        <w:t>757,4 тыс. руб</w:t>
      </w:r>
      <w:r w:rsidR="00E17FD0" w:rsidRPr="00E17FD0">
        <w:rPr>
          <w:rFonts w:ascii="Times New Roman" w:eastAsia="Times New Roman" w:hAnsi="Times New Roman" w:cs="Times New Roman"/>
          <w:sz w:val="28"/>
          <w:szCs w:val="28"/>
          <w:lang w:eastAsia="ru-RU"/>
        </w:rPr>
        <w:t>лей</w:t>
      </w:r>
      <w:r w:rsidRPr="00E17FD0">
        <w:rPr>
          <w:rFonts w:ascii="Times New Roman" w:eastAsia="Times New Roman" w:hAnsi="Times New Roman" w:cs="Times New Roman"/>
          <w:sz w:val="28"/>
          <w:szCs w:val="28"/>
          <w:lang w:eastAsia="ru-RU"/>
        </w:rPr>
        <w:t>.</w:t>
      </w:r>
    </w:p>
    <w:p w14:paraId="43117C2D" w14:textId="18A647CF" w:rsidR="009619B8" w:rsidRPr="009619B8" w:rsidRDefault="009619B8" w:rsidP="00E17FD0">
      <w:pPr>
        <w:spacing w:after="0" w:line="240" w:lineRule="auto"/>
        <w:ind w:left="-840" w:right="-99" w:firstLine="784"/>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Общая сумма раздела </w:t>
      </w:r>
      <w:r w:rsidRPr="00E17FD0">
        <w:rPr>
          <w:rFonts w:ascii="Times New Roman" w:eastAsia="Times New Roman" w:hAnsi="Times New Roman" w:cs="Times New Roman"/>
          <w:sz w:val="28"/>
          <w:szCs w:val="28"/>
          <w:lang w:eastAsia="ru-RU"/>
        </w:rPr>
        <w:t>«Национальная экономика»</w:t>
      </w:r>
      <w:r w:rsidRPr="009619B8">
        <w:rPr>
          <w:rFonts w:ascii="Times New Roman" w:eastAsia="Times New Roman" w:hAnsi="Times New Roman" w:cs="Times New Roman"/>
          <w:sz w:val="28"/>
          <w:szCs w:val="28"/>
          <w:lang w:eastAsia="ru-RU"/>
        </w:rPr>
        <w:t xml:space="preserve"> скорректирована в сторону увеличения на сумму 462</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500,0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Увеличен подраздел «Другие вопросы в области национальной экономики», где предусмотрен объем средств, направляемых на реализацию инфраструктурного проекта в размере 481</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Уменьшен подраздел «Транспорт» на 20</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за счет уменьшения расходов на оплату по концессионному соглашению.</w:t>
      </w:r>
    </w:p>
    <w:p w14:paraId="10D5A2D7" w14:textId="7E168C3B" w:rsidR="009619B8" w:rsidRPr="00530FC0" w:rsidRDefault="009619B8" w:rsidP="00E17FD0">
      <w:pPr>
        <w:spacing w:after="0" w:line="240" w:lineRule="auto"/>
        <w:ind w:left="-840" w:right="-99" w:firstLine="784"/>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Общие расходы по данному разделу планируются в </w:t>
      </w:r>
      <w:r w:rsidRPr="00530FC0">
        <w:rPr>
          <w:rFonts w:ascii="Times New Roman" w:eastAsia="Times New Roman" w:hAnsi="Times New Roman" w:cs="Times New Roman"/>
          <w:sz w:val="28"/>
          <w:szCs w:val="28"/>
          <w:lang w:eastAsia="ru-RU"/>
        </w:rPr>
        <w:t>сумме 3</w:t>
      </w:r>
      <w:r w:rsidR="00530FC0" w:rsidRPr="00530FC0">
        <w:rPr>
          <w:rFonts w:ascii="Times New Roman" w:eastAsia="Times New Roman" w:hAnsi="Times New Roman" w:cs="Times New Roman"/>
          <w:sz w:val="28"/>
          <w:szCs w:val="28"/>
          <w:lang w:eastAsia="ru-RU"/>
        </w:rPr>
        <w:t> </w:t>
      </w:r>
      <w:r w:rsidRPr="00530FC0">
        <w:rPr>
          <w:rFonts w:ascii="Times New Roman" w:eastAsia="Times New Roman" w:hAnsi="Times New Roman" w:cs="Times New Roman"/>
          <w:sz w:val="28"/>
          <w:szCs w:val="28"/>
          <w:lang w:eastAsia="ru-RU"/>
        </w:rPr>
        <w:t>957</w:t>
      </w:r>
      <w:r w:rsidR="00530FC0" w:rsidRPr="00530FC0">
        <w:rPr>
          <w:rFonts w:ascii="Times New Roman" w:eastAsia="Times New Roman" w:hAnsi="Times New Roman" w:cs="Times New Roman"/>
          <w:sz w:val="28"/>
          <w:szCs w:val="28"/>
          <w:lang w:eastAsia="ru-RU"/>
        </w:rPr>
        <w:t> </w:t>
      </w:r>
      <w:r w:rsidRPr="00530FC0">
        <w:rPr>
          <w:rFonts w:ascii="Times New Roman" w:eastAsia="Times New Roman" w:hAnsi="Times New Roman" w:cs="Times New Roman"/>
          <w:sz w:val="28"/>
          <w:szCs w:val="28"/>
          <w:lang w:eastAsia="ru-RU"/>
        </w:rPr>
        <w:t>650,4 тыс. руб</w:t>
      </w:r>
      <w:r w:rsidR="00530FC0" w:rsidRPr="00530FC0">
        <w:rPr>
          <w:rFonts w:ascii="Times New Roman" w:eastAsia="Times New Roman" w:hAnsi="Times New Roman" w:cs="Times New Roman"/>
          <w:sz w:val="28"/>
          <w:szCs w:val="28"/>
          <w:lang w:eastAsia="ru-RU"/>
        </w:rPr>
        <w:t>лей</w:t>
      </w:r>
      <w:r w:rsidRPr="00530FC0">
        <w:rPr>
          <w:rFonts w:ascii="Times New Roman" w:eastAsia="Times New Roman" w:hAnsi="Times New Roman" w:cs="Times New Roman"/>
          <w:sz w:val="28"/>
          <w:szCs w:val="28"/>
          <w:lang w:eastAsia="ru-RU"/>
        </w:rPr>
        <w:t>.</w:t>
      </w:r>
    </w:p>
    <w:p w14:paraId="6ED4D96F" w14:textId="7561B591" w:rsidR="009619B8" w:rsidRPr="009619B8" w:rsidRDefault="009619B8" w:rsidP="00E17FD0">
      <w:pPr>
        <w:spacing w:after="0" w:line="240" w:lineRule="auto"/>
        <w:ind w:left="-840" w:right="-99" w:firstLine="784"/>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lang w:eastAsia="ru-RU"/>
        </w:rPr>
        <w:t xml:space="preserve">Общая сумма раздела </w:t>
      </w:r>
      <w:r w:rsidRPr="00530FC0">
        <w:rPr>
          <w:rFonts w:ascii="Times New Roman" w:eastAsia="Times New Roman" w:hAnsi="Times New Roman" w:cs="Times New Roman"/>
          <w:sz w:val="28"/>
          <w:szCs w:val="28"/>
          <w:lang w:eastAsia="ru-RU"/>
        </w:rPr>
        <w:t>«Образование» скорректирована</w:t>
      </w:r>
      <w:r w:rsidRPr="009619B8">
        <w:rPr>
          <w:rFonts w:ascii="Times New Roman" w:eastAsia="Times New Roman" w:hAnsi="Times New Roman" w:cs="Times New Roman"/>
          <w:sz w:val="28"/>
          <w:szCs w:val="28"/>
          <w:lang w:eastAsia="ru-RU"/>
        </w:rPr>
        <w:t xml:space="preserve"> в сторону уменьшения на сумму 65</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390,7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в том числе уменьшение подраздела «Дошкольное образование на 25</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390,4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и подраздела «Общее образование» </w:t>
      </w:r>
      <w:r w:rsidR="00530FC0">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на сумму 40</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76A67487" w14:textId="23DD986E" w:rsidR="009619B8" w:rsidRPr="00530FC0" w:rsidRDefault="009619B8" w:rsidP="00E17FD0">
      <w:pPr>
        <w:spacing w:after="0" w:line="240" w:lineRule="auto"/>
        <w:ind w:left="-840" w:right="-99" w:firstLine="784"/>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Данное уменьшение связано с корректировкой суммы нецелевых остатков. В результате изменений общая сумма по разделу «Образование» составляет </w:t>
      </w:r>
      <w:r w:rsidRPr="00530FC0">
        <w:rPr>
          <w:rFonts w:ascii="Times New Roman" w:eastAsia="Times New Roman" w:hAnsi="Times New Roman" w:cs="Times New Roman"/>
          <w:sz w:val="28"/>
          <w:szCs w:val="28"/>
          <w:lang w:eastAsia="ru-RU"/>
        </w:rPr>
        <w:t>15</w:t>
      </w:r>
      <w:r w:rsidR="00530FC0" w:rsidRPr="00530FC0">
        <w:rPr>
          <w:rFonts w:ascii="Times New Roman" w:eastAsia="Times New Roman" w:hAnsi="Times New Roman" w:cs="Times New Roman"/>
          <w:sz w:val="28"/>
          <w:szCs w:val="28"/>
          <w:lang w:eastAsia="ru-RU"/>
        </w:rPr>
        <w:t> </w:t>
      </w:r>
      <w:r w:rsidRPr="00530FC0">
        <w:rPr>
          <w:rFonts w:ascii="Times New Roman" w:eastAsia="Times New Roman" w:hAnsi="Times New Roman" w:cs="Times New Roman"/>
          <w:sz w:val="28"/>
          <w:szCs w:val="28"/>
          <w:lang w:eastAsia="ru-RU"/>
        </w:rPr>
        <w:t>411</w:t>
      </w:r>
      <w:r w:rsidR="00530FC0" w:rsidRPr="00530FC0">
        <w:rPr>
          <w:rFonts w:ascii="Times New Roman" w:eastAsia="Times New Roman" w:hAnsi="Times New Roman" w:cs="Times New Roman"/>
          <w:sz w:val="28"/>
          <w:szCs w:val="28"/>
          <w:lang w:eastAsia="ru-RU"/>
        </w:rPr>
        <w:t> </w:t>
      </w:r>
      <w:r w:rsidRPr="00530FC0">
        <w:rPr>
          <w:rFonts w:ascii="Times New Roman" w:eastAsia="Times New Roman" w:hAnsi="Times New Roman" w:cs="Times New Roman"/>
          <w:sz w:val="28"/>
          <w:szCs w:val="28"/>
          <w:lang w:eastAsia="ru-RU"/>
        </w:rPr>
        <w:t>204,4 тыс. руб</w:t>
      </w:r>
      <w:r w:rsidR="00530FC0" w:rsidRPr="00530FC0">
        <w:rPr>
          <w:rFonts w:ascii="Times New Roman" w:eastAsia="Times New Roman" w:hAnsi="Times New Roman" w:cs="Times New Roman"/>
          <w:sz w:val="28"/>
          <w:szCs w:val="28"/>
          <w:lang w:eastAsia="ru-RU"/>
        </w:rPr>
        <w:t>лей</w:t>
      </w:r>
      <w:r w:rsidRPr="00530FC0">
        <w:rPr>
          <w:rFonts w:ascii="Times New Roman" w:eastAsia="Times New Roman" w:hAnsi="Times New Roman" w:cs="Times New Roman"/>
          <w:sz w:val="28"/>
          <w:szCs w:val="28"/>
          <w:lang w:eastAsia="ru-RU"/>
        </w:rPr>
        <w:t>.</w:t>
      </w:r>
    </w:p>
    <w:p w14:paraId="6AD14CF6" w14:textId="51FB1165" w:rsidR="009619B8" w:rsidRPr="009619B8" w:rsidRDefault="009619B8" w:rsidP="00530FC0">
      <w:pPr>
        <w:spacing w:after="0" w:line="240" w:lineRule="auto"/>
        <w:ind w:left="-840" w:right="-99"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Общая сумма раздела </w:t>
      </w:r>
      <w:r w:rsidRPr="00530FC0">
        <w:rPr>
          <w:rFonts w:ascii="Times New Roman" w:eastAsia="Times New Roman" w:hAnsi="Times New Roman" w:cs="Times New Roman"/>
          <w:sz w:val="28"/>
          <w:szCs w:val="28"/>
          <w:lang w:eastAsia="ru-RU"/>
        </w:rPr>
        <w:t>«Культура» скорректирована</w:t>
      </w:r>
      <w:r w:rsidRPr="009619B8">
        <w:rPr>
          <w:rFonts w:ascii="Times New Roman" w:eastAsia="Times New Roman" w:hAnsi="Times New Roman" w:cs="Times New Roman"/>
          <w:sz w:val="28"/>
          <w:szCs w:val="28"/>
          <w:lang w:eastAsia="ru-RU"/>
        </w:rPr>
        <w:t xml:space="preserve"> в сторону </w:t>
      </w:r>
      <w:r w:rsidR="00530FC0" w:rsidRPr="009619B8">
        <w:rPr>
          <w:rFonts w:ascii="Times New Roman" w:eastAsia="Times New Roman" w:hAnsi="Times New Roman" w:cs="Times New Roman"/>
          <w:sz w:val="28"/>
          <w:szCs w:val="28"/>
          <w:lang w:eastAsia="ru-RU"/>
        </w:rPr>
        <w:t xml:space="preserve">увеличения </w:t>
      </w:r>
      <w:r w:rsidR="00530FC0">
        <w:rPr>
          <w:rFonts w:ascii="Times New Roman" w:eastAsia="Times New Roman" w:hAnsi="Times New Roman" w:cs="Times New Roman"/>
          <w:sz w:val="28"/>
          <w:szCs w:val="28"/>
          <w:lang w:eastAsia="ru-RU"/>
        </w:rPr>
        <w:t>в размере</w:t>
      </w:r>
      <w:r w:rsidRPr="009619B8">
        <w:rPr>
          <w:rFonts w:ascii="Times New Roman" w:eastAsia="Times New Roman" w:hAnsi="Times New Roman" w:cs="Times New Roman"/>
          <w:sz w:val="28"/>
          <w:szCs w:val="28"/>
          <w:lang w:eastAsia="ru-RU"/>
        </w:rPr>
        <w:t xml:space="preserve"> 4</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и составляет 795</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168,2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Подраздел «Культура» увеличен на 4</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В данный подраздел отнесены расходы на содержание переданного Дома культуры Сунженского района в ведение Министерства культуры Республики Ингушетия.</w:t>
      </w:r>
    </w:p>
    <w:p w14:paraId="7A826530" w14:textId="0D7FF161"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Общая сумма раздела </w:t>
      </w:r>
      <w:r w:rsidRPr="00530FC0">
        <w:rPr>
          <w:rFonts w:ascii="Times New Roman" w:eastAsia="Times New Roman" w:hAnsi="Times New Roman" w:cs="Times New Roman"/>
          <w:sz w:val="28"/>
          <w:szCs w:val="28"/>
          <w:lang w:eastAsia="ru-RU"/>
        </w:rPr>
        <w:t>«Здравоохранение» скорректирована</w:t>
      </w:r>
      <w:r w:rsidRPr="009619B8">
        <w:rPr>
          <w:rFonts w:ascii="Times New Roman" w:eastAsia="Times New Roman" w:hAnsi="Times New Roman" w:cs="Times New Roman"/>
          <w:sz w:val="28"/>
          <w:szCs w:val="28"/>
          <w:lang w:eastAsia="ru-RU"/>
        </w:rPr>
        <w:t xml:space="preserve"> в сторону </w:t>
      </w:r>
      <w:r w:rsidR="00530FC0" w:rsidRPr="009619B8">
        <w:rPr>
          <w:rFonts w:ascii="Times New Roman" w:eastAsia="Times New Roman" w:hAnsi="Times New Roman" w:cs="Times New Roman"/>
          <w:sz w:val="28"/>
          <w:szCs w:val="28"/>
          <w:lang w:eastAsia="ru-RU"/>
        </w:rPr>
        <w:t xml:space="preserve">увеличения </w:t>
      </w:r>
      <w:r w:rsidR="00530FC0">
        <w:rPr>
          <w:rFonts w:ascii="Times New Roman" w:eastAsia="Times New Roman" w:hAnsi="Times New Roman" w:cs="Times New Roman"/>
          <w:sz w:val="28"/>
          <w:szCs w:val="28"/>
          <w:lang w:eastAsia="ru-RU"/>
        </w:rPr>
        <w:t>в размере</w:t>
      </w:r>
      <w:r w:rsidRPr="009619B8">
        <w:rPr>
          <w:rFonts w:ascii="Times New Roman" w:eastAsia="Times New Roman" w:hAnsi="Times New Roman" w:cs="Times New Roman"/>
          <w:sz w:val="28"/>
          <w:szCs w:val="28"/>
          <w:lang w:eastAsia="ru-RU"/>
        </w:rPr>
        <w:t xml:space="preserve"> 112</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и составляет 1</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433</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305,8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Увеличен подраздел «Другие вопросы в области здравоохранения» на 112</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100,0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7770CAF6" w14:textId="539A3F0D"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данный подраздел отнесены расходы на разработку проектно-сметной документации для строительства республиканской многопрофильной больницы с консультативной поликлиникой.</w:t>
      </w:r>
    </w:p>
    <w:p w14:paraId="3D272831" w14:textId="0E5D4506"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Общая сумма раздела </w:t>
      </w:r>
      <w:r w:rsidRPr="00530FC0">
        <w:rPr>
          <w:rFonts w:ascii="Times New Roman" w:eastAsia="Times New Roman" w:hAnsi="Times New Roman" w:cs="Times New Roman"/>
          <w:sz w:val="28"/>
          <w:szCs w:val="28"/>
          <w:lang w:eastAsia="ru-RU"/>
        </w:rPr>
        <w:t>«Социальная политика»</w:t>
      </w:r>
      <w:r w:rsidRPr="009619B8">
        <w:rPr>
          <w:rFonts w:ascii="Times New Roman" w:eastAsia="Times New Roman" w:hAnsi="Times New Roman" w:cs="Times New Roman"/>
          <w:sz w:val="28"/>
          <w:szCs w:val="28"/>
          <w:lang w:eastAsia="ru-RU"/>
        </w:rPr>
        <w:t xml:space="preserve"> скорректирована в сторону увеличения </w:t>
      </w:r>
      <w:r w:rsidR="00530FC0">
        <w:rPr>
          <w:rFonts w:ascii="Times New Roman" w:eastAsia="Times New Roman" w:hAnsi="Times New Roman" w:cs="Times New Roman"/>
          <w:sz w:val="28"/>
          <w:szCs w:val="28"/>
          <w:lang w:eastAsia="ru-RU"/>
        </w:rPr>
        <w:t>в объеме</w:t>
      </w:r>
      <w:r w:rsidRPr="009619B8">
        <w:rPr>
          <w:rFonts w:ascii="Times New Roman" w:eastAsia="Times New Roman" w:hAnsi="Times New Roman" w:cs="Times New Roman"/>
          <w:sz w:val="28"/>
          <w:szCs w:val="28"/>
          <w:lang w:eastAsia="ru-RU"/>
        </w:rPr>
        <w:t xml:space="preserve"> 35</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936,9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и составляет 8</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772</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769,7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Увеличен подраздел «Социальное обеспечение населения» на 135</w:t>
      </w:r>
      <w:r w:rsidR="00530FC0">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650,8 тыс. руб</w:t>
      </w:r>
      <w:r w:rsidR="00530FC0">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xml:space="preserve">. </w:t>
      </w:r>
    </w:p>
    <w:p w14:paraId="223DBE23" w14:textId="6AE45FC0"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lastRenderedPageBreak/>
        <w:t>В данный подраздел отнесены расходы, направляемые на финансовое обеспечение мероприятий по единовременным выплатам на обзаведение имуществом жителям г. Херсон и части Херсонской области.</w:t>
      </w:r>
    </w:p>
    <w:p w14:paraId="35B4127E" w14:textId="6546938C"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Уменьшен подраздел «пенсионное обеспечение» на 3 142,2 тыс. руб.</w:t>
      </w:r>
    </w:p>
    <w:p w14:paraId="58363414" w14:textId="69B45A1B" w:rsidR="009619B8" w:rsidRPr="009619B8" w:rsidRDefault="009619B8" w:rsidP="00530FC0">
      <w:pPr>
        <w:spacing w:after="0" w:line="240" w:lineRule="auto"/>
        <w:ind w:left="-840"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Общая сумма раздела </w:t>
      </w:r>
      <w:r w:rsidRPr="00530FC0">
        <w:rPr>
          <w:rFonts w:ascii="Times New Roman" w:eastAsia="Times New Roman" w:hAnsi="Times New Roman" w:cs="Times New Roman"/>
          <w:sz w:val="28"/>
          <w:szCs w:val="28"/>
          <w:lang w:eastAsia="ru-RU"/>
        </w:rPr>
        <w:t>«межбюджетные трансферты»</w:t>
      </w:r>
      <w:r w:rsidRPr="009619B8">
        <w:rPr>
          <w:rFonts w:ascii="Times New Roman" w:eastAsia="Times New Roman" w:hAnsi="Times New Roman" w:cs="Times New Roman"/>
          <w:sz w:val="28"/>
          <w:szCs w:val="28"/>
          <w:lang w:eastAsia="ru-RU"/>
        </w:rPr>
        <w:t xml:space="preserve"> скорректирована в сторону уменьшения   на сумму 24 000,0 тыс. руб., в том числе уменьшен подраздел «Дотации на выравнивание бюджетной обеспеченности» на 4 000,0 тыс. руб. и раздел «иные дотации» на сумму 20 000,0 тыс. руб. Данная корректировка связана с уменьшением дотаций Сунженскому муниципальному району, в связи с передачей муниципального дома культуры на республиканский уровень.</w:t>
      </w:r>
    </w:p>
    <w:p w14:paraId="3278C7F8" w14:textId="77777777" w:rsidR="009619B8" w:rsidRPr="009619B8" w:rsidRDefault="009619B8" w:rsidP="00530FC0">
      <w:pPr>
        <w:spacing w:after="0" w:line="240" w:lineRule="auto"/>
        <w:ind w:left="-840" w:right="-99"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Общие расходы по данному разделу планируются в сумме 1 003 684,8 тыс. руб. </w:t>
      </w:r>
    </w:p>
    <w:p w14:paraId="5E9C53BA" w14:textId="77777777" w:rsidR="009619B8" w:rsidRPr="009619B8" w:rsidRDefault="009619B8" w:rsidP="00530FC0">
      <w:pPr>
        <w:spacing w:after="0" w:line="240" w:lineRule="auto"/>
        <w:ind w:left="-840" w:right="-99"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Кроме того, претерпели изменения и бюджетные ассигнования республиканского бюджета на 2023 год по государственным программам Республики Ингушетия и непрограммным направлениям деятельности.</w:t>
      </w:r>
    </w:p>
    <w:p w14:paraId="2E44F038" w14:textId="77777777" w:rsidR="009619B8" w:rsidRPr="009619B8" w:rsidRDefault="009619B8" w:rsidP="00530FC0">
      <w:pPr>
        <w:spacing w:after="0" w:line="240" w:lineRule="auto"/>
        <w:ind w:left="-840" w:right="-99"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Внесенные изменения в таблицу 2.1 приложения 6 выглядят следующим образом:</w:t>
      </w:r>
    </w:p>
    <w:p w14:paraId="25C07288" w14:textId="77777777" w:rsidR="009619B8" w:rsidRPr="009619B8" w:rsidRDefault="009619B8" w:rsidP="002F19D3">
      <w:pPr>
        <w:spacing w:after="0" w:line="240" w:lineRule="auto"/>
        <w:ind w:left="-840"/>
        <w:rPr>
          <w:rFonts w:ascii="Times New Roman" w:eastAsia="Times New Roman" w:hAnsi="Times New Roman" w:cs="Times New Roman"/>
          <w:sz w:val="24"/>
          <w:szCs w:val="24"/>
          <w:lang w:eastAsia="ru-RU"/>
        </w:rPr>
      </w:pPr>
    </w:p>
    <w:tbl>
      <w:tblPr>
        <w:tblW w:w="10324" w:type="dxa"/>
        <w:tblInd w:w="-820" w:type="dxa"/>
        <w:tblLook w:val="04A0" w:firstRow="1" w:lastRow="0" w:firstColumn="1" w:lastColumn="0" w:noHBand="0" w:noVBand="1"/>
      </w:tblPr>
      <w:tblGrid>
        <w:gridCol w:w="4998"/>
        <w:gridCol w:w="2057"/>
        <w:gridCol w:w="1435"/>
        <w:gridCol w:w="1834"/>
      </w:tblGrid>
      <w:tr w:rsidR="009619B8" w:rsidRPr="009619B8" w14:paraId="5B89A317"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2F68B3E" w14:textId="77777777" w:rsidR="009619B8" w:rsidRPr="00530FC0" w:rsidRDefault="009619B8" w:rsidP="00530FC0">
            <w:pPr>
              <w:overflowPunct w:val="0"/>
              <w:autoSpaceDE w:val="0"/>
              <w:autoSpaceDN w:val="0"/>
              <w:adjustRightInd w:val="0"/>
              <w:spacing w:after="0" w:line="240" w:lineRule="auto"/>
              <w:ind w:left="123" w:hanging="12"/>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Наименование государственной программы (подпрограммы)</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748C070" w14:textId="77777777" w:rsidR="009619B8" w:rsidRPr="00530FC0" w:rsidRDefault="009619B8" w:rsidP="00530FC0">
            <w:pPr>
              <w:overflowPunct w:val="0"/>
              <w:autoSpaceDE w:val="0"/>
              <w:autoSpaceDN w:val="0"/>
              <w:adjustRightInd w:val="0"/>
              <w:spacing w:after="0" w:line="240" w:lineRule="auto"/>
              <w:ind w:left="29"/>
              <w:jc w:val="center"/>
              <w:rPr>
                <w:rFonts w:ascii="Times New Roman" w:eastAsia="Times New Roman" w:hAnsi="Times New Roman" w:cs="Times New Roman"/>
                <w:b/>
                <w:sz w:val="20"/>
                <w:szCs w:val="20"/>
              </w:rPr>
            </w:pPr>
            <w:r w:rsidRPr="00530FC0">
              <w:rPr>
                <w:rFonts w:ascii="Times New Roman" w:eastAsia="Times New Roman" w:hAnsi="Times New Roman" w:cs="Times New Roman"/>
                <w:b/>
                <w:sz w:val="20"/>
                <w:szCs w:val="20"/>
              </w:rPr>
              <w:t>Утверждено Законом на 2023 г. (тыс. руб.)</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D0B4648" w14:textId="77777777" w:rsidR="009619B8" w:rsidRPr="009619B8" w:rsidRDefault="009619B8" w:rsidP="00530FC0">
            <w:pPr>
              <w:spacing w:after="0" w:line="240" w:lineRule="auto"/>
              <w:ind w:left="75"/>
              <w:jc w:val="center"/>
              <w:rPr>
                <w:rFonts w:ascii="Times New Roman" w:eastAsia="Times New Roman" w:hAnsi="Times New Roman" w:cs="Times New Roman"/>
                <w:b/>
                <w:sz w:val="20"/>
                <w:szCs w:val="20"/>
              </w:rPr>
            </w:pPr>
            <w:r w:rsidRPr="009619B8">
              <w:rPr>
                <w:rFonts w:ascii="Times New Roman" w:eastAsia="Times New Roman" w:hAnsi="Times New Roman" w:cs="Times New Roman"/>
                <w:b/>
                <w:sz w:val="20"/>
                <w:szCs w:val="20"/>
              </w:rPr>
              <w:t>Предлагаемые изменения</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93F779" w14:textId="77777777" w:rsidR="009619B8" w:rsidRPr="009619B8" w:rsidRDefault="009619B8" w:rsidP="00530FC0">
            <w:pPr>
              <w:overflowPunct w:val="0"/>
              <w:autoSpaceDE w:val="0"/>
              <w:autoSpaceDN w:val="0"/>
              <w:adjustRightInd w:val="0"/>
              <w:spacing w:after="0" w:line="240" w:lineRule="auto"/>
              <w:ind w:left="39"/>
              <w:jc w:val="both"/>
              <w:rPr>
                <w:rFonts w:ascii="Times New Roman" w:eastAsia="Times New Roman" w:hAnsi="Times New Roman" w:cs="Times New Roman"/>
                <w:b/>
                <w:sz w:val="28"/>
                <w:szCs w:val="20"/>
              </w:rPr>
            </w:pPr>
            <w:r w:rsidRPr="009619B8">
              <w:rPr>
                <w:rFonts w:ascii="Times New Roman" w:eastAsia="Times New Roman" w:hAnsi="Times New Roman" w:cs="Times New Roman"/>
                <w:b/>
                <w:sz w:val="20"/>
                <w:szCs w:val="20"/>
              </w:rPr>
              <w:t>Сумма по итогам внесения изменений</w:t>
            </w:r>
          </w:p>
        </w:tc>
      </w:tr>
      <w:tr w:rsidR="009619B8" w:rsidRPr="009619B8" w14:paraId="67B42357"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A4283CB"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14" w:anchor="/document/34319754/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"Развитие культуры и архивного дела"</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4C6E5CC" w14:textId="3E54E3F0"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726</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016,9</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D6AC843" w14:textId="423B0D86"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915D46" w14:textId="2492744D"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730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016,9</w:t>
            </w:r>
          </w:p>
        </w:tc>
      </w:tr>
      <w:tr w:rsidR="009619B8" w:rsidRPr="009619B8" w14:paraId="3317380C"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4BCA371"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15" w:anchor="/document/34319754/entry/1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"Организация культурно-досуговой деятельности"</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3D6C991" w14:textId="59B9501E"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12</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941,3</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1FF9D42" w14:textId="25CB2656"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8</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40E828" w14:textId="72C89A56"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941,3</w:t>
            </w:r>
          </w:p>
        </w:tc>
      </w:tr>
      <w:tr w:rsidR="009619B8" w:rsidRPr="009619B8" w14:paraId="29F81EC3"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CCE0565"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16" w:anchor="/document/34319754/entry/4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"Развитие театрально-концертной деятельности и проведение культурно-массовых мероприятий"</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6B1AFC9" w14:textId="35437840"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460</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036,4</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9B17F6D" w14:textId="5BF1148F"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21E0F" w14:textId="6A928659"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456</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036,4</w:t>
            </w:r>
          </w:p>
        </w:tc>
      </w:tr>
      <w:tr w:rsidR="009619B8" w:rsidRPr="009619B8" w14:paraId="74204095"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EC0D550"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17" w:anchor="/document/34319489/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"Развитие образования"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6C439ED" w14:textId="6D07F1A2"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13</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337</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421,1</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0EF071A" w14:textId="39D6D852"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390,4</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F0274C" w14:textId="31C6C79B" w:rsidR="009619B8" w:rsidRPr="00530FC0" w:rsidRDefault="009619B8" w:rsidP="00CC6954">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272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030,7</w:t>
            </w:r>
          </w:p>
        </w:tc>
      </w:tr>
      <w:tr w:rsidR="009619B8" w:rsidRPr="009619B8" w14:paraId="6F567163"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45A9A41"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18" w:anchor="/document/34319489/entry/101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"Развитие системы образования"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2DC687B" w14:textId="45AF0175"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7</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603</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739,1</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CA131B8" w14:textId="24288431"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D1D36" w14:textId="030B51CC"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7</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563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739,1</w:t>
            </w:r>
          </w:p>
        </w:tc>
      </w:tr>
      <w:tr w:rsidR="009619B8" w:rsidRPr="009619B8" w14:paraId="2DD5EFEC"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248DBD3"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19" w:anchor="/document/34319489/entry/102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"Развитие дошкольного образования"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026070B" w14:textId="1EC09C91"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801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683,8</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DE8FF38" w14:textId="40F6607C"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390,4</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3F976" w14:textId="057A7D33"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776</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293,4</w:t>
            </w:r>
          </w:p>
        </w:tc>
      </w:tr>
      <w:tr w:rsidR="009619B8" w:rsidRPr="009619B8" w14:paraId="4F4EAAC9"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361F23A"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20" w:anchor="/document/34319094/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"Развитие сельского хозяйства и регулирование рынков сельскохозяйственной продукции, сырья и продовольствия"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F96451A" w14:textId="5E433B32"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605</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976,7</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2E5F2D4" w14:textId="1FDAB36B"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428,9</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A17692" w14:textId="75469169"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602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547,8</w:t>
            </w:r>
          </w:p>
        </w:tc>
      </w:tr>
      <w:tr w:rsidR="009619B8" w:rsidRPr="009619B8" w14:paraId="22CB3019"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7FAC281"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21" w:anchor="/document/34319477/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"Социальная поддержка и содействие занятости населения"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A048E68" w14:textId="20384A48"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5</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951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800,7</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BD7E074" w14:textId="18807ED1"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CAB694" w14:textId="4653B6A8" w:rsidR="009619B8" w:rsidRPr="00530FC0" w:rsidRDefault="009619B8" w:rsidP="00CC6954">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950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300,7</w:t>
            </w:r>
          </w:p>
        </w:tc>
      </w:tr>
      <w:tr w:rsidR="009619B8" w:rsidRPr="009619B8" w14:paraId="45523067"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800EADF"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22" w:anchor="/document/34319477/entry/1001"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"Развитие системы социального обслуживания населения"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63F6B45" w14:textId="2A865FC9"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380</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901,1</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A02EC04" w14:textId="4311684A"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500</w:t>
            </w:r>
            <w:r w:rsidR="00CC6954">
              <w:rPr>
                <w:rFonts w:ascii="Times New Roman" w:eastAsia="Times New Roman" w:hAnsi="Times New Roman" w:cs="Times New Roman"/>
                <w:sz w:val="20"/>
                <w:szCs w:val="20"/>
              </w:rPr>
              <w:t>,0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526E6" w14:textId="6A456457"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r>
      <w:tr w:rsidR="009619B8" w:rsidRPr="009619B8" w14:paraId="719307CA"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7D17BA27"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23" w:anchor="/document/34319228/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"Экономическое развитие и инновационная экономика"</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24D691A" w14:textId="00155B45"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128</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733,1</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EC5B288" w14:textId="15445125"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5EEC10" w14:textId="14588D23"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130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233,1</w:t>
            </w:r>
          </w:p>
        </w:tc>
      </w:tr>
      <w:tr w:rsidR="009619B8" w:rsidRPr="009619B8" w14:paraId="3675E974"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09EB264"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24" w:anchor="/document/34319228/entry/17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"Улучшение инвестиционного климата"</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32E7048" w14:textId="4E5B10DA"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12</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500,0</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7965EB6" w14:textId="478C7B89"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BC3CD1" w14:textId="2A8338AE"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r>
      <w:tr w:rsidR="009619B8" w:rsidRPr="009619B8" w14:paraId="11725A55"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489E493"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25" w:anchor="/document/34319481/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"Управление финансами"</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912C8A7" w14:textId="6B044C54"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260</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198,4</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0A85BB4" w14:textId="5C1CBEE4"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625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D2C23C" w14:textId="24119B95"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885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217,0</w:t>
            </w:r>
          </w:p>
        </w:tc>
      </w:tr>
      <w:tr w:rsidR="009619B8" w:rsidRPr="009619B8" w14:paraId="78F326ED"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B002859"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26" w:anchor="/document/34319481/entry/110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"Повышение сбалансированности и устойчивости бюджетной системы Республики Ингушетия и обеспечение государственной политики в отдельных сферах"</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018C463" w14:textId="1EF12442"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134</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471,5</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132CCBA" w14:textId="6C135A63"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649</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018,6</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E4CF58" w14:textId="258FEBC7"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783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490,1</w:t>
            </w:r>
          </w:p>
        </w:tc>
      </w:tr>
      <w:tr w:rsidR="009619B8" w:rsidRPr="009619B8" w14:paraId="4CD9AB5E"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32948A3"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27" w:anchor="/document/34319481/entry/120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"Создание условий для эффективного выполнения полномочий органами местного самоуправления муниципальных образований"</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1D4567B" w14:textId="7FDF222F"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039</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093,8</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A06682D" w14:textId="25A9FEB3"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D768BA" w14:textId="1F85AC80"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015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093,8</w:t>
            </w:r>
          </w:p>
        </w:tc>
      </w:tr>
      <w:tr w:rsidR="009619B8" w:rsidRPr="009619B8" w14:paraId="42731230"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5902278"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28" w:anchor="/document/34320078/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"Развитие сферы строительства и жилищно-коммунального хозяйства"</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5872FF6" w14:textId="2E2F55D8"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559</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223,5</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E47A616" w14:textId="6FC0EA02"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112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BA343" w14:textId="78F70521"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671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323,6</w:t>
            </w:r>
          </w:p>
        </w:tc>
      </w:tr>
      <w:tr w:rsidR="009619B8" w:rsidRPr="009619B8" w14:paraId="213689D2"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38D94E7"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29" w:anchor="/document/34320078/entry/14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"Капитальное строительство, ремонт, реконструкция и техническое перевооружение объектов государственного заказа Республики Ингушетия"</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996371C" w14:textId="68FD012E"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432</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238,7</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2CD1B2B" w14:textId="4FA2D940"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112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80CF9" w14:textId="2EFAD708"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544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338,8</w:t>
            </w:r>
          </w:p>
        </w:tc>
      </w:tr>
      <w:tr w:rsidR="009619B8" w:rsidRPr="009619B8" w14:paraId="05E4621F"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451FD34"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30" w:anchor="/document/34321132/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"Защита населения и территорий от чрезвычайных ситуаций и обеспечение пожарной безопасности"</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86B8B69" w14:textId="4D232703"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430</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477,9</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0CFF49D" w14:textId="4F0D8299"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E81116" w14:textId="0291325D"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410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477,9</w:t>
            </w:r>
          </w:p>
        </w:tc>
      </w:tr>
      <w:tr w:rsidR="009619B8" w:rsidRPr="009619B8" w14:paraId="1875387B"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594ECBF"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31" w:anchor="/document/34321132/entry/6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"Развертывание системы аппаратно-программного комплекса "Безопасный город"</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D4B18AD" w14:textId="589C8E1B"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164</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689,4</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4FE9504" w14:textId="44833BA8" w:rsidR="009619B8" w:rsidRPr="00530FC0" w:rsidRDefault="009619B8" w:rsidP="00530FC0">
            <w:pPr>
              <w:overflowPunct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-20</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000,0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A79112" w14:textId="6B7BB98A"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144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689,4</w:t>
            </w:r>
          </w:p>
        </w:tc>
      </w:tr>
      <w:tr w:rsidR="009619B8" w:rsidRPr="009619B8" w14:paraId="54282CED"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4049176" w14:textId="77777777" w:rsidR="009619B8" w:rsidRPr="00530FC0" w:rsidRDefault="006F75D4" w:rsidP="00530FC0">
            <w:pPr>
              <w:spacing w:after="0" w:line="240" w:lineRule="auto"/>
              <w:ind w:left="123" w:hanging="12"/>
              <w:rPr>
                <w:rFonts w:ascii="Times New Roman" w:eastAsia="Times New Roman" w:hAnsi="Times New Roman" w:cs="Times New Roman"/>
                <w:b/>
                <w:bCs/>
                <w:sz w:val="20"/>
                <w:szCs w:val="20"/>
              </w:rPr>
            </w:pPr>
            <w:hyperlink r:id="rId32" w:anchor="/document/73513553/entry/1000" w:history="1">
              <w:r w:rsidR="009619B8" w:rsidRPr="00530FC0">
                <w:rPr>
                  <w:rFonts w:ascii="Times New Roman" w:eastAsia="Times New Roman" w:hAnsi="Times New Roman" w:cs="Times New Roman"/>
                  <w:b/>
                  <w:bCs/>
                  <w:sz w:val="20"/>
                  <w:szCs w:val="20"/>
                </w:rPr>
                <w:t>Государственная программа</w:t>
              </w:r>
            </w:hyperlink>
            <w:r w:rsidR="009619B8" w:rsidRPr="00530FC0">
              <w:rPr>
                <w:rFonts w:ascii="Times New Roman" w:eastAsia="Times New Roman" w:hAnsi="Times New Roman" w:cs="Times New Roman"/>
                <w:b/>
                <w:bCs/>
                <w:sz w:val="20"/>
                <w:szCs w:val="20"/>
              </w:rPr>
              <w:t> Республики Ингушетия "Комплексное развитие сельских территорий"</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E4D4059" w14:textId="090490DB"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623</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744,6</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4AA6010" w14:textId="3780A392"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428,9</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341576" w14:textId="3523172F"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623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744,6</w:t>
            </w:r>
          </w:p>
        </w:tc>
      </w:tr>
      <w:tr w:rsidR="009619B8" w:rsidRPr="009619B8" w14:paraId="3C5EBA8C"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45070DE" w14:textId="77777777" w:rsidR="009619B8" w:rsidRPr="00530FC0" w:rsidRDefault="006F75D4" w:rsidP="00530FC0">
            <w:pPr>
              <w:spacing w:after="0" w:line="240" w:lineRule="auto"/>
              <w:ind w:left="123" w:hanging="12"/>
              <w:rPr>
                <w:rFonts w:ascii="Times New Roman" w:eastAsia="Times New Roman" w:hAnsi="Times New Roman" w:cs="Times New Roman"/>
                <w:sz w:val="20"/>
                <w:szCs w:val="20"/>
              </w:rPr>
            </w:pPr>
            <w:hyperlink r:id="rId33" w:anchor="/document/73513553/entry/1600" w:history="1">
              <w:r w:rsidR="009619B8" w:rsidRPr="00530FC0">
                <w:rPr>
                  <w:rFonts w:ascii="Times New Roman" w:eastAsia="Times New Roman" w:hAnsi="Times New Roman" w:cs="Times New Roman"/>
                  <w:sz w:val="20"/>
                  <w:szCs w:val="20"/>
                </w:rPr>
                <w:t>Подпрограмма</w:t>
              </w:r>
            </w:hyperlink>
            <w:r w:rsidR="009619B8" w:rsidRPr="00530FC0">
              <w:rPr>
                <w:rFonts w:ascii="Times New Roman" w:eastAsia="Times New Roman" w:hAnsi="Times New Roman" w:cs="Times New Roman"/>
                <w:sz w:val="20"/>
                <w:szCs w:val="20"/>
              </w:rPr>
              <w:t> "Создание и развитие инфраструктуры на сельских территориях"</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D06B649" w14:textId="77777777" w:rsidR="009619B8" w:rsidRPr="00530FC0" w:rsidRDefault="009619B8" w:rsidP="00530FC0">
            <w:pPr>
              <w:overflowPunct w:val="0"/>
              <w:autoSpaceDE w:val="0"/>
              <w:autoSpaceDN w:val="0"/>
              <w:adjustRightInd w:val="0"/>
              <w:spacing w:after="0" w:line="240" w:lineRule="auto"/>
              <w:ind w:left="29" w:firstLine="7"/>
              <w:jc w:val="center"/>
              <w:rPr>
                <w:rFonts w:ascii="Times New Roman" w:eastAsia="Times New Roman" w:hAnsi="Times New Roman" w:cs="Times New Roman"/>
                <w:sz w:val="20"/>
                <w:szCs w:val="20"/>
              </w:rPr>
            </w:pP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58BECDB" w14:textId="77777777" w:rsidR="009619B8" w:rsidRPr="00530FC0" w:rsidRDefault="009619B8" w:rsidP="00530FC0">
            <w:pPr>
              <w:overflowPunct w:val="0"/>
              <w:autoSpaceDE w:val="0"/>
              <w:autoSpaceDN w:val="0"/>
              <w:adjustRightInd w:val="0"/>
              <w:spacing w:after="0" w:line="240" w:lineRule="auto"/>
              <w:ind w:left="75" w:hanging="24"/>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0A5B56" w14:textId="2F11A273"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627</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173,5</w:t>
            </w:r>
          </w:p>
        </w:tc>
      </w:tr>
      <w:tr w:rsidR="009619B8" w:rsidRPr="009619B8" w14:paraId="3CCB2857"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9277191" w14:textId="77777777" w:rsidR="009619B8" w:rsidRPr="00530FC0" w:rsidRDefault="009619B8" w:rsidP="00530FC0">
            <w:pPr>
              <w:spacing w:after="0" w:line="240" w:lineRule="auto"/>
              <w:ind w:left="123" w:hanging="12"/>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Итого по программным расходам</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93C7FF3" w14:textId="20543F45" w:rsidR="009619B8" w:rsidRPr="00530FC0" w:rsidRDefault="009619B8" w:rsidP="00530FC0">
            <w:pPr>
              <w:spacing w:after="0" w:line="240" w:lineRule="auto"/>
              <w:ind w:left="29"/>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32</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571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074,4</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1055090" w14:textId="4F9E53B4"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655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728,0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F08280" w14:textId="4408814C"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33</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226</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802,4</w:t>
            </w:r>
          </w:p>
        </w:tc>
      </w:tr>
      <w:tr w:rsidR="009619B8" w:rsidRPr="009619B8" w14:paraId="75C59302"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8D76227" w14:textId="77777777" w:rsidR="009619B8" w:rsidRPr="00530FC0" w:rsidRDefault="009619B8" w:rsidP="00530FC0">
            <w:pPr>
              <w:spacing w:after="0" w:line="240" w:lineRule="auto"/>
              <w:ind w:left="123" w:hanging="12"/>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Непрограммные расходы</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9DD561F" w14:textId="764B20A5" w:rsidR="009619B8" w:rsidRPr="00530FC0" w:rsidRDefault="009619B8" w:rsidP="00530FC0">
            <w:pPr>
              <w:spacing w:after="0" w:line="240" w:lineRule="auto"/>
              <w:ind w:left="29"/>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756</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784,9</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B3DC8F1" w14:textId="70B22474"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508</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437,0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528BAF" w14:textId="1C4AC219" w:rsidR="009619B8" w:rsidRPr="00530FC0" w:rsidRDefault="009619B8" w:rsidP="00530FC0">
            <w:pPr>
              <w:overflowPunct w:val="0"/>
              <w:autoSpaceDE w:val="0"/>
              <w:autoSpaceDN w:val="0"/>
              <w:adjustRightInd w:val="0"/>
              <w:spacing w:after="0" w:line="240" w:lineRule="auto"/>
              <w:ind w:left="39" w:firstLine="11"/>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265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221,9</w:t>
            </w:r>
          </w:p>
        </w:tc>
      </w:tr>
      <w:tr w:rsidR="009619B8" w:rsidRPr="009619B8" w14:paraId="34A6D089" w14:textId="77777777" w:rsidTr="00CC6954">
        <w:tc>
          <w:tcPr>
            <w:tcW w:w="49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7A5BD25" w14:textId="5CCD9521" w:rsidR="009619B8" w:rsidRPr="00530FC0" w:rsidRDefault="009619B8" w:rsidP="00530FC0">
            <w:pPr>
              <w:spacing w:after="0" w:line="240" w:lineRule="auto"/>
              <w:ind w:left="123" w:hanging="12"/>
              <w:rPr>
                <w:rFonts w:ascii="Times New Roman" w:eastAsia="Times New Roman" w:hAnsi="Times New Roman" w:cs="Times New Roman"/>
                <w:sz w:val="20"/>
                <w:szCs w:val="20"/>
              </w:rPr>
            </w:pPr>
            <w:r w:rsidRPr="00530FC0">
              <w:rPr>
                <w:rFonts w:ascii="Times New Roman" w:eastAsia="Times New Roman" w:hAnsi="Times New Roman" w:cs="Times New Roman"/>
                <w:b/>
                <w:bCs/>
                <w:sz w:val="20"/>
                <w:szCs w:val="20"/>
              </w:rPr>
              <w:t>Всего</w:t>
            </w:r>
            <w:r w:rsidR="00530FC0">
              <w:rPr>
                <w:rFonts w:ascii="Times New Roman" w:eastAsia="Times New Roman" w:hAnsi="Times New Roman" w:cs="Times New Roman"/>
                <w:b/>
                <w:bCs/>
                <w:sz w:val="20"/>
                <w:szCs w:val="20"/>
              </w:rPr>
              <w:t>:</w:t>
            </w:r>
          </w:p>
        </w:tc>
        <w:tc>
          <w:tcPr>
            <w:tcW w:w="205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C561360" w14:textId="46E8673E" w:rsidR="009619B8" w:rsidRPr="00530FC0" w:rsidRDefault="009619B8" w:rsidP="00530FC0">
            <w:pPr>
              <w:spacing w:after="0" w:line="240" w:lineRule="auto"/>
              <w:ind w:left="29"/>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34</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327</w:t>
            </w:r>
            <w:r w:rsidR="00530FC0">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859,3</w:t>
            </w:r>
          </w:p>
        </w:tc>
        <w:tc>
          <w:tcPr>
            <w:tcW w:w="1435"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D322909" w14:textId="2A8E8459" w:rsidR="009619B8" w:rsidRPr="00530FC0" w:rsidRDefault="009619B8" w:rsidP="00530FC0">
            <w:pPr>
              <w:spacing w:after="0" w:line="240" w:lineRule="auto"/>
              <w:ind w:left="75"/>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1</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164</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165,0</w:t>
            </w:r>
          </w:p>
        </w:tc>
        <w:tc>
          <w:tcPr>
            <w:tcW w:w="18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5D0C1F" w14:textId="083E7D6C" w:rsidR="009619B8" w:rsidRPr="00530FC0" w:rsidRDefault="009619B8" w:rsidP="00530FC0">
            <w:pPr>
              <w:spacing w:after="0" w:line="240" w:lineRule="auto"/>
              <w:ind w:left="39"/>
              <w:jc w:val="center"/>
              <w:rPr>
                <w:rFonts w:ascii="Times New Roman" w:eastAsia="Times New Roman" w:hAnsi="Times New Roman" w:cs="Times New Roman"/>
                <w:sz w:val="20"/>
                <w:szCs w:val="20"/>
              </w:rPr>
            </w:pPr>
            <w:r w:rsidRPr="00530FC0">
              <w:rPr>
                <w:rFonts w:ascii="Times New Roman" w:eastAsia="Times New Roman" w:hAnsi="Times New Roman" w:cs="Times New Roman"/>
                <w:sz w:val="20"/>
                <w:szCs w:val="20"/>
              </w:rPr>
              <w:t>35</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492</w:t>
            </w:r>
            <w:r w:rsidR="00CC6954">
              <w:rPr>
                <w:rFonts w:ascii="Times New Roman" w:eastAsia="Times New Roman" w:hAnsi="Times New Roman" w:cs="Times New Roman"/>
                <w:sz w:val="20"/>
                <w:szCs w:val="20"/>
              </w:rPr>
              <w:t> </w:t>
            </w:r>
            <w:r w:rsidRPr="00530FC0">
              <w:rPr>
                <w:rFonts w:ascii="Times New Roman" w:eastAsia="Times New Roman" w:hAnsi="Times New Roman" w:cs="Times New Roman"/>
                <w:sz w:val="20"/>
                <w:szCs w:val="20"/>
              </w:rPr>
              <w:t>024,3</w:t>
            </w:r>
          </w:p>
        </w:tc>
      </w:tr>
    </w:tbl>
    <w:p w14:paraId="7E9AF859" w14:textId="2847D2A3" w:rsidR="009619B8" w:rsidRPr="009619B8" w:rsidRDefault="009619B8" w:rsidP="002F19D3">
      <w:pPr>
        <w:spacing w:after="0" w:line="240" w:lineRule="auto"/>
        <w:ind w:left="-840"/>
        <w:jc w:val="both"/>
        <w:rPr>
          <w:rFonts w:ascii="Times New Roman" w:eastAsia="Times New Roman" w:hAnsi="Times New Roman" w:cs="Times New Roman"/>
          <w:sz w:val="24"/>
          <w:szCs w:val="24"/>
          <w:lang w:eastAsia="ru-RU"/>
        </w:rPr>
      </w:pPr>
    </w:p>
    <w:p w14:paraId="1A3673B5" w14:textId="6776D87D"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Внесены изменения в таблицу 1 приложение 6, где увеличены остатки на счетах на сумму 1</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164</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165,0 тыс. руб</w:t>
      </w:r>
      <w:r w:rsidR="00CC6954">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соответственно увеличены источники финансирования дефицита бюджета на 1</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164</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165,0 тыс. руб</w:t>
      </w:r>
      <w:r w:rsidR="00CC6954">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3601A685" w14:textId="597B5F4F" w:rsidR="009619B8" w:rsidRPr="009619B8" w:rsidRDefault="009619B8" w:rsidP="00CC6954">
      <w:pPr>
        <w:spacing w:after="0" w:line="240" w:lineRule="auto"/>
        <w:ind w:left="-840" w:right="-99"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Также внесены изменения в таблицу 1 приложение 10, где скорректирована сумма дотаций на выравнивание уровня бюджетной обеспеченности Сунженскому району в сторону уменьшения на 4</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000,0 тыс. руб</w:t>
      </w:r>
      <w:r w:rsidR="00CC6954">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 в связи с передачей муниципального дома культуры на республиканский уровень.</w:t>
      </w:r>
    </w:p>
    <w:p w14:paraId="4A150A44" w14:textId="090021C9" w:rsidR="009619B8" w:rsidRPr="009619B8" w:rsidRDefault="009619B8" w:rsidP="00CC6954">
      <w:pPr>
        <w:spacing w:after="0" w:line="240" w:lineRule="auto"/>
        <w:ind w:left="-840" w:right="-99"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Претерпела изменения и таблица 1 приложение 16. Перераспределена сумма субсидий на переселение граждан</w:t>
      </w:r>
      <w:r w:rsidR="00CC6954">
        <w:rPr>
          <w:rFonts w:ascii="Times New Roman" w:eastAsia="Times New Roman" w:hAnsi="Times New Roman" w:cs="Times New Roman"/>
          <w:sz w:val="28"/>
          <w:szCs w:val="28"/>
          <w:lang w:eastAsia="ru-RU"/>
        </w:rPr>
        <w:t>:</w:t>
      </w:r>
      <w:r w:rsidRPr="009619B8">
        <w:rPr>
          <w:rFonts w:ascii="Times New Roman" w:eastAsia="Times New Roman" w:hAnsi="Times New Roman" w:cs="Times New Roman"/>
          <w:sz w:val="28"/>
          <w:szCs w:val="28"/>
          <w:lang w:eastAsia="ru-RU"/>
        </w:rPr>
        <w:t xml:space="preserve"> по г. Сунжа сумма уменьшена на 9</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086,5 тыс. руб., по г. Малгобек сумму увеличена соответственно на 9</w:t>
      </w:r>
      <w:r w:rsidR="00CC6954">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086,6 тыс. руб</w:t>
      </w:r>
      <w:r w:rsidR="00CC6954">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2437B815" w14:textId="77777777"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Представленный проект Закона предусматривает изменение сумм расходов республиканского бюджета на 2023 год по разделам и подразделам бюджетной классификации.</w:t>
      </w:r>
    </w:p>
    <w:p w14:paraId="089DCE41" w14:textId="11A4A9D7"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целом, проект Закона не содержит </w:t>
      </w:r>
      <w:r w:rsidRPr="009619B8">
        <w:rPr>
          <w:rFonts w:ascii="Times New Roman" w:eastAsia="Times New Roman" w:hAnsi="Times New Roman" w:cs="Times New Roman"/>
          <w:color w:val="22272F"/>
          <w:sz w:val="28"/>
          <w:szCs w:val="28"/>
          <w:lang w:eastAsia="ru-RU"/>
        </w:rPr>
        <w:t>обоснования необходимости внесения соответствующих изменений в расходную часть бюджета, не представлены расчеты, что противоречит требованиям</w:t>
      </w:r>
      <w:r w:rsidRPr="009619B8">
        <w:rPr>
          <w:rFonts w:ascii="Times New Roman" w:eastAsia="Times New Roman" w:hAnsi="Times New Roman" w:cs="Times New Roman"/>
          <w:sz w:val="28"/>
          <w:szCs w:val="28"/>
          <w:lang w:eastAsia="ru-RU"/>
        </w:rPr>
        <w:t xml:space="preserve"> пункта 2 статьи 21 Закона Республики Ингушетия «О бюджетном процессе в Республике Ингушетия №</w:t>
      </w:r>
      <w:r w:rsidR="00CC6954">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40-РЗ от 31</w:t>
      </w:r>
      <w:r w:rsidR="00CC6954">
        <w:rPr>
          <w:rFonts w:ascii="Times New Roman" w:eastAsia="Times New Roman" w:hAnsi="Times New Roman" w:cs="Times New Roman"/>
          <w:sz w:val="28"/>
          <w:szCs w:val="28"/>
          <w:lang w:eastAsia="ru-RU"/>
        </w:rPr>
        <w:t xml:space="preserve">.12. </w:t>
      </w:r>
      <w:r w:rsidRPr="009619B8">
        <w:rPr>
          <w:rFonts w:ascii="Times New Roman" w:eastAsia="Times New Roman" w:hAnsi="Times New Roman" w:cs="Times New Roman"/>
          <w:sz w:val="28"/>
          <w:szCs w:val="28"/>
          <w:lang w:eastAsia="ru-RU"/>
        </w:rPr>
        <w:t>2008</w:t>
      </w:r>
      <w:r w:rsidR="00CC6954">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г</w:t>
      </w:r>
      <w:r w:rsidR="00CC6954">
        <w:rPr>
          <w:rFonts w:ascii="Times New Roman" w:eastAsia="Times New Roman" w:hAnsi="Times New Roman" w:cs="Times New Roman"/>
          <w:sz w:val="28"/>
          <w:szCs w:val="28"/>
          <w:lang w:eastAsia="ru-RU"/>
        </w:rPr>
        <w:t>ода</w:t>
      </w:r>
      <w:r w:rsidRPr="009619B8">
        <w:rPr>
          <w:rFonts w:ascii="Times New Roman" w:eastAsia="Times New Roman" w:hAnsi="Times New Roman" w:cs="Times New Roman"/>
          <w:sz w:val="28"/>
          <w:szCs w:val="28"/>
          <w:lang w:eastAsia="ru-RU"/>
        </w:rPr>
        <w:t>.</w:t>
      </w:r>
    </w:p>
    <w:p w14:paraId="28FE582D" w14:textId="2758B652"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пояснительной записке к проекту Закона </w:t>
      </w:r>
      <w:r w:rsidR="00CC6954" w:rsidRPr="009619B8">
        <w:rPr>
          <w:rFonts w:ascii="Times New Roman" w:eastAsia="Times New Roman" w:hAnsi="Times New Roman" w:cs="Times New Roman"/>
          <w:sz w:val="28"/>
          <w:szCs w:val="28"/>
          <w:lang w:eastAsia="ru-RU"/>
        </w:rPr>
        <w:t>также отсутствует</w:t>
      </w:r>
      <w:r w:rsidRPr="009619B8">
        <w:rPr>
          <w:rFonts w:ascii="Times New Roman" w:eastAsia="Times New Roman" w:hAnsi="Times New Roman" w:cs="Times New Roman"/>
          <w:sz w:val="28"/>
          <w:szCs w:val="28"/>
          <w:lang w:eastAsia="ru-RU"/>
        </w:rPr>
        <w:t xml:space="preserve"> обоснование причин вносимых изменений в суммы расходов, расчеты по этим суммам. </w:t>
      </w:r>
    </w:p>
    <w:p w14:paraId="4089718B" w14:textId="77777777"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Кроме того, проектом Закона предусмотрено внесение изменений в распределение бюджетных ассигнований республиканского бюджета на 2023 год по целевым статьям (государственным программам Республики Ингушетия и непрограммным направлениям деятельности). </w:t>
      </w:r>
    </w:p>
    <w:p w14:paraId="73D5A800" w14:textId="458696C0"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соответствии со ст</w:t>
      </w:r>
      <w:r w:rsidR="00CC6954">
        <w:rPr>
          <w:rFonts w:ascii="Times New Roman" w:eastAsia="Times New Roman" w:hAnsi="Times New Roman" w:cs="Times New Roman"/>
          <w:sz w:val="28"/>
          <w:szCs w:val="28"/>
          <w:lang w:eastAsia="ru-RU"/>
        </w:rPr>
        <w:t>атьей</w:t>
      </w:r>
      <w:r w:rsidRPr="009619B8">
        <w:rPr>
          <w:rFonts w:ascii="Times New Roman" w:eastAsia="Times New Roman" w:hAnsi="Times New Roman" w:cs="Times New Roman"/>
          <w:sz w:val="28"/>
          <w:szCs w:val="28"/>
          <w:lang w:eastAsia="ru-RU"/>
        </w:rPr>
        <w:t xml:space="preserve"> 184.2 Бюджетного кодекса РФ к проекту Закона о бюджете представляются паспорта государственных программ (проекты изменений в указанные паспорта). </w:t>
      </w:r>
    </w:p>
    <w:p w14:paraId="669B0547" w14:textId="77777777" w:rsidR="009619B8" w:rsidRPr="009619B8" w:rsidRDefault="009619B8" w:rsidP="00CC6954">
      <w:pPr>
        <w:spacing w:after="0" w:line="240" w:lineRule="auto"/>
        <w:ind w:left="-840" w:firstLine="840"/>
        <w:jc w:val="both"/>
        <w:rPr>
          <w:rFonts w:ascii="PT Serif" w:eastAsia="Times New Roman" w:hAnsi="PT Serif" w:cs="Times New Roman"/>
          <w:b/>
          <w:bCs/>
          <w:color w:val="22272F"/>
          <w:sz w:val="23"/>
          <w:szCs w:val="23"/>
          <w:lang w:eastAsia="ru-RU"/>
        </w:rPr>
      </w:pPr>
      <w:r w:rsidRPr="009619B8">
        <w:rPr>
          <w:rFonts w:ascii="Times New Roman" w:eastAsia="Times New Roman" w:hAnsi="Times New Roman" w:cs="Times New Roman"/>
          <w:sz w:val="28"/>
          <w:szCs w:val="28"/>
          <w:lang w:eastAsia="ru-RU"/>
        </w:rPr>
        <w:t xml:space="preserve">Однако, проекты изменений в паспорта Госпрограмм, по которым предусмотрено внесение изменений в распределение бюджетных ассигнований, с проектом Закона не представлены. </w:t>
      </w:r>
    </w:p>
    <w:p w14:paraId="27D8CCB6" w14:textId="6C73ED85" w:rsidR="009619B8" w:rsidRPr="002F19D3" w:rsidRDefault="009619B8" w:rsidP="00CC6954">
      <w:pPr>
        <w:spacing w:after="0" w:line="240" w:lineRule="auto"/>
        <w:jc w:val="both"/>
        <w:rPr>
          <w:rFonts w:ascii="Times New Roman" w:eastAsia="Times New Roman" w:hAnsi="Times New Roman" w:cs="Times New Roman"/>
          <w:sz w:val="24"/>
          <w:szCs w:val="24"/>
          <w:lang w:eastAsia="ru-RU"/>
        </w:rPr>
      </w:pPr>
    </w:p>
    <w:p w14:paraId="74AC8BCB" w14:textId="22DAAA3E" w:rsidR="009619B8" w:rsidRPr="009619B8" w:rsidRDefault="009619B8" w:rsidP="00CC6954">
      <w:pPr>
        <w:spacing w:after="0" w:line="240" w:lineRule="auto"/>
        <w:ind w:left="-840" w:firstLine="840"/>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Выводы и предложения:</w:t>
      </w:r>
    </w:p>
    <w:p w14:paraId="1A7BCF4D" w14:textId="366BE820"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2023 год и на плановый период 2024 и 2025 гг.» с учетом изложенных замечаний.</w:t>
      </w:r>
    </w:p>
    <w:p w14:paraId="1ACC8DD3" w14:textId="77777777" w:rsidR="009619B8" w:rsidRPr="009619B8" w:rsidRDefault="009619B8" w:rsidP="00CC6954">
      <w:pPr>
        <w:spacing w:after="0" w:line="240" w:lineRule="auto"/>
        <w:ind w:left="-840" w:firstLine="840"/>
        <w:jc w:val="both"/>
        <w:rPr>
          <w:rFonts w:ascii="Times New Roman" w:eastAsia="Times New Roman" w:hAnsi="Times New Roman" w:cs="Times New Roman"/>
          <w:sz w:val="28"/>
          <w:szCs w:val="28"/>
          <w:lang w:eastAsia="ru-RU"/>
        </w:rPr>
      </w:pPr>
    </w:p>
    <w:p w14:paraId="33A91555" w14:textId="77777777" w:rsidR="009619B8" w:rsidRPr="009619B8" w:rsidRDefault="009619B8" w:rsidP="002F19D3">
      <w:pPr>
        <w:spacing w:after="0" w:line="240" w:lineRule="auto"/>
        <w:ind w:left="-840"/>
        <w:jc w:val="both"/>
        <w:rPr>
          <w:rFonts w:ascii="Times New Roman" w:eastAsia="Times New Roman" w:hAnsi="Times New Roman" w:cs="Times New Roman"/>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1921"/>
        <w:gridCol w:w="2866"/>
      </w:tblGrid>
      <w:tr w:rsidR="002F19D3" w:rsidRPr="00892482" w14:paraId="00A696E4" w14:textId="77777777" w:rsidTr="001829A2">
        <w:trPr>
          <w:jc w:val="right"/>
        </w:trPr>
        <w:tc>
          <w:tcPr>
            <w:tcW w:w="4710" w:type="dxa"/>
          </w:tcPr>
          <w:p w14:paraId="57DC106C" w14:textId="77777777" w:rsidR="002F19D3" w:rsidRPr="00892482" w:rsidRDefault="002F19D3" w:rsidP="002F19D3">
            <w:pPr>
              <w:shd w:val="clear" w:color="auto" w:fill="FFFFFF"/>
              <w:tabs>
                <w:tab w:val="left" w:pos="709"/>
              </w:tabs>
              <w:ind w:left="-840"/>
              <w:jc w:val="center"/>
              <w:rPr>
                <w:rFonts w:ascii="Times New Roman" w:eastAsia="Calibri" w:hAnsi="Times New Roman" w:cs="Times New Roman"/>
                <w:b/>
                <w:i/>
                <w:sz w:val="28"/>
                <w:szCs w:val="28"/>
              </w:rPr>
            </w:pPr>
            <w:bookmarkStart w:id="43" w:name="_Hlk138148190"/>
            <w:r w:rsidRPr="00892482">
              <w:rPr>
                <w:rFonts w:ascii="Times New Roman" w:eastAsia="Calibri" w:hAnsi="Times New Roman" w:cs="Times New Roman"/>
                <w:b/>
                <w:i/>
                <w:sz w:val="28"/>
                <w:szCs w:val="28"/>
              </w:rPr>
              <w:t>И.о. Председателя</w:t>
            </w:r>
          </w:p>
          <w:p w14:paraId="306EECB5" w14:textId="77777777" w:rsidR="002F19D3" w:rsidRPr="00892482" w:rsidRDefault="002F19D3" w:rsidP="002F19D3">
            <w:pPr>
              <w:shd w:val="clear" w:color="auto" w:fill="FFFFFF"/>
              <w:tabs>
                <w:tab w:val="left" w:pos="709"/>
              </w:tabs>
              <w:ind w:left="-840"/>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Контрольно-счетной палаты</w:t>
            </w:r>
          </w:p>
          <w:p w14:paraId="2A7B9DB1" w14:textId="77777777" w:rsidR="002F19D3" w:rsidRPr="00892482" w:rsidRDefault="002F19D3" w:rsidP="002F19D3">
            <w:pPr>
              <w:ind w:left="-840"/>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Республики Ингушетия</w:t>
            </w:r>
          </w:p>
        </w:tc>
        <w:tc>
          <w:tcPr>
            <w:tcW w:w="1921" w:type="dxa"/>
          </w:tcPr>
          <w:p w14:paraId="635D6325" w14:textId="77777777" w:rsidR="002F19D3" w:rsidRPr="00892482" w:rsidRDefault="002F19D3" w:rsidP="002F19D3">
            <w:pPr>
              <w:ind w:left="-840"/>
              <w:jc w:val="center"/>
              <w:rPr>
                <w:rFonts w:ascii="Times New Roman" w:eastAsia="Calibri" w:hAnsi="Times New Roman" w:cs="Times New Roman"/>
                <w:b/>
                <w:i/>
                <w:sz w:val="28"/>
                <w:szCs w:val="28"/>
              </w:rPr>
            </w:pPr>
          </w:p>
        </w:tc>
        <w:tc>
          <w:tcPr>
            <w:tcW w:w="2866" w:type="dxa"/>
            <w:vAlign w:val="bottom"/>
          </w:tcPr>
          <w:p w14:paraId="10B16619" w14:textId="77777777" w:rsidR="002F19D3" w:rsidRPr="00892482" w:rsidRDefault="002F19D3" w:rsidP="002F19D3">
            <w:pPr>
              <w:ind w:left="-840"/>
              <w:jc w:val="right"/>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Х.Ю. Мальсагов</w:t>
            </w:r>
          </w:p>
        </w:tc>
      </w:tr>
      <w:bookmarkEnd w:id="43"/>
    </w:tbl>
    <w:p w14:paraId="4CF4F6CB" w14:textId="77777777" w:rsidR="009619B8" w:rsidRPr="009619B8" w:rsidRDefault="009619B8" w:rsidP="002F19D3">
      <w:pPr>
        <w:spacing w:after="0" w:line="240" w:lineRule="auto"/>
        <w:ind w:left="-840"/>
        <w:jc w:val="center"/>
        <w:rPr>
          <w:rFonts w:ascii="Times New Roman" w:eastAsia="Times New Roman" w:hAnsi="Times New Roman" w:cs="Times New Roman"/>
          <w:b/>
          <w:sz w:val="28"/>
          <w:szCs w:val="28"/>
          <w:lang w:eastAsia="ru-RU"/>
        </w:rPr>
      </w:pPr>
    </w:p>
    <w:p w14:paraId="3B4A6AE1" w14:textId="7746396D" w:rsidR="009619B8" w:rsidRDefault="009619B8">
      <w:r>
        <w:br w:type="page"/>
      </w:r>
    </w:p>
    <w:p w14:paraId="612AB026" w14:textId="77777777" w:rsidR="009619B8" w:rsidRPr="009619B8" w:rsidRDefault="009619B8" w:rsidP="00CC6954">
      <w:pPr>
        <w:spacing w:after="0" w:line="240" w:lineRule="auto"/>
        <w:ind w:left="-826" w:firstLine="567"/>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lastRenderedPageBreak/>
        <w:t>Заключение</w:t>
      </w:r>
    </w:p>
    <w:p w14:paraId="3DB496D8" w14:textId="77777777" w:rsidR="009619B8" w:rsidRPr="009619B8" w:rsidRDefault="009619B8" w:rsidP="00CC6954">
      <w:pPr>
        <w:spacing w:after="0" w:line="240" w:lineRule="auto"/>
        <w:ind w:left="-826" w:firstLine="567"/>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w:t>
      </w:r>
    </w:p>
    <w:p w14:paraId="540BABAB" w14:textId="77777777" w:rsidR="009619B8" w:rsidRPr="009619B8" w:rsidRDefault="009619B8" w:rsidP="00CC6954">
      <w:pPr>
        <w:spacing w:after="0" w:line="240" w:lineRule="auto"/>
        <w:ind w:left="-826" w:firstLine="567"/>
        <w:jc w:val="both"/>
        <w:rPr>
          <w:rFonts w:ascii="Times New Roman" w:eastAsia="Calibri" w:hAnsi="Times New Roman" w:cs="Times New Roman"/>
          <w:b/>
          <w:sz w:val="28"/>
          <w:szCs w:val="28"/>
        </w:rPr>
      </w:pPr>
    </w:p>
    <w:p w14:paraId="5EC598BC" w14:textId="77777777" w:rsidR="009619B8" w:rsidRPr="009619B8" w:rsidRDefault="009619B8" w:rsidP="00CC6954">
      <w:pPr>
        <w:spacing w:after="0" w:line="240" w:lineRule="auto"/>
        <w:ind w:left="-826" w:firstLine="74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28.09. 2011 г. № 27-РЗ.</w:t>
      </w:r>
    </w:p>
    <w:p w14:paraId="5D81476D"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Государственная программа Республики Ингушетия «Развитие автомобильных дорог» (далее – Госпрограмма) утверждена Постановлением Правительства Республики Ингушетия от 05.10.2014 г. № 215.</w:t>
      </w:r>
    </w:p>
    <w:p w14:paraId="439E065A"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Республики Ингушетия от 22.11.2013 г. № 820-р. </w:t>
      </w:r>
    </w:p>
    <w:p w14:paraId="206677CC"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Ответственным исполнителем Госпрограммы является Министерство автомобильных дорог Республики Ингушетия.</w:t>
      </w:r>
    </w:p>
    <w:p w14:paraId="160EA36E"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Участники Госпрограммы: администрация муниципального образования «Назрановский район»; администрация муниципального образования «Городской округ город Магас»; администрация муниципального образования «Городской округ город Назрань».</w:t>
      </w:r>
    </w:p>
    <w:p w14:paraId="4AA07007"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Цель Госпрограммы -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 Сроки реализации программы: 2014-2024 гг. </w:t>
      </w:r>
    </w:p>
    <w:p w14:paraId="07F697CF"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представленному проекту Госпрограммы, общий объем финансирования программы в 2014-2024 годах составляет 11 975 206,7 тыс. рублей, что на 2 472 828,8 тыс. рублей больше объема финансирования, предусмотренного действующей Госпрограммой, увеличение финансирования произведено:</w:t>
      </w:r>
    </w:p>
    <w:p w14:paraId="1A2A9CD2" w14:textId="77777777" w:rsidR="009619B8" w:rsidRPr="009619B8" w:rsidRDefault="009619B8" w:rsidP="009B7544">
      <w:pPr>
        <w:numPr>
          <w:ilvl w:val="0"/>
          <w:numId w:val="77"/>
        </w:numPr>
        <w:tabs>
          <w:tab w:val="left" w:pos="142"/>
          <w:tab w:val="left" w:pos="896"/>
        </w:tabs>
        <w:spacing w:after="0" w:line="240" w:lineRule="auto"/>
        <w:ind w:left="-826" w:firstLine="714"/>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2021 году - на 615 716,1 тыс. руб. (в том числе кредиторская задолженность прошлых периодов - 89 862,7 тыс. руб.).;</w:t>
      </w:r>
    </w:p>
    <w:p w14:paraId="6FCED5BD" w14:textId="77777777" w:rsidR="009619B8" w:rsidRPr="009619B8" w:rsidRDefault="009619B8" w:rsidP="009B7544">
      <w:pPr>
        <w:numPr>
          <w:ilvl w:val="0"/>
          <w:numId w:val="77"/>
        </w:numPr>
        <w:tabs>
          <w:tab w:val="left" w:pos="142"/>
          <w:tab w:val="left" w:pos="896"/>
        </w:tabs>
        <w:spacing w:after="0" w:line="240" w:lineRule="auto"/>
        <w:ind w:left="-826" w:firstLine="714"/>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2022 году - на 550 627,0 тыс. руб. (в том числе кредиторская задолженность прошлых периодов - 308 318,5 тыс. руб.).;</w:t>
      </w:r>
    </w:p>
    <w:p w14:paraId="6CEAAF5D" w14:textId="77777777" w:rsidR="009619B8" w:rsidRPr="009619B8" w:rsidRDefault="009619B8" w:rsidP="009B7544">
      <w:pPr>
        <w:numPr>
          <w:ilvl w:val="0"/>
          <w:numId w:val="77"/>
        </w:numPr>
        <w:tabs>
          <w:tab w:val="left" w:pos="142"/>
          <w:tab w:val="left" w:pos="896"/>
        </w:tabs>
        <w:spacing w:after="0" w:line="240" w:lineRule="auto"/>
        <w:ind w:left="-826" w:firstLine="714"/>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в 2023 году - на 541 046,1 тыс. руб.; </w:t>
      </w:r>
    </w:p>
    <w:p w14:paraId="02567ECC" w14:textId="77777777" w:rsidR="009619B8" w:rsidRPr="009619B8" w:rsidRDefault="009619B8" w:rsidP="009B7544">
      <w:pPr>
        <w:numPr>
          <w:ilvl w:val="0"/>
          <w:numId w:val="77"/>
        </w:numPr>
        <w:tabs>
          <w:tab w:val="left" w:pos="142"/>
          <w:tab w:val="left" w:pos="896"/>
        </w:tabs>
        <w:spacing w:after="0" w:line="240" w:lineRule="auto"/>
        <w:ind w:left="-826" w:firstLine="714"/>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2024 году - на 765 439,8 тыс. рублей.</w:t>
      </w:r>
    </w:p>
    <w:p w14:paraId="4B4AFCE6"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пояснительной записке, Проектом предусматривается приведение объемов финансирования в соответствие с Законами РИ «О республиканском бюджете на 2021 год и на плановый период 2022-2023 годов», «О республиканском бюджете на 2022 год и на плановый период 2023-2024 годов» и «О республиканском бюджете на 2022 год и на плановый период 2023-2024 годов».</w:t>
      </w:r>
    </w:p>
    <w:p w14:paraId="16D4E484" w14:textId="568100D4"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В нарушении статьи 179 Бюджетного кодекса РФ и пункта 30 Постановления Правительства Республики Ингушетия от 14.11.2013 года № 259 «Об утверждении Порядка разработки, реализации и оценки эффективности государственных программ </w:t>
      </w:r>
      <w:r w:rsidRPr="009619B8">
        <w:rPr>
          <w:rFonts w:ascii="Times New Roman" w:eastAsia="Calibri" w:hAnsi="Times New Roman" w:cs="Times New Roman"/>
          <w:sz w:val="28"/>
          <w:szCs w:val="28"/>
        </w:rPr>
        <w:lastRenderedPageBreak/>
        <w:t xml:space="preserve">Республики Ингушетия» (далее- Порядок № 259) в представленном проекте Госпрограммы вносятся изменения за прошедший 2021 год (по истечении 1 года и 1 месяца). </w:t>
      </w:r>
    </w:p>
    <w:p w14:paraId="004F6816" w14:textId="77777777" w:rsidR="009619B8" w:rsidRPr="009619B8" w:rsidRDefault="009619B8" w:rsidP="00CC6954">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Следует отметить, что согласно проекту Госпрограммы финансирование расходов на 2022 год составляют 1 644 257,8 тыс. рублей, тогда как, согласно Закону Республики Ингушетия от 24.12.2021 г. № 56-РЗ «О республиканском бюджете на 2022 год и на плановый период 2023 и 2024 годов» (с изменениями и дополнениями) </w:t>
      </w:r>
      <w:r w:rsidRPr="009619B8">
        <w:rPr>
          <w:rFonts w:ascii="Times New Roman" w:eastAsia="Calibri" w:hAnsi="Times New Roman" w:cs="Times New Roman"/>
          <w:bCs/>
          <w:sz w:val="28"/>
          <w:szCs w:val="28"/>
        </w:rPr>
        <w:t>финансирование расходов на реализацию Госпрограммы составляет 1 644 181,0  тыс. рублей (разница - 76,8 тыс. рублей).</w:t>
      </w:r>
      <w:r w:rsidRPr="009619B8">
        <w:rPr>
          <w:rFonts w:ascii="Times New Roman" w:eastAsia="Calibri" w:hAnsi="Times New Roman" w:cs="Times New Roman"/>
          <w:sz w:val="28"/>
          <w:szCs w:val="28"/>
        </w:rPr>
        <w:t xml:space="preserve"> </w:t>
      </w:r>
    </w:p>
    <w:p w14:paraId="0158B617" w14:textId="77777777" w:rsidR="009619B8" w:rsidRPr="009619B8" w:rsidRDefault="009619B8" w:rsidP="00CC6954">
      <w:pPr>
        <w:spacing w:after="0" w:line="240" w:lineRule="auto"/>
        <w:ind w:left="-826" w:firstLine="714"/>
        <w:jc w:val="both"/>
        <w:rPr>
          <w:rFonts w:ascii="Times New Roman" w:eastAsia="Calibri" w:hAnsi="Times New Roman" w:cs="Times New Roman"/>
          <w:b/>
          <w:sz w:val="28"/>
          <w:szCs w:val="28"/>
        </w:rPr>
      </w:pPr>
    </w:p>
    <w:p w14:paraId="434E3645" w14:textId="77777777" w:rsidR="009619B8" w:rsidRPr="009619B8" w:rsidRDefault="009619B8" w:rsidP="00CC6954">
      <w:pPr>
        <w:spacing w:after="0" w:line="240" w:lineRule="auto"/>
        <w:ind w:left="-826" w:firstLine="714"/>
        <w:jc w:val="both"/>
        <w:rPr>
          <w:rFonts w:ascii="Times New Roman" w:eastAsia="Calibri" w:hAnsi="Times New Roman" w:cs="Times New Roman"/>
          <w:b/>
          <w:sz w:val="28"/>
          <w:szCs w:val="28"/>
        </w:rPr>
      </w:pPr>
      <w:r w:rsidRPr="009619B8">
        <w:rPr>
          <w:rFonts w:ascii="Times New Roman" w:eastAsia="Calibri" w:hAnsi="Times New Roman" w:cs="Times New Roman"/>
          <w:b/>
          <w:sz w:val="28"/>
          <w:szCs w:val="28"/>
        </w:rPr>
        <w:t>Выводы и предложения:</w:t>
      </w:r>
    </w:p>
    <w:p w14:paraId="45A59A98" w14:textId="0B3A488D" w:rsidR="009619B8" w:rsidRDefault="009619B8" w:rsidP="00333CF3">
      <w:pPr>
        <w:spacing w:after="0" w:line="240" w:lineRule="auto"/>
        <w:ind w:left="-826" w:firstLine="7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с учетом изложенных замечаний.</w:t>
      </w:r>
    </w:p>
    <w:p w14:paraId="55FDED1D" w14:textId="097E4B9A" w:rsidR="00333CF3" w:rsidRDefault="00333CF3" w:rsidP="00333CF3">
      <w:pPr>
        <w:spacing w:after="0" w:line="240" w:lineRule="auto"/>
        <w:ind w:left="-826" w:firstLine="714"/>
        <w:jc w:val="both"/>
        <w:rPr>
          <w:rFonts w:ascii="Times New Roman" w:eastAsia="Calibri" w:hAnsi="Times New Roman" w:cs="Times New Roman"/>
          <w:sz w:val="28"/>
          <w:szCs w:val="28"/>
        </w:rPr>
      </w:pPr>
    </w:p>
    <w:p w14:paraId="4D271329" w14:textId="6F16D8EB" w:rsidR="00333CF3" w:rsidRDefault="00333CF3" w:rsidP="00333CF3">
      <w:pPr>
        <w:spacing w:after="0" w:line="240" w:lineRule="auto"/>
        <w:ind w:left="-826" w:firstLine="714"/>
        <w:jc w:val="both"/>
        <w:rPr>
          <w:rFonts w:ascii="Times New Roman" w:eastAsia="Calibri" w:hAnsi="Times New Roman" w:cs="Times New Roman"/>
          <w:sz w:val="28"/>
          <w:szCs w:val="28"/>
        </w:rPr>
      </w:pPr>
    </w:p>
    <w:p w14:paraId="5A8CA515" w14:textId="314E6953" w:rsidR="00333CF3" w:rsidRPr="00333CF3" w:rsidRDefault="00333CF3" w:rsidP="00333CF3">
      <w:pPr>
        <w:spacing w:after="0" w:line="240" w:lineRule="auto"/>
        <w:ind w:left="-826" w:firstLine="28"/>
        <w:jc w:val="both"/>
        <w:rPr>
          <w:rFonts w:ascii="Times New Roman" w:eastAsia="Calibri" w:hAnsi="Times New Roman" w:cs="Times New Roman"/>
          <w:b/>
          <w:bCs/>
          <w:i/>
          <w:iCs/>
          <w:sz w:val="28"/>
          <w:szCs w:val="28"/>
        </w:rPr>
      </w:pPr>
      <w:r w:rsidRPr="00333CF3">
        <w:rPr>
          <w:rFonts w:ascii="Times New Roman" w:eastAsia="Calibri" w:hAnsi="Times New Roman" w:cs="Times New Roman"/>
          <w:b/>
          <w:bCs/>
          <w:i/>
          <w:iCs/>
          <w:sz w:val="28"/>
          <w:szCs w:val="28"/>
        </w:rPr>
        <w:t>Аудитор КСП РИ</w:t>
      </w:r>
      <w:r w:rsidRPr="00333CF3">
        <w:rPr>
          <w:rFonts w:ascii="Times New Roman" w:eastAsia="Calibri" w:hAnsi="Times New Roman" w:cs="Times New Roman"/>
          <w:b/>
          <w:bCs/>
          <w:i/>
          <w:iCs/>
          <w:sz w:val="28"/>
          <w:szCs w:val="28"/>
        </w:rPr>
        <w:tab/>
      </w:r>
      <w:r w:rsidRPr="00333CF3">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t>Д.Б. Дзауров</w:t>
      </w:r>
    </w:p>
    <w:p w14:paraId="5C15FF56" w14:textId="5F8A8FDB" w:rsidR="009619B8" w:rsidRDefault="009619B8">
      <w:r>
        <w:br w:type="page"/>
      </w:r>
    </w:p>
    <w:p w14:paraId="4875683B" w14:textId="77777777" w:rsidR="009619B8" w:rsidRPr="009619B8" w:rsidRDefault="009619B8" w:rsidP="002E027F">
      <w:pPr>
        <w:spacing w:after="0" w:line="240" w:lineRule="auto"/>
        <w:ind w:left="-812" w:firstLine="812"/>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 xml:space="preserve">Заключение </w:t>
      </w:r>
    </w:p>
    <w:p w14:paraId="5B2C6ABC" w14:textId="77777777" w:rsidR="009619B8" w:rsidRPr="009619B8" w:rsidRDefault="009619B8" w:rsidP="002E027F">
      <w:pPr>
        <w:spacing w:after="0" w:line="240" w:lineRule="auto"/>
        <w:ind w:left="-812" w:firstLine="812"/>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52079D31" w14:textId="7F2646F2" w:rsidR="009619B8" w:rsidRPr="009619B8" w:rsidRDefault="009619B8" w:rsidP="002E027F">
      <w:pPr>
        <w:spacing w:after="0" w:line="240" w:lineRule="auto"/>
        <w:ind w:left="-812" w:firstLine="812"/>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 xml:space="preserve">«О внесении изменений в государственную программу Республики Ингушетия «Развитие туризма»  </w:t>
      </w:r>
    </w:p>
    <w:p w14:paraId="0926340D" w14:textId="77777777" w:rsidR="009619B8" w:rsidRPr="009619B8" w:rsidRDefault="009619B8" w:rsidP="002E027F">
      <w:pPr>
        <w:spacing w:after="0" w:line="240" w:lineRule="auto"/>
        <w:ind w:left="-812" w:firstLine="812"/>
        <w:rPr>
          <w:rFonts w:ascii="Times New Roman" w:eastAsia="Times New Roman" w:hAnsi="Times New Roman" w:cs="Times New Roman"/>
          <w:b/>
          <w:sz w:val="28"/>
          <w:szCs w:val="28"/>
          <w:lang w:eastAsia="ru-RU"/>
        </w:rPr>
      </w:pPr>
    </w:p>
    <w:p w14:paraId="19A782A2" w14:textId="77777777" w:rsidR="009619B8" w:rsidRPr="009619B8" w:rsidRDefault="009619B8" w:rsidP="002E027F">
      <w:pPr>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Экспертиза проекта постановления Правительства Республики Ингушетия </w:t>
      </w:r>
      <w:bookmarkStart w:id="44" w:name="_Hlk128469860"/>
      <w:r w:rsidRPr="009619B8">
        <w:rPr>
          <w:rFonts w:ascii="Times New Roman" w:eastAsia="Times New Roman" w:hAnsi="Times New Roman" w:cs="Times New Roman"/>
          <w:sz w:val="28"/>
          <w:szCs w:val="28"/>
          <w:lang w:eastAsia="ru-RU"/>
        </w:rPr>
        <w:t>«О внесении изменений в государственную программу Республики Ингушетия «Развитие туризма»</w:t>
      </w:r>
      <w:bookmarkEnd w:id="44"/>
      <w:r w:rsidRPr="009619B8">
        <w:rPr>
          <w:rFonts w:ascii="Times New Roman" w:eastAsia="Times New Roman" w:hAnsi="Times New Roman" w:cs="Times New Roman"/>
          <w:sz w:val="28"/>
          <w:szCs w:val="28"/>
          <w:lang w:eastAsia="ru-RU"/>
        </w:rPr>
        <w:t xml:space="preserve"> (далее – проект Госпрограммы) проведена вторично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w:t>
      </w:r>
    </w:p>
    <w:p w14:paraId="4A4B4543" w14:textId="77777777" w:rsidR="009619B8" w:rsidRPr="009619B8" w:rsidRDefault="009619B8" w:rsidP="002E027F">
      <w:pPr>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Республики Ингушетия № 820-р от 22.11.2013 года. </w:t>
      </w:r>
    </w:p>
    <w:p w14:paraId="44ACEEF6" w14:textId="77777777" w:rsidR="009619B8" w:rsidRPr="009619B8" w:rsidRDefault="009619B8" w:rsidP="002E027F">
      <w:pPr>
        <w:autoSpaceDE w:val="0"/>
        <w:autoSpaceDN w:val="0"/>
        <w:adjustRightInd w:val="0"/>
        <w:spacing w:after="0" w:line="240" w:lineRule="auto"/>
        <w:ind w:left="-812" w:firstLine="81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3958221E" w14:textId="77777777" w:rsidR="009619B8" w:rsidRPr="009619B8" w:rsidRDefault="009619B8" w:rsidP="002E027F">
      <w:pPr>
        <w:autoSpaceDE w:val="0"/>
        <w:autoSpaceDN w:val="0"/>
        <w:adjustRightInd w:val="0"/>
        <w:spacing w:after="0" w:line="240" w:lineRule="auto"/>
        <w:ind w:left="-812" w:firstLine="81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Задачами Госпрограммы являются:</w:t>
      </w:r>
    </w:p>
    <w:p w14:paraId="0521AF12" w14:textId="77777777" w:rsidR="009619B8" w:rsidRPr="009619B8" w:rsidRDefault="009619B8" w:rsidP="009B7544">
      <w:pPr>
        <w:numPr>
          <w:ilvl w:val="0"/>
          <w:numId w:val="78"/>
        </w:numPr>
        <w:tabs>
          <w:tab w:val="left" w:pos="280"/>
          <w:tab w:val="left" w:pos="993"/>
        </w:tabs>
        <w:spacing w:after="0" w:line="240" w:lineRule="auto"/>
        <w:ind w:left="-812" w:right="108"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7845F4AA" w14:textId="77777777" w:rsidR="009619B8" w:rsidRPr="009619B8" w:rsidRDefault="009619B8" w:rsidP="009B7544">
      <w:pPr>
        <w:numPr>
          <w:ilvl w:val="0"/>
          <w:numId w:val="78"/>
        </w:numPr>
        <w:tabs>
          <w:tab w:val="left" w:pos="280"/>
          <w:tab w:val="left" w:pos="993"/>
        </w:tabs>
        <w:spacing w:after="0" w:line="240" w:lineRule="auto"/>
        <w:ind w:left="-812" w:firstLine="812"/>
        <w:contextualSpacing/>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благоприятной для развития туризма; </w:t>
      </w:r>
    </w:p>
    <w:p w14:paraId="2EC827A1" w14:textId="77777777" w:rsidR="009619B8" w:rsidRPr="009619B8" w:rsidRDefault="009619B8" w:rsidP="009B7544">
      <w:pPr>
        <w:numPr>
          <w:ilvl w:val="0"/>
          <w:numId w:val="78"/>
        </w:numPr>
        <w:tabs>
          <w:tab w:val="left" w:pos="280"/>
          <w:tab w:val="left" w:pos="993"/>
        </w:tabs>
        <w:spacing w:after="0" w:line="240" w:lineRule="auto"/>
        <w:ind w:left="-812" w:right="104"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4FA5075B" w14:textId="77777777" w:rsidR="009619B8" w:rsidRPr="009619B8" w:rsidRDefault="009619B8" w:rsidP="009B7544">
      <w:pPr>
        <w:numPr>
          <w:ilvl w:val="0"/>
          <w:numId w:val="78"/>
        </w:numPr>
        <w:tabs>
          <w:tab w:val="left" w:pos="280"/>
          <w:tab w:val="left" w:pos="993"/>
        </w:tabs>
        <w:spacing w:after="0" w:line="240" w:lineRule="auto"/>
        <w:ind w:left="-812"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09180CEC" w14:textId="77777777" w:rsidR="009619B8" w:rsidRPr="009619B8" w:rsidRDefault="009619B8" w:rsidP="009B7544">
      <w:pPr>
        <w:numPr>
          <w:ilvl w:val="0"/>
          <w:numId w:val="78"/>
        </w:numPr>
        <w:tabs>
          <w:tab w:val="left" w:pos="280"/>
          <w:tab w:val="left" w:pos="993"/>
        </w:tabs>
        <w:spacing w:after="0" w:line="240" w:lineRule="auto"/>
        <w:ind w:left="-812"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обеспечения туристской деятельности; </w:t>
      </w:r>
    </w:p>
    <w:p w14:paraId="7AB46B8F" w14:textId="77777777" w:rsidR="009619B8" w:rsidRPr="009619B8" w:rsidRDefault="009619B8" w:rsidP="009B7544">
      <w:pPr>
        <w:numPr>
          <w:ilvl w:val="0"/>
          <w:numId w:val="78"/>
        </w:numPr>
        <w:tabs>
          <w:tab w:val="left" w:pos="280"/>
          <w:tab w:val="left" w:pos="993"/>
        </w:tabs>
        <w:spacing w:after="0" w:line="240" w:lineRule="auto"/>
        <w:ind w:left="-812" w:firstLine="812"/>
        <w:contextualSpacing/>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768F4522" w14:textId="77777777" w:rsidR="009619B8" w:rsidRPr="009619B8" w:rsidRDefault="009619B8" w:rsidP="009B7544">
      <w:pPr>
        <w:numPr>
          <w:ilvl w:val="0"/>
          <w:numId w:val="78"/>
        </w:numPr>
        <w:tabs>
          <w:tab w:val="left" w:pos="280"/>
          <w:tab w:val="left" w:pos="993"/>
        </w:tabs>
        <w:spacing w:after="0" w:line="240" w:lineRule="auto"/>
        <w:ind w:left="-812" w:firstLine="812"/>
        <w:contextualSpacing/>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развитие туристической инфраструктуры. </w:t>
      </w:r>
    </w:p>
    <w:p w14:paraId="715C10AD"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Calibri" w:hAnsi="Times New Roman" w:cs="Times New Roman"/>
          <w:sz w:val="28"/>
          <w:szCs w:val="28"/>
        </w:rPr>
        <w:t xml:space="preserve">Проект Госпрограммы включает 3 подпрограммы со сроком реализации </w:t>
      </w:r>
      <w:r w:rsidRPr="009619B8">
        <w:rPr>
          <w:rFonts w:ascii="Times New Roman" w:eastAsia="Times New Roman" w:hAnsi="Times New Roman" w:cs="Times New Roman"/>
          <w:sz w:val="28"/>
          <w:szCs w:val="28"/>
          <w:lang w:eastAsia="ru-RU"/>
        </w:rPr>
        <w:t>2020-2025 годы.</w:t>
      </w:r>
    </w:p>
    <w:p w14:paraId="73F8A944"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rPr>
        <w:t xml:space="preserve">Представленный проект Госпрограммы, согласно пояснительной записке, разработан в целях приведения в соответствие с Распоряжением Правительства Российской Федерации от 09.02.2023 г. № 297-р «О распределении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поддержки общественных инициатив, направленных на создание модульных некапитальный средств размещения (кемпингов и автокемпингов) и государственной поддержки развития инфраструктуры». </w:t>
      </w:r>
    </w:p>
    <w:p w14:paraId="25828F9D"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Согласно проекту Госпрограммы, общий объем финансирования программы составляет 454 500,1 тыс. рублей, что на 268 074,4 тыс. рублей больше объема </w:t>
      </w:r>
      <w:r w:rsidRPr="009619B8">
        <w:rPr>
          <w:rFonts w:ascii="Times New Roman" w:eastAsia="Times New Roman" w:hAnsi="Times New Roman" w:cs="Times New Roman"/>
          <w:sz w:val="28"/>
          <w:szCs w:val="28"/>
          <w:lang w:eastAsia="ru-RU"/>
        </w:rPr>
        <w:lastRenderedPageBreak/>
        <w:t>финансирования, предусмотренного действующей Госпрограммой, утвержденной Постановлением Правительства Республики Ингушетия от 6.08.2020 г. № 99 «Об утверждении государственной программы «Развитие туризма».</w:t>
      </w:r>
    </w:p>
    <w:p w14:paraId="1CCC41E5"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Увеличение финансирования Госпрограммы произведено в общей сумме 268 074,4 тыс. руб., в том числе:</w:t>
      </w:r>
    </w:p>
    <w:p w14:paraId="6308A915" w14:textId="77777777" w:rsidR="009619B8" w:rsidRPr="009619B8" w:rsidRDefault="009619B8" w:rsidP="009B7544">
      <w:pPr>
        <w:numPr>
          <w:ilvl w:val="0"/>
          <w:numId w:val="79"/>
        </w:numPr>
        <w:tabs>
          <w:tab w:val="left" w:pos="280"/>
        </w:tabs>
        <w:autoSpaceDE w:val="0"/>
        <w:autoSpaceDN w:val="0"/>
        <w:adjustRightInd w:val="0"/>
        <w:spacing w:after="0" w:line="240" w:lineRule="auto"/>
        <w:ind w:left="-812"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2023 году - на 267 682,8 тыс. руб.;</w:t>
      </w:r>
    </w:p>
    <w:p w14:paraId="5E4B81FD" w14:textId="77777777" w:rsidR="009619B8" w:rsidRPr="009619B8" w:rsidRDefault="009619B8" w:rsidP="009B7544">
      <w:pPr>
        <w:numPr>
          <w:ilvl w:val="0"/>
          <w:numId w:val="79"/>
        </w:numPr>
        <w:tabs>
          <w:tab w:val="left" w:pos="280"/>
        </w:tabs>
        <w:autoSpaceDE w:val="0"/>
        <w:autoSpaceDN w:val="0"/>
        <w:adjustRightInd w:val="0"/>
        <w:spacing w:after="0" w:line="240" w:lineRule="auto"/>
        <w:ind w:left="-812" w:firstLine="812"/>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2024 году - на 391,6 тыс. рублей.   </w:t>
      </w:r>
    </w:p>
    <w:p w14:paraId="11C6AE50" w14:textId="77777777" w:rsidR="009619B8" w:rsidRPr="009619B8" w:rsidRDefault="009619B8" w:rsidP="002E027F">
      <w:pPr>
        <w:spacing w:after="0" w:line="240" w:lineRule="auto"/>
        <w:ind w:left="-812" w:firstLine="81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В проекте Госпрограммы не предусмотрено финансирование расходов на 2025 год.</w:t>
      </w:r>
    </w:p>
    <w:p w14:paraId="0E1A0004"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Следует отметить, что в проекте Госпрограммы финансирование на реализацию программных мероприятий в части республиканского бюджета на 2022 год составляет 97 944,0 тыс. рублей, тогда как, согласно Закону Республики Ингушетия № 56-РЗ от 24.12.2021 г. «О республиканском бюджете на 2022 год и плановый период 2023 и 2024 годов» финансирование расходов в 2022 году из республиканского бюджета составляет 98 244,0 тыс. рублей (разница 300,0 тыс. рублей).</w:t>
      </w:r>
    </w:p>
    <w:p w14:paraId="167F61D6" w14:textId="77777777" w:rsidR="009619B8" w:rsidRPr="009619B8" w:rsidRDefault="009619B8" w:rsidP="002E027F">
      <w:pPr>
        <w:autoSpaceDE w:val="0"/>
        <w:autoSpaceDN w:val="0"/>
        <w:adjustRightInd w:val="0"/>
        <w:spacing w:after="0" w:line="240" w:lineRule="auto"/>
        <w:ind w:left="-812"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таблицах № 2 Перечень мероприятий государственной программы Республики Ингушетия «Развитие туризма» и № 3 Ресурсное обеспечение реализации государственной программы Республики Ингушетия «Развитие туризма» проекта Госпрограммы при арифметическом подсчете сумм по 3 подпрограмм итоговая сумма на 2023 год составляет 283 076,0 тыс. рублей, тогда как в паспорте проекта Госпрограммы и в таблицах № 2 и № 3 итоговая сумма на 2023 год составляет 281 212,7 тыс. рублей  </w:t>
      </w:r>
      <w:r w:rsidRPr="009619B8">
        <w:rPr>
          <w:rFonts w:ascii="Times New Roman" w:eastAsia="Times New Roman" w:hAnsi="Times New Roman" w:cs="Times New Roman"/>
          <w:bCs/>
          <w:sz w:val="28"/>
          <w:szCs w:val="28"/>
          <w:lang w:eastAsia="ru-RU"/>
        </w:rPr>
        <w:t>(разница - 1 863,3 тыс. рублей).</w:t>
      </w:r>
      <w:r w:rsidRPr="009619B8">
        <w:rPr>
          <w:rFonts w:ascii="Times New Roman" w:eastAsia="Times New Roman" w:hAnsi="Times New Roman" w:cs="Times New Roman"/>
          <w:sz w:val="28"/>
          <w:szCs w:val="28"/>
          <w:lang w:eastAsia="ru-RU"/>
        </w:rPr>
        <w:t xml:space="preserve"> </w:t>
      </w:r>
    </w:p>
    <w:p w14:paraId="2FD9140D" w14:textId="77777777" w:rsidR="009619B8" w:rsidRPr="009619B8" w:rsidRDefault="009619B8" w:rsidP="002E027F">
      <w:pPr>
        <w:spacing w:after="0" w:line="240" w:lineRule="auto"/>
        <w:ind w:left="-812" w:firstLine="812"/>
        <w:jc w:val="both"/>
        <w:rPr>
          <w:rFonts w:ascii="Times New Roman" w:eastAsia="Times New Roman" w:hAnsi="Times New Roman" w:cs="Times New Roman"/>
          <w:sz w:val="28"/>
          <w:szCs w:val="28"/>
        </w:rPr>
      </w:pPr>
    </w:p>
    <w:p w14:paraId="35E3113D" w14:textId="77777777" w:rsidR="009619B8" w:rsidRPr="009619B8" w:rsidRDefault="009619B8" w:rsidP="002E027F">
      <w:pPr>
        <w:spacing w:after="0" w:line="240" w:lineRule="auto"/>
        <w:ind w:left="-812" w:firstLine="812"/>
        <w:jc w:val="both"/>
        <w:rPr>
          <w:rFonts w:ascii="Times New Roman" w:eastAsia="Times New Roman" w:hAnsi="Times New Roman" w:cs="Times New Roman"/>
          <w:b/>
          <w:bCs/>
          <w:sz w:val="28"/>
          <w:szCs w:val="28"/>
          <w:lang w:eastAsia="ru-RU"/>
        </w:rPr>
      </w:pPr>
      <w:r w:rsidRPr="009619B8">
        <w:rPr>
          <w:rFonts w:ascii="Times New Roman" w:eastAsia="Times New Roman" w:hAnsi="Times New Roman" w:cs="Times New Roman"/>
          <w:b/>
          <w:bCs/>
          <w:sz w:val="28"/>
          <w:szCs w:val="28"/>
          <w:lang w:eastAsia="ru-RU"/>
        </w:rPr>
        <w:t xml:space="preserve">Выводы и предложения: </w:t>
      </w:r>
    </w:p>
    <w:p w14:paraId="631914D2" w14:textId="77777777" w:rsidR="009619B8" w:rsidRPr="009619B8" w:rsidRDefault="009619B8" w:rsidP="002E027F">
      <w:pPr>
        <w:spacing w:after="0" w:line="240" w:lineRule="auto"/>
        <w:ind w:left="-812" w:right="-99"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изложенных замечаний.</w:t>
      </w:r>
    </w:p>
    <w:p w14:paraId="544096F4" w14:textId="1E99E550" w:rsidR="009619B8" w:rsidRDefault="009619B8" w:rsidP="002E027F">
      <w:pPr>
        <w:spacing w:after="0" w:line="240" w:lineRule="auto"/>
        <w:ind w:left="-812" w:firstLine="42"/>
        <w:rPr>
          <w:rFonts w:ascii="Times New Roman" w:eastAsia="Times New Roman" w:hAnsi="Times New Roman" w:cs="Times New Roman"/>
          <w:sz w:val="28"/>
          <w:szCs w:val="28"/>
          <w:lang w:eastAsia="ru-RU"/>
        </w:rPr>
      </w:pPr>
    </w:p>
    <w:p w14:paraId="10FEFEEA" w14:textId="21860A1C" w:rsidR="002E027F" w:rsidRDefault="002E027F" w:rsidP="002E027F">
      <w:pPr>
        <w:spacing w:after="0" w:line="240" w:lineRule="auto"/>
        <w:ind w:left="-812" w:firstLine="42"/>
        <w:rPr>
          <w:rFonts w:ascii="Times New Roman" w:eastAsia="Times New Roman" w:hAnsi="Times New Roman" w:cs="Times New Roman"/>
          <w:sz w:val="28"/>
          <w:szCs w:val="28"/>
          <w:lang w:eastAsia="ru-RU"/>
        </w:rPr>
      </w:pPr>
    </w:p>
    <w:p w14:paraId="2E3EA95E" w14:textId="656684CF" w:rsidR="002E027F" w:rsidRPr="002E027F" w:rsidRDefault="002E027F" w:rsidP="002E027F">
      <w:pPr>
        <w:spacing w:after="0" w:line="240" w:lineRule="auto"/>
        <w:ind w:left="-812" w:firstLine="42"/>
        <w:rPr>
          <w:rFonts w:ascii="Times New Roman" w:eastAsia="Times New Roman" w:hAnsi="Times New Roman" w:cs="Times New Roman"/>
          <w:b/>
          <w:bCs/>
          <w:i/>
          <w:iCs/>
          <w:sz w:val="24"/>
          <w:szCs w:val="24"/>
          <w:lang w:eastAsia="ru-RU"/>
        </w:rPr>
      </w:pPr>
      <w:r w:rsidRPr="002E027F">
        <w:rPr>
          <w:rFonts w:ascii="Times New Roman" w:eastAsia="Times New Roman" w:hAnsi="Times New Roman" w:cs="Times New Roman"/>
          <w:b/>
          <w:bCs/>
          <w:i/>
          <w:iCs/>
          <w:sz w:val="28"/>
          <w:szCs w:val="28"/>
          <w:lang w:eastAsia="ru-RU"/>
        </w:rPr>
        <w:t>Аудитор КСП РИ</w:t>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t>Д.Б. Дзауров</w:t>
      </w:r>
    </w:p>
    <w:p w14:paraId="61BDB300" w14:textId="5E346479" w:rsidR="009619B8" w:rsidRDefault="009619B8">
      <w:r>
        <w:br w:type="page"/>
      </w:r>
    </w:p>
    <w:p w14:paraId="7936F1CB" w14:textId="77777777" w:rsidR="009619B8" w:rsidRPr="009619B8" w:rsidRDefault="009619B8" w:rsidP="002E027F">
      <w:pPr>
        <w:spacing w:after="0" w:line="240" w:lineRule="auto"/>
        <w:ind w:left="-798" w:firstLine="851"/>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lastRenderedPageBreak/>
        <w:t>Заключение</w:t>
      </w:r>
    </w:p>
    <w:p w14:paraId="4BE6F594" w14:textId="77777777" w:rsidR="009619B8" w:rsidRPr="009619B8" w:rsidRDefault="009619B8" w:rsidP="002E027F">
      <w:pPr>
        <w:spacing w:after="0" w:line="240" w:lineRule="auto"/>
        <w:ind w:left="-798" w:firstLine="851"/>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и жилищно-коммунального хозяйства»</w:t>
      </w:r>
    </w:p>
    <w:p w14:paraId="7667F9EA" w14:textId="77777777" w:rsidR="009619B8" w:rsidRPr="009619B8" w:rsidRDefault="009619B8" w:rsidP="002E027F">
      <w:pPr>
        <w:spacing w:after="0" w:line="240" w:lineRule="auto"/>
        <w:ind w:left="-798" w:firstLine="851"/>
        <w:rPr>
          <w:rFonts w:ascii="Times New Roman" w:eastAsia="Calibri" w:hAnsi="Times New Roman" w:cs="Times New Roman"/>
          <w:b/>
          <w:sz w:val="28"/>
          <w:szCs w:val="28"/>
        </w:rPr>
      </w:pPr>
    </w:p>
    <w:p w14:paraId="0DEB8D55"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Экспертиза </w:t>
      </w:r>
      <w:bookmarkStart w:id="45" w:name="_Hlk129079602"/>
      <w:r w:rsidRPr="009619B8">
        <w:rPr>
          <w:rFonts w:ascii="Times New Roman" w:eastAsia="Calibri" w:hAnsi="Times New Roman" w:cs="Times New Roman"/>
          <w:sz w:val="28"/>
          <w:szCs w:val="28"/>
        </w:rPr>
        <w:t xml:space="preserve">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и жилищно-коммунального хозяйства» </w:t>
      </w:r>
      <w:bookmarkEnd w:id="45"/>
      <w:r w:rsidRPr="009619B8">
        <w:rPr>
          <w:rFonts w:ascii="Times New Roman" w:eastAsia="Calibri" w:hAnsi="Times New Roman" w:cs="Times New Roman"/>
          <w:sz w:val="28"/>
          <w:szCs w:val="28"/>
        </w:rPr>
        <w:t>(далее – Проект) проведена в соответствии со статьей 9 Федерального закона от 07.02. 2011 г.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28.09.2011 г. № 27-РЗ.</w:t>
      </w:r>
    </w:p>
    <w:p w14:paraId="2099AB28"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Государственная программа Республики Ингушетия «Развитие сферы строительства и жилищно-коммунального хозяйства» (далее – Госпрограмма) утверждена Постановлением Правительства Республики Ингушетия от 22.10.2014 г. № 200.</w:t>
      </w:r>
    </w:p>
    <w:p w14:paraId="4247D6A0"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Госпрограмма включена в Перечень программ Республики Ингушетия, утвержденный Распоряжением Правительства Республики Ингушетия от 22.11.2013 г. № 820-р.</w:t>
      </w:r>
    </w:p>
    <w:p w14:paraId="5901A1B3"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Разработчиком Госпрограммы и ответственным исполнителем является Министерство строительства Республики Ингушетия.</w:t>
      </w:r>
    </w:p>
    <w:p w14:paraId="2EA5273F"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Цели Госпрограммы - 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p>
    <w:p w14:paraId="10DF5FDA" w14:textId="77777777" w:rsidR="009619B8" w:rsidRPr="009619B8" w:rsidRDefault="009619B8" w:rsidP="002E027F">
      <w:pPr>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Сроки реализации: 2014-2025 гг.</w:t>
      </w:r>
    </w:p>
    <w:p w14:paraId="646CD801" w14:textId="77777777" w:rsidR="009619B8" w:rsidRPr="009619B8" w:rsidRDefault="009619B8" w:rsidP="002E027F">
      <w:pPr>
        <w:widowControl w:val="0"/>
        <w:autoSpaceDE w:val="0"/>
        <w:autoSpaceDN w:val="0"/>
        <w:adjustRightInd w:val="0"/>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пояснительной записке, представленной с проектом Госпрограммы, предусматривается приведение объемов финансирования государственной программы Республики Ингушетия «Развитие сферы строительства, архитектуры и жилищно-коммунального хозяйства» в соответствие с Законами Республики Ингушетия № 56-РЗ от 24.12.2021 года «О республиканском бюджете на 2022 год и плановый период 2023 и 2024 годов» (с изменениями и дополнениями) и № 71-РЗ от 27.12.2022 года «О республиканском бюджете на 2023 год и плановый период 2024 и 2025 годов».</w:t>
      </w:r>
    </w:p>
    <w:p w14:paraId="3EA785D7" w14:textId="77777777" w:rsidR="009619B8" w:rsidRPr="009619B8" w:rsidRDefault="009619B8" w:rsidP="002E027F">
      <w:pPr>
        <w:widowControl w:val="0"/>
        <w:autoSpaceDE w:val="0"/>
        <w:autoSpaceDN w:val="0"/>
        <w:adjustRightInd w:val="0"/>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представленному проекту Госпрограммы, общий объем финансирования программы составляет 38 696 939,6 тыс. рублей, что на 1 884 247,9 тыс. рублей больше объёма финансирования, предусмотренного действующей Госпрограммой, утвержденной Постановлением Правительства РИ от 22.10.2014 г. № 200 (с изменениями и дополнениями). Увеличение финансирования Госпрограммы произведено, в том числе:</w:t>
      </w:r>
    </w:p>
    <w:p w14:paraId="3BC65D07" w14:textId="77777777" w:rsidR="009619B8" w:rsidRPr="009619B8" w:rsidRDefault="009619B8" w:rsidP="009B7544">
      <w:pPr>
        <w:widowControl w:val="0"/>
        <w:numPr>
          <w:ilvl w:val="0"/>
          <w:numId w:val="80"/>
        </w:numPr>
        <w:tabs>
          <w:tab w:val="left" w:pos="284"/>
          <w:tab w:val="left" w:pos="910"/>
        </w:tabs>
        <w:autoSpaceDE w:val="0"/>
        <w:autoSpaceDN w:val="0"/>
        <w:adjustRightInd w:val="0"/>
        <w:spacing w:after="0" w:line="240" w:lineRule="auto"/>
        <w:ind w:left="-798" w:firstLine="868"/>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2022 году - на 852 406,4 тыс. руб.;</w:t>
      </w:r>
    </w:p>
    <w:p w14:paraId="43EB99CD" w14:textId="77777777" w:rsidR="009619B8" w:rsidRPr="009619B8" w:rsidRDefault="009619B8" w:rsidP="009B7544">
      <w:pPr>
        <w:widowControl w:val="0"/>
        <w:numPr>
          <w:ilvl w:val="0"/>
          <w:numId w:val="80"/>
        </w:numPr>
        <w:tabs>
          <w:tab w:val="left" w:pos="284"/>
          <w:tab w:val="left" w:pos="910"/>
        </w:tabs>
        <w:autoSpaceDE w:val="0"/>
        <w:autoSpaceDN w:val="0"/>
        <w:adjustRightInd w:val="0"/>
        <w:spacing w:after="0" w:line="240" w:lineRule="auto"/>
        <w:ind w:left="-798" w:firstLine="868"/>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2023 году - на 343 628,8 тыс. руб.;</w:t>
      </w:r>
    </w:p>
    <w:p w14:paraId="40783985" w14:textId="77777777" w:rsidR="009619B8" w:rsidRPr="009619B8" w:rsidRDefault="009619B8" w:rsidP="009B7544">
      <w:pPr>
        <w:widowControl w:val="0"/>
        <w:numPr>
          <w:ilvl w:val="0"/>
          <w:numId w:val="80"/>
        </w:numPr>
        <w:tabs>
          <w:tab w:val="left" w:pos="284"/>
          <w:tab w:val="left" w:pos="910"/>
        </w:tabs>
        <w:autoSpaceDE w:val="0"/>
        <w:autoSpaceDN w:val="0"/>
        <w:adjustRightInd w:val="0"/>
        <w:spacing w:after="0" w:line="240" w:lineRule="auto"/>
        <w:ind w:left="-798" w:firstLine="868"/>
        <w:contextualSpacing/>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 2025 году - на 911 033,8 тыс. рублей.</w:t>
      </w:r>
    </w:p>
    <w:p w14:paraId="5F437A4E" w14:textId="77777777" w:rsidR="009619B8" w:rsidRPr="009619B8" w:rsidRDefault="009619B8" w:rsidP="002E027F">
      <w:pPr>
        <w:widowControl w:val="0"/>
        <w:autoSpaceDE w:val="0"/>
        <w:autoSpaceDN w:val="0"/>
        <w:adjustRightInd w:val="0"/>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Вместе с тем, в 2024 году уменьшено финансирование Госпрограммы на 222 821,0 тыс. рублей.</w:t>
      </w:r>
    </w:p>
    <w:p w14:paraId="3AB7FE1E" w14:textId="77777777" w:rsidR="009619B8" w:rsidRPr="009619B8" w:rsidRDefault="009619B8" w:rsidP="002E027F">
      <w:pPr>
        <w:widowControl w:val="0"/>
        <w:autoSpaceDE w:val="0"/>
        <w:autoSpaceDN w:val="0"/>
        <w:adjustRightInd w:val="0"/>
        <w:spacing w:after="0" w:line="240" w:lineRule="auto"/>
        <w:ind w:left="-798" w:firstLine="851"/>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lastRenderedPageBreak/>
        <w:t>В нарушении пункта 21 Постановления Правительства Республики Ингушетия № 259 от 14 ноября 2013 года «Об утверждении Порядка разработки, реализации и оценки эффективности государственных программ Республики Ингушетия» к проекту Госпрограммы не приложены соглашения (договоры) о намерениях между ответственным исполнителем (соисполнителями) государственной программы и общественными, научными и иными организациями, внебюджетными фондами, органами местного самоуправления муниципальных образований Республики Ингушетия, подтверждающие финансирование государственной программы за счет средств внебюджетных источников, средств бюджетов муниципальных образований Республики Ингушетия.</w:t>
      </w:r>
    </w:p>
    <w:p w14:paraId="3F9CA16F" w14:textId="77777777" w:rsidR="009619B8" w:rsidRPr="009619B8" w:rsidRDefault="009619B8" w:rsidP="002E027F">
      <w:pPr>
        <w:widowControl w:val="0"/>
        <w:autoSpaceDE w:val="0"/>
        <w:autoSpaceDN w:val="0"/>
        <w:adjustRightInd w:val="0"/>
        <w:spacing w:after="0" w:line="240" w:lineRule="auto"/>
        <w:ind w:left="-798" w:firstLine="851"/>
        <w:jc w:val="both"/>
        <w:rPr>
          <w:rFonts w:ascii="Times New Roman" w:eastAsia="Calibri" w:hAnsi="Times New Roman" w:cs="Times New Roman"/>
          <w:sz w:val="28"/>
          <w:szCs w:val="28"/>
        </w:rPr>
      </w:pPr>
    </w:p>
    <w:p w14:paraId="76EA05AC" w14:textId="77777777" w:rsidR="009619B8" w:rsidRPr="009619B8" w:rsidRDefault="009619B8" w:rsidP="002E027F">
      <w:pPr>
        <w:tabs>
          <w:tab w:val="left" w:pos="5812"/>
        </w:tabs>
        <w:autoSpaceDE w:val="0"/>
        <w:autoSpaceDN w:val="0"/>
        <w:adjustRightInd w:val="0"/>
        <w:spacing w:after="0" w:line="240" w:lineRule="auto"/>
        <w:ind w:left="-798" w:firstLine="851"/>
        <w:jc w:val="both"/>
        <w:rPr>
          <w:rFonts w:ascii="Times New Roman" w:eastAsia="Calibri" w:hAnsi="Times New Roman" w:cs="Times New Roman"/>
          <w:b/>
          <w:sz w:val="28"/>
          <w:szCs w:val="28"/>
        </w:rPr>
      </w:pPr>
      <w:r w:rsidRPr="009619B8">
        <w:rPr>
          <w:rFonts w:ascii="Times New Roman" w:eastAsia="Calibri" w:hAnsi="Times New Roman" w:cs="Times New Roman"/>
          <w:b/>
          <w:sz w:val="28"/>
          <w:szCs w:val="28"/>
        </w:rPr>
        <w:t>Выводы и предложения:</w:t>
      </w:r>
    </w:p>
    <w:p w14:paraId="0AE89C56" w14:textId="77777777" w:rsidR="009619B8" w:rsidRPr="009619B8" w:rsidRDefault="009619B8" w:rsidP="002E027F">
      <w:pPr>
        <w:tabs>
          <w:tab w:val="left" w:pos="5812"/>
        </w:tabs>
        <w:autoSpaceDE w:val="0"/>
        <w:autoSpaceDN w:val="0"/>
        <w:adjustRightInd w:val="0"/>
        <w:spacing w:after="0" w:line="240" w:lineRule="auto"/>
        <w:ind w:left="-798" w:firstLine="851"/>
        <w:jc w:val="both"/>
        <w:rPr>
          <w:rFonts w:ascii="Times New Roman" w:eastAsia="Calibri" w:hAnsi="Times New Roman" w:cs="Times New Roman"/>
          <w:b/>
          <w:sz w:val="28"/>
          <w:szCs w:val="28"/>
        </w:rPr>
      </w:pPr>
      <w:r w:rsidRPr="009619B8">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и жилищно-коммунального хозяйства» с учетом изложенного замечания.</w:t>
      </w:r>
    </w:p>
    <w:p w14:paraId="18C244AB" w14:textId="3830D8E8" w:rsidR="009619B8" w:rsidRPr="002E027F" w:rsidRDefault="009619B8" w:rsidP="002E027F">
      <w:pPr>
        <w:tabs>
          <w:tab w:val="left" w:pos="5812"/>
        </w:tabs>
        <w:autoSpaceDE w:val="0"/>
        <w:autoSpaceDN w:val="0"/>
        <w:adjustRightInd w:val="0"/>
        <w:spacing w:after="0" w:line="240" w:lineRule="auto"/>
        <w:rPr>
          <w:rFonts w:ascii="Times New Roman" w:eastAsia="Calibri" w:hAnsi="Times New Roman" w:cs="Times New Roman"/>
          <w:sz w:val="28"/>
          <w:szCs w:val="28"/>
        </w:rPr>
      </w:pPr>
    </w:p>
    <w:p w14:paraId="44FE1D04" w14:textId="63ABE909" w:rsidR="002E027F" w:rsidRPr="002E027F" w:rsidRDefault="002E027F" w:rsidP="002E027F">
      <w:pPr>
        <w:tabs>
          <w:tab w:val="left" w:pos="5812"/>
        </w:tabs>
        <w:autoSpaceDE w:val="0"/>
        <w:autoSpaceDN w:val="0"/>
        <w:adjustRightInd w:val="0"/>
        <w:spacing w:after="0" w:line="240" w:lineRule="auto"/>
        <w:rPr>
          <w:rFonts w:ascii="Times New Roman" w:eastAsia="Calibri" w:hAnsi="Times New Roman" w:cs="Times New Roman"/>
          <w:sz w:val="28"/>
          <w:szCs w:val="28"/>
        </w:rPr>
      </w:pPr>
    </w:p>
    <w:p w14:paraId="5517DC27" w14:textId="4FB7D7DB" w:rsidR="002E027F" w:rsidRPr="002E027F" w:rsidRDefault="002E027F" w:rsidP="002E027F">
      <w:pPr>
        <w:tabs>
          <w:tab w:val="left" w:pos="5812"/>
        </w:tabs>
        <w:autoSpaceDE w:val="0"/>
        <w:autoSpaceDN w:val="0"/>
        <w:adjustRightInd w:val="0"/>
        <w:spacing w:after="0" w:line="240" w:lineRule="auto"/>
        <w:ind w:left="-709"/>
        <w:rPr>
          <w:rFonts w:ascii="Times New Roman" w:eastAsia="Calibri" w:hAnsi="Times New Roman" w:cs="Times New Roman"/>
          <w:b/>
          <w:bCs/>
          <w:i/>
          <w:iCs/>
          <w:sz w:val="28"/>
          <w:szCs w:val="28"/>
        </w:rPr>
      </w:pPr>
      <w:bookmarkStart w:id="46" w:name="_Hlk138085067"/>
      <w:r w:rsidRPr="002E027F">
        <w:rPr>
          <w:rFonts w:ascii="Times New Roman" w:eastAsia="Calibri" w:hAnsi="Times New Roman" w:cs="Times New Roman"/>
          <w:b/>
          <w:bCs/>
          <w:i/>
          <w:iCs/>
          <w:sz w:val="28"/>
          <w:szCs w:val="28"/>
        </w:rPr>
        <w:t>Аудитор КСП РИ</w:t>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t>Д.Б. Дзауров</w:t>
      </w:r>
    </w:p>
    <w:bookmarkEnd w:id="46"/>
    <w:p w14:paraId="1AFF67B3" w14:textId="09806E8B" w:rsidR="009619B8" w:rsidRDefault="009619B8" w:rsidP="002E027F">
      <w:pPr>
        <w:spacing w:after="0" w:line="240" w:lineRule="auto"/>
      </w:pPr>
      <w:r>
        <w:br w:type="page"/>
      </w:r>
    </w:p>
    <w:p w14:paraId="3C1AA2CB" w14:textId="77777777" w:rsidR="009619B8" w:rsidRPr="009619B8" w:rsidRDefault="009619B8" w:rsidP="002E027F">
      <w:pPr>
        <w:spacing w:after="0" w:line="240" w:lineRule="auto"/>
        <w:ind w:left="-851"/>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 xml:space="preserve">Заключение </w:t>
      </w:r>
    </w:p>
    <w:p w14:paraId="64E40D13" w14:textId="77777777" w:rsidR="009619B8" w:rsidRPr="009619B8" w:rsidRDefault="009619B8" w:rsidP="002E027F">
      <w:pPr>
        <w:spacing w:after="0" w:line="240" w:lineRule="auto"/>
        <w:ind w:left="-851"/>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14:paraId="1BD68F1C" w14:textId="77777777" w:rsidR="009619B8" w:rsidRPr="009619B8" w:rsidRDefault="009619B8" w:rsidP="002E027F">
      <w:pPr>
        <w:spacing w:after="0" w:line="240" w:lineRule="auto"/>
        <w:ind w:left="-851"/>
        <w:rPr>
          <w:rFonts w:ascii="Times New Roman" w:eastAsia="Times New Roman" w:hAnsi="Times New Roman" w:cs="Times New Roman"/>
          <w:b/>
          <w:sz w:val="28"/>
          <w:szCs w:val="28"/>
          <w:lang w:eastAsia="ru-RU"/>
        </w:rPr>
      </w:pPr>
    </w:p>
    <w:p w14:paraId="113CECA8"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 27-РЗ «О Контрольно-счетной палате Республики Ингушетия».</w:t>
      </w:r>
    </w:p>
    <w:p w14:paraId="694FA772"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Республики Ингушетия № 820-р от 22.11.2013 года. </w:t>
      </w:r>
    </w:p>
    <w:p w14:paraId="2FD7A605"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14:paraId="7F08CCFA"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Задачами Госпрограммы являются:</w:t>
      </w:r>
    </w:p>
    <w:p w14:paraId="0FAC97BF"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14:paraId="6B4636DA"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14:paraId="7FB3396F"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14:paraId="19AF5B6D"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воспитание молодежи в духе уважительного отношения к религии;</w:t>
      </w:r>
    </w:p>
    <w:p w14:paraId="77532110"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14:paraId="4B28530E"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14:paraId="65071DD2" w14:textId="77777777" w:rsidR="009619B8" w:rsidRPr="009619B8" w:rsidRDefault="009619B8" w:rsidP="009B7544">
      <w:pPr>
        <w:numPr>
          <w:ilvl w:val="0"/>
          <w:numId w:val="81"/>
        </w:numPr>
        <w:tabs>
          <w:tab w:val="left" w:pos="126"/>
          <w:tab w:val="left" w:pos="966"/>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 и т.д.</w:t>
      </w:r>
    </w:p>
    <w:p w14:paraId="5D0FE40B" w14:textId="77777777" w:rsidR="009619B8" w:rsidRPr="009619B8" w:rsidRDefault="009619B8" w:rsidP="002E027F">
      <w:pPr>
        <w:tabs>
          <w:tab w:val="left" w:pos="851"/>
          <w:tab w:val="left" w:pos="966"/>
        </w:tabs>
        <w:autoSpaceDE w:val="0"/>
        <w:autoSpaceDN w:val="0"/>
        <w:adjustRightInd w:val="0"/>
        <w:spacing w:after="0" w:line="240" w:lineRule="auto"/>
        <w:ind w:left="-851" w:firstLine="714"/>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Государственная программа состоит из 9 подпрограмм и реализуется в один этап: 2014 - 2025 годы.</w:t>
      </w:r>
    </w:p>
    <w:p w14:paraId="45AC6345" w14:textId="77777777" w:rsidR="009619B8" w:rsidRPr="009619B8" w:rsidRDefault="009619B8" w:rsidP="002E027F">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Проект Госпрограммы, согласно пояснительной записке, разработан в целях приведения объемов финансирования в соответствии с Законами Республики Ингушетия № 71-РЗ от 27.12.2022 г. «О республиканском бюджете на 2023 год и </w:t>
      </w:r>
      <w:r w:rsidRPr="009619B8">
        <w:rPr>
          <w:rFonts w:ascii="Times New Roman" w:eastAsia="Times New Roman" w:hAnsi="Times New Roman" w:cs="Times New Roman"/>
          <w:sz w:val="28"/>
          <w:szCs w:val="28"/>
          <w:lang w:eastAsia="ru-RU"/>
        </w:rPr>
        <w:lastRenderedPageBreak/>
        <w:t xml:space="preserve">плановый период 2024 и 2025 годов» и № 56-РЗ от 24.12.2021 г. «О республиканском бюджете на 2022 год и плановый период 2023 и 2024 годов» (с изменениями и дополнениями), а также в связи с увеличением срока действия Госпрограммы до 2025 года включительно (в представленной пояснительной записке не указано). </w:t>
      </w:r>
    </w:p>
    <w:p w14:paraId="01692FC7"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Согласно проекту Госпрограммы, общий объем финансирования программных мероприятий составляет 3 027 812,2 тыс. рублей, что на 311 496,9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от 09.09.2014 г. № 175. </w:t>
      </w:r>
    </w:p>
    <w:p w14:paraId="3B5A9360" w14:textId="77777777" w:rsidR="009619B8" w:rsidRPr="009619B8" w:rsidRDefault="009619B8" w:rsidP="002E027F">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Увеличение финансирования Госпрограммы произведено:</w:t>
      </w:r>
    </w:p>
    <w:p w14:paraId="1CD4988E" w14:textId="77777777" w:rsidR="009619B8" w:rsidRPr="009619B8" w:rsidRDefault="009619B8" w:rsidP="009B7544">
      <w:pPr>
        <w:numPr>
          <w:ilvl w:val="0"/>
          <w:numId w:val="82"/>
        </w:numPr>
        <w:tabs>
          <w:tab w:val="left" w:pos="142"/>
          <w:tab w:val="left" w:pos="993"/>
        </w:tabs>
        <w:autoSpaceDE w:val="0"/>
        <w:autoSpaceDN w:val="0"/>
        <w:adjustRightInd w:val="0"/>
        <w:spacing w:after="0" w:line="240" w:lineRule="auto"/>
        <w:ind w:left="-851" w:firstLine="73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2022 году - на 10 896,5 тыс. руб.; </w:t>
      </w:r>
    </w:p>
    <w:p w14:paraId="22ED33E3" w14:textId="77777777" w:rsidR="009619B8" w:rsidRPr="009619B8" w:rsidRDefault="009619B8" w:rsidP="009B7544">
      <w:pPr>
        <w:numPr>
          <w:ilvl w:val="0"/>
          <w:numId w:val="82"/>
        </w:numPr>
        <w:tabs>
          <w:tab w:val="left" w:pos="142"/>
          <w:tab w:val="left" w:pos="993"/>
        </w:tabs>
        <w:autoSpaceDE w:val="0"/>
        <w:autoSpaceDN w:val="0"/>
        <w:adjustRightInd w:val="0"/>
        <w:spacing w:after="0" w:line="240" w:lineRule="auto"/>
        <w:ind w:left="-851" w:firstLine="73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2023 году - на 36 467,1 тыс. руб.;</w:t>
      </w:r>
    </w:p>
    <w:p w14:paraId="00EC5D11" w14:textId="0D495B97" w:rsidR="009619B8" w:rsidRPr="009619B8" w:rsidRDefault="009619B8" w:rsidP="009B7544">
      <w:pPr>
        <w:numPr>
          <w:ilvl w:val="0"/>
          <w:numId w:val="82"/>
        </w:numPr>
        <w:tabs>
          <w:tab w:val="left" w:pos="142"/>
          <w:tab w:val="left" w:pos="993"/>
        </w:tabs>
        <w:autoSpaceDE w:val="0"/>
        <w:autoSpaceDN w:val="0"/>
        <w:adjustRightInd w:val="0"/>
        <w:spacing w:after="0" w:line="240" w:lineRule="auto"/>
        <w:ind w:left="-851" w:firstLine="739"/>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2024 году - на 13 597,9 тыс. рублей</w:t>
      </w:r>
      <w:r w:rsidR="002E027F">
        <w:rPr>
          <w:rFonts w:ascii="Times New Roman" w:eastAsia="Times New Roman" w:hAnsi="Times New Roman" w:cs="Times New Roman"/>
          <w:sz w:val="28"/>
          <w:szCs w:val="28"/>
          <w:lang w:eastAsia="ru-RU"/>
        </w:rPr>
        <w:t>.</w:t>
      </w:r>
    </w:p>
    <w:p w14:paraId="06BB013D" w14:textId="77777777" w:rsidR="009619B8" w:rsidRPr="009619B8" w:rsidRDefault="009619B8" w:rsidP="002E027F">
      <w:pPr>
        <w:autoSpaceDE w:val="0"/>
        <w:autoSpaceDN w:val="0"/>
        <w:adjustRightInd w:val="0"/>
        <w:spacing w:after="0" w:line="240" w:lineRule="auto"/>
        <w:ind w:left="-851" w:firstLine="700"/>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На реализацию Госпрограммы в 2025 году предусмотрено финансирование в сумме 250 535,4 тыс. рублей.</w:t>
      </w:r>
    </w:p>
    <w:p w14:paraId="4F2B2D25"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Несмотря на увеличение финансирования Госпрограммы в общей сумме 311 496,9 </w:t>
      </w:r>
      <w:r w:rsidRPr="009619B8">
        <w:rPr>
          <w:rFonts w:ascii="Times New Roman" w:eastAsia="Times New Roman" w:hAnsi="Times New Roman" w:cs="Times New Roman"/>
          <w:sz w:val="28"/>
          <w:szCs w:val="28"/>
          <w:lang w:eastAsia="ru-RU"/>
        </w:rPr>
        <w:t xml:space="preserve">тыс. рублей, </w:t>
      </w:r>
      <w:r w:rsidRPr="009619B8">
        <w:rPr>
          <w:rFonts w:ascii="Times New Roman" w:eastAsia="Times New Roman" w:hAnsi="Times New Roman" w:cs="Times New Roman"/>
          <w:sz w:val="28"/>
          <w:szCs w:val="28"/>
        </w:rPr>
        <w:t>в представленном проекте Госпрограммы в таблице №1 «Перечень целевых показателей государственной программы Республики Ингушетия «</w:t>
      </w:r>
      <w:r w:rsidRPr="009619B8">
        <w:rPr>
          <w:rFonts w:ascii="Times New Roman" w:eastAsia="Times New Roman" w:hAnsi="Times New Roman" w:cs="Times New Roman"/>
          <w:sz w:val="28"/>
          <w:szCs w:val="28"/>
          <w:lang w:eastAsia="ru-RU"/>
        </w:rPr>
        <w:t>Укрепление межнациональных отношений и развитие национальной политики»</w:t>
      </w:r>
      <w:r w:rsidRPr="009619B8">
        <w:rPr>
          <w:rFonts w:ascii="Times New Roman" w:eastAsia="Times New Roman" w:hAnsi="Times New Roman" w:cs="Times New Roman"/>
          <w:sz w:val="28"/>
          <w:szCs w:val="28"/>
        </w:rPr>
        <w:t xml:space="preserve"> и их значения»</w:t>
      </w:r>
      <w:r w:rsidRPr="009619B8">
        <w:rPr>
          <w:rFonts w:ascii="Times New Roman" w:hAnsi="Times New Roman" w:cs="Times New Roman"/>
          <w:sz w:val="28"/>
          <w:szCs w:val="28"/>
        </w:rPr>
        <w:t xml:space="preserve"> все показатели на 2022, 2023 и 2024 годы  остаются на прежнем уровне</w:t>
      </w:r>
      <w:r w:rsidRPr="009619B8">
        <w:rPr>
          <w:rFonts w:ascii="Times New Roman" w:eastAsia="Times New Roman" w:hAnsi="Times New Roman" w:cs="Times New Roman"/>
          <w:sz w:val="28"/>
          <w:szCs w:val="28"/>
        </w:rPr>
        <w:t xml:space="preserve">.  </w:t>
      </w:r>
    </w:p>
    <w:p w14:paraId="466FBB52" w14:textId="77777777" w:rsidR="009619B8" w:rsidRPr="009619B8" w:rsidRDefault="009619B8" w:rsidP="002E027F">
      <w:pPr>
        <w:spacing w:after="0" w:line="240" w:lineRule="auto"/>
        <w:ind w:left="-851"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9619B8">
          <w:rPr>
            <w:rFonts w:ascii="Times New Roman" w:eastAsia="Times New Roman" w:hAnsi="Times New Roman" w:cs="Times New Roman"/>
            <w:sz w:val="28"/>
            <w:szCs w:val="28"/>
            <w:lang w:eastAsia="ru-RU"/>
          </w:rPr>
          <w:t>2013 г</w:t>
        </w:r>
      </w:smartTag>
      <w:r w:rsidRPr="009619B8">
        <w:rPr>
          <w:rFonts w:ascii="Times New Roman" w:eastAsia="Times New Roman" w:hAnsi="Times New Roman" w:cs="Times New Roman"/>
          <w:sz w:val="28"/>
          <w:szCs w:val="28"/>
          <w:lang w:eastAsia="ru-RU"/>
        </w:rPr>
        <w:t>. №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477216E6" w14:textId="77777777" w:rsidR="009619B8" w:rsidRPr="009619B8" w:rsidRDefault="009619B8" w:rsidP="002E027F">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        </w:t>
      </w:r>
    </w:p>
    <w:p w14:paraId="7EE554C9" w14:textId="77777777" w:rsidR="009619B8" w:rsidRPr="009619B8" w:rsidRDefault="009619B8" w:rsidP="002E027F">
      <w:pPr>
        <w:autoSpaceDE w:val="0"/>
        <w:autoSpaceDN w:val="0"/>
        <w:adjustRightInd w:val="0"/>
        <w:spacing w:after="0" w:line="240" w:lineRule="auto"/>
        <w:ind w:left="-851" w:firstLine="708"/>
        <w:jc w:val="both"/>
        <w:outlineLvl w:val="0"/>
        <w:rPr>
          <w:rFonts w:ascii="Times New Roman" w:hAnsi="Times New Roman" w:cs="Times New Roman"/>
          <w:b/>
          <w:sz w:val="28"/>
          <w:szCs w:val="28"/>
        </w:rPr>
      </w:pPr>
      <w:r w:rsidRPr="009619B8">
        <w:rPr>
          <w:rFonts w:ascii="Times New Roman" w:hAnsi="Times New Roman" w:cs="Times New Roman"/>
          <w:b/>
          <w:sz w:val="28"/>
          <w:szCs w:val="28"/>
        </w:rPr>
        <w:t xml:space="preserve">Выводы и предложения: </w:t>
      </w:r>
    </w:p>
    <w:p w14:paraId="3EF29E0D" w14:textId="57BE5AA3" w:rsidR="009619B8" w:rsidRDefault="009619B8" w:rsidP="002E027F">
      <w:pPr>
        <w:spacing w:after="0" w:line="240" w:lineRule="auto"/>
        <w:ind w:left="-851" w:right="-99"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14:paraId="3CA7FF0C" w14:textId="13F0556A" w:rsidR="002E027F" w:rsidRDefault="002E027F" w:rsidP="002E027F">
      <w:pPr>
        <w:spacing w:after="0" w:line="240" w:lineRule="auto"/>
        <w:ind w:left="-851" w:right="-99" w:firstLine="708"/>
        <w:jc w:val="both"/>
        <w:rPr>
          <w:rFonts w:ascii="Times New Roman" w:eastAsia="Times New Roman" w:hAnsi="Times New Roman" w:cs="Times New Roman"/>
          <w:sz w:val="28"/>
          <w:szCs w:val="28"/>
          <w:lang w:eastAsia="ru-RU"/>
        </w:rPr>
      </w:pPr>
    </w:p>
    <w:p w14:paraId="0609861F" w14:textId="366B1919" w:rsidR="002E027F" w:rsidRDefault="002E027F" w:rsidP="002E027F">
      <w:pPr>
        <w:spacing w:after="0" w:line="240" w:lineRule="auto"/>
        <w:ind w:left="-851" w:right="-99" w:firstLine="708"/>
        <w:jc w:val="both"/>
        <w:rPr>
          <w:rFonts w:ascii="Times New Roman" w:eastAsia="Times New Roman" w:hAnsi="Times New Roman" w:cs="Times New Roman"/>
          <w:sz w:val="28"/>
          <w:szCs w:val="28"/>
          <w:lang w:eastAsia="ru-RU"/>
        </w:rPr>
      </w:pPr>
    </w:p>
    <w:p w14:paraId="45AE92A6" w14:textId="58A481A9" w:rsidR="002E027F" w:rsidRPr="002E027F" w:rsidRDefault="002E027F" w:rsidP="002E027F">
      <w:pPr>
        <w:spacing w:after="0" w:line="240" w:lineRule="auto"/>
        <w:ind w:left="-851" w:right="-99" w:firstLine="11"/>
        <w:jc w:val="both"/>
        <w:rPr>
          <w:rFonts w:ascii="Times New Roman" w:eastAsia="Times New Roman" w:hAnsi="Times New Roman" w:cs="Times New Roman"/>
          <w:b/>
          <w:bCs/>
          <w:i/>
          <w:iCs/>
          <w:sz w:val="28"/>
          <w:szCs w:val="28"/>
          <w:lang w:eastAsia="ru-RU"/>
        </w:rPr>
      </w:pPr>
      <w:r w:rsidRPr="002E027F">
        <w:rPr>
          <w:rFonts w:ascii="Times New Roman" w:eastAsia="Times New Roman" w:hAnsi="Times New Roman" w:cs="Times New Roman"/>
          <w:b/>
          <w:bCs/>
          <w:i/>
          <w:iCs/>
          <w:sz w:val="28"/>
          <w:szCs w:val="28"/>
          <w:lang w:eastAsia="ru-RU"/>
        </w:rPr>
        <w:t>Аудитор КСП РИ</w:t>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r>
      <w:r w:rsidRPr="002E027F">
        <w:rPr>
          <w:rFonts w:ascii="Times New Roman" w:eastAsia="Times New Roman" w:hAnsi="Times New Roman" w:cs="Times New Roman"/>
          <w:b/>
          <w:bCs/>
          <w:i/>
          <w:iCs/>
          <w:sz w:val="28"/>
          <w:szCs w:val="28"/>
          <w:lang w:eastAsia="ru-RU"/>
        </w:rPr>
        <w:tab/>
        <w:t xml:space="preserve"> Х.Х. Гагиев</w:t>
      </w:r>
    </w:p>
    <w:p w14:paraId="1F1D8E62" w14:textId="4D6529A7" w:rsidR="009619B8" w:rsidRDefault="009619B8" w:rsidP="002E027F">
      <w:pPr>
        <w:spacing w:after="0" w:line="240" w:lineRule="auto"/>
        <w:ind w:left="-851"/>
      </w:pPr>
      <w:r>
        <w:br w:type="page"/>
      </w:r>
    </w:p>
    <w:p w14:paraId="397888FE" w14:textId="77777777" w:rsidR="009619B8" w:rsidRPr="002E027F" w:rsidRDefault="009619B8" w:rsidP="002E027F">
      <w:pPr>
        <w:spacing w:after="0" w:line="240" w:lineRule="auto"/>
        <w:ind w:left="-851"/>
        <w:jc w:val="center"/>
        <w:rPr>
          <w:rFonts w:ascii="Times New Roman" w:eastAsia="Calibri" w:hAnsi="Times New Roman" w:cs="Times New Roman"/>
          <w:b/>
          <w:bCs/>
          <w:sz w:val="28"/>
          <w:szCs w:val="28"/>
        </w:rPr>
      </w:pPr>
      <w:r w:rsidRPr="002E027F">
        <w:rPr>
          <w:rFonts w:ascii="Times New Roman" w:eastAsia="Calibri" w:hAnsi="Times New Roman" w:cs="Times New Roman"/>
          <w:b/>
          <w:bCs/>
          <w:sz w:val="28"/>
          <w:szCs w:val="28"/>
        </w:rPr>
        <w:lastRenderedPageBreak/>
        <w:t>Заключение</w:t>
      </w:r>
    </w:p>
    <w:p w14:paraId="602C47D8" w14:textId="77777777" w:rsidR="009619B8" w:rsidRPr="002E027F" w:rsidRDefault="009619B8" w:rsidP="002E027F">
      <w:pPr>
        <w:spacing w:after="0" w:line="240" w:lineRule="auto"/>
        <w:ind w:left="-851"/>
        <w:jc w:val="center"/>
        <w:rPr>
          <w:rFonts w:ascii="Times New Roman" w:eastAsia="Calibri" w:hAnsi="Times New Roman" w:cs="Times New Roman"/>
          <w:b/>
          <w:bCs/>
          <w:sz w:val="28"/>
          <w:szCs w:val="28"/>
        </w:rPr>
      </w:pPr>
      <w:r w:rsidRPr="002E027F">
        <w:rPr>
          <w:rFonts w:ascii="Times New Roman" w:eastAsia="Calibri" w:hAnsi="Times New Roman" w:cs="Times New Roman"/>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14:paraId="1DCD25ED" w14:textId="77777777" w:rsidR="009619B8" w:rsidRPr="002E027F" w:rsidRDefault="009619B8" w:rsidP="002E027F">
      <w:pPr>
        <w:spacing w:after="0" w:line="240" w:lineRule="auto"/>
        <w:ind w:left="-851" w:firstLine="708"/>
        <w:jc w:val="center"/>
        <w:rPr>
          <w:rFonts w:ascii="Times New Roman" w:eastAsia="Calibri" w:hAnsi="Times New Roman" w:cs="Times New Roman"/>
          <w:b/>
          <w:sz w:val="28"/>
          <w:szCs w:val="28"/>
        </w:rPr>
      </w:pPr>
    </w:p>
    <w:p w14:paraId="6234C39F" w14:textId="1E5B26DF" w:rsidR="009619B8" w:rsidRPr="002E027F" w:rsidRDefault="009619B8" w:rsidP="002E027F">
      <w:pPr>
        <w:spacing w:after="0" w:line="240" w:lineRule="auto"/>
        <w:ind w:left="-851" w:firstLine="714"/>
        <w:jc w:val="both"/>
        <w:rPr>
          <w:rFonts w:ascii="Times New Roman" w:eastAsia="Calibri" w:hAnsi="Times New Roman" w:cs="Times New Roman"/>
          <w:sz w:val="28"/>
          <w:szCs w:val="28"/>
        </w:rPr>
      </w:pPr>
      <w:r w:rsidRPr="002E027F">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статьи 9 Федерального закона от 7</w:t>
      </w:r>
      <w:r w:rsidR="002E027F" w:rsidRPr="002E027F">
        <w:rPr>
          <w:rFonts w:ascii="Times New Roman" w:eastAsia="Calibri" w:hAnsi="Times New Roman" w:cs="Times New Roman"/>
          <w:sz w:val="28"/>
          <w:szCs w:val="28"/>
        </w:rPr>
        <w:t>.02.</w:t>
      </w:r>
      <w:r w:rsidRPr="002E027F">
        <w:rPr>
          <w:rFonts w:ascii="Times New Roman" w:eastAsia="Calibri" w:hAnsi="Times New Roman" w:cs="Times New Roman"/>
          <w:sz w:val="28"/>
          <w:szCs w:val="28"/>
        </w:rPr>
        <w:t xml:space="preserve"> 2011 г. №</w:t>
      </w:r>
      <w:r w:rsidR="002E027F" w:rsidRPr="002E027F">
        <w:rPr>
          <w:rFonts w:ascii="Times New Roman" w:eastAsia="Calibri" w:hAnsi="Times New Roman" w:cs="Times New Roman"/>
          <w:sz w:val="28"/>
          <w:szCs w:val="28"/>
        </w:rPr>
        <w:t> </w:t>
      </w:r>
      <w:r w:rsidRPr="002E027F">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845C04">
        <w:rPr>
          <w:rFonts w:ascii="Times New Roman" w:eastAsia="Calibri" w:hAnsi="Times New Roman" w:cs="Times New Roman"/>
          <w:sz w:val="28"/>
          <w:szCs w:val="28"/>
        </w:rPr>
        <w:t>и</w:t>
      </w:r>
      <w:r w:rsidRPr="002E027F">
        <w:rPr>
          <w:rFonts w:ascii="Times New Roman" w:eastAsia="Calibri" w:hAnsi="Times New Roman" w:cs="Times New Roman"/>
          <w:sz w:val="28"/>
          <w:szCs w:val="28"/>
        </w:rPr>
        <w:t xml:space="preserve"> 8 Закона Республики Ингушетия от 28.09.2011 г. №</w:t>
      </w:r>
      <w:r w:rsidR="002E027F" w:rsidRPr="002E027F">
        <w:rPr>
          <w:rFonts w:ascii="Times New Roman" w:eastAsia="Calibri" w:hAnsi="Times New Roman" w:cs="Times New Roman"/>
          <w:sz w:val="28"/>
          <w:szCs w:val="28"/>
        </w:rPr>
        <w:t> </w:t>
      </w:r>
      <w:r w:rsidRPr="002E027F">
        <w:rPr>
          <w:rFonts w:ascii="Times New Roman" w:eastAsia="Calibri" w:hAnsi="Times New Roman" w:cs="Times New Roman"/>
          <w:sz w:val="28"/>
          <w:szCs w:val="28"/>
        </w:rPr>
        <w:t>27-РЗ «О Контрольно-счетной палате Республики Ингушетия».</w:t>
      </w:r>
    </w:p>
    <w:p w14:paraId="1D419264" w14:textId="0CC63B2A" w:rsidR="009619B8" w:rsidRPr="002E027F" w:rsidRDefault="009619B8" w:rsidP="002E027F">
      <w:pPr>
        <w:spacing w:after="0" w:line="240" w:lineRule="auto"/>
        <w:ind w:left="-851" w:firstLine="700"/>
        <w:jc w:val="both"/>
        <w:rPr>
          <w:rFonts w:ascii="Times New Roman" w:eastAsia="Calibri" w:hAnsi="Times New Roman" w:cs="Times New Roman"/>
          <w:sz w:val="28"/>
          <w:szCs w:val="28"/>
        </w:rPr>
      </w:pPr>
      <w:r w:rsidRPr="002E027F">
        <w:rPr>
          <w:rFonts w:ascii="Times New Roman" w:eastAsia="Calibri" w:hAnsi="Times New Roman" w:cs="Times New Roman"/>
          <w:sz w:val="28"/>
          <w:szCs w:val="28"/>
        </w:rPr>
        <w:t xml:space="preserve">Государственная программа Республики Ингушетия «Управление государственным имуществом» (далее – Госпрограмма) утверждена </w:t>
      </w:r>
      <w:r w:rsidR="00845C04">
        <w:rPr>
          <w:rFonts w:ascii="Times New Roman" w:eastAsia="Calibri" w:hAnsi="Times New Roman" w:cs="Times New Roman"/>
          <w:sz w:val="28"/>
          <w:szCs w:val="28"/>
        </w:rPr>
        <w:t>П</w:t>
      </w:r>
      <w:r w:rsidRPr="002E027F">
        <w:rPr>
          <w:rFonts w:ascii="Times New Roman" w:eastAsia="Calibri" w:hAnsi="Times New Roman" w:cs="Times New Roman"/>
          <w:sz w:val="28"/>
          <w:szCs w:val="28"/>
        </w:rPr>
        <w:t xml:space="preserve">остановлением Правительства </w:t>
      </w:r>
      <w:r w:rsidR="00B16B9B">
        <w:rPr>
          <w:rFonts w:ascii="Times New Roman" w:eastAsia="Calibri" w:hAnsi="Times New Roman" w:cs="Times New Roman"/>
          <w:sz w:val="28"/>
          <w:szCs w:val="28"/>
        </w:rPr>
        <w:t>РИ</w:t>
      </w:r>
      <w:r w:rsidRPr="002E027F">
        <w:rPr>
          <w:rFonts w:ascii="Times New Roman" w:eastAsia="Calibri" w:hAnsi="Times New Roman" w:cs="Times New Roman"/>
          <w:sz w:val="28"/>
          <w:szCs w:val="28"/>
        </w:rPr>
        <w:t xml:space="preserve"> от 18</w:t>
      </w:r>
      <w:r w:rsidR="002E027F" w:rsidRPr="002E027F">
        <w:rPr>
          <w:rFonts w:ascii="Times New Roman" w:eastAsia="Calibri" w:hAnsi="Times New Roman" w:cs="Times New Roman"/>
          <w:sz w:val="28"/>
          <w:szCs w:val="28"/>
        </w:rPr>
        <w:t>.09.</w:t>
      </w:r>
      <w:r w:rsidRPr="002E027F">
        <w:rPr>
          <w:rFonts w:ascii="Times New Roman" w:eastAsia="Calibri" w:hAnsi="Times New Roman" w:cs="Times New Roman"/>
          <w:sz w:val="28"/>
          <w:szCs w:val="28"/>
        </w:rPr>
        <w:t xml:space="preserve"> 2014 г. № 184. Госпрограмма внесена в Перечень государственных программ Республики Ингушетия, утвержденный Распоряжением Правительства </w:t>
      </w:r>
      <w:r w:rsidR="00B16B9B">
        <w:rPr>
          <w:rFonts w:ascii="Times New Roman" w:eastAsia="Calibri" w:hAnsi="Times New Roman" w:cs="Times New Roman"/>
          <w:sz w:val="28"/>
          <w:szCs w:val="28"/>
        </w:rPr>
        <w:t>РИ</w:t>
      </w:r>
      <w:r w:rsidRPr="002E027F">
        <w:rPr>
          <w:rFonts w:ascii="Times New Roman" w:eastAsia="Calibri" w:hAnsi="Times New Roman" w:cs="Times New Roman"/>
          <w:sz w:val="28"/>
          <w:szCs w:val="28"/>
        </w:rPr>
        <w:t xml:space="preserve"> №</w:t>
      </w:r>
      <w:r w:rsidR="002E027F" w:rsidRPr="002E027F">
        <w:rPr>
          <w:rFonts w:ascii="Times New Roman" w:eastAsia="Calibri" w:hAnsi="Times New Roman" w:cs="Times New Roman"/>
          <w:sz w:val="28"/>
          <w:szCs w:val="28"/>
        </w:rPr>
        <w:t> </w:t>
      </w:r>
      <w:r w:rsidRPr="002E027F">
        <w:rPr>
          <w:rFonts w:ascii="Times New Roman" w:eastAsia="Calibri" w:hAnsi="Times New Roman" w:cs="Times New Roman"/>
          <w:sz w:val="28"/>
          <w:szCs w:val="28"/>
        </w:rPr>
        <w:t>820-р от 22.11.2013 года.</w:t>
      </w:r>
    </w:p>
    <w:p w14:paraId="7799C1D1" w14:textId="77777777" w:rsidR="009619B8" w:rsidRPr="002E027F" w:rsidRDefault="009619B8" w:rsidP="002E027F">
      <w:pPr>
        <w:spacing w:after="0" w:line="240" w:lineRule="auto"/>
        <w:ind w:left="-851" w:firstLine="700"/>
        <w:jc w:val="both"/>
        <w:rPr>
          <w:rFonts w:ascii="Times New Roman" w:eastAsia="Calibri" w:hAnsi="Times New Roman" w:cs="Times New Roman"/>
          <w:sz w:val="28"/>
          <w:szCs w:val="28"/>
        </w:rPr>
      </w:pPr>
      <w:r w:rsidRPr="002E027F">
        <w:rPr>
          <w:rFonts w:ascii="Times New Roman" w:eastAsia="Calibri" w:hAnsi="Times New Roman" w:cs="Times New Roman"/>
          <w:sz w:val="28"/>
          <w:szCs w:val="28"/>
        </w:rPr>
        <w:t xml:space="preserve">Цель вносимых в Госпрограмму изменений – приведение объемов финансирования Госпрограммы в соответствие с Законом Республики Ингушетия № 71-РЗ от 27.12.2021 г. «О республиканском бюджете на 2023 год и на плановый период 2024 и 2025 годов» и в соответствие с Законом Республики Ингушетия № 76-РЗ от 30.12.2021 г. «О внесении изменений в Закон Республики Ингушетия «О республиканском бюджете на 2022 год и на плановый период 2023 и 2024 годов». </w:t>
      </w:r>
    </w:p>
    <w:p w14:paraId="0B89B99D" w14:textId="6A4232D6" w:rsidR="002E027F" w:rsidRPr="002E027F" w:rsidRDefault="009619B8" w:rsidP="002E027F">
      <w:pPr>
        <w:spacing w:after="0" w:line="240" w:lineRule="auto"/>
        <w:ind w:left="-851" w:firstLine="700"/>
        <w:jc w:val="both"/>
        <w:rPr>
          <w:rFonts w:ascii="Times New Roman" w:eastAsia="Calibri" w:hAnsi="Times New Roman" w:cs="Times New Roman"/>
          <w:bCs/>
          <w:color w:val="26282F"/>
          <w:sz w:val="28"/>
          <w:szCs w:val="28"/>
        </w:rPr>
      </w:pPr>
      <w:r w:rsidRPr="002E027F">
        <w:rPr>
          <w:rFonts w:ascii="Times New Roman" w:eastAsia="Calibri" w:hAnsi="Times New Roman" w:cs="Times New Roman"/>
          <w:bCs/>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w:t>
      </w:r>
      <w:hyperlink w:anchor="sub_0" w:history="1"/>
      <w:r w:rsidRPr="002E027F">
        <w:rPr>
          <w:rFonts w:ascii="Times New Roman" w:eastAsia="Calibri" w:hAnsi="Times New Roman" w:cs="Times New Roman"/>
          <w:sz w:val="28"/>
          <w:szCs w:val="28"/>
        </w:rPr>
        <w:t xml:space="preserve"> Постановлением</w:t>
      </w:r>
      <w:r w:rsidRPr="002E027F">
        <w:rPr>
          <w:rFonts w:ascii="Times New Roman" w:eastAsia="Calibri" w:hAnsi="Times New Roman" w:cs="Times New Roman"/>
          <w:bCs/>
          <w:sz w:val="28"/>
          <w:szCs w:val="28"/>
        </w:rPr>
        <w:t xml:space="preserve"> </w:t>
      </w:r>
      <w:r w:rsidRPr="002E027F">
        <w:rPr>
          <w:rFonts w:ascii="Times New Roman" w:eastAsia="Calibri" w:hAnsi="Times New Roman" w:cs="Times New Roman"/>
          <w:bCs/>
          <w:color w:val="26282F"/>
          <w:sz w:val="28"/>
          <w:szCs w:val="28"/>
        </w:rPr>
        <w:t>Правительства Республики Ингушетия от 14</w:t>
      </w:r>
      <w:r w:rsidR="00B16B9B">
        <w:rPr>
          <w:rFonts w:ascii="Times New Roman" w:eastAsia="Calibri" w:hAnsi="Times New Roman" w:cs="Times New Roman"/>
          <w:bCs/>
          <w:color w:val="26282F"/>
          <w:sz w:val="28"/>
          <w:szCs w:val="28"/>
        </w:rPr>
        <w:t>.11.</w:t>
      </w:r>
      <w:r w:rsidRPr="002E027F">
        <w:rPr>
          <w:rFonts w:ascii="Times New Roman" w:eastAsia="Calibri" w:hAnsi="Times New Roman" w:cs="Times New Roman"/>
          <w:bCs/>
          <w:color w:val="26282F"/>
          <w:sz w:val="28"/>
          <w:szCs w:val="28"/>
        </w:rPr>
        <w:t xml:space="preserve">2013 г. № 259, текстовая часть должна включать обоснование объема финансовых ресурсов, необходимых для реализации государственной программы. </w:t>
      </w:r>
    </w:p>
    <w:p w14:paraId="174CAA42" w14:textId="689F357B" w:rsidR="002E027F" w:rsidRPr="002E027F" w:rsidRDefault="009619B8" w:rsidP="002E027F">
      <w:pPr>
        <w:spacing w:after="0" w:line="240" w:lineRule="auto"/>
        <w:ind w:left="-851" w:firstLine="700"/>
        <w:jc w:val="both"/>
        <w:rPr>
          <w:rFonts w:ascii="Times New Roman" w:eastAsia="Calibri" w:hAnsi="Times New Roman" w:cs="Times New Roman"/>
          <w:bCs/>
          <w:color w:val="26282F"/>
          <w:sz w:val="28"/>
          <w:szCs w:val="28"/>
        </w:rPr>
      </w:pPr>
      <w:r w:rsidRPr="002E027F">
        <w:rPr>
          <w:rFonts w:ascii="Times New Roman" w:eastAsia="Calibri" w:hAnsi="Times New Roman" w:cs="Times New Roman"/>
          <w:bCs/>
          <w:color w:val="26282F"/>
          <w:sz w:val="28"/>
          <w:szCs w:val="28"/>
        </w:rPr>
        <w:t xml:space="preserve">В разделе </w:t>
      </w:r>
      <w:r w:rsidRPr="002E027F">
        <w:rPr>
          <w:rFonts w:ascii="Times New Roman" w:eastAsia="Calibri" w:hAnsi="Times New Roman" w:cs="Times New Roman"/>
          <w:bCs/>
          <w:color w:val="26282F"/>
          <w:sz w:val="28"/>
          <w:szCs w:val="28"/>
          <w:lang w:val="en-US"/>
        </w:rPr>
        <w:t>V</w:t>
      </w:r>
      <w:r w:rsidRPr="002E027F">
        <w:rPr>
          <w:rFonts w:ascii="Times New Roman" w:eastAsia="Calibri" w:hAnsi="Times New Roman" w:cs="Times New Roman"/>
          <w:bCs/>
          <w:color w:val="26282F"/>
          <w:sz w:val="28"/>
          <w:szCs w:val="28"/>
        </w:rPr>
        <w:t xml:space="preserve"> «Обоснование объема финансовых ресурсов, необходимых для реализации Программы</w:t>
      </w:r>
      <w:r w:rsidR="00B16B9B">
        <w:rPr>
          <w:rFonts w:ascii="Times New Roman" w:eastAsia="Calibri" w:hAnsi="Times New Roman" w:cs="Times New Roman"/>
          <w:bCs/>
          <w:color w:val="26282F"/>
          <w:sz w:val="28"/>
          <w:szCs w:val="28"/>
        </w:rPr>
        <w:t>»</w:t>
      </w:r>
      <w:r w:rsidRPr="002E027F">
        <w:rPr>
          <w:rFonts w:ascii="Times New Roman" w:eastAsia="Calibri" w:hAnsi="Times New Roman" w:cs="Times New Roman"/>
          <w:bCs/>
          <w:color w:val="26282F"/>
          <w:sz w:val="28"/>
          <w:szCs w:val="28"/>
        </w:rPr>
        <w:t xml:space="preserve"> действующей редакции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количественных параметров планируемых объемов работ. </w:t>
      </w:r>
    </w:p>
    <w:p w14:paraId="79D4C7FD" w14:textId="4EDB79E3" w:rsidR="009619B8" w:rsidRPr="002E027F" w:rsidRDefault="009619B8" w:rsidP="00B16B9B">
      <w:pPr>
        <w:spacing w:after="0" w:line="240" w:lineRule="auto"/>
        <w:ind w:left="-851" w:firstLine="700"/>
        <w:jc w:val="both"/>
        <w:rPr>
          <w:rFonts w:ascii="Times New Roman" w:eastAsia="Calibri" w:hAnsi="Times New Roman" w:cs="Times New Roman"/>
          <w:bCs/>
          <w:color w:val="26282F"/>
          <w:sz w:val="28"/>
          <w:szCs w:val="28"/>
        </w:rPr>
      </w:pPr>
      <w:r w:rsidRPr="002E027F">
        <w:rPr>
          <w:rFonts w:ascii="Times New Roman" w:eastAsia="Calibri" w:hAnsi="Times New Roman" w:cs="Times New Roman"/>
          <w:bCs/>
          <w:color w:val="26282F"/>
          <w:sz w:val="28"/>
          <w:szCs w:val="28"/>
        </w:rPr>
        <w:t>В представленном Проекте также отсутствует экономический расчет предусматриваемых для реализации Госпрограммы средств.</w:t>
      </w:r>
      <w:r w:rsidR="00B16B9B">
        <w:rPr>
          <w:rFonts w:ascii="Times New Roman" w:eastAsia="Calibri" w:hAnsi="Times New Roman" w:cs="Times New Roman"/>
          <w:bCs/>
          <w:color w:val="26282F"/>
          <w:sz w:val="28"/>
          <w:szCs w:val="28"/>
        </w:rPr>
        <w:t xml:space="preserve"> </w:t>
      </w:r>
      <w:r w:rsidRPr="002E027F">
        <w:rPr>
          <w:rFonts w:ascii="Times New Roman" w:eastAsia="Calibri" w:hAnsi="Times New Roman" w:cs="Times New Roman"/>
          <w:bCs/>
          <w:color w:val="26282F"/>
          <w:sz w:val="28"/>
          <w:szCs w:val="28"/>
        </w:rPr>
        <w:t>Отсутствие расчетов стоимости планируемых мероприятий не дает возможности провести финансово-экономическую экспертизу в полном объеме.</w:t>
      </w:r>
    </w:p>
    <w:p w14:paraId="07CA3B69" w14:textId="77777777" w:rsidR="00845C04" w:rsidRDefault="00845C04" w:rsidP="00B16B9B">
      <w:pPr>
        <w:autoSpaceDE w:val="0"/>
        <w:autoSpaceDN w:val="0"/>
        <w:adjustRightInd w:val="0"/>
        <w:spacing w:after="0" w:line="240" w:lineRule="auto"/>
        <w:jc w:val="both"/>
        <w:rPr>
          <w:rFonts w:ascii="Times New Roman" w:eastAsia="Calibri" w:hAnsi="Times New Roman" w:cs="Times New Roman"/>
          <w:b/>
          <w:color w:val="26282F"/>
          <w:sz w:val="28"/>
          <w:szCs w:val="28"/>
        </w:rPr>
      </w:pPr>
    </w:p>
    <w:p w14:paraId="20DEFE67" w14:textId="5A3A4086" w:rsidR="00845C04" w:rsidRPr="002E027F" w:rsidRDefault="009619B8" w:rsidP="00845C04">
      <w:pPr>
        <w:autoSpaceDE w:val="0"/>
        <w:autoSpaceDN w:val="0"/>
        <w:adjustRightInd w:val="0"/>
        <w:spacing w:after="0" w:line="240" w:lineRule="auto"/>
        <w:ind w:left="-851" w:firstLine="700"/>
        <w:jc w:val="both"/>
        <w:rPr>
          <w:rFonts w:ascii="Times New Roman" w:eastAsia="Calibri" w:hAnsi="Times New Roman" w:cs="Times New Roman"/>
          <w:b/>
          <w:color w:val="26282F"/>
          <w:sz w:val="28"/>
          <w:szCs w:val="28"/>
        </w:rPr>
      </w:pPr>
      <w:r w:rsidRPr="002E027F">
        <w:rPr>
          <w:rFonts w:ascii="Times New Roman" w:eastAsia="Calibri" w:hAnsi="Times New Roman" w:cs="Times New Roman"/>
          <w:b/>
          <w:color w:val="26282F"/>
          <w:sz w:val="28"/>
          <w:szCs w:val="28"/>
        </w:rPr>
        <w:t>Выводы и предложения:</w:t>
      </w:r>
    </w:p>
    <w:p w14:paraId="592E87FB" w14:textId="54DFC8D0" w:rsidR="009619B8" w:rsidRDefault="009619B8" w:rsidP="002E027F">
      <w:pPr>
        <w:autoSpaceDE w:val="0"/>
        <w:autoSpaceDN w:val="0"/>
        <w:adjustRightInd w:val="0"/>
        <w:spacing w:after="0" w:line="240" w:lineRule="auto"/>
        <w:ind w:left="-851" w:firstLine="700"/>
        <w:jc w:val="both"/>
        <w:rPr>
          <w:rFonts w:ascii="Times New Roman" w:eastAsia="Calibri" w:hAnsi="Times New Roman" w:cs="Times New Roman"/>
          <w:bCs/>
          <w:color w:val="26282F"/>
          <w:sz w:val="28"/>
          <w:szCs w:val="28"/>
        </w:rPr>
      </w:pPr>
      <w:r w:rsidRPr="002E027F">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изложенного выше замечания.</w:t>
      </w:r>
    </w:p>
    <w:p w14:paraId="69239521" w14:textId="52A63281" w:rsidR="009619B8" w:rsidRDefault="009619B8" w:rsidP="00A66F45">
      <w:pPr>
        <w:spacing w:after="0" w:line="240" w:lineRule="auto"/>
        <w:rPr>
          <w:rFonts w:ascii="Times New Roman" w:eastAsia="Calibri" w:hAnsi="Times New Roman" w:cs="Times New Roman"/>
          <w:sz w:val="28"/>
          <w:szCs w:val="28"/>
        </w:rPr>
      </w:pPr>
    </w:p>
    <w:p w14:paraId="3CFBD2EB" w14:textId="7E2C8854" w:rsidR="009619B8" w:rsidRPr="00A66F45" w:rsidRDefault="00845C04" w:rsidP="00A66F45">
      <w:pPr>
        <w:spacing w:after="0" w:line="240" w:lineRule="auto"/>
        <w:ind w:left="-851"/>
        <w:rPr>
          <w:rFonts w:ascii="Times New Roman" w:eastAsia="Calibri" w:hAnsi="Times New Roman" w:cs="Times New Roman"/>
          <w:b/>
          <w:bCs/>
          <w:i/>
          <w:iCs/>
          <w:sz w:val="28"/>
          <w:szCs w:val="28"/>
        </w:rPr>
      </w:pPr>
      <w:r w:rsidRPr="00845C04">
        <w:rPr>
          <w:rFonts w:ascii="Times New Roman" w:eastAsia="Calibri" w:hAnsi="Times New Roman" w:cs="Times New Roman"/>
          <w:b/>
          <w:bCs/>
          <w:i/>
          <w:iCs/>
          <w:sz w:val="28"/>
          <w:szCs w:val="28"/>
        </w:rPr>
        <w:t>Аудитор КСП РИ</w:t>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sidRPr="00845C04">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 xml:space="preserve"> М-Б. А-Х. Аушев</w:t>
      </w:r>
    </w:p>
    <w:p w14:paraId="7C71AA48" w14:textId="77777777" w:rsidR="009619B8" w:rsidRPr="009619B8" w:rsidRDefault="009619B8" w:rsidP="00845C04">
      <w:pPr>
        <w:spacing w:after="0" w:line="240" w:lineRule="auto"/>
        <w:ind w:left="-826"/>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lastRenderedPageBreak/>
        <w:t>Заключение</w:t>
      </w:r>
    </w:p>
    <w:p w14:paraId="2F9E829F" w14:textId="77777777" w:rsidR="009619B8" w:rsidRPr="009619B8" w:rsidRDefault="009619B8" w:rsidP="00845C04">
      <w:pPr>
        <w:spacing w:after="0" w:line="240" w:lineRule="auto"/>
        <w:ind w:left="-826" w:firstLine="567"/>
        <w:jc w:val="center"/>
        <w:rPr>
          <w:rFonts w:ascii="Times New Roman" w:eastAsia="Calibri" w:hAnsi="Times New Roman" w:cs="Times New Roman"/>
          <w:b/>
          <w:sz w:val="28"/>
          <w:szCs w:val="28"/>
        </w:rPr>
      </w:pPr>
      <w:r w:rsidRPr="009619B8">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p>
    <w:p w14:paraId="6F05C7FA" w14:textId="77777777" w:rsidR="009619B8" w:rsidRPr="009619B8" w:rsidRDefault="009619B8" w:rsidP="00845C04">
      <w:pPr>
        <w:spacing w:after="0" w:line="240" w:lineRule="auto"/>
        <w:ind w:left="-826" w:firstLine="708"/>
        <w:jc w:val="center"/>
        <w:rPr>
          <w:rFonts w:ascii="Times New Roman" w:eastAsia="Calibri" w:hAnsi="Times New Roman" w:cs="Times New Roman"/>
          <w:b/>
          <w:sz w:val="28"/>
          <w:szCs w:val="28"/>
        </w:rPr>
      </w:pPr>
    </w:p>
    <w:p w14:paraId="4BD5C731" w14:textId="788AED0A" w:rsidR="009619B8" w:rsidRPr="009619B8" w:rsidRDefault="009619B8" w:rsidP="00845C04">
      <w:pPr>
        <w:spacing w:after="0" w:line="240" w:lineRule="auto"/>
        <w:ind w:left="-828" w:firstLine="8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 (далее – Проект госпрограммы) проведена на основании ст</w:t>
      </w:r>
      <w:r w:rsidR="00845C04">
        <w:rPr>
          <w:rFonts w:ascii="Times New Roman" w:eastAsia="Calibri" w:hAnsi="Times New Roman" w:cs="Times New Roman"/>
          <w:sz w:val="28"/>
          <w:szCs w:val="28"/>
        </w:rPr>
        <w:t>атьи</w:t>
      </w:r>
      <w:r w:rsidRPr="009619B8">
        <w:rPr>
          <w:rFonts w:ascii="Times New Roman" w:eastAsia="Calibri" w:hAnsi="Times New Roman" w:cs="Times New Roman"/>
          <w:sz w:val="28"/>
          <w:szCs w:val="28"/>
        </w:rPr>
        <w:t xml:space="preserve"> 9 Федерального закона от 7</w:t>
      </w:r>
      <w:r w:rsidR="00845C04">
        <w:rPr>
          <w:rFonts w:ascii="Times New Roman" w:eastAsia="Calibri" w:hAnsi="Times New Roman" w:cs="Times New Roman"/>
          <w:sz w:val="28"/>
          <w:szCs w:val="28"/>
        </w:rPr>
        <w:t>.02.</w:t>
      </w:r>
      <w:r w:rsidRPr="009619B8">
        <w:rPr>
          <w:rFonts w:ascii="Times New Roman" w:eastAsia="Calibri" w:hAnsi="Times New Roman" w:cs="Times New Roman"/>
          <w:sz w:val="28"/>
          <w:szCs w:val="28"/>
        </w:rPr>
        <w:t xml:space="preserve"> 2011 г. №</w:t>
      </w:r>
      <w:r w:rsidR="00845C04">
        <w:rPr>
          <w:rFonts w:ascii="Times New Roman" w:eastAsia="Calibri" w:hAnsi="Times New Roman" w:cs="Times New Roman"/>
          <w:sz w:val="28"/>
          <w:szCs w:val="28"/>
        </w:rPr>
        <w:t> </w:t>
      </w:r>
      <w:r w:rsidRPr="009619B8">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w:t>
      </w:r>
      <w:r w:rsidR="00845C04">
        <w:rPr>
          <w:rFonts w:ascii="Times New Roman" w:eastAsia="Calibri" w:hAnsi="Times New Roman" w:cs="Times New Roman"/>
          <w:sz w:val="28"/>
          <w:szCs w:val="28"/>
        </w:rPr>
        <w:t>атьи</w:t>
      </w:r>
      <w:r w:rsidRPr="009619B8">
        <w:rPr>
          <w:rFonts w:ascii="Times New Roman" w:eastAsia="Calibri" w:hAnsi="Times New Roman" w:cs="Times New Roman"/>
          <w:sz w:val="28"/>
          <w:szCs w:val="28"/>
        </w:rPr>
        <w:t xml:space="preserve"> 8 Закона Республики Ингушетия от 28.09.2011</w:t>
      </w:r>
      <w:r w:rsidR="00845C04">
        <w:rPr>
          <w:rFonts w:ascii="Times New Roman" w:eastAsia="Calibri" w:hAnsi="Times New Roman" w:cs="Times New Roman"/>
          <w:sz w:val="28"/>
          <w:szCs w:val="28"/>
        </w:rPr>
        <w:t xml:space="preserve"> г.</w:t>
      </w:r>
      <w:r w:rsidRPr="009619B8">
        <w:rPr>
          <w:rFonts w:ascii="Times New Roman" w:eastAsia="Calibri" w:hAnsi="Times New Roman" w:cs="Times New Roman"/>
          <w:sz w:val="28"/>
          <w:szCs w:val="28"/>
        </w:rPr>
        <w:t xml:space="preserve"> №</w:t>
      </w:r>
      <w:r w:rsidR="00845C04">
        <w:rPr>
          <w:rFonts w:ascii="Times New Roman" w:eastAsia="Calibri" w:hAnsi="Times New Roman" w:cs="Times New Roman"/>
          <w:sz w:val="28"/>
          <w:szCs w:val="28"/>
        </w:rPr>
        <w:t> </w:t>
      </w:r>
      <w:r w:rsidRPr="009619B8">
        <w:rPr>
          <w:rFonts w:ascii="Times New Roman" w:eastAsia="Calibri" w:hAnsi="Times New Roman" w:cs="Times New Roman"/>
          <w:sz w:val="28"/>
          <w:szCs w:val="28"/>
        </w:rPr>
        <w:t>27-РЗ «О Контрольно-счетной палате Республики Ингушетия».</w:t>
      </w:r>
    </w:p>
    <w:p w14:paraId="634788ED" w14:textId="77777777" w:rsidR="009619B8" w:rsidRPr="009619B8" w:rsidRDefault="009619B8" w:rsidP="00845C04">
      <w:pPr>
        <w:spacing w:after="0" w:line="240" w:lineRule="auto"/>
        <w:ind w:left="-828" w:firstLine="814"/>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Государственная программа Республики Ингушетия «Охрана и защита окружающей среды» (далее – Госпрограмма) утверждена постановлением Правительства Республики Ингушетия от 29 октября 2014 г. № 203. Госпрограмма внесена в Перечень государственных программ Республики Ингушетия, утвержденный Распоряжением Правительства Республики Ингушетия № 820-р от 22.11.2013 года.</w:t>
      </w:r>
    </w:p>
    <w:p w14:paraId="4A5CDC0A" w14:textId="77777777" w:rsidR="009619B8" w:rsidRPr="009619B8" w:rsidRDefault="009619B8" w:rsidP="00845C04">
      <w:pPr>
        <w:spacing w:after="0" w:line="240" w:lineRule="auto"/>
        <w:ind w:left="-828" w:firstLine="814"/>
        <w:jc w:val="both"/>
        <w:rPr>
          <w:rFonts w:ascii="Times New Roman" w:eastAsia="Calibri" w:hAnsi="Times New Roman" w:cs="Times New Roman"/>
          <w:bCs/>
          <w:color w:val="26282F"/>
          <w:sz w:val="28"/>
          <w:szCs w:val="28"/>
        </w:rPr>
      </w:pPr>
      <w:r w:rsidRPr="009619B8">
        <w:rPr>
          <w:rFonts w:ascii="Times New Roman" w:eastAsia="Calibri" w:hAnsi="Times New Roman" w:cs="Times New Roman"/>
          <w:bCs/>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 П</w:t>
      </w:r>
      <w:r w:rsidRPr="009619B8">
        <w:rPr>
          <w:rFonts w:ascii="Times New Roman" w:eastAsia="Calibri" w:hAnsi="Times New Roman" w:cs="Times New Roman"/>
          <w:sz w:val="28"/>
          <w:szCs w:val="28"/>
        </w:rPr>
        <w:t>остановлением</w:t>
      </w:r>
      <w:r w:rsidRPr="009619B8">
        <w:rPr>
          <w:rFonts w:ascii="Times New Roman" w:eastAsia="Calibri" w:hAnsi="Times New Roman" w:cs="Times New Roman"/>
          <w:bCs/>
          <w:sz w:val="28"/>
          <w:szCs w:val="28"/>
        </w:rPr>
        <w:t xml:space="preserve"> </w:t>
      </w:r>
      <w:r w:rsidRPr="009619B8">
        <w:rPr>
          <w:rFonts w:ascii="Times New Roman" w:eastAsia="Calibri" w:hAnsi="Times New Roman" w:cs="Times New Roman"/>
          <w:bCs/>
          <w:color w:val="26282F"/>
          <w:sz w:val="28"/>
          <w:szCs w:val="28"/>
        </w:rPr>
        <w:t xml:space="preserve">Правительства Республики Ингушетия от 14 ноября 2013 г.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разделе </w:t>
      </w:r>
      <w:r w:rsidRPr="009619B8">
        <w:rPr>
          <w:rFonts w:ascii="Times New Roman" w:eastAsia="Calibri" w:hAnsi="Times New Roman" w:cs="Times New Roman"/>
          <w:bCs/>
          <w:color w:val="26282F"/>
          <w:sz w:val="28"/>
          <w:szCs w:val="28"/>
          <w:lang w:val="en-US"/>
        </w:rPr>
        <w:t>IV</w:t>
      </w:r>
      <w:r w:rsidRPr="009619B8">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мероприятий Госпрограммы средств.</w:t>
      </w:r>
    </w:p>
    <w:p w14:paraId="677253B5" w14:textId="77777777" w:rsidR="009619B8" w:rsidRPr="009619B8" w:rsidRDefault="009619B8" w:rsidP="00845C04">
      <w:pPr>
        <w:autoSpaceDE w:val="0"/>
        <w:autoSpaceDN w:val="0"/>
        <w:adjustRightInd w:val="0"/>
        <w:spacing w:after="0" w:line="240" w:lineRule="auto"/>
        <w:ind w:left="-828" w:firstLine="814"/>
        <w:jc w:val="both"/>
        <w:rPr>
          <w:rFonts w:ascii="Times New Roman" w:eastAsia="Calibri" w:hAnsi="Times New Roman" w:cs="Times New Roman"/>
          <w:bCs/>
          <w:color w:val="26282F"/>
          <w:sz w:val="28"/>
          <w:szCs w:val="28"/>
        </w:rPr>
      </w:pPr>
      <w:r w:rsidRPr="009619B8">
        <w:rPr>
          <w:rFonts w:ascii="Times New Roman" w:eastAsia="Calibri" w:hAnsi="Times New Roman" w:cs="Times New Roman"/>
          <w:bCs/>
          <w:color w:val="26282F"/>
          <w:sz w:val="28"/>
          <w:szCs w:val="28"/>
        </w:rPr>
        <w:t>Отсутствие расчетов стоимости планируемых мероприятий не позволяет провести финансово-экономическую экспертизу Госпрограммы в полном объеме.</w:t>
      </w:r>
    </w:p>
    <w:p w14:paraId="28022C0F" w14:textId="77777777" w:rsidR="009619B8" w:rsidRPr="009619B8" w:rsidRDefault="009619B8" w:rsidP="00845C04">
      <w:pPr>
        <w:autoSpaceDE w:val="0"/>
        <w:autoSpaceDN w:val="0"/>
        <w:adjustRightInd w:val="0"/>
        <w:spacing w:after="0" w:line="240" w:lineRule="auto"/>
        <w:ind w:left="-828" w:firstLine="814"/>
        <w:jc w:val="both"/>
        <w:rPr>
          <w:rFonts w:ascii="Times New Roman" w:eastAsia="Calibri" w:hAnsi="Times New Roman" w:cs="Times New Roman"/>
          <w:bCs/>
          <w:color w:val="26282F"/>
          <w:sz w:val="28"/>
          <w:szCs w:val="28"/>
        </w:rPr>
      </w:pPr>
    </w:p>
    <w:p w14:paraId="7661051A" w14:textId="77777777" w:rsidR="009619B8" w:rsidRPr="009619B8" w:rsidRDefault="009619B8" w:rsidP="00845C04">
      <w:pPr>
        <w:autoSpaceDE w:val="0"/>
        <w:autoSpaceDN w:val="0"/>
        <w:adjustRightInd w:val="0"/>
        <w:spacing w:after="0" w:line="240" w:lineRule="auto"/>
        <w:ind w:left="-828" w:firstLine="814"/>
        <w:jc w:val="both"/>
        <w:rPr>
          <w:rFonts w:ascii="Times New Roman" w:eastAsia="Calibri" w:hAnsi="Times New Roman" w:cs="Times New Roman"/>
          <w:b/>
          <w:color w:val="26282F"/>
          <w:sz w:val="28"/>
          <w:szCs w:val="28"/>
        </w:rPr>
      </w:pPr>
      <w:r w:rsidRPr="009619B8">
        <w:rPr>
          <w:rFonts w:ascii="Times New Roman" w:eastAsia="Calibri" w:hAnsi="Times New Roman" w:cs="Times New Roman"/>
          <w:b/>
          <w:color w:val="26282F"/>
          <w:sz w:val="28"/>
          <w:szCs w:val="28"/>
        </w:rPr>
        <w:t>Выводы и предложения:</w:t>
      </w:r>
    </w:p>
    <w:p w14:paraId="030DA57E" w14:textId="0A852E1E" w:rsidR="009619B8" w:rsidRDefault="009619B8" w:rsidP="00845C04">
      <w:pPr>
        <w:autoSpaceDE w:val="0"/>
        <w:autoSpaceDN w:val="0"/>
        <w:adjustRightInd w:val="0"/>
        <w:spacing w:after="0" w:line="240" w:lineRule="auto"/>
        <w:ind w:left="-828" w:firstLine="814"/>
        <w:jc w:val="both"/>
        <w:rPr>
          <w:rFonts w:ascii="Times New Roman" w:eastAsia="Calibri" w:hAnsi="Times New Roman" w:cs="Times New Roman"/>
          <w:bCs/>
          <w:color w:val="26282F"/>
          <w:sz w:val="28"/>
          <w:szCs w:val="28"/>
        </w:rPr>
      </w:pPr>
      <w:r w:rsidRPr="009619B8">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9619B8">
        <w:rPr>
          <w:rFonts w:ascii="Times New Roman" w:eastAsia="Calibri" w:hAnsi="Times New Roman" w:cs="Times New Roman"/>
          <w:sz w:val="28"/>
          <w:szCs w:val="28"/>
        </w:rPr>
        <w:t>Охрана и защита окружающей среды»</w:t>
      </w:r>
      <w:r w:rsidRPr="009619B8">
        <w:rPr>
          <w:rFonts w:ascii="Times New Roman" w:eastAsia="Calibri" w:hAnsi="Times New Roman" w:cs="Times New Roman"/>
          <w:bCs/>
          <w:color w:val="26282F"/>
          <w:sz w:val="28"/>
          <w:szCs w:val="28"/>
        </w:rPr>
        <w:t xml:space="preserve"> при учете изложенного выше замечания.</w:t>
      </w:r>
    </w:p>
    <w:p w14:paraId="3246E258" w14:textId="646616F5" w:rsidR="00845C04" w:rsidRDefault="00845C04" w:rsidP="00845C04">
      <w:pPr>
        <w:autoSpaceDE w:val="0"/>
        <w:autoSpaceDN w:val="0"/>
        <w:adjustRightInd w:val="0"/>
        <w:spacing w:after="0" w:line="240" w:lineRule="auto"/>
        <w:ind w:left="-828" w:firstLine="567"/>
        <w:jc w:val="both"/>
        <w:rPr>
          <w:rFonts w:ascii="Times New Roman" w:eastAsia="Calibri" w:hAnsi="Times New Roman" w:cs="Times New Roman"/>
          <w:bCs/>
          <w:color w:val="26282F"/>
          <w:sz w:val="28"/>
          <w:szCs w:val="28"/>
        </w:rPr>
      </w:pPr>
    </w:p>
    <w:p w14:paraId="3B8B940D" w14:textId="74BB8D30" w:rsidR="00845C04" w:rsidRDefault="00845C04" w:rsidP="00845C04">
      <w:pPr>
        <w:autoSpaceDE w:val="0"/>
        <w:autoSpaceDN w:val="0"/>
        <w:adjustRightInd w:val="0"/>
        <w:spacing w:after="0" w:line="240" w:lineRule="auto"/>
        <w:ind w:left="-828" w:firstLine="567"/>
        <w:jc w:val="both"/>
        <w:rPr>
          <w:rFonts w:ascii="Times New Roman" w:eastAsia="Calibri" w:hAnsi="Times New Roman" w:cs="Times New Roman"/>
          <w:bCs/>
          <w:color w:val="26282F"/>
          <w:sz w:val="28"/>
          <w:szCs w:val="28"/>
        </w:rPr>
      </w:pPr>
      <w:bookmarkStart w:id="47" w:name="_Hlk138084928"/>
    </w:p>
    <w:p w14:paraId="5A245BCE" w14:textId="51DB7059" w:rsidR="00845C04" w:rsidRPr="00845C04" w:rsidRDefault="00845C04" w:rsidP="00845C04">
      <w:pPr>
        <w:autoSpaceDE w:val="0"/>
        <w:autoSpaceDN w:val="0"/>
        <w:adjustRightInd w:val="0"/>
        <w:spacing w:after="0" w:line="240" w:lineRule="auto"/>
        <w:ind w:left="-828" w:firstLine="44"/>
        <w:jc w:val="both"/>
        <w:rPr>
          <w:rFonts w:ascii="Times New Roman" w:eastAsia="Calibri" w:hAnsi="Times New Roman" w:cs="Times New Roman"/>
          <w:b/>
          <w:i/>
          <w:iCs/>
          <w:color w:val="26282F"/>
          <w:sz w:val="28"/>
          <w:szCs w:val="28"/>
        </w:rPr>
      </w:pPr>
      <w:r w:rsidRPr="00845C04">
        <w:rPr>
          <w:rFonts w:ascii="Times New Roman" w:eastAsia="Calibri" w:hAnsi="Times New Roman" w:cs="Times New Roman"/>
          <w:b/>
          <w:i/>
          <w:iCs/>
          <w:color w:val="26282F"/>
          <w:sz w:val="28"/>
          <w:szCs w:val="28"/>
        </w:rPr>
        <w:t>Аудитор КСП РИ</w:t>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Pr>
          <w:rFonts w:ascii="Times New Roman" w:eastAsia="Calibri" w:hAnsi="Times New Roman" w:cs="Times New Roman"/>
          <w:b/>
          <w:i/>
          <w:iCs/>
          <w:color w:val="26282F"/>
          <w:sz w:val="28"/>
          <w:szCs w:val="28"/>
        </w:rPr>
        <w:t xml:space="preserve">   </w:t>
      </w:r>
      <w:r w:rsidRPr="00845C04">
        <w:rPr>
          <w:rFonts w:ascii="Times New Roman" w:eastAsia="Calibri" w:hAnsi="Times New Roman" w:cs="Times New Roman"/>
          <w:b/>
          <w:i/>
          <w:iCs/>
          <w:color w:val="26282F"/>
          <w:sz w:val="28"/>
          <w:szCs w:val="28"/>
        </w:rPr>
        <w:t>М-Б. А-Х. Аушев</w:t>
      </w:r>
    </w:p>
    <w:bookmarkEnd w:id="47"/>
    <w:p w14:paraId="2D9866B1" w14:textId="583EA931" w:rsidR="009619B8" w:rsidRDefault="009619B8" w:rsidP="00845C04">
      <w:pPr>
        <w:ind w:left="-826"/>
      </w:pPr>
      <w:r>
        <w:br w:type="page"/>
      </w:r>
    </w:p>
    <w:p w14:paraId="593A6EDE" w14:textId="77777777" w:rsidR="009619B8" w:rsidRPr="009619B8" w:rsidRDefault="009619B8" w:rsidP="00845C04">
      <w:pPr>
        <w:spacing w:after="0" w:line="240" w:lineRule="auto"/>
        <w:ind w:left="-826"/>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 xml:space="preserve">Заключение </w:t>
      </w:r>
    </w:p>
    <w:p w14:paraId="31BC287F" w14:textId="77777777" w:rsidR="009619B8" w:rsidRPr="009619B8" w:rsidRDefault="009619B8" w:rsidP="00845C04">
      <w:pPr>
        <w:spacing w:after="0" w:line="240" w:lineRule="auto"/>
        <w:ind w:left="-826"/>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1A6A4E8E" w14:textId="77777777" w:rsidR="009619B8" w:rsidRPr="009619B8" w:rsidRDefault="009619B8" w:rsidP="00845C04">
      <w:pPr>
        <w:spacing w:after="0" w:line="240" w:lineRule="auto"/>
        <w:ind w:left="-826"/>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 xml:space="preserve">«О внесении изменений в государственную программу </w:t>
      </w:r>
    </w:p>
    <w:p w14:paraId="7B545CD2" w14:textId="77777777" w:rsidR="009619B8" w:rsidRPr="009619B8" w:rsidRDefault="009619B8" w:rsidP="00845C04">
      <w:pPr>
        <w:spacing w:after="0" w:line="240" w:lineRule="auto"/>
        <w:ind w:left="-826"/>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 xml:space="preserve">Республики Ингушетия «Развитие здравоохранения» </w:t>
      </w:r>
    </w:p>
    <w:p w14:paraId="6E79F02D" w14:textId="77777777" w:rsidR="009619B8" w:rsidRPr="009619B8" w:rsidRDefault="009619B8" w:rsidP="00845C04">
      <w:pPr>
        <w:spacing w:after="0" w:line="240" w:lineRule="auto"/>
        <w:ind w:left="-826"/>
        <w:rPr>
          <w:rFonts w:ascii="Times New Roman" w:eastAsia="Times New Roman" w:hAnsi="Times New Roman" w:cs="Times New Roman"/>
          <w:b/>
          <w:sz w:val="28"/>
          <w:szCs w:val="28"/>
          <w:lang w:eastAsia="ru-RU"/>
        </w:rPr>
      </w:pPr>
    </w:p>
    <w:p w14:paraId="56FFF358" w14:textId="77777777" w:rsidR="009619B8" w:rsidRPr="009619B8" w:rsidRDefault="009619B8" w:rsidP="00845C04">
      <w:pPr>
        <w:spacing w:after="0" w:line="240" w:lineRule="auto"/>
        <w:ind w:left="-826"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 27-РЗ «О Контрольно-счетной палате Республики Ингушетия».</w:t>
      </w:r>
    </w:p>
    <w:p w14:paraId="342760B2" w14:textId="77777777" w:rsidR="009619B8" w:rsidRPr="009619B8" w:rsidRDefault="009619B8" w:rsidP="00845C04">
      <w:pPr>
        <w:autoSpaceDE w:val="0"/>
        <w:autoSpaceDN w:val="0"/>
        <w:adjustRightInd w:val="0"/>
        <w:spacing w:after="0" w:line="240" w:lineRule="auto"/>
        <w:ind w:left="-826" w:firstLine="81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Разработчиком государственной программы</w:t>
      </w:r>
      <w:r w:rsidRPr="009619B8">
        <w:rPr>
          <w:rFonts w:ascii="Calibri" w:eastAsia="Calibri" w:hAnsi="Calibri" w:cs="Times New Roman"/>
        </w:rPr>
        <w:t xml:space="preserve"> </w:t>
      </w:r>
      <w:r w:rsidRPr="009619B8">
        <w:rPr>
          <w:rFonts w:ascii="Times New Roman" w:eastAsia="Calibri" w:hAnsi="Times New Roman" w:cs="Times New Roman"/>
          <w:sz w:val="28"/>
          <w:szCs w:val="28"/>
        </w:rPr>
        <w:t xml:space="preserve">Республики Ингушетия «Развитие здравоохранения» (далее – Госпрограмма) и ответственным исполнителем по ее реализации является Министерство здравоохранения Республики Ингушетия.   </w:t>
      </w:r>
    </w:p>
    <w:p w14:paraId="65B54B74" w14:textId="77777777" w:rsidR="009619B8" w:rsidRPr="009619B8" w:rsidRDefault="009619B8" w:rsidP="00845C04">
      <w:pPr>
        <w:autoSpaceDE w:val="0"/>
        <w:autoSpaceDN w:val="0"/>
        <w:adjustRightInd w:val="0"/>
        <w:spacing w:after="0" w:line="240" w:lineRule="auto"/>
        <w:ind w:left="-826" w:firstLine="81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 xml:space="preserve">Проект постановления разработан в целях приведения объемов финансирования Программы в соответствие с изменениями, внесенными Законами Республики Ингушетия от 30.12.2022 г. № 76-рз «О внесении изменений в Закон Республики Ингушетия «О республиканском бюджете на 2022 год и на плановый период 2023 и 2024 годов», Законом Республики Ингушетия от 27.12.2022 г. № 71-рз «О республиканском бюджете на 2023 год и на плановый период 2024 и 2025 годов» и с Законом Республики Ингушетия от 28.02.2023 г. № 18-рз «О внесении изменений в Закон Республики Ингушетия «О республиканском бюджете на 2023 год и на плановый период 2024 и 2025 годов». </w:t>
      </w:r>
    </w:p>
    <w:p w14:paraId="771C8338" w14:textId="77777777" w:rsidR="009619B8" w:rsidRPr="009619B8" w:rsidRDefault="009619B8" w:rsidP="00845C04">
      <w:pPr>
        <w:autoSpaceDE w:val="0"/>
        <w:autoSpaceDN w:val="0"/>
        <w:adjustRightInd w:val="0"/>
        <w:spacing w:after="0" w:line="240" w:lineRule="auto"/>
        <w:ind w:left="-826" w:firstLine="81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Проектом постановления предусматривается внесение изменений в Государственную программу Республики Ингушетия «Развитие здравоохранения», утвержденную Постановлением Правительства Республики Ингушетия от 29.10.2014 г. № 208 (в редакции постановления Правительства Республики Ингушетия от 30.06.2021 г. № 91), в части корректировки объемов финансовых затрат, предусмотренных за счет средств республиканского и федерального бюджетов.</w:t>
      </w:r>
    </w:p>
    <w:p w14:paraId="1BE2F2A2" w14:textId="77777777" w:rsidR="009619B8" w:rsidRPr="009619B8" w:rsidRDefault="009619B8" w:rsidP="00845C04">
      <w:pPr>
        <w:spacing w:after="0" w:line="240" w:lineRule="auto"/>
        <w:ind w:left="-826" w:firstLine="812"/>
        <w:jc w:val="both"/>
        <w:rPr>
          <w:rFonts w:ascii="Times New Roman" w:eastAsia="Calibri" w:hAnsi="Times New Roman" w:cs="Times New Roman"/>
          <w:bCs/>
          <w:color w:val="26282F"/>
          <w:sz w:val="28"/>
          <w:szCs w:val="28"/>
        </w:rPr>
      </w:pPr>
      <w:r w:rsidRPr="009619B8">
        <w:rPr>
          <w:rFonts w:ascii="Times New Roman" w:eastAsia="Calibri" w:hAnsi="Times New Roman" w:cs="Times New Roman"/>
          <w:bCs/>
          <w:color w:val="26282F"/>
          <w:sz w:val="28"/>
          <w:szCs w:val="28"/>
        </w:rPr>
        <w:t xml:space="preserve">Согласно пункту 9 Порядка разработки, реализации и оценки эффективности государственных программ Республики Ингушетия, утвержденного </w:t>
      </w:r>
      <w:hyperlink r:id="rId34" w:anchor="sub_0" w:history="1">
        <w:r w:rsidRPr="009619B8">
          <w:rPr>
            <w:rFonts w:ascii="Times New Roman" w:eastAsia="Calibri" w:hAnsi="Times New Roman" w:cs="Times New Roman"/>
            <w:sz w:val="28"/>
            <w:szCs w:val="28"/>
          </w:rPr>
          <w:t>Постановлением</w:t>
        </w:r>
      </w:hyperlink>
      <w:r w:rsidRPr="009619B8">
        <w:rPr>
          <w:rFonts w:ascii="Times New Roman" w:eastAsia="Calibri" w:hAnsi="Times New Roman" w:cs="Times New Roman"/>
          <w:bCs/>
          <w:sz w:val="28"/>
          <w:szCs w:val="28"/>
        </w:rPr>
        <w:t xml:space="preserve"> </w:t>
      </w:r>
      <w:r w:rsidRPr="009619B8">
        <w:rPr>
          <w:rFonts w:ascii="Times New Roman" w:eastAsia="Calibri" w:hAnsi="Times New Roman" w:cs="Times New Roman"/>
          <w:bCs/>
          <w:color w:val="26282F"/>
          <w:sz w:val="28"/>
          <w:szCs w:val="28"/>
        </w:rPr>
        <w:t xml:space="preserve">Правительства Республики Ингушетия от 14 ноября 2013 г. № 259, текстовые части подпрограмм должны включать обоснование объема финансовых ресурсов, необходимых для реализации подпрограмм. </w:t>
      </w:r>
    </w:p>
    <w:p w14:paraId="6C82EAEB" w14:textId="77777777" w:rsidR="009619B8" w:rsidRPr="009619B8" w:rsidRDefault="009619B8" w:rsidP="00845C04">
      <w:pPr>
        <w:spacing w:after="0" w:line="240" w:lineRule="auto"/>
        <w:ind w:left="-826" w:firstLine="812"/>
        <w:jc w:val="both"/>
        <w:rPr>
          <w:rFonts w:ascii="Times New Roman" w:eastAsia="Times New Roman" w:hAnsi="Times New Roman" w:cs="Times New Roman"/>
          <w:sz w:val="28"/>
          <w:szCs w:val="28"/>
          <w:lang w:eastAsia="ru-RU"/>
        </w:rPr>
      </w:pPr>
      <w:r w:rsidRPr="009619B8">
        <w:rPr>
          <w:rFonts w:ascii="Times New Roman" w:eastAsia="Calibri" w:hAnsi="Times New Roman" w:cs="Times New Roman"/>
          <w:bCs/>
          <w:color w:val="26282F"/>
          <w:sz w:val="28"/>
          <w:szCs w:val="28"/>
        </w:rPr>
        <w:t>В соответствующем разделе Проекта, озаглавленном: «Обоснование объема финансовых ресурсов, необходимых для реализации подпрограммы», отсутствуют экономические расчеты предусматриваемых для реализации подпрограмм средств,</w:t>
      </w:r>
      <w:r w:rsidRPr="009619B8">
        <w:rPr>
          <w:rFonts w:ascii="Times New Roman" w:eastAsia="Times New Roman" w:hAnsi="Times New Roman" w:cs="Times New Roman"/>
          <w:sz w:val="28"/>
          <w:szCs w:val="28"/>
          <w:lang w:eastAsia="ru-RU"/>
        </w:rPr>
        <w:t xml:space="preserve"> не приведены расчеты, обосновывающие объемы финансирования в разрезе каждого программного мероприятия.</w:t>
      </w:r>
      <w:r w:rsidRPr="009619B8">
        <w:rPr>
          <w:rFonts w:ascii="Times New Roman" w:eastAsia="Calibri" w:hAnsi="Times New Roman" w:cs="Times New Roman"/>
          <w:bCs/>
          <w:color w:val="26282F"/>
          <w:sz w:val="28"/>
          <w:szCs w:val="28"/>
        </w:rPr>
        <w:t xml:space="preserve"> </w:t>
      </w:r>
    </w:p>
    <w:p w14:paraId="757B30CE" w14:textId="77777777" w:rsidR="009619B8" w:rsidRPr="009619B8" w:rsidRDefault="009619B8" w:rsidP="00845C04">
      <w:pPr>
        <w:spacing w:after="0" w:line="240" w:lineRule="auto"/>
        <w:ind w:left="-826" w:firstLine="812"/>
        <w:jc w:val="both"/>
        <w:rPr>
          <w:rFonts w:ascii="Times New Roman" w:eastAsia="Times New Roman" w:hAnsi="Times New Roman" w:cs="Times New Roman"/>
          <w:sz w:val="28"/>
          <w:szCs w:val="28"/>
          <w:lang w:eastAsia="ru-RU"/>
        </w:rPr>
      </w:pPr>
    </w:p>
    <w:p w14:paraId="120C3D5C" w14:textId="77777777" w:rsidR="009619B8" w:rsidRPr="009619B8" w:rsidRDefault="009619B8" w:rsidP="00845C04">
      <w:pPr>
        <w:spacing w:after="0" w:line="240" w:lineRule="auto"/>
        <w:ind w:left="-826" w:firstLine="812"/>
        <w:jc w:val="both"/>
        <w:rPr>
          <w:rFonts w:ascii="Times New Roman" w:eastAsia="Times New Roman" w:hAnsi="Times New Roman" w:cs="Times New Roman"/>
          <w:b/>
          <w:bCs/>
          <w:sz w:val="28"/>
          <w:szCs w:val="28"/>
          <w:lang w:eastAsia="ru-RU"/>
        </w:rPr>
      </w:pPr>
      <w:r w:rsidRPr="009619B8">
        <w:rPr>
          <w:rFonts w:ascii="Times New Roman" w:eastAsia="Times New Roman" w:hAnsi="Times New Roman" w:cs="Times New Roman"/>
          <w:b/>
          <w:bCs/>
          <w:sz w:val="28"/>
          <w:szCs w:val="28"/>
          <w:lang w:eastAsia="ru-RU"/>
        </w:rPr>
        <w:t>Выводы и предложения:</w:t>
      </w:r>
    </w:p>
    <w:p w14:paraId="7A9AA2E6" w14:textId="77777777" w:rsidR="009619B8" w:rsidRPr="009619B8" w:rsidRDefault="009619B8" w:rsidP="00845C04">
      <w:pPr>
        <w:spacing w:after="0" w:line="240" w:lineRule="auto"/>
        <w:ind w:left="-826" w:firstLine="81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w:t>
      </w:r>
      <w:r w:rsidRPr="009619B8">
        <w:rPr>
          <w:rFonts w:ascii="Times New Roman" w:eastAsia="Times New Roman" w:hAnsi="Times New Roman" w:cs="Times New Roman"/>
          <w:sz w:val="28"/>
          <w:szCs w:val="28"/>
          <w:lang w:eastAsia="ru-RU"/>
        </w:rPr>
        <w:lastRenderedPageBreak/>
        <w:t>изменений в государственную программу Республики Ингушетия «Развитие здравоохранения» с учетом изложенного замечания.</w:t>
      </w:r>
    </w:p>
    <w:p w14:paraId="19683F67" w14:textId="4520A963" w:rsidR="009619B8" w:rsidRDefault="009619B8" w:rsidP="00845C04">
      <w:pPr>
        <w:spacing w:after="0" w:line="240" w:lineRule="auto"/>
        <w:ind w:left="-826"/>
        <w:jc w:val="both"/>
        <w:rPr>
          <w:rFonts w:ascii="Times New Roman" w:eastAsia="Calibri" w:hAnsi="Times New Roman" w:cs="Times New Roman"/>
          <w:sz w:val="28"/>
          <w:szCs w:val="28"/>
        </w:rPr>
      </w:pPr>
    </w:p>
    <w:p w14:paraId="5434C8D5" w14:textId="77777777" w:rsidR="00845C04" w:rsidRDefault="00845C04" w:rsidP="00845C04">
      <w:pPr>
        <w:autoSpaceDE w:val="0"/>
        <w:autoSpaceDN w:val="0"/>
        <w:adjustRightInd w:val="0"/>
        <w:spacing w:after="0" w:line="240" w:lineRule="auto"/>
        <w:jc w:val="both"/>
        <w:rPr>
          <w:rFonts w:ascii="Times New Roman" w:eastAsia="Calibri" w:hAnsi="Times New Roman" w:cs="Times New Roman"/>
          <w:bCs/>
          <w:color w:val="26282F"/>
          <w:sz w:val="28"/>
          <w:szCs w:val="28"/>
        </w:rPr>
      </w:pPr>
    </w:p>
    <w:p w14:paraId="08096DE5" w14:textId="77777777" w:rsidR="00845C04" w:rsidRPr="00845C04" w:rsidRDefault="00845C04" w:rsidP="00845C04">
      <w:pPr>
        <w:autoSpaceDE w:val="0"/>
        <w:autoSpaceDN w:val="0"/>
        <w:adjustRightInd w:val="0"/>
        <w:spacing w:after="0" w:line="240" w:lineRule="auto"/>
        <w:ind w:left="-828" w:firstLine="44"/>
        <w:jc w:val="both"/>
        <w:rPr>
          <w:rFonts w:ascii="Times New Roman" w:eastAsia="Calibri" w:hAnsi="Times New Roman" w:cs="Times New Roman"/>
          <w:b/>
          <w:i/>
          <w:iCs/>
          <w:color w:val="26282F"/>
          <w:sz w:val="28"/>
          <w:szCs w:val="28"/>
        </w:rPr>
      </w:pPr>
      <w:r w:rsidRPr="00845C04">
        <w:rPr>
          <w:rFonts w:ascii="Times New Roman" w:eastAsia="Calibri" w:hAnsi="Times New Roman" w:cs="Times New Roman"/>
          <w:b/>
          <w:i/>
          <w:iCs/>
          <w:color w:val="26282F"/>
          <w:sz w:val="28"/>
          <w:szCs w:val="28"/>
        </w:rPr>
        <w:t>Аудитор КСП РИ</w:t>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sidRPr="00845C04">
        <w:rPr>
          <w:rFonts w:ascii="Times New Roman" w:eastAsia="Calibri" w:hAnsi="Times New Roman" w:cs="Times New Roman"/>
          <w:b/>
          <w:i/>
          <w:iCs/>
          <w:color w:val="26282F"/>
          <w:sz w:val="28"/>
          <w:szCs w:val="28"/>
        </w:rPr>
        <w:tab/>
      </w:r>
      <w:r>
        <w:rPr>
          <w:rFonts w:ascii="Times New Roman" w:eastAsia="Calibri" w:hAnsi="Times New Roman" w:cs="Times New Roman"/>
          <w:b/>
          <w:i/>
          <w:iCs/>
          <w:color w:val="26282F"/>
          <w:sz w:val="28"/>
          <w:szCs w:val="28"/>
        </w:rPr>
        <w:t xml:space="preserve">   </w:t>
      </w:r>
      <w:r w:rsidRPr="00845C04">
        <w:rPr>
          <w:rFonts w:ascii="Times New Roman" w:eastAsia="Calibri" w:hAnsi="Times New Roman" w:cs="Times New Roman"/>
          <w:b/>
          <w:i/>
          <w:iCs/>
          <w:color w:val="26282F"/>
          <w:sz w:val="28"/>
          <w:szCs w:val="28"/>
        </w:rPr>
        <w:t>М-Б. А-Х. Аушев</w:t>
      </w:r>
    </w:p>
    <w:p w14:paraId="7093C315" w14:textId="491C0D3D" w:rsidR="00845C04" w:rsidRPr="009619B8" w:rsidRDefault="00845C04" w:rsidP="00845C04">
      <w:pPr>
        <w:spacing w:after="0" w:line="240" w:lineRule="auto"/>
        <w:ind w:left="-826"/>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14:paraId="76EDA76C" w14:textId="0480767F" w:rsidR="009619B8" w:rsidRDefault="009619B8" w:rsidP="00845C04">
      <w:pPr>
        <w:ind w:left="-826"/>
      </w:pPr>
      <w:r>
        <w:br w:type="page"/>
      </w:r>
    </w:p>
    <w:p w14:paraId="03B685A7" w14:textId="77777777" w:rsidR="009619B8" w:rsidRPr="009619B8" w:rsidRDefault="009619B8" w:rsidP="00845C04">
      <w:pPr>
        <w:spacing w:after="0" w:line="240" w:lineRule="auto"/>
        <w:ind w:left="-798"/>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Заключение</w:t>
      </w:r>
    </w:p>
    <w:p w14:paraId="0C32139D" w14:textId="77777777" w:rsidR="009619B8" w:rsidRPr="009619B8" w:rsidRDefault="009619B8" w:rsidP="00845C04">
      <w:pPr>
        <w:spacing w:after="0" w:line="240" w:lineRule="auto"/>
        <w:ind w:left="-798"/>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14:paraId="78272D7F" w14:textId="77777777" w:rsidR="009619B8" w:rsidRPr="009619B8" w:rsidRDefault="009619B8" w:rsidP="00845C04">
      <w:pPr>
        <w:spacing w:after="0" w:line="240" w:lineRule="auto"/>
        <w:ind w:left="-798" w:firstLine="567"/>
        <w:rPr>
          <w:rFonts w:ascii="Times New Roman" w:eastAsia="Times New Roman" w:hAnsi="Times New Roman" w:cs="Times New Roman"/>
          <w:b/>
          <w:sz w:val="28"/>
          <w:szCs w:val="28"/>
          <w:lang w:eastAsia="ru-RU"/>
        </w:rPr>
      </w:pPr>
    </w:p>
    <w:p w14:paraId="12095B93" w14:textId="431C9E19" w:rsidR="009619B8" w:rsidRPr="009619B8" w:rsidRDefault="009619B8" w:rsidP="00845C04">
      <w:pPr>
        <w:tabs>
          <w:tab w:val="left" w:pos="142"/>
        </w:tabs>
        <w:spacing w:after="0" w:line="240" w:lineRule="auto"/>
        <w:ind w:left="-798" w:firstLine="74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9619B8">
        <w:rPr>
          <w:rFonts w:ascii="Times New Roman" w:eastAsia="Times New Roman" w:hAnsi="Times New Roman" w:cs="Times New Roman"/>
          <w:b/>
          <w:sz w:val="28"/>
          <w:szCs w:val="28"/>
          <w:lang w:eastAsia="ru-RU"/>
        </w:rPr>
        <w:t xml:space="preserve"> </w:t>
      </w:r>
      <w:r w:rsidRPr="009619B8">
        <w:rPr>
          <w:rFonts w:ascii="Times New Roman" w:eastAsia="Times New Roman" w:hAnsi="Times New Roman" w:cs="Times New Roman"/>
          <w:sz w:val="28"/>
          <w:szCs w:val="28"/>
          <w:lang w:eastAsia="ru-RU"/>
        </w:rPr>
        <w:t>(далее – Проект) проведена в соответствии со  статьей 9 Федерального закона от 7</w:t>
      </w:r>
      <w:r w:rsidR="00845C04">
        <w:rPr>
          <w:rFonts w:ascii="Times New Roman" w:eastAsia="Times New Roman" w:hAnsi="Times New Roman" w:cs="Times New Roman"/>
          <w:sz w:val="28"/>
          <w:szCs w:val="28"/>
          <w:lang w:eastAsia="ru-RU"/>
        </w:rPr>
        <w:t>.02.</w:t>
      </w:r>
      <w:r w:rsidRPr="009619B8">
        <w:rPr>
          <w:rFonts w:ascii="Times New Roman" w:eastAsia="Times New Roman" w:hAnsi="Times New Roman" w:cs="Times New Roman"/>
          <w:sz w:val="28"/>
          <w:szCs w:val="28"/>
          <w:lang w:eastAsia="ru-RU"/>
        </w:rPr>
        <w:t>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 Контрольно-счетной палате Республики Ингушетия» от 28.09.2011 г. № 27-РЗ.</w:t>
      </w:r>
    </w:p>
    <w:p w14:paraId="0C0AC264" w14:textId="77777777" w:rsidR="009619B8" w:rsidRPr="009619B8" w:rsidRDefault="009619B8" w:rsidP="00845C04">
      <w:pPr>
        <w:tabs>
          <w:tab w:val="left" w:pos="142"/>
        </w:tabs>
        <w:spacing w:after="0" w:line="240" w:lineRule="auto"/>
        <w:ind w:left="-798" w:firstLine="74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Республики Ингушетия от 04.07.2014 г. № 126.</w:t>
      </w:r>
    </w:p>
    <w:p w14:paraId="13D01B59" w14:textId="77777777" w:rsidR="009619B8" w:rsidRPr="009619B8" w:rsidRDefault="009619B8" w:rsidP="00845C04">
      <w:pPr>
        <w:tabs>
          <w:tab w:val="left" w:pos="142"/>
        </w:tabs>
        <w:spacing w:after="0" w:line="240" w:lineRule="auto"/>
        <w:ind w:left="-798" w:firstLine="74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Госпрограмма включена в </w:t>
      </w:r>
      <w:r w:rsidRPr="009619B8">
        <w:rPr>
          <w:rFonts w:ascii="Times New Roman" w:eastAsia="Calibri" w:hAnsi="Times New Roman" w:cs="Times New Roman"/>
          <w:sz w:val="28"/>
          <w:szCs w:val="28"/>
        </w:rPr>
        <w:t xml:space="preserve">Перечень программ Республики Ингушетия, утвержденный Распоряжением Правительства Республики Ингушетия от 22.11.2013 г. № 820-р. </w:t>
      </w:r>
    </w:p>
    <w:p w14:paraId="31B5CE78" w14:textId="77777777" w:rsidR="009619B8" w:rsidRPr="009619B8" w:rsidRDefault="009619B8" w:rsidP="00845C04">
      <w:pPr>
        <w:tabs>
          <w:tab w:val="left" w:pos="142"/>
        </w:tabs>
        <w:autoSpaceDE w:val="0"/>
        <w:autoSpaceDN w:val="0"/>
        <w:adjustRightInd w:val="0"/>
        <w:spacing w:after="0" w:line="240" w:lineRule="auto"/>
        <w:ind w:left="-798" w:firstLine="74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Разработчиком Госпрограммы и ответственным исполнителем является Министерство сельского хозяйства Республики Ингушетия.</w:t>
      </w:r>
    </w:p>
    <w:p w14:paraId="26BEA0B8" w14:textId="77777777" w:rsidR="009619B8" w:rsidRPr="009619B8" w:rsidRDefault="009619B8" w:rsidP="00845C04">
      <w:pPr>
        <w:tabs>
          <w:tab w:val="left" w:pos="142"/>
        </w:tabs>
        <w:autoSpaceDE w:val="0"/>
        <w:autoSpaceDN w:val="0"/>
        <w:adjustRightInd w:val="0"/>
        <w:spacing w:after="0" w:line="240" w:lineRule="auto"/>
        <w:ind w:left="-798" w:firstLine="742"/>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устойчивое развитие сельских территорий.</w:t>
      </w:r>
    </w:p>
    <w:p w14:paraId="7A28857D" w14:textId="77777777" w:rsidR="009619B8" w:rsidRPr="009619B8" w:rsidRDefault="009619B8" w:rsidP="00845C04">
      <w:pPr>
        <w:tabs>
          <w:tab w:val="left" w:pos="142"/>
        </w:tabs>
        <w:spacing w:after="0" w:line="240" w:lineRule="auto"/>
        <w:ind w:left="-798" w:firstLine="742"/>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Сроки реализации: 2014-2024 гг.</w:t>
      </w:r>
    </w:p>
    <w:p w14:paraId="7F95F3A8"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Согласно пояснительной записке, представленной с проектом предусматривается приведение объемов финансирования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в соответствие с  Законами Республики Ингушетия № 56-РЗ от 24.12.2021 г. «О республиканском бюджете на 2022 год и плановый период 2023 и 2024 годов» (с изменениями и дополнениями) и № 71-РЗ от 27.12.2022 г. «О республиканском бюджете на 2023 год и плановый период 2024 и 2025 годов».</w:t>
      </w:r>
    </w:p>
    <w:p w14:paraId="36B17FEC"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Кроме того, представленным проектом Госпрограммы предусматривается увеличить сроки реализации Госпрограммы до 2025 года включительно.</w:t>
      </w:r>
    </w:p>
    <w:p w14:paraId="52855F5E" w14:textId="491B9236"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Согласно </w:t>
      </w:r>
      <w:bookmarkStart w:id="48" w:name="_Hlk130808980"/>
      <w:r w:rsidRPr="009619B8">
        <w:rPr>
          <w:rFonts w:ascii="Times New Roman" w:eastAsia="Times New Roman" w:hAnsi="Times New Roman" w:cs="Times New Roman"/>
          <w:sz w:val="28"/>
          <w:szCs w:val="28"/>
        </w:rPr>
        <w:t>проекту</w:t>
      </w:r>
      <w:bookmarkEnd w:id="48"/>
      <w:r w:rsidRPr="009619B8">
        <w:rPr>
          <w:rFonts w:ascii="Times New Roman" w:eastAsia="Times New Roman" w:hAnsi="Times New Roman" w:cs="Times New Roman"/>
          <w:sz w:val="28"/>
          <w:szCs w:val="28"/>
        </w:rPr>
        <w:t>, общий объем финансирования Госпрограммы составляет 8</w:t>
      </w:r>
      <w:r w:rsidR="00845C04">
        <w:rPr>
          <w:rFonts w:ascii="Times New Roman" w:eastAsia="Times New Roman" w:hAnsi="Times New Roman" w:cs="Times New Roman"/>
          <w:sz w:val="28"/>
          <w:szCs w:val="28"/>
        </w:rPr>
        <w:t> </w:t>
      </w:r>
      <w:r w:rsidRPr="009619B8">
        <w:rPr>
          <w:rFonts w:ascii="Times New Roman" w:eastAsia="Times New Roman" w:hAnsi="Times New Roman" w:cs="Times New Roman"/>
          <w:sz w:val="28"/>
          <w:szCs w:val="28"/>
        </w:rPr>
        <w:t>429</w:t>
      </w:r>
      <w:r w:rsidR="00845C04">
        <w:rPr>
          <w:rFonts w:ascii="Times New Roman" w:eastAsia="Times New Roman" w:hAnsi="Times New Roman" w:cs="Times New Roman"/>
          <w:sz w:val="28"/>
          <w:szCs w:val="28"/>
        </w:rPr>
        <w:t> </w:t>
      </w:r>
      <w:r w:rsidRPr="009619B8">
        <w:rPr>
          <w:rFonts w:ascii="Times New Roman" w:eastAsia="Times New Roman" w:hAnsi="Times New Roman" w:cs="Times New Roman"/>
          <w:sz w:val="28"/>
          <w:szCs w:val="28"/>
        </w:rPr>
        <w:t xml:space="preserve">016,9 тыс. рублей, что на 217 527,0 тыс. рублей больше объёма финансирования, предусмотренного действующей Госпрограммой, утвержденной Постановлением </w:t>
      </w:r>
      <w:r w:rsidRPr="009619B8">
        <w:rPr>
          <w:rFonts w:ascii="Times New Roman" w:eastAsia="Times New Roman" w:hAnsi="Times New Roman" w:cs="Times New Roman"/>
          <w:sz w:val="28"/>
          <w:szCs w:val="28"/>
        </w:rPr>
        <w:lastRenderedPageBreak/>
        <w:t>Правительства РИ от 04.07.2014 г. № 126. Увеличение финансирования Госпрограммы предусмотрено в 2025 году на 458 129,6 тыс. рублей.</w:t>
      </w:r>
    </w:p>
    <w:p w14:paraId="61A882CC"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Вместе с тем, согласно представленным проектом предусмотрено сокращение финансирования Госпрограммы:</w:t>
      </w:r>
    </w:p>
    <w:p w14:paraId="18AEAA4C" w14:textId="77777777" w:rsidR="009619B8" w:rsidRPr="009619B8" w:rsidRDefault="009619B8" w:rsidP="009B7544">
      <w:pPr>
        <w:numPr>
          <w:ilvl w:val="0"/>
          <w:numId w:val="83"/>
        </w:numPr>
        <w:tabs>
          <w:tab w:val="left" w:pos="142"/>
          <w:tab w:val="left" w:pos="851"/>
          <w:tab w:val="left" w:pos="5812"/>
        </w:tabs>
        <w:autoSpaceDE w:val="0"/>
        <w:autoSpaceDN w:val="0"/>
        <w:adjustRightInd w:val="0"/>
        <w:spacing w:after="0" w:line="240" w:lineRule="auto"/>
        <w:ind w:left="-798" w:firstLine="742"/>
        <w:contextualSpacing/>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в 2022 году - на 33 243,7 тыс. руб.;</w:t>
      </w:r>
    </w:p>
    <w:p w14:paraId="7FC7E572" w14:textId="77777777" w:rsidR="009619B8" w:rsidRPr="009619B8" w:rsidRDefault="009619B8" w:rsidP="009B7544">
      <w:pPr>
        <w:numPr>
          <w:ilvl w:val="0"/>
          <w:numId w:val="83"/>
        </w:numPr>
        <w:tabs>
          <w:tab w:val="left" w:pos="142"/>
          <w:tab w:val="left" w:pos="851"/>
          <w:tab w:val="left" w:pos="5812"/>
        </w:tabs>
        <w:autoSpaceDE w:val="0"/>
        <w:autoSpaceDN w:val="0"/>
        <w:adjustRightInd w:val="0"/>
        <w:spacing w:after="0" w:line="240" w:lineRule="auto"/>
        <w:ind w:left="-798" w:firstLine="742"/>
        <w:contextualSpacing/>
        <w:jc w:val="both"/>
        <w:rPr>
          <w:rFonts w:ascii="Times New Roman" w:eastAsia="Times New Roman" w:hAnsi="Times New Roman" w:cs="Times New Roman"/>
          <w:sz w:val="28"/>
          <w:szCs w:val="28"/>
        </w:rPr>
      </w:pPr>
      <w:bookmarkStart w:id="49" w:name="_Hlk130389454"/>
      <w:r w:rsidRPr="009619B8">
        <w:rPr>
          <w:rFonts w:ascii="Times New Roman" w:eastAsia="Times New Roman" w:hAnsi="Times New Roman" w:cs="Times New Roman"/>
          <w:sz w:val="28"/>
          <w:szCs w:val="28"/>
        </w:rPr>
        <w:t xml:space="preserve">в 2023 году - на 97 683,2 тыс. руб.; </w:t>
      </w:r>
    </w:p>
    <w:bookmarkEnd w:id="49"/>
    <w:p w14:paraId="32BA3D54" w14:textId="77777777" w:rsidR="009619B8" w:rsidRPr="009619B8" w:rsidRDefault="009619B8" w:rsidP="009B7544">
      <w:pPr>
        <w:numPr>
          <w:ilvl w:val="0"/>
          <w:numId w:val="83"/>
        </w:numPr>
        <w:tabs>
          <w:tab w:val="left" w:pos="142"/>
          <w:tab w:val="left" w:pos="851"/>
          <w:tab w:val="left" w:pos="5812"/>
        </w:tabs>
        <w:autoSpaceDE w:val="0"/>
        <w:autoSpaceDN w:val="0"/>
        <w:adjustRightInd w:val="0"/>
        <w:spacing w:after="0" w:line="240" w:lineRule="auto"/>
        <w:ind w:left="-798" w:firstLine="742"/>
        <w:contextualSpacing/>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в 2024 году - на 104 599,7 тыс. рублей.</w:t>
      </w:r>
    </w:p>
    <w:p w14:paraId="2DCF7D2F"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Следует отметить, что в проекте при арифметическом подсчете</w:t>
      </w:r>
      <w:r w:rsidRPr="009619B8">
        <w:rPr>
          <w:rFonts w:ascii="Times New Roman" w:eastAsia="Times New Roman" w:hAnsi="Times New Roman" w:cs="Times New Roman"/>
          <w:color w:val="464C55"/>
          <w:sz w:val="28"/>
          <w:szCs w:val="28"/>
          <w:shd w:val="clear" w:color="auto" w:fill="FFFFFF"/>
          <w:lang w:eastAsia="ru-RU"/>
        </w:rPr>
        <w:t xml:space="preserve"> </w:t>
      </w:r>
      <w:r w:rsidRPr="009619B8">
        <w:rPr>
          <w:rFonts w:ascii="Times New Roman" w:eastAsia="Times New Roman" w:hAnsi="Times New Roman" w:cs="Times New Roman"/>
          <w:sz w:val="28"/>
          <w:szCs w:val="28"/>
        </w:rPr>
        <w:t>по годам в паспорте государственной программы выявлено расхождение в сумме 5 076,0 тыс. рублей</w:t>
      </w:r>
      <w:r w:rsidRPr="009619B8">
        <w:rPr>
          <w:rFonts w:ascii="PT Serif" w:eastAsia="Times New Roman" w:hAnsi="PT Serif" w:cs="Times New Roman"/>
          <w:color w:val="22272F"/>
          <w:sz w:val="25"/>
          <w:szCs w:val="25"/>
          <w:shd w:val="clear" w:color="auto" w:fill="FFFFFF"/>
          <w:lang w:eastAsia="ru-RU"/>
        </w:rPr>
        <w:t xml:space="preserve"> (</w:t>
      </w:r>
      <w:r w:rsidRPr="009619B8">
        <w:rPr>
          <w:rFonts w:ascii="Times New Roman" w:eastAsia="Times New Roman" w:hAnsi="Times New Roman" w:cs="Times New Roman"/>
          <w:sz w:val="28"/>
          <w:szCs w:val="28"/>
        </w:rPr>
        <w:t>средства муниципальных образований).</w:t>
      </w:r>
    </w:p>
    <w:p w14:paraId="0C023A5C"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Также, в представленном Проекте и действующей Госпрограмме в паспорте государственной программы не учтены внебюджетные средства, хотя в Приложение № 6 Перечень мероприятий 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 предусмотрены внебюджетные средства.</w:t>
      </w:r>
    </w:p>
    <w:p w14:paraId="4C859D6F"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b/>
          <w:sz w:val="28"/>
          <w:szCs w:val="28"/>
          <w:lang w:eastAsia="ru-RU"/>
        </w:rPr>
      </w:pPr>
    </w:p>
    <w:p w14:paraId="3CF58623"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Выводы и предложения:</w:t>
      </w:r>
    </w:p>
    <w:p w14:paraId="3227CC40" w14:textId="77777777" w:rsidR="009619B8" w:rsidRPr="009619B8" w:rsidRDefault="009619B8" w:rsidP="00845C04">
      <w:pPr>
        <w:tabs>
          <w:tab w:val="left" w:pos="142"/>
          <w:tab w:val="left" w:pos="5812"/>
        </w:tabs>
        <w:autoSpaceDE w:val="0"/>
        <w:autoSpaceDN w:val="0"/>
        <w:adjustRightInd w:val="0"/>
        <w:spacing w:after="0" w:line="240" w:lineRule="auto"/>
        <w:ind w:left="-798" w:firstLine="742"/>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9619B8">
        <w:rPr>
          <w:rFonts w:ascii="Times New Roman" w:eastAsia="Calibri" w:hAnsi="Times New Roman" w:cs="Times New Roman"/>
          <w:sz w:val="28"/>
          <w:szCs w:val="28"/>
        </w:rPr>
        <w:t>«</w:t>
      </w:r>
      <w:r w:rsidRPr="009619B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с учетом изложенных замечаний.</w:t>
      </w:r>
    </w:p>
    <w:p w14:paraId="3BD37D6E" w14:textId="79FF8ECE" w:rsidR="009619B8" w:rsidRDefault="009619B8" w:rsidP="00845C04">
      <w:pPr>
        <w:spacing w:after="0" w:line="240" w:lineRule="auto"/>
        <w:ind w:left="-798"/>
        <w:rPr>
          <w:rFonts w:ascii="Times New Roman" w:eastAsia="Times New Roman" w:hAnsi="Times New Roman" w:cs="Times New Roman"/>
          <w:sz w:val="28"/>
          <w:szCs w:val="28"/>
          <w:lang w:eastAsia="ru-RU"/>
        </w:rPr>
      </w:pPr>
    </w:p>
    <w:p w14:paraId="5C167F14" w14:textId="6616010C" w:rsidR="00845C04" w:rsidRDefault="00845C04" w:rsidP="00845C04">
      <w:pPr>
        <w:spacing w:after="0" w:line="240" w:lineRule="auto"/>
        <w:ind w:left="-798"/>
        <w:rPr>
          <w:rFonts w:ascii="Times New Roman" w:eastAsia="Times New Roman" w:hAnsi="Times New Roman" w:cs="Times New Roman"/>
          <w:sz w:val="28"/>
          <w:szCs w:val="28"/>
          <w:lang w:eastAsia="ru-RU"/>
        </w:rPr>
      </w:pPr>
    </w:p>
    <w:p w14:paraId="52D7D7B7" w14:textId="77777777" w:rsidR="00845C04" w:rsidRPr="002E027F" w:rsidRDefault="00845C04" w:rsidP="00845C04">
      <w:pPr>
        <w:tabs>
          <w:tab w:val="left" w:pos="5812"/>
        </w:tabs>
        <w:autoSpaceDE w:val="0"/>
        <w:autoSpaceDN w:val="0"/>
        <w:adjustRightInd w:val="0"/>
        <w:spacing w:after="0" w:line="240" w:lineRule="auto"/>
        <w:ind w:left="-709"/>
        <w:rPr>
          <w:rFonts w:ascii="Times New Roman" w:eastAsia="Calibri" w:hAnsi="Times New Roman" w:cs="Times New Roman"/>
          <w:b/>
          <w:bCs/>
          <w:i/>
          <w:iCs/>
          <w:sz w:val="28"/>
          <w:szCs w:val="28"/>
        </w:rPr>
      </w:pPr>
      <w:r w:rsidRPr="002E027F">
        <w:rPr>
          <w:rFonts w:ascii="Times New Roman" w:eastAsia="Calibri" w:hAnsi="Times New Roman" w:cs="Times New Roman"/>
          <w:b/>
          <w:bCs/>
          <w:i/>
          <w:iCs/>
          <w:sz w:val="28"/>
          <w:szCs w:val="28"/>
        </w:rPr>
        <w:t>Аудитор КСП РИ</w:t>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r>
      <w:r>
        <w:rPr>
          <w:rFonts w:ascii="Times New Roman" w:eastAsia="Calibri" w:hAnsi="Times New Roman" w:cs="Times New Roman"/>
          <w:b/>
          <w:bCs/>
          <w:i/>
          <w:iCs/>
          <w:sz w:val="28"/>
          <w:szCs w:val="28"/>
        </w:rPr>
        <w:tab/>
        <w:t>Д.Б. Дзауров</w:t>
      </w:r>
    </w:p>
    <w:p w14:paraId="753320F1" w14:textId="77777777" w:rsidR="00845C04" w:rsidRPr="00845C04" w:rsidRDefault="00845C04" w:rsidP="00845C04">
      <w:pPr>
        <w:spacing w:after="0" w:line="240" w:lineRule="auto"/>
        <w:ind w:left="-798"/>
        <w:rPr>
          <w:rFonts w:ascii="Times New Roman" w:eastAsia="Times New Roman" w:hAnsi="Times New Roman" w:cs="Times New Roman"/>
          <w:sz w:val="28"/>
          <w:szCs w:val="28"/>
          <w:lang w:eastAsia="ru-RU"/>
        </w:rPr>
      </w:pPr>
    </w:p>
    <w:p w14:paraId="4F4E9F15" w14:textId="3CF7D800" w:rsidR="009619B8" w:rsidRDefault="009619B8" w:rsidP="00845C04">
      <w:pPr>
        <w:ind w:left="-798"/>
      </w:pPr>
      <w:r>
        <w:br w:type="page"/>
      </w:r>
    </w:p>
    <w:p w14:paraId="2D049C97" w14:textId="77777777" w:rsidR="009619B8" w:rsidRPr="009619B8" w:rsidRDefault="009619B8" w:rsidP="009617E8">
      <w:pPr>
        <w:spacing w:after="0" w:line="240" w:lineRule="auto"/>
        <w:ind w:left="-851"/>
        <w:jc w:val="center"/>
        <w:rPr>
          <w:rFonts w:ascii="Times New Roman" w:eastAsia="Times New Roman" w:hAnsi="Times New Roman" w:cs="Times New Roman"/>
          <w:b/>
          <w:sz w:val="28"/>
          <w:lang w:eastAsia="ru-RU"/>
        </w:rPr>
      </w:pPr>
      <w:r w:rsidRPr="009619B8">
        <w:rPr>
          <w:rFonts w:ascii="Times New Roman" w:eastAsia="Times New Roman" w:hAnsi="Times New Roman" w:cs="Times New Roman"/>
          <w:b/>
          <w:sz w:val="28"/>
          <w:szCs w:val="24"/>
          <w:lang w:eastAsia="ru-RU"/>
        </w:rPr>
        <w:lastRenderedPageBreak/>
        <w:t xml:space="preserve">Заключение </w:t>
      </w:r>
    </w:p>
    <w:p w14:paraId="24F81204" w14:textId="77777777" w:rsidR="009619B8" w:rsidRPr="009619B8" w:rsidRDefault="009619B8" w:rsidP="009617E8">
      <w:pPr>
        <w:spacing w:after="0" w:line="240" w:lineRule="auto"/>
        <w:ind w:left="-851"/>
        <w:jc w:val="center"/>
        <w:rPr>
          <w:rFonts w:ascii="Times New Roman" w:eastAsia="Times New Roman" w:hAnsi="Times New Roman" w:cs="Times New Roman"/>
          <w:b/>
          <w:sz w:val="28"/>
          <w:szCs w:val="24"/>
          <w:lang w:eastAsia="ru-RU"/>
        </w:rPr>
      </w:pPr>
      <w:r w:rsidRPr="009619B8">
        <w:rPr>
          <w:rFonts w:ascii="Times New Roman" w:eastAsia="Times New Roman" w:hAnsi="Times New Roman" w:cs="Times New Roman"/>
          <w:b/>
          <w:sz w:val="28"/>
          <w:szCs w:val="24"/>
          <w:lang w:eastAsia="ru-RU"/>
        </w:rPr>
        <w:t>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p>
    <w:p w14:paraId="5BD7F007" w14:textId="77777777" w:rsidR="009619B8" w:rsidRPr="009619B8" w:rsidRDefault="009619B8" w:rsidP="009617E8">
      <w:pPr>
        <w:spacing w:after="0" w:line="240" w:lineRule="auto"/>
        <w:ind w:left="-851"/>
        <w:jc w:val="center"/>
        <w:rPr>
          <w:rFonts w:ascii="Times New Roman" w:eastAsia="Times New Roman" w:hAnsi="Times New Roman" w:cs="Times New Roman"/>
          <w:b/>
          <w:sz w:val="28"/>
          <w:lang w:eastAsia="ru-RU"/>
        </w:rPr>
      </w:pPr>
    </w:p>
    <w:p w14:paraId="06202ED0"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Заключение 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 (далее – Законопроект, Проект закона) подготовлено в соответствии с Бюджетным кодексом Российской Федерации, статьей 18 Закона Республики Ингушетия № 40-</w:t>
      </w:r>
      <w:r w:rsidRPr="009619B8">
        <w:rPr>
          <w:rFonts w:ascii="Times New Roman" w:eastAsia="Times New Roman" w:hAnsi="Times New Roman" w:cs="Times New Roman"/>
          <w:sz w:val="28"/>
          <w:szCs w:val="28"/>
          <w:lang w:val="en-US" w:eastAsia="ru-RU"/>
        </w:rPr>
        <w:t>P</w:t>
      </w:r>
      <w:r w:rsidRPr="009619B8">
        <w:rPr>
          <w:rFonts w:ascii="Times New Roman" w:eastAsia="Times New Roman" w:hAnsi="Times New Roman" w:cs="Times New Roman"/>
          <w:sz w:val="28"/>
          <w:szCs w:val="28"/>
          <w:lang w:eastAsia="ru-RU"/>
        </w:rPr>
        <w:t>З от 31.12.2008 г. «О бюджетном процессе в Республике Ингушетия», статьей 8 Закона Республики Ингушетия № 27-</w:t>
      </w:r>
      <w:r w:rsidRPr="009619B8">
        <w:rPr>
          <w:rFonts w:ascii="Times New Roman" w:eastAsia="Times New Roman" w:hAnsi="Times New Roman" w:cs="Times New Roman"/>
          <w:sz w:val="28"/>
          <w:szCs w:val="28"/>
          <w:lang w:val="en-US" w:eastAsia="ru-RU"/>
        </w:rPr>
        <w:t>P</w:t>
      </w:r>
      <w:r w:rsidRPr="009619B8">
        <w:rPr>
          <w:rFonts w:ascii="Times New Roman" w:eastAsia="Times New Roman" w:hAnsi="Times New Roman" w:cs="Times New Roman"/>
          <w:sz w:val="28"/>
          <w:szCs w:val="28"/>
          <w:lang w:eastAsia="ru-RU"/>
        </w:rPr>
        <w:t>З от 28.09.2011 года «О Контрольно-счетной палате Республики Ингушетия».</w:t>
      </w:r>
    </w:p>
    <w:p w14:paraId="1BB0951E" w14:textId="77777777" w:rsidR="009619B8" w:rsidRPr="009619B8" w:rsidRDefault="009619B8" w:rsidP="009617E8">
      <w:pPr>
        <w:spacing w:after="0" w:line="240" w:lineRule="auto"/>
        <w:ind w:left="-851" w:firstLine="851"/>
        <w:jc w:val="both"/>
        <w:rPr>
          <w:rFonts w:ascii="Times New Roman" w:eastAsia="Times New Roman" w:hAnsi="Times New Roman" w:cs="Times New Roman"/>
          <w:bCs/>
          <w:sz w:val="28"/>
          <w:szCs w:val="24"/>
          <w:lang w:eastAsia="ru-RU"/>
        </w:rPr>
      </w:pPr>
      <w:r w:rsidRPr="009619B8">
        <w:rPr>
          <w:rFonts w:ascii="Times New Roman" w:eastAsia="Times New Roman" w:hAnsi="Times New Roman" w:cs="Times New Roman"/>
          <w:sz w:val="28"/>
          <w:szCs w:val="28"/>
          <w:lang w:eastAsia="ru-RU"/>
        </w:rPr>
        <w:t xml:space="preserve">Необходимость внесения изменений в Закон Республики Ингушетия </w:t>
      </w:r>
      <w:r w:rsidRPr="009619B8">
        <w:rPr>
          <w:rFonts w:ascii="Times New Roman" w:eastAsia="Times New Roman" w:hAnsi="Times New Roman" w:cs="Times New Roman"/>
          <w:bCs/>
          <w:sz w:val="28"/>
          <w:szCs w:val="24"/>
          <w:lang w:eastAsia="ru-RU"/>
        </w:rPr>
        <w:t xml:space="preserve">«О республиканском бюджете на 2023 год и на плановый период 2024 и 2025 годов» связана с уточнением остатков средств на счетах на начало 2023 года. </w:t>
      </w:r>
    </w:p>
    <w:p w14:paraId="443E5D9E" w14:textId="5E257513"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представленном законопроекте доходная часть республиканского бюджета на 2023 год не корректируется. Увеличена сумма остатков на счетах на начало года в сумме 1</w:t>
      </w:r>
      <w:r w:rsidR="009617E8">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164</w:t>
      </w:r>
      <w:r w:rsidR="009617E8">
        <w:rPr>
          <w:rFonts w:ascii="Times New Roman" w:eastAsia="Times New Roman" w:hAnsi="Times New Roman" w:cs="Times New Roman"/>
          <w:sz w:val="28"/>
          <w:szCs w:val="28"/>
          <w:lang w:eastAsia="ru-RU"/>
        </w:rPr>
        <w:t> </w:t>
      </w:r>
      <w:r w:rsidRPr="009619B8">
        <w:rPr>
          <w:rFonts w:ascii="Times New Roman" w:eastAsia="Times New Roman" w:hAnsi="Times New Roman" w:cs="Times New Roman"/>
          <w:sz w:val="28"/>
          <w:szCs w:val="28"/>
          <w:lang w:eastAsia="ru-RU"/>
        </w:rPr>
        <w:t>165,0 тыс. руб</w:t>
      </w:r>
      <w:r w:rsidR="009617E8">
        <w:rPr>
          <w:rFonts w:ascii="Times New Roman" w:eastAsia="Times New Roman" w:hAnsi="Times New Roman" w:cs="Times New Roman"/>
          <w:sz w:val="28"/>
          <w:szCs w:val="28"/>
          <w:lang w:eastAsia="ru-RU"/>
        </w:rPr>
        <w:t>лей</w:t>
      </w:r>
      <w:r w:rsidRPr="009619B8">
        <w:rPr>
          <w:rFonts w:ascii="Times New Roman" w:eastAsia="Times New Roman" w:hAnsi="Times New Roman" w:cs="Times New Roman"/>
          <w:sz w:val="28"/>
          <w:szCs w:val="28"/>
          <w:lang w:eastAsia="ru-RU"/>
        </w:rPr>
        <w:t>.</w:t>
      </w:r>
    </w:p>
    <w:p w14:paraId="279A4500" w14:textId="21075948"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Скорректирована сумма дефицита бюджета в сторону увеличения в сумме 1 164 165,0 тыс. руб</w:t>
      </w:r>
      <w:r w:rsidR="009617E8">
        <w:rPr>
          <w:rFonts w:ascii="Times New Roman" w:eastAsia="Times New Roman" w:hAnsi="Times New Roman" w:cs="Times New Roman"/>
          <w:sz w:val="28"/>
          <w:szCs w:val="28"/>
          <w:lang w:eastAsia="ru-RU"/>
        </w:rPr>
        <w:t xml:space="preserve">лей </w:t>
      </w:r>
      <w:r w:rsidRPr="009619B8">
        <w:rPr>
          <w:rFonts w:ascii="Times New Roman" w:eastAsia="Times New Roman" w:hAnsi="Times New Roman" w:cs="Times New Roman"/>
          <w:sz w:val="28"/>
          <w:szCs w:val="28"/>
          <w:lang w:eastAsia="ru-RU"/>
        </w:rPr>
        <w:t>.</w:t>
      </w:r>
    </w:p>
    <w:p w14:paraId="6455D93B" w14:textId="10414A59"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результате предлагаемых изменений, основные характеристики республиканского бюджета на 2023</w:t>
      </w:r>
      <w:r w:rsidR="009617E8">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г</w:t>
      </w:r>
      <w:r w:rsidR="009617E8">
        <w:rPr>
          <w:rFonts w:ascii="Times New Roman" w:eastAsia="Times New Roman" w:hAnsi="Times New Roman" w:cs="Times New Roman"/>
          <w:sz w:val="28"/>
          <w:szCs w:val="28"/>
          <w:lang w:eastAsia="ru-RU"/>
        </w:rPr>
        <w:t>од</w:t>
      </w:r>
      <w:r w:rsidRPr="009619B8">
        <w:rPr>
          <w:rFonts w:ascii="Times New Roman" w:eastAsia="Times New Roman" w:hAnsi="Times New Roman" w:cs="Times New Roman"/>
          <w:sz w:val="28"/>
          <w:szCs w:val="28"/>
          <w:lang w:eastAsia="ru-RU"/>
        </w:rPr>
        <w:t xml:space="preserve"> выглядят следующим образом:</w:t>
      </w:r>
    </w:p>
    <w:p w14:paraId="4C7B8A2B" w14:textId="77777777" w:rsidR="009619B8" w:rsidRPr="009619B8" w:rsidRDefault="009619B8" w:rsidP="009B7544">
      <w:pPr>
        <w:numPr>
          <w:ilvl w:val="0"/>
          <w:numId w:val="84"/>
        </w:numPr>
        <w:tabs>
          <w:tab w:val="left" w:pos="238"/>
        </w:tabs>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Общий объем доходов бюджета - в сумме 34 275 035,9 тыс. руб.;</w:t>
      </w:r>
    </w:p>
    <w:p w14:paraId="3A707661" w14:textId="28551F8A" w:rsidR="009619B8" w:rsidRPr="009619B8" w:rsidRDefault="009619B8" w:rsidP="009B7544">
      <w:pPr>
        <w:numPr>
          <w:ilvl w:val="0"/>
          <w:numId w:val="84"/>
        </w:numPr>
        <w:tabs>
          <w:tab w:val="left" w:pos="238"/>
        </w:tabs>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Общий объем расходов бюджета - в сумме 35 492 024,3</w:t>
      </w:r>
      <w:r w:rsidR="009617E8">
        <w:rPr>
          <w:rFonts w:ascii="Times New Roman" w:eastAsia="Times New Roman" w:hAnsi="Times New Roman" w:cs="Times New Roman"/>
          <w:sz w:val="28"/>
          <w:szCs w:val="28"/>
          <w:lang w:eastAsia="ru-RU"/>
        </w:rPr>
        <w:t xml:space="preserve"> </w:t>
      </w:r>
      <w:r w:rsidRPr="009619B8">
        <w:rPr>
          <w:rFonts w:ascii="Times New Roman" w:eastAsia="Times New Roman" w:hAnsi="Times New Roman" w:cs="Times New Roman"/>
          <w:sz w:val="28"/>
          <w:szCs w:val="28"/>
          <w:lang w:eastAsia="ru-RU"/>
        </w:rPr>
        <w:t>тыс. руб.;</w:t>
      </w:r>
    </w:p>
    <w:p w14:paraId="077A2A27" w14:textId="44090016" w:rsidR="009619B8" w:rsidRPr="009619B8" w:rsidRDefault="009619B8" w:rsidP="009B7544">
      <w:pPr>
        <w:numPr>
          <w:ilvl w:val="0"/>
          <w:numId w:val="84"/>
        </w:numPr>
        <w:tabs>
          <w:tab w:val="left" w:pos="238"/>
        </w:tabs>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Дефицит бюджета - в размере 1 216 988,4 тыс. рублей.</w:t>
      </w:r>
      <w:r w:rsidR="009617E8">
        <w:rPr>
          <w:rFonts w:ascii="Times New Roman" w:eastAsia="Times New Roman" w:hAnsi="Times New Roman" w:cs="Times New Roman"/>
          <w:sz w:val="28"/>
          <w:szCs w:val="28"/>
          <w:lang w:eastAsia="ru-RU"/>
        </w:rPr>
        <w:t xml:space="preserve"> </w:t>
      </w:r>
    </w:p>
    <w:p w14:paraId="74AFD582"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Расходная часть республиканского бюджета скорректирована в сторону увеличения на 1 164 165,0 тыс. рублей.</w:t>
      </w:r>
    </w:p>
    <w:p w14:paraId="189ED709"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Внесенные изменения в таблицу 1.1 приложения 6 выглядят следующим образом:</w:t>
      </w:r>
    </w:p>
    <w:p w14:paraId="20AC4305"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p>
    <w:tbl>
      <w:tblPr>
        <w:tblW w:w="1024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84"/>
        <w:gridCol w:w="1542"/>
        <w:gridCol w:w="1679"/>
        <w:gridCol w:w="1503"/>
      </w:tblGrid>
      <w:tr w:rsidR="009619B8" w:rsidRPr="009619B8" w14:paraId="525989D3"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0B93ECFD"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lang w:eastAsia="ru-RU"/>
              </w:rPr>
            </w:pPr>
            <w:r w:rsidRPr="009619B8">
              <w:rPr>
                <w:rFonts w:ascii="Times New Roman" w:eastAsia="Times New Roman" w:hAnsi="Times New Roman" w:cs="Times New Roman"/>
                <w:b/>
                <w:bCs/>
                <w:lang w:eastAsia="ru-RU"/>
              </w:rPr>
              <w:t>№</w:t>
            </w:r>
          </w:p>
          <w:p w14:paraId="44F7550A"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lang w:eastAsia="ru-RU"/>
              </w:rPr>
            </w:pPr>
            <w:r w:rsidRPr="009619B8">
              <w:rPr>
                <w:rFonts w:ascii="Times New Roman" w:eastAsia="Times New Roman" w:hAnsi="Times New Roman" w:cs="Times New Roman"/>
                <w:b/>
                <w:bCs/>
                <w:lang w:eastAsia="ru-RU"/>
              </w:rPr>
              <w:t>п/п</w:t>
            </w:r>
          </w:p>
        </w:tc>
        <w:tc>
          <w:tcPr>
            <w:tcW w:w="4984" w:type="dxa"/>
            <w:tcBorders>
              <w:top w:val="single" w:sz="4" w:space="0" w:color="auto"/>
              <w:left w:val="single" w:sz="4" w:space="0" w:color="auto"/>
              <w:bottom w:val="single" w:sz="4" w:space="0" w:color="auto"/>
              <w:right w:val="single" w:sz="4" w:space="0" w:color="auto"/>
            </w:tcBorders>
            <w:vAlign w:val="center"/>
            <w:hideMark/>
          </w:tcPr>
          <w:p w14:paraId="5F864423" w14:textId="77777777" w:rsidR="009619B8" w:rsidRPr="009619B8" w:rsidRDefault="009619B8" w:rsidP="009617E8">
            <w:pPr>
              <w:spacing w:after="0" w:line="240" w:lineRule="auto"/>
              <w:ind w:left="-40" w:firstLine="14"/>
              <w:jc w:val="center"/>
              <w:rPr>
                <w:rFonts w:ascii="Times New Roman" w:eastAsia="Times New Roman" w:hAnsi="Times New Roman" w:cs="Times New Roman"/>
                <w:b/>
                <w:bCs/>
              </w:rPr>
            </w:pPr>
            <w:r w:rsidRPr="009619B8">
              <w:rPr>
                <w:rFonts w:ascii="Times New Roman" w:eastAsia="Times New Roman" w:hAnsi="Times New Roman" w:cs="Times New Roman"/>
                <w:b/>
                <w:bCs/>
              </w:rPr>
              <w:t>Наименование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CF0D4F2" w14:textId="77777777" w:rsidR="009619B8" w:rsidRPr="009619B8" w:rsidRDefault="009619B8" w:rsidP="009617E8">
            <w:pPr>
              <w:spacing w:after="0" w:line="240" w:lineRule="auto"/>
              <w:ind w:left="-33" w:hanging="8"/>
              <w:jc w:val="center"/>
              <w:rPr>
                <w:rFonts w:ascii="Times New Roman" w:hAnsi="Times New Roman" w:cs="Times New Roman"/>
                <w:b/>
                <w:bCs/>
              </w:rPr>
            </w:pPr>
            <w:r w:rsidRPr="009619B8">
              <w:rPr>
                <w:rFonts w:ascii="Times New Roman" w:eastAsia="Times New Roman" w:hAnsi="Times New Roman" w:cs="Times New Roman"/>
                <w:b/>
                <w:bCs/>
              </w:rPr>
              <w:t>Утверждено в бюджете</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E2626C5" w14:textId="77777777" w:rsidR="009619B8" w:rsidRPr="009619B8" w:rsidRDefault="009619B8" w:rsidP="009617E8">
            <w:pPr>
              <w:spacing w:after="0" w:line="240" w:lineRule="auto"/>
              <w:ind w:left="-851" w:firstLine="851"/>
              <w:jc w:val="center"/>
              <w:rPr>
                <w:rFonts w:ascii="Times New Roman" w:eastAsia="Times New Roman" w:hAnsi="Times New Roman" w:cs="Times New Roman"/>
                <w:b/>
                <w:bCs/>
              </w:rPr>
            </w:pPr>
            <w:r w:rsidRPr="009619B8">
              <w:rPr>
                <w:rFonts w:ascii="Times New Roman" w:eastAsia="Times New Roman" w:hAnsi="Times New Roman" w:cs="Times New Roman"/>
                <w:b/>
                <w:bCs/>
              </w:rPr>
              <w:t>Предлагаемые</w:t>
            </w:r>
          </w:p>
          <w:p w14:paraId="18AA521F" w14:textId="77777777" w:rsidR="009619B8" w:rsidRPr="009619B8" w:rsidRDefault="009619B8" w:rsidP="009617E8">
            <w:pPr>
              <w:spacing w:after="0" w:line="240" w:lineRule="auto"/>
              <w:ind w:left="-851" w:firstLine="851"/>
              <w:jc w:val="center"/>
              <w:rPr>
                <w:rFonts w:ascii="Times New Roman" w:eastAsia="Times New Roman" w:hAnsi="Times New Roman" w:cs="Times New Roman"/>
                <w:b/>
                <w:bCs/>
              </w:rPr>
            </w:pPr>
            <w:r w:rsidRPr="009619B8">
              <w:rPr>
                <w:rFonts w:ascii="Times New Roman" w:eastAsia="Times New Roman" w:hAnsi="Times New Roman" w:cs="Times New Roman"/>
                <w:b/>
                <w:bCs/>
              </w:rPr>
              <w:t>изменения</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91D4128" w14:textId="77777777" w:rsidR="009619B8" w:rsidRPr="009619B8" w:rsidRDefault="009619B8" w:rsidP="009617E8">
            <w:pPr>
              <w:spacing w:after="0" w:line="240" w:lineRule="auto"/>
              <w:ind w:left="-54" w:hanging="1"/>
              <w:jc w:val="center"/>
              <w:rPr>
                <w:rFonts w:ascii="Times New Roman" w:eastAsia="Times New Roman" w:hAnsi="Times New Roman" w:cs="Times New Roman"/>
                <w:b/>
                <w:bCs/>
              </w:rPr>
            </w:pPr>
            <w:r w:rsidRPr="009619B8">
              <w:rPr>
                <w:rFonts w:ascii="Times New Roman" w:eastAsia="Times New Roman" w:hAnsi="Times New Roman" w:cs="Times New Roman"/>
                <w:b/>
                <w:bCs/>
              </w:rPr>
              <w:t>Сумма по итогам внесения изменений</w:t>
            </w:r>
          </w:p>
        </w:tc>
      </w:tr>
      <w:tr w:rsidR="009619B8" w:rsidRPr="009619B8" w14:paraId="556898B0"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50094BE0"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14:paraId="0FB0C39E"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Общегосударственные вопросы</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B4D45D0"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1 180 738,8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E7C05FE"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639 018,6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6FEBB69"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1 819 757,4</w:t>
            </w:r>
          </w:p>
        </w:tc>
      </w:tr>
      <w:tr w:rsidR="009619B8" w:rsidRPr="009619B8" w14:paraId="369B7750"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28B68735" w14:textId="48BFF83F"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7D6DCBF9"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Резервные фонды</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83719D9"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60 000,0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4E7868D"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-10 000,0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121BEA3"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50 000,0</w:t>
            </w:r>
          </w:p>
        </w:tc>
      </w:tr>
      <w:tr w:rsidR="009619B8" w:rsidRPr="009619B8" w14:paraId="51FC88A2"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tcPr>
          <w:p w14:paraId="053D1AE6"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143D8D13"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Другие общегосударственные вопросы</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859C921"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727 453,0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785A572"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649 018,6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D28D191"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1 376 471,6</w:t>
            </w:r>
          </w:p>
        </w:tc>
      </w:tr>
      <w:tr w:rsidR="009619B8" w:rsidRPr="009619B8" w14:paraId="0DCAC2B3"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60128A7D"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4</w:t>
            </w:r>
          </w:p>
        </w:tc>
        <w:tc>
          <w:tcPr>
            <w:tcW w:w="4984" w:type="dxa"/>
            <w:tcBorders>
              <w:top w:val="single" w:sz="4" w:space="0" w:color="auto"/>
              <w:left w:val="single" w:sz="4" w:space="0" w:color="auto"/>
              <w:bottom w:val="single" w:sz="4" w:space="0" w:color="auto"/>
              <w:right w:val="single" w:sz="4" w:space="0" w:color="auto"/>
            </w:tcBorders>
            <w:vAlign w:val="center"/>
            <w:hideMark/>
          </w:tcPr>
          <w:p w14:paraId="4257BCDE"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Национальная экономика</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AF57A39"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3 495 150,4</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65EB3EC"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462 500,0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A294F0F"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3 957 650,4</w:t>
            </w:r>
          </w:p>
        </w:tc>
      </w:tr>
      <w:tr w:rsidR="009619B8" w:rsidRPr="009619B8" w14:paraId="5AAF07B3"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369C151C" w14:textId="07A35C36"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1CE2A2F9"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Транспорт</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D92EF18"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334 238,1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8EB2DE1"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-20 000,0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14BF97E"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314 238,1</w:t>
            </w:r>
          </w:p>
        </w:tc>
      </w:tr>
      <w:tr w:rsidR="009619B8" w:rsidRPr="009619B8" w14:paraId="2FDE3AB4"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07C74F53" w14:textId="2115367F"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043AD44F"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Другие вопросы в области национальной экономики</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FEF942B"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161 449,6</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5141BAD"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482 500,0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F767E75"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643 949,6</w:t>
            </w:r>
          </w:p>
        </w:tc>
      </w:tr>
      <w:tr w:rsidR="009619B8" w:rsidRPr="009619B8" w14:paraId="4078FF16"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7B7EC9F4"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7</w:t>
            </w:r>
          </w:p>
        </w:tc>
        <w:tc>
          <w:tcPr>
            <w:tcW w:w="4984" w:type="dxa"/>
            <w:tcBorders>
              <w:top w:val="single" w:sz="4" w:space="0" w:color="auto"/>
              <w:left w:val="single" w:sz="4" w:space="0" w:color="auto"/>
              <w:bottom w:val="single" w:sz="4" w:space="0" w:color="auto"/>
              <w:right w:val="single" w:sz="4" w:space="0" w:color="auto"/>
            </w:tcBorders>
            <w:vAlign w:val="center"/>
            <w:hideMark/>
          </w:tcPr>
          <w:p w14:paraId="4A16892E"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Образование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D998725"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15 476 595,1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5E283AF"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-65 390,7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DE2CA55"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15 411 204,4</w:t>
            </w:r>
          </w:p>
        </w:tc>
      </w:tr>
      <w:tr w:rsidR="009619B8" w:rsidRPr="009619B8" w14:paraId="7DCD3FBF"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noWrap/>
            <w:vAlign w:val="center"/>
            <w:hideMark/>
          </w:tcPr>
          <w:p w14:paraId="7CDED185" w14:textId="45D8666D"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hideMark/>
          </w:tcPr>
          <w:p w14:paraId="0B18D60D"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Дошкольное образование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2D87894"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3 669 683,8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596A706"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-25 390,4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F92622E"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 xml:space="preserve">3644 293,4 </w:t>
            </w:r>
          </w:p>
        </w:tc>
      </w:tr>
      <w:tr w:rsidR="009619B8" w:rsidRPr="009619B8" w14:paraId="696D760A"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tcPr>
          <w:p w14:paraId="461375B4"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739742D8"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Общее образование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CEC4B1D"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10 467 646,0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00A47B6"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-40 000,0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56E0975"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10 427 646,1</w:t>
            </w:r>
          </w:p>
        </w:tc>
      </w:tr>
      <w:tr w:rsidR="009619B8" w:rsidRPr="009619B8" w14:paraId="44E1FA35" w14:textId="77777777" w:rsidTr="009617E8">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275641BD" w14:textId="19DE3798"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8</w:t>
            </w:r>
          </w:p>
        </w:tc>
        <w:tc>
          <w:tcPr>
            <w:tcW w:w="4984" w:type="dxa"/>
            <w:tcBorders>
              <w:top w:val="single" w:sz="4" w:space="0" w:color="auto"/>
              <w:left w:val="single" w:sz="4" w:space="0" w:color="auto"/>
              <w:bottom w:val="single" w:sz="4" w:space="0" w:color="auto"/>
              <w:right w:val="single" w:sz="4" w:space="0" w:color="auto"/>
            </w:tcBorders>
            <w:vAlign w:val="center"/>
            <w:hideMark/>
          </w:tcPr>
          <w:p w14:paraId="3324BCEA"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Культура и кинематография</w:t>
            </w:r>
          </w:p>
        </w:tc>
        <w:tc>
          <w:tcPr>
            <w:tcW w:w="1542" w:type="dxa"/>
            <w:tcBorders>
              <w:top w:val="single" w:sz="4" w:space="0" w:color="auto"/>
              <w:left w:val="single" w:sz="4" w:space="0" w:color="auto"/>
              <w:bottom w:val="single" w:sz="4" w:space="0" w:color="auto"/>
              <w:right w:val="single" w:sz="4" w:space="0" w:color="auto"/>
            </w:tcBorders>
            <w:vAlign w:val="center"/>
            <w:hideMark/>
          </w:tcPr>
          <w:p w14:paraId="23701AE7"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755 168,2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EC4C4BF"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DBC8908"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795 168,2</w:t>
            </w:r>
          </w:p>
        </w:tc>
      </w:tr>
      <w:tr w:rsidR="009619B8" w:rsidRPr="009619B8" w14:paraId="62F8B41A"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2C48984D" w14:textId="7D078D71"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hideMark/>
          </w:tcPr>
          <w:p w14:paraId="78077BAA"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Культура</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22023B7"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677 184,9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607002B"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59E3F8C"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681 184,9</w:t>
            </w:r>
          </w:p>
        </w:tc>
      </w:tr>
      <w:tr w:rsidR="009619B8" w:rsidRPr="009619B8" w14:paraId="6EC5B183"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7A2225E7"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9</w:t>
            </w:r>
          </w:p>
        </w:tc>
        <w:tc>
          <w:tcPr>
            <w:tcW w:w="4984" w:type="dxa"/>
            <w:tcBorders>
              <w:top w:val="single" w:sz="4" w:space="0" w:color="auto"/>
              <w:left w:val="single" w:sz="4" w:space="0" w:color="auto"/>
              <w:bottom w:val="single" w:sz="4" w:space="0" w:color="auto"/>
              <w:right w:val="single" w:sz="4" w:space="0" w:color="auto"/>
            </w:tcBorders>
            <w:vAlign w:val="center"/>
            <w:hideMark/>
          </w:tcPr>
          <w:p w14:paraId="0B1514AB"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Здравоохранение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2C6A070"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1 321 205,8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905CAFE"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112 100,0</w:t>
            </w:r>
          </w:p>
        </w:tc>
        <w:tc>
          <w:tcPr>
            <w:tcW w:w="1503" w:type="dxa"/>
            <w:tcBorders>
              <w:top w:val="single" w:sz="4" w:space="0" w:color="auto"/>
              <w:left w:val="single" w:sz="4" w:space="0" w:color="auto"/>
              <w:bottom w:val="single" w:sz="4" w:space="0" w:color="auto"/>
              <w:right w:val="single" w:sz="4" w:space="0" w:color="auto"/>
            </w:tcBorders>
            <w:vAlign w:val="center"/>
          </w:tcPr>
          <w:p w14:paraId="4E49581A"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1 433 305,8</w:t>
            </w:r>
          </w:p>
        </w:tc>
      </w:tr>
      <w:tr w:rsidR="009619B8" w:rsidRPr="009619B8" w14:paraId="086029CD" w14:textId="77777777" w:rsidTr="009617E8">
        <w:trPr>
          <w:trHeight w:val="368"/>
        </w:trPr>
        <w:tc>
          <w:tcPr>
            <w:tcW w:w="532" w:type="dxa"/>
            <w:tcBorders>
              <w:top w:val="single" w:sz="4" w:space="0" w:color="auto"/>
              <w:left w:val="single" w:sz="4" w:space="0" w:color="auto"/>
              <w:bottom w:val="single" w:sz="4" w:space="0" w:color="auto"/>
              <w:right w:val="single" w:sz="4" w:space="0" w:color="auto"/>
            </w:tcBorders>
            <w:vAlign w:val="center"/>
            <w:hideMark/>
          </w:tcPr>
          <w:p w14:paraId="3137E727" w14:textId="25CA3657"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48AB80AF"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Другие вопросы в области здравоохранения</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6749848"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518 570,1</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202F2C5"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112 100,0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6287011"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630 670,1</w:t>
            </w:r>
          </w:p>
        </w:tc>
      </w:tr>
      <w:tr w:rsidR="009619B8" w:rsidRPr="009619B8" w14:paraId="6B917AB9"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6C30470E" w14:textId="59937F0C" w:rsidR="009619B8" w:rsidRPr="009619B8" w:rsidRDefault="009619B8" w:rsidP="009617E8">
            <w:pPr>
              <w:spacing w:after="0" w:line="240" w:lineRule="auto"/>
              <w:ind w:left="-443" w:right="-323" w:hanging="15"/>
              <w:jc w:val="center"/>
              <w:rPr>
                <w:rFonts w:ascii="Times New Roman" w:eastAsia="Times New Roman" w:hAnsi="Times New Roman" w:cs="Times New Roman"/>
                <w:b/>
                <w:bCs/>
              </w:rPr>
            </w:pPr>
            <w:r w:rsidRPr="009619B8">
              <w:rPr>
                <w:rFonts w:ascii="Times New Roman" w:eastAsia="Times New Roman" w:hAnsi="Times New Roman" w:cs="Times New Roman"/>
                <w:b/>
                <w:bCs/>
              </w:rPr>
              <w:t>10</w:t>
            </w:r>
          </w:p>
        </w:tc>
        <w:tc>
          <w:tcPr>
            <w:tcW w:w="4984" w:type="dxa"/>
            <w:tcBorders>
              <w:top w:val="single" w:sz="4" w:space="0" w:color="auto"/>
              <w:left w:val="single" w:sz="4" w:space="0" w:color="auto"/>
              <w:bottom w:val="single" w:sz="4" w:space="0" w:color="auto"/>
              <w:right w:val="single" w:sz="4" w:space="0" w:color="auto"/>
            </w:tcBorders>
            <w:hideMark/>
          </w:tcPr>
          <w:p w14:paraId="1322DD06"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Социальная политика</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B85E940"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8 736 832,8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B520D53"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35 936,9</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5D5F129"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8 772 769,7</w:t>
            </w:r>
          </w:p>
        </w:tc>
      </w:tr>
      <w:tr w:rsidR="009619B8" w:rsidRPr="009619B8" w14:paraId="3A78E1EA"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tcPr>
          <w:p w14:paraId="471DFA53" w14:textId="77777777"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64192A60"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Пенсионное обеспечение</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47B981E"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138 793,0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4877851"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-3 142,2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C1F5E7E"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135 650,8</w:t>
            </w:r>
          </w:p>
        </w:tc>
      </w:tr>
      <w:tr w:rsidR="009619B8" w:rsidRPr="009619B8" w14:paraId="57D4A132" w14:textId="77777777" w:rsidTr="009617E8">
        <w:trPr>
          <w:trHeight w:val="418"/>
        </w:trPr>
        <w:tc>
          <w:tcPr>
            <w:tcW w:w="532" w:type="dxa"/>
            <w:tcBorders>
              <w:top w:val="single" w:sz="4" w:space="0" w:color="auto"/>
              <w:left w:val="single" w:sz="4" w:space="0" w:color="auto"/>
              <w:bottom w:val="single" w:sz="4" w:space="0" w:color="auto"/>
              <w:right w:val="single" w:sz="4" w:space="0" w:color="auto"/>
            </w:tcBorders>
            <w:vAlign w:val="center"/>
            <w:hideMark/>
          </w:tcPr>
          <w:p w14:paraId="4A7F9530" w14:textId="0A7DC83A"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1B8B41B5"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 xml:space="preserve">Социальное обеспечение населения </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8648C7A"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7 407 066,2</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46E0859"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39 079,1</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C432AFB"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7 446 145,3</w:t>
            </w:r>
          </w:p>
        </w:tc>
      </w:tr>
      <w:tr w:rsidR="009619B8" w:rsidRPr="009619B8" w14:paraId="1A482896"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1338D5FB" w14:textId="16771CE2" w:rsidR="009619B8" w:rsidRPr="009617E8" w:rsidRDefault="009619B8" w:rsidP="009617E8">
            <w:pPr>
              <w:spacing w:after="0" w:line="240" w:lineRule="auto"/>
              <w:ind w:left="-443" w:right="-323" w:hanging="15"/>
              <w:jc w:val="center"/>
              <w:rPr>
                <w:rFonts w:ascii="Times New Roman" w:eastAsia="Times New Roman" w:hAnsi="Times New Roman" w:cs="Times New Roman"/>
                <w:b/>
                <w:bCs/>
              </w:rPr>
            </w:pPr>
            <w:r w:rsidRPr="009617E8">
              <w:rPr>
                <w:rFonts w:ascii="Times New Roman" w:eastAsia="Times New Roman" w:hAnsi="Times New Roman" w:cs="Times New Roman"/>
                <w:b/>
                <w:bCs/>
              </w:rPr>
              <w:t>14</w:t>
            </w:r>
          </w:p>
        </w:tc>
        <w:tc>
          <w:tcPr>
            <w:tcW w:w="4984" w:type="dxa"/>
            <w:tcBorders>
              <w:top w:val="single" w:sz="4" w:space="0" w:color="auto"/>
              <w:left w:val="single" w:sz="4" w:space="0" w:color="auto"/>
              <w:bottom w:val="single" w:sz="4" w:space="0" w:color="auto"/>
              <w:right w:val="single" w:sz="4" w:space="0" w:color="auto"/>
            </w:tcBorders>
            <w:hideMark/>
          </w:tcPr>
          <w:p w14:paraId="0675B75C"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Межбюджетные трансферты</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D07E83C"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1 027 605,9</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3653F41"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-24 000,0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E388B63"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1 003 684,8</w:t>
            </w:r>
          </w:p>
        </w:tc>
      </w:tr>
      <w:tr w:rsidR="009619B8" w:rsidRPr="009619B8" w14:paraId="6279176F" w14:textId="77777777" w:rsidTr="009617E8">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14:paraId="5D49D13E" w14:textId="729BCC56"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bottom"/>
            <w:hideMark/>
          </w:tcPr>
          <w:p w14:paraId="73ED0DB0"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Дотации на выравнивание бюджетной обеспеченности</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83314CB"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831 684,8</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AB19354"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-4 000,0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96DC05A"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827 684,8</w:t>
            </w:r>
          </w:p>
        </w:tc>
      </w:tr>
      <w:tr w:rsidR="009619B8" w:rsidRPr="009619B8" w14:paraId="521BA48E"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5A84D5E3" w14:textId="5DFAEEF5" w:rsidR="009619B8" w:rsidRPr="009619B8" w:rsidRDefault="009619B8" w:rsidP="009617E8">
            <w:pPr>
              <w:spacing w:after="0" w:line="240" w:lineRule="auto"/>
              <w:ind w:left="-443" w:right="-323" w:hanging="15"/>
              <w:jc w:val="center"/>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hideMark/>
          </w:tcPr>
          <w:p w14:paraId="350E5A21" w14:textId="77777777" w:rsidR="009619B8" w:rsidRPr="009619B8" w:rsidRDefault="009619B8" w:rsidP="009617E8">
            <w:pPr>
              <w:spacing w:after="0" w:line="240" w:lineRule="auto"/>
              <w:ind w:left="-40" w:firstLine="14"/>
              <w:rPr>
                <w:rFonts w:ascii="Times New Roman" w:eastAsia="Times New Roman" w:hAnsi="Times New Roman" w:cs="Times New Roman"/>
              </w:rPr>
            </w:pPr>
            <w:r w:rsidRPr="009619B8">
              <w:rPr>
                <w:rFonts w:ascii="Times New Roman" w:eastAsia="Times New Roman" w:hAnsi="Times New Roman" w:cs="Times New Roman"/>
              </w:rPr>
              <w:t>Иные дотации</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2A476B7" w14:textId="77777777" w:rsidR="009619B8" w:rsidRPr="009619B8" w:rsidRDefault="009619B8" w:rsidP="009617E8">
            <w:pPr>
              <w:spacing w:after="0" w:line="240" w:lineRule="auto"/>
              <w:ind w:left="-33" w:hanging="8"/>
              <w:jc w:val="center"/>
              <w:rPr>
                <w:rFonts w:ascii="Times New Roman" w:eastAsia="Times New Roman" w:hAnsi="Times New Roman" w:cs="Times New Roman"/>
              </w:rPr>
            </w:pPr>
            <w:r w:rsidRPr="009619B8">
              <w:rPr>
                <w:rFonts w:ascii="Times New Roman" w:eastAsia="Times New Roman" w:hAnsi="Times New Roman" w:cs="Times New Roman"/>
              </w:rPr>
              <w:t>72 000,0</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A6AEBF8" w14:textId="77777777" w:rsidR="009619B8" w:rsidRPr="009619B8" w:rsidRDefault="009619B8" w:rsidP="009617E8">
            <w:pPr>
              <w:spacing w:after="0" w:line="240" w:lineRule="auto"/>
              <w:ind w:left="-851" w:firstLine="851"/>
              <w:jc w:val="center"/>
              <w:rPr>
                <w:rFonts w:ascii="Times New Roman" w:eastAsia="Times New Roman" w:hAnsi="Times New Roman" w:cs="Times New Roman"/>
              </w:rPr>
            </w:pPr>
            <w:r w:rsidRPr="009619B8">
              <w:rPr>
                <w:rFonts w:ascii="Times New Roman" w:eastAsia="Times New Roman" w:hAnsi="Times New Roman" w:cs="Times New Roman"/>
              </w:rPr>
              <w:t>-20 000,0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2EB90B7" w14:textId="77777777" w:rsidR="009619B8" w:rsidRPr="009619B8" w:rsidRDefault="009619B8" w:rsidP="009617E8">
            <w:pPr>
              <w:spacing w:after="0" w:line="240" w:lineRule="auto"/>
              <w:ind w:left="-54" w:hanging="1"/>
              <w:jc w:val="center"/>
              <w:rPr>
                <w:rFonts w:ascii="Times New Roman" w:eastAsia="Times New Roman" w:hAnsi="Times New Roman" w:cs="Times New Roman"/>
              </w:rPr>
            </w:pPr>
            <w:r w:rsidRPr="009619B8">
              <w:rPr>
                <w:rFonts w:ascii="Times New Roman" w:eastAsia="Times New Roman" w:hAnsi="Times New Roman" w:cs="Times New Roman"/>
              </w:rPr>
              <w:t>52 000,0</w:t>
            </w:r>
          </w:p>
        </w:tc>
      </w:tr>
      <w:tr w:rsidR="009619B8" w:rsidRPr="009619B8" w14:paraId="2D0E3682" w14:textId="77777777" w:rsidTr="009617E8">
        <w:trPr>
          <w:trHeight w:val="247"/>
        </w:trPr>
        <w:tc>
          <w:tcPr>
            <w:tcW w:w="532" w:type="dxa"/>
            <w:tcBorders>
              <w:top w:val="single" w:sz="4" w:space="0" w:color="auto"/>
              <w:left w:val="single" w:sz="4" w:space="0" w:color="auto"/>
              <w:bottom w:val="single" w:sz="4" w:space="0" w:color="auto"/>
              <w:right w:val="single" w:sz="4" w:space="0" w:color="auto"/>
            </w:tcBorders>
            <w:vAlign w:val="center"/>
            <w:hideMark/>
          </w:tcPr>
          <w:p w14:paraId="0984C0F8" w14:textId="77777777" w:rsidR="009619B8" w:rsidRPr="009619B8" w:rsidRDefault="009619B8" w:rsidP="009617E8">
            <w:pPr>
              <w:spacing w:after="0" w:line="240" w:lineRule="auto"/>
              <w:ind w:left="-443" w:right="-323" w:hanging="15"/>
              <w:rPr>
                <w:rFonts w:ascii="Times New Roman" w:eastAsia="Times New Roman" w:hAnsi="Times New Roman" w:cs="Times New Roman"/>
              </w:rPr>
            </w:pPr>
          </w:p>
        </w:tc>
        <w:tc>
          <w:tcPr>
            <w:tcW w:w="4984" w:type="dxa"/>
            <w:tcBorders>
              <w:top w:val="single" w:sz="4" w:space="0" w:color="auto"/>
              <w:left w:val="single" w:sz="4" w:space="0" w:color="auto"/>
              <w:bottom w:val="single" w:sz="4" w:space="0" w:color="auto"/>
              <w:right w:val="single" w:sz="4" w:space="0" w:color="auto"/>
            </w:tcBorders>
            <w:vAlign w:val="center"/>
            <w:hideMark/>
          </w:tcPr>
          <w:p w14:paraId="44EB945A" w14:textId="77777777" w:rsidR="009619B8" w:rsidRPr="009619B8" w:rsidRDefault="009619B8" w:rsidP="009617E8">
            <w:pPr>
              <w:spacing w:after="0" w:line="240" w:lineRule="auto"/>
              <w:ind w:left="-40" w:firstLine="14"/>
              <w:rPr>
                <w:rFonts w:ascii="Times New Roman" w:eastAsia="Times New Roman" w:hAnsi="Times New Roman" w:cs="Times New Roman"/>
                <w:b/>
                <w:bCs/>
              </w:rPr>
            </w:pPr>
            <w:r w:rsidRPr="009619B8">
              <w:rPr>
                <w:rFonts w:ascii="Times New Roman" w:eastAsia="Times New Roman" w:hAnsi="Times New Roman" w:cs="Times New Roman"/>
                <w:b/>
                <w:bCs/>
              </w:rPr>
              <w:t>Итого:</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CA72B9F" w14:textId="77777777" w:rsidR="009619B8" w:rsidRPr="009619B8" w:rsidRDefault="009619B8" w:rsidP="009617E8">
            <w:pPr>
              <w:spacing w:after="0" w:line="240" w:lineRule="auto"/>
              <w:ind w:left="-33" w:hanging="8"/>
              <w:jc w:val="center"/>
              <w:rPr>
                <w:rFonts w:ascii="Times New Roman" w:hAnsi="Times New Roman" w:cs="Times New Roman"/>
                <w:b/>
                <w:bCs/>
              </w:rPr>
            </w:pPr>
            <w:r w:rsidRPr="009619B8">
              <w:rPr>
                <w:rFonts w:ascii="Times New Roman" w:eastAsia="Times New Roman" w:hAnsi="Times New Roman" w:cs="Times New Roman"/>
                <w:b/>
                <w:bCs/>
                <w:color w:val="22272F"/>
                <w:shd w:val="clear" w:color="auto" w:fill="FFFFFF"/>
              </w:rPr>
              <w:t>34 327 859,3</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4412DF4" w14:textId="77777777" w:rsidR="009619B8" w:rsidRPr="009619B8" w:rsidRDefault="009619B8" w:rsidP="009617E8">
            <w:pPr>
              <w:spacing w:after="0" w:line="240" w:lineRule="auto"/>
              <w:ind w:left="-851" w:firstLine="851"/>
              <w:jc w:val="center"/>
              <w:rPr>
                <w:rFonts w:ascii="Times New Roman" w:eastAsia="Times New Roman" w:hAnsi="Times New Roman" w:cs="Times New Roman"/>
                <w:b/>
                <w:bCs/>
              </w:rPr>
            </w:pPr>
            <w:r w:rsidRPr="009619B8">
              <w:rPr>
                <w:rFonts w:ascii="Times New Roman" w:eastAsia="Times New Roman" w:hAnsi="Times New Roman" w:cs="Times New Roman"/>
                <w:b/>
                <w:bCs/>
              </w:rPr>
              <w:t>1 164 165,0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38CD682" w14:textId="77777777" w:rsidR="009619B8" w:rsidRPr="009619B8" w:rsidRDefault="009619B8" w:rsidP="009617E8">
            <w:pPr>
              <w:spacing w:after="0" w:line="240" w:lineRule="auto"/>
              <w:ind w:left="-54" w:hanging="1"/>
              <w:jc w:val="center"/>
              <w:rPr>
                <w:rFonts w:ascii="Times New Roman" w:eastAsia="Times New Roman" w:hAnsi="Times New Roman" w:cs="Times New Roman"/>
                <w:b/>
                <w:bCs/>
              </w:rPr>
            </w:pPr>
            <w:r w:rsidRPr="009619B8">
              <w:rPr>
                <w:rFonts w:ascii="Times New Roman" w:eastAsia="Times New Roman" w:hAnsi="Times New Roman" w:cs="Times New Roman"/>
                <w:b/>
                <w:bCs/>
              </w:rPr>
              <w:t>35 492 024,3</w:t>
            </w:r>
          </w:p>
        </w:tc>
      </w:tr>
    </w:tbl>
    <w:p w14:paraId="154DE7AE" w14:textId="77777777" w:rsidR="009619B8" w:rsidRPr="009619B8" w:rsidRDefault="009619B8" w:rsidP="009617E8">
      <w:pPr>
        <w:spacing w:after="0" w:line="240" w:lineRule="auto"/>
        <w:ind w:left="-851" w:right="-99" w:firstLine="851"/>
        <w:jc w:val="both"/>
        <w:rPr>
          <w:rFonts w:ascii="Times New Roman" w:hAnsi="Times New Roman" w:cs="Times New Roman"/>
          <w:sz w:val="28"/>
          <w:szCs w:val="28"/>
        </w:rPr>
      </w:pPr>
      <w:r w:rsidRPr="009619B8">
        <w:rPr>
          <w:rFonts w:ascii="Times New Roman" w:eastAsia="Times New Roman" w:hAnsi="Times New Roman" w:cs="Times New Roman"/>
          <w:sz w:val="28"/>
          <w:szCs w:val="28"/>
          <w:lang w:eastAsia="ru-RU"/>
        </w:rPr>
        <w:t xml:space="preserve">Как видно из приведенной таблицы некоторые разделы скорректированы. </w:t>
      </w:r>
    </w:p>
    <w:p w14:paraId="68BDB881"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Так, общая сумма раздела «Общегосударственные вопросы» скорректирована в сторону увеличения на сумму 639 018,6 тыс. рублей.</w:t>
      </w:r>
    </w:p>
    <w:p w14:paraId="515C12D7"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данный раздел отнесены средства, направляемые на погашение кредиторской задолженности в сумме 699 018,6 тыс. рублей. Подраздел «Резервные фонды» уменьшен на сумму 10 000,0 тыс. рублей, за счет исключения резерва на оплату труда. Общая скорректированная сумма по данному разделу составила 1 819 757,4 тыс. рублей.</w:t>
      </w:r>
    </w:p>
    <w:p w14:paraId="544BA41C"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Общая сумма раздела «Национальная экономика» скорректирована в сторону увеличения на сумму 462 500,0 тыс. рублей. Увеличен подраздел «Другие вопросы в области национальной экономики», где предусмотрен объем средств, направляемых на реализацию инфраструктурного проекта в размере 481 000,0 тыс. рублей. Уменьшен подраздел «Транспорт» на 20 000,0 тыс. рублей за счет уменьшения расходов на оплату по концессионному соглашению.</w:t>
      </w:r>
    </w:p>
    <w:p w14:paraId="74E3B67D"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Общие расходы по данному разделу планируются в сумме 3 957 650,4 тыс. рублей.</w:t>
      </w:r>
    </w:p>
    <w:p w14:paraId="5EDCBDF6"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lang w:eastAsia="ru-RU"/>
        </w:rPr>
        <w:t>Общая сумма раздела «Образование» скорректирована в сторону уменьшения на сумму 65 390,7 тыс. рублей, в том числе уменьшение подраздела «Дошкольное образование на 25 390,4 тыс. рублей и подраздела «Общее образование» - на сумму 40 000,0 тыс. рублей.</w:t>
      </w:r>
    </w:p>
    <w:p w14:paraId="55707D94"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Данное уменьшение связано с корректировкой суммы нецелевых остатков. В результате изменений общая сумма по разделу «Образование» составляет 15 411 204,4 тыс. рублей.</w:t>
      </w:r>
    </w:p>
    <w:p w14:paraId="578E703B"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Общая сумма раздела «Культура» скорректирована в сторону увеличения на сумму 4 000,0 тыс. рублей и составляет 795 168,2 тыс. рублей. Подраздел «Культура» увеличен на 4 000,0 тыс. рублей. В данный подраздел отнесены расходы на содержание переданного Дома культуры Сунженского района в ведение Министерства культуры Республики Ингушетия.</w:t>
      </w:r>
    </w:p>
    <w:p w14:paraId="0E745CA1"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Общая сумма раздела «Здравоохранение» скорректирована в сторону увеличения на сумму 112 100,0 тыс. рублей и составляет 1 433 305,8 тыс. рублей. Увеличен подраздел «Другие вопросы в области здравоохранения» на 112 100,0 тыс. рублей.</w:t>
      </w:r>
    </w:p>
    <w:p w14:paraId="2112541F"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данный подраздел отнесены расходы на разработку проектно-сметной документации для строительства республиканской многопрофильной больницы с консультативной поликлиникой.</w:t>
      </w:r>
    </w:p>
    <w:p w14:paraId="5731F59D"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lastRenderedPageBreak/>
        <w:t xml:space="preserve">Общая сумма раздела «Социальная политика» скорректирована в сторону увеличения на сумму 35 936,9 тыс. рублей и составляет 8 772 769,7 тыс. рублей. Увеличен подраздел «Социальное обеспечение населения» на 135 650,8 тыс. рублей. </w:t>
      </w:r>
    </w:p>
    <w:p w14:paraId="32A86566"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данный подраздел отнесены расходы, направляемые на финансовое обеспечение мероприятий по единовременным выплатам на обзаведение имуществом жителям г. Херсон и части Херсонской области.</w:t>
      </w:r>
    </w:p>
    <w:p w14:paraId="0146B9F9"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Уменьшен подраздел «пенсионное обеспечение» на 3 142,2 тыс. рублей.</w:t>
      </w:r>
    </w:p>
    <w:p w14:paraId="1159369D"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Общая сумма раздела «межбюджетные трансферты» скорректирована в сторону снижения на сумму 24 000,0 тыс. рублей, в том числе уменьшен подраздел «Дотации на выравнивание бюджетной обеспеченности» на 4 000,0 тыс. рублей и раздел «Иные дотации» - на сумму 20 000,0 тыс. рублей. Данная корректировка связана с уменьшением дотаций Сунженскому муниципальному району, в связи с передачей муниципального дома культуры на республиканский уровень.</w:t>
      </w:r>
    </w:p>
    <w:p w14:paraId="2690DE82"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Общие расходы по данному разделу планируются в сумме 1 003 684,8 тыс. рублей. </w:t>
      </w:r>
    </w:p>
    <w:p w14:paraId="1EB4EC6B"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Кроме того, претерпели изменения и бюджетные ассигнования республиканского бюджета на 2023 год по государственным программам Республики Ингушетия и непрограммным направлениям деятельности.</w:t>
      </w:r>
    </w:p>
    <w:p w14:paraId="1DDE9622"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Внесенные изменения в таблицу 2.1 приложения 6 выглядят следующим образом:</w:t>
      </w:r>
    </w:p>
    <w:p w14:paraId="7F325C98" w14:textId="77777777" w:rsidR="009619B8" w:rsidRPr="009619B8" w:rsidRDefault="009619B8" w:rsidP="009617E8">
      <w:pPr>
        <w:spacing w:after="0" w:line="240" w:lineRule="auto"/>
        <w:ind w:left="-851" w:firstLine="851"/>
        <w:rPr>
          <w:rFonts w:ascii="Times New Roman" w:eastAsia="Times New Roman" w:hAnsi="Times New Roman" w:cs="Times New Roman"/>
          <w:sz w:val="24"/>
          <w:szCs w:val="24"/>
          <w:lang w:eastAsia="ru-RU"/>
        </w:rPr>
      </w:pPr>
    </w:p>
    <w:tbl>
      <w:tblPr>
        <w:tblW w:w="10334" w:type="dxa"/>
        <w:tblInd w:w="-859" w:type="dxa"/>
        <w:tblLook w:val="04A0" w:firstRow="1" w:lastRow="0" w:firstColumn="1" w:lastColumn="0" w:noHBand="0" w:noVBand="1"/>
      </w:tblPr>
      <w:tblGrid>
        <w:gridCol w:w="4965"/>
        <w:gridCol w:w="2035"/>
        <w:gridCol w:w="1519"/>
        <w:gridCol w:w="1815"/>
      </w:tblGrid>
      <w:tr w:rsidR="009619B8" w:rsidRPr="009619B8" w14:paraId="2C3CEEA4"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A172B4B" w14:textId="77777777" w:rsidR="009619B8" w:rsidRPr="009619B8" w:rsidRDefault="009619B8" w:rsidP="009617E8">
            <w:pPr>
              <w:overflowPunct w:val="0"/>
              <w:autoSpaceDE w:val="0"/>
              <w:autoSpaceDN w:val="0"/>
              <w:adjustRightInd w:val="0"/>
              <w:spacing w:after="0" w:line="240" w:lineRule="auto"/>
              <w:ind w:left="72" w:hanging="1"/>
              <w:jc w:val="center"/>
              <w:rPr>
                <w:rFonts w:ascii="Times New Roman" w:eastAsia="Times New Roman" w:hAnsi="Times New Roman" w:cs="Times New Roman"/>
                <w:b/>
                <w:bCs/>
              </w:rPr>
            </w:pPr>
            <w:r w:rsidRPr="009619B8">
              <w:rPr>
                <w:rFonts w:ascii="Times New Roman" w:eastAsia="Times New Roman" w:hAnsi="Times New Roman" w:cs="Times New Roman"/>
                <w:b/>
                <w:bCs/>
              </w:rPr>
              <w:t>Наименование государственной программы (подпрограммы)</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5E4A60C"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b/>
              </w:rPr>
            </w:pPr>
            <w:r w:rsidRPr="009619B8">
              <w:rPr>
                <w:rFonts w:ascii="Times New Roman" w:eastAsia="Times New Roman" w:hAnsi="Times New Roman" w:cs="Times New Roman"/>
                <w:b/>
              </w:rPr>
              <w:t>Утверждено Законом на 2023 г., (тыс. руб.)</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FC31757" w14:textId="77777777" w:rsidR="009619B8" w:rsidRPr="009619B8" w:rsidRDefault="009619B8" w:rsidP="009617E8">
            <w:pPr>
              <w:spacing w:after="0" w:line="240" w:lineRule="auto"/>
              <w:ind w:left="28" w:hanging="2"/>
              <w:jc w:val="center"/>
              <w:rPr>
                <w:rFonts w:ascii="Times New Roman" w:eastAsia="Times New Roman" w:hAnsi="Times New Roman" w:cs="Times New Roman"/>
                <w:b/>
              </w:rPr>
            </w:pPr>
            <w:r w:rsidRPr="009619B8">
              <w:rPr>
                <w:rFonts w:ascii="Times New Roman" w:eastAsia="Times New Roman" w:hAnsi="Times New Roman" w:cs="Times New Roman"/>
                <w:b/>
              </w:rPr>
              <w:t>Предлагаемые изменения</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33D8B"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b/>
              </w:rPr>
            </w:pPr>
            <w:r w:rsidRPr="009619B8">
              <w:rPr>
                <w:rFonts w:ascii="Times New Roman" w:eastAsia="Times New Roman" w:hAnsi="Times New Roman" w:cs="Times New Roman"/>
                <w:b/>
              </w:rPr>
              <w:t>Сумма по итогам внесения изменений</w:t>
            </w:r>
          </w:p>
        </w:tc>
      </w:tr>
      <w:tr w:rsidR="009619B8" w:rsidRPr="009619B8" w14:paraId="2681BF87"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89BC7B2"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35" w:anchor="/document/34319754/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"Развитие культуры и архивного дела"</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B48C165"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726 016,9</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1300F57"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4 000,0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C959AA"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730 016,9</w:t>
            </w:r>
          </w:p>
        </w:tc>
      </w:tr>
      <w:tr w:rsidR="009619B8" w:rsidRPr="009619B8" w14:paraId="3D103764"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A9D5FC1"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36" w:anchor="/document/34319754/entry/1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"Организация культурно-досуговой деятельности"</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26F546A"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12 941,3</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4065686"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8 000,0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3241B9"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20 941,3</w:t>
            </w:r>
          </w:p>
        </w:tc>
      </w:tr>
      <w:tr w:rsidR="009619B8" w:rsidRPr="009619B8" w14:paraId="33EEDCF2"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229C15C"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37" w:anchor="/document/34319754/entry/4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"Развитие театрально-концертной деятельности и проведение культурно-массовых мероприятий"</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6EBAB96"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460 036,4</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A223FB5"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-4 000,0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2CEA8"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456 036,4</w:t>
            </w:r>
          </w:p>
        </w:tc>
      </w:tr>
      <w:tr w:rsidR="009619B8" w:rsidRPr="009619B8" w14:paraId="3F374A4B"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D9F088D"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38" w:anchor="/document/34319489/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"Развитие образования"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91804DC"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13 337 421,1</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97F144E"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-65 390,4</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AF0DF"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13 272 030,7</w:t>
            </w:r>
          </w:p>
        </w:tc>
      </w:tr>
      <w:tr w:rsidR="009619B8" w:rsidRPr="009619B8" w14:paraId="40CAC7F8"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729EA53"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39" w:anchor="/document/34319489/entry/101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"Развитие системы образования"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E0F4C25"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7 603 739,1</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BE8E0B0"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-40 000,0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009116"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7 563 739,1</w:t>
            </w:r>
          </w:p>
        </w:tc>
      </w:tr>
      <w:tr w:rsidR="009619B8" w:rsidRPr="009619B8" w14:paraId="2BD28AB6"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E6639CE"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40" w:anchor="/document/34319489/entry/102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"Развитие дошкольного образования"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2C45CF7"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3 801 683,8</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22F545B"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-25 390,4</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C4252A"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3 776 293,4</w:t>
            </w:r>
          </w:p>
        </w:tc>
      </w:tr>
      <w:tr w:rsidR="009619B8" w:rsidRPr="009619B8" w14:paraId="76D18C5E"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7202269"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41" w:anchor="/document/34319094/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"Развитие сельского хозяйства и регулирование рынков сельскохозяйственной продукции, сырья и продовольствия"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6D4FC1F"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605 976,7</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3D91345"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-3 428,9</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C50805"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602 547,8</w:t>
            </w:r>
          </w:p>
        </w:tc>
      </w:tr>
      <w:tr w:rsidR="009619B8" w:rsidRPr="009619B8" w14:paraId="75240D5B"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002E935"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42" w:anchor="/document/34319477/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"Социальная поддержка и содействие занятости населения"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AB98838"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5 951 800,7</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AABB0BF"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-1 500,0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A87883"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5 950 300,7</w:t>
            </w:r>
          </w:p>
        </w:tc>
      </w:tr>
      <w:tr w:rsidR="009619B8" w:rsidRPr="009619B8" w14:paraId="0F2E5712"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3215F1D"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43" w:anchor="/document/34319477/entry/1001"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"Развитие системы социального обслуживания населения"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24A832C"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380 901,1</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F970C32"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-1 500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BBC983"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14 000,0</w:t>
            </w:r>
          </w:p>
        </w:tc>
      </w:tr>
      <w:tr w:rsidR="009619B8" w:rsidRPr="009619B8" w14:paraId="1C43C861"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7FCF1504"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44" w:anchor="/document/34319228/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"Экономическое развитие и инновационная экономика"</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6664598"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128 733,1</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C88BDE5"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1 500,0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9E6B1"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130 233,1</w:t>
            </w:r>
          </w:p>
        </w:tc>
      </w:tr>
      <w:tr w:rsidR="009619B8" w:rsidRPr="009619B8" w14:paraId="508F6D52"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F6AEDED"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45" w:anchor="/document/34319228/entry/17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"Улучшение инвестиционного климата"</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436A23E"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12 500,0</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EFB1C2E"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1 500,0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751410"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14 000,0</w:t>
            </w:r>
          </w:p>
        </w:tc>
      </w:tr>
      <w:tr w:rsidR="009619B8" w:rsidRPr="009619B8" w14:paraId="725F987D"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961D5E1"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46" w:anchor="/document/34319481/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"Управление финансами"</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956F294"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1 260 198,4</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7A4E971"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625 000,0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C4713"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1 885 217,0</w:t>
            </w:r>
          </w:p>
        </w:tc>
      </w:tr>
      <w:tr w:rsidR="009619B8" w:rsidRPr="009619B8" w14:paraId="0F2C4373"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869E586"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47" w:anchor="/document/34319481/entry/110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"Повышение сбалансированности и устойчивости бюджетной системы Республики Ингушетия и обеспечение государственной политики в отдельных сферах"</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1973818"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134 471,5</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514FD892"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649 018,6</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342995"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783 490,1</w:t>
            </w:r>
          </w:p>
        </w:tc>
      </w:tr>
      <w:tr w:rsidR="009619B8" w:rsidRPr="009619B8" w14:paraId="2B5F4BAD"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024523E"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48" w:anchor="/document/34319481/entry/120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"Создание условий для эффективного выполнения полномочий органами местного самоуправления муниципальных образований"</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C73E897"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1 039 093,8</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5AEE16B"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-24 000,0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0A8364"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1 015 093,8</w:t>
            </w:r>
          </w:p>
        </w:tc>
      </w:tr>
      <w:tr w:rsidR="009619B8" w:rsidRPr="009619B8" w14:paraId="4FFD3F01"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1E6F61B"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49" w:anchor="/document/34320078/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"Развитие сферы строительства и жилищно-коммунального хозяйства"</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47C1D83"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559 223,5</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884EACD"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112 100,0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0C4DE"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671 323,6</w:t>
            </w:r>
          </w:p>
        </w:tc>
      </w:tr>
      <w:tr w:rsidR="009619B8" w:rsidRPr="009619B8" w14:paraId="398F2B0E"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166F8B5"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50" w:anchor="/document/34320078/entry/14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"Капитальное строительство, ремонт, реконструкция и техническое перевооружение объектов государственного заказа Республики Ингушетия"</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6600E73"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432 238,7</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E170B52"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112 100,0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1A35CF"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544 338,8</w:t>
            </w:r>
          </w:p>
        </w:tc>
      </w:tr>
      <w:tr w:rsidR="009619B8" w:rsidRPr="009619B8" w14:paraId="25E86183"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4737E4B"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51" w:anchor="/document/34321132/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"Защита населения и территорий от чрезвычайных ситуаций и обеспечение пожарной безопасности"</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DC0E4A8"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430 477,9</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C10B99B"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-20 000,0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AD281A"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410 477,9</w:t>
            </w:r>
          </w:p>
        </w:tc>
      </w:tr>
      <w:tr w:rsidR="009619B8" w:rsidRPr="009619B8" w14:paraId="08D0C016"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EF1A000"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52" w:anchor="/document/34321132/entry/6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"Развертывание системы аппаратно-программного комплекса "Безопасный город"</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6940FCA"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164 689,4</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92EB8E3"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-20 000,0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77A3BA"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144 689,4</w:t>
            </w:r>
          </w:p>
        </w:tc>
      </w:tr>
      <w:tr w:rsidR="009619B8" w:rsidRPr="009619B8" w14:paraId="212DF1BE"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B65B13B" w14:textId="77777777" w:rsidR="009619B8" w:rsidRPr="009617E8" w:rsidRDefault="006F75D4" w:rsidP="009617E8">
            <w:pPr>
              <w:spacing w:after="0" w:line="240" w:lineRule="auto"/>
              <w:ind w:left="72" w:hanging="1"/>
              <w:rPr>
                <w:rFonts w:ascii="Times New Roman" w:eastAsia="Times New Roman" w:hAnsi="Times New Roman" w:cs="Times New Roman"/>
                <w:b/>
                <w:bCs/>
              </w:rPr>
            </w:pPr>
            <w:hyperlink r:id="rId53" w:anchor="/document/73513553/entry/1000" w:history="1">
              <w:r w:rsidR="009619B8" w:rsidRPr="009617E8">
                <w:rPr>
                  <w:rFonts w:ascii="Times New Roman" w:eastAsia="Times New Roman" w:hAnsi="Times New Roman" w:cs="Times New Roman"/>
                  <w:b/>
                  <w:bCs/>
                </w:rPr>
                <w:t>Государственная программа</w:t>
              </w:r>
            </w:hyperlink>
            <w:r w:rsidR="009619B8" w:rsidRPr="009617E8">
              <w:rPr>
                <w:rFonts w:ascii="Times New Roman" w:eastAsia="Times New Roman" w:hAnsi="Times New Roman" w:cs="Times New Roman"/>
                <w:b/>
                <w:bCs/>
              </w:rPr>
              <w:t> Республики Ингушетия "Комплексное развитие сельских территорий"</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74D1458"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623 744,6</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3121EFB"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3 428,9</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B40B3"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623 744,6</w:t>
            </w:r>
          </w:p>
        </w:tc>
      </w:tr>
      <w:tr w:rsidR="009619B8" w:rsidRPr="009619B8" w14:paraId="6ED6F39E"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7A9FC0EA" w14:textId="77777777" w:rsidR="009619B8" w:rsidRPr="009617E8" w:rsidRDefault="006F75D4" w:rsidP="009617E8">
            <w:pPr>
              <w:spacing w:after="0" w:line="240" w:lineRule="auto"/>
              <w:ind w:left="72" w:hanging="1"/>
              <w:rPr>
                <w:rFonts w:ascii="Times New Roman" w:eastAsia="Times New Roman" w:hAnsi="Times New Roman" w:cs="Times New Roman"/>
              </w:rPr>
            </w:pPr>
            <w:hyperlink r:id="rId54" w:anchor="/document/73513553/entry/1600" w:history="1">
              <w:r w:rsidR="009619B8" w:rsidRPr="009617E8">
                <w:rPr>
                  <w:rFonts w:ascii="Times New Roman" w:eastAsia="Times New Roman" w:hAnsi="Times New Roman" w:cs="Times New Roman"/>
                </w:rPr>
                <w:t>Подпрограмма</w:t>
              </w:r>
            </w:hyperlink>
            <w:r w:rsidR="009619B8" w:rsidRPr="009617E8">
              <w:rPr>
                <w:rFonts w:ascii="Times New Roman" w:eastAsia="Times New Roman" w:hAnsi="Times New Roman" w:cs="Times New Roman"/>
              </w:rPr>
              <w:t> "Создание и развитие инфраструктуры на сельских территориях"</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DB8C85E" w14:textId="77777777" w:rsidR="009619B8" w:rsidRPr="009619B8" w:rsidRDefault="009619B8" w:rsidP="009617E8">
            <w:pPr>
              <w:overflowPunct w:val="0"/>
              <w:autoSpaceDE w:val="0"/>
              <w:autoSpaceDN w:val="0"/>
              <w:adjustRightInd w:val="0"/>
              <w:spacing w:after="0" w:line="240" w:lineRule="auto"/>
              <w:ind w:left="66" w:hanging="7"/>
              <w:jc w:val="center"/>
              <w:rPr>
                <w:rFonts w:ascii="Times New Roman" w:eastAsia="Times New Roman" w:hAnsi="Times New Roman" w:cs="Times New Roman"/>
              </w:rPr>
            </w:pP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4EBA5A1" w14:textId="77777777" w:rsidR="009619B8" w:rsidRPr="009619B8" w:rsidRDefault="009619B8" w:rsidP="009617E8">
            <w:pPr>
              <w:overflowPunct w:val="0"/>
              <w:autoSpaceDE w:val="0"/>
              <w:autoSpaceDN w:val="0"/>
              <w:adjustRightInd w:val="0"/>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3</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3DBF0C"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627 173,5</w:t>
            </w:r>
          </w:p>
        </w:tc>
      </w:tr>
      <w:tr w:rsidR="009619B8" w:rsidRPr="009619B8" w14:paraId="2C6E0850"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74CE072" w14:textId="77777777" w:rsidR="009619B8" w:rsidRPr="009617E8" w:rsidRDefault="009619B8" w:rsidP="009617E8">
            <w:pPr>
              <w:spacing w:after="0" w:line="240" w:lineRule="auto"/>
              <w:ind w:left="72" w:hanging="1"/>
              <w:rPr>
                <w:rFonts w:ascii="Times New Roman" w:eastAsia="Times New Roman" w:hAnsi="Times New Roman" w:cs="Times New Roman"/>
              </w:rPr>
            </w:pPr>
            <w:r w:rsidRPr="009617E8">
              <w:rPr>
                <w:rFonts w:ascii="Times New Roman" w:eastAsia="Times New Roman" w:hAnsi="Times New Roman" w:cs="Times New Roman"/>
              </w:rPr>
              <w:t>Итого по программным расходам</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6B4B4C8E" w14:textId="77777777" w:rsidR="009619B8" w:rsidRPr="009619B8" w:rsidRDefault="009619B8" w:rsidP="009617E8">
            <w:pPr>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32 571 074,4</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42C4C6F1"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655 728,0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10E000"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33 226 802,4</w:t>
            </w:r>
          </w:p>
        </w:tc>
      </w:tr>
      <w:tr w:rsidR="009619B8" w:rsidRPr="009619B8" w14:paraId="68F8A3E3"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441B444" w14:textId="77777777" w:rsidR="009619B8" w:rsidRPr="009617E8" w:rsidRDefault="009619B8" w:rsidP="009617E8">
            <w:pPr>
              <w:spacing w:after="0" w:line="240" w:lineRule="auto"/>
              <w:ind w:left="72" w:hanging="1"/>
              <w:rPr>
                <w:rFonts w:ascii="Times New Roman" w:eastAsia="Times New Roman" w:hAnsi="Times New Roman" w:cs="Times New Roman"/>
              </w:rPr>
            </w:pPr>
            <w:r w:rsidRPr="009617E8">
              <w:rPr>
                <w:rFonts w:ascii="Times New Roman" w:eastAsia="Times New Roman" w:hAnsi="Times New Roman" w:cs="Times New Roman"/>
              </w:rPr>
              <w:t>Непрограммные расходы</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37AD47F4" w14:textId="77777777" w:rsidR="009619B8" w:rsidRPr="009619B8" w:rsidRDefault="009619B8" w:rsidP="009617E8">
            <w:pPr>
              <w:spacing w:after="0" w:line="240" w:lineRule="auto"/>
              <w:ind w:left="66" w:hanging="7"/>
              <w:jc w:val="center"/>
              <w:rPr>
                <w:rFonts w:ascii="Times New Roman" w:eastAsia="Times New Roman" w:hAnsi="Times New Roman" w:cs="Times New Roman"/>
              </w:rPr>
            </w:pPr>
            <w:r w:rsidRPr="009619B8">
              <w:rPr>
                <w:rFonts w:ascii="Times New Roman" w:eastAsia="Times New Roman" w:hAnsi="Times New Roman" w:cs="Times New Roman"/>
              </w:rPr>
              <w:t>1 756 784,9</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DAE3EC6" w14:textId="77777777" w:rsidR="009619B8" w:rsidRPr="009619B8" w:rsidRDefault="009619B8" w:rsidP="009617E8">
            <w:pPr>
              <w:spacing w:after="0" w:line="240" w:lineRule="auto"/>
              <w:ind w:left="28" w:hanging="2"/>
              <w:jc w:val="center"/>
              <w:rPr>
                <w:rFonts w:ascii="Times New Roman" w:eastAsia="Times New Roman" w:hAnsi="Times New Roman" w:cs="Times New Roman"/>
              </w:rPr>
            </w:pPr>
            <w:r w:rsidRPr="009619B8">
              <w:rPr>
                <w:rFonts w:ascii="Times New Roman" w:eastAsia="Times New Roman" w:hAnsi="Times New Roman" w:cs="Times New Roman"/>
              </w:rPr>
              <w:t>508 437,0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AAF151" w14:textId="77777777" w:rsidR="009619B8" w:rsidRPr="009619B8" w:rsidRDefault="009619B8" w:rsidP="009617E8">
            <w:pPr>
              <w:overflowPunct w:val="0"/>
              <w:autoSpaceDE w:val="0"/>
              <w:autoSpaceDN w:val="0"/>
              <w:adjustRightInd w:val="0"/>
              <w:spacing w:after="0" w:line="240" w:lineRule="auto"/>
              <w:ind w:left="70" w:firstLine="11"/>
              <w:jc w:val="center"/>
              <w:rPr>
                <w:rFonts w:ascii="Times New Roman" w:eastAsia="Times New Roman" w:hAnsi="Times New Roman" w:cs="Times New Roman"/>
              </w:rPr>
            </w:pPr>
            <w:r w:rsidRPr="009619B8">
              <w:rPr>
                <w:rFonts w:ascii="Times New Roman" w:eastAsia="Times New Roman" w:hAnsi="Times New Roman" w:cs="Times New Roman"/>
              </w:rPr>
              <w:t>2 265 221,9</w:t>
            </w:r>
          </w:p>
        </w:tc>
      </w:tr>
      <w:tr w:rsidR="009619B8" w:rsidRPr="009619B8" w14:paraId="0E741F55" w14:textId="77777777" w:rsidTr="009617E8">
        <w:tc>
          <w:tcPr>
            <w:tcW w:w="498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5B43839" w14:textId="77777777" w:rsidR="009619B8" w:rsidRPr="009619B8" w:rsidRDefault="009619B8" w:rsidP="009617E8">
            <w:pPr>
              <w:spacing w:after="0" w:line="240" w:lineRule="auto"/>
              <w:ind w:left="-851" w:firstLine="851"/>
              <w:rPr>
                <w:rFonts w:ascii="Times New Roman" w:eastAsia="Times New Roman" w:hAnsi="Times New Roman" w:cs="Times New Roman"/>
              </w:rPr>
            </w:pPr>
            <w:r w:rsidRPr="009619B8">
              <w:rPr>
                <w:rFonts w:ascii="Times New Roman" w:eastAsia="Times New Roman" w:hAnsi="Times New Roman" w:cs="Times New Roman"/>
                <w:b/>
                <w:bCs/>
              </w:rPr>
              <w:t>Всего:</w:t>
            </w:r>
          </w:p>
        </w:tc>
        <w:tc>
          <w:tcPr>
            <w:tcW w:w="204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DDDA6BF" w14:textId="77777777" w:rsidR="009619B8" w:rsidRPr="009617E8" w:rsidRDefault="009619B8" w:rsidP="009617E8">
            <w:pPr>
              <w:spacing w:after="0" w:line="240" w:lineRule="auto"/>
              <w:ind w:left="66" w:hanging="7"/>
              <w:jc w:val="center"/>
              <w:rPr>
                <w:rFonts w:ascii="Times New Roman" w:eastAsia="Times New Roman" w:hAnsi="Times New Roman" w:cs="Times New Roman"/>
                <w:b/>
                <w:bCs/>
              </w:rPr>
            </w:pPr>
            <w:r w:rsidRPr="009617E8">
              <w:rPr>
                <w:rFonts w:ascii="Times New Roman" w:eastAsia="Times New Roman" w:hAnsi="Times New Roman" w:cs="Times New Roman"/>
                <w:b/>
                <w:bCs/>
              </w:rPr>
              <w:t>34 327 859,3</w:t>
            </w:r>
          </w:p>
        </w:tc>
        <w:tc>
          <w:tcPr>
            <w:tcW w:w="149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B529E2B" w14:textId="77777777" w:rsidR="009619B8" w:rsidRPr="009617E8" w:rsidRDefault="009619B8" w:rsidP="009617E8">
            <w:pPr>
              <w:spacing w:after="0" w:line="240" w:lineRule="auto"/>
              <w:ind w:left="28" w:hanging="2"/>
              <w:jc w:val="center"/>
              <w:rPr>
                <w:rFonts w:ascii="Times New Roman" w:eastAsia="Times New Roman" w:hAnsi="Times New Roman" w:cs="Times New Roman"/>
                <w:b/>
                <w:bCs/>
              </w:rPr>
            </w:pPr>
            <w:r w:rsidRPr="009617E8">
              <w:rPr>
                <w:rFonts w:ascii="Times New Roman" w:eastAsia="Times New Roman" w:hAnsi="Times New Roman" w:cs="Times New Roman"/>
                <w:b/>
                <w:bCs/>
              </w:rPr>
              <w:t>1 164 165,0</w:t>
            </w:r>
          </w:p>
        </w:tc>
        <w:tc>
          <w:tcPr>
            <w:tcW w:w="1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8A949C" w14:textId="77777777" w:rsidR="009619B8" w:rsidRPr="009617E8" w:rsidRDefault="009619B8" w:rsidP="009617E8">
            <w:pPr>
              <w:spacing w:after="0" w:line="240" w:lineRule="auto"/>
              <w:ind w:left="70" w:firstLine="11"/>
              <w:jc w:val="center"/>
              <w:rPr>
                <w:rFonts w:ascii="Times New Roman" w:eastAsia="Times New Roman" w:hAnsi="Times New Roman" w:cs="Times New Roman"/>
                <w:b/>
                <w:bCs/>
              </w:rPr>
            </w:pPr>
            <w:r w:rsidRPr="009617E8">
              <w:rPr>
                <w:rFonts w:ascii="Times New Roman" w:eastAsia="Times New Roman" w:hAnsi="Times New Roman" w:cs="Times New Roman"/>
                <w:b/>
                <w:bCs/>
              </w:rPr>
              <w:t>35 492 024,3</w:t>
            </w:r>
          </w:p>
        </w:tc>
      </w:tr>
    </w:tbl>
    <w:p w14:paraId="17E2C0B2"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4"/>
          <w:szCs w:val="24"/>
          <w:lang w:eastAsia="ru-RU"/>
        </w:rPr>
      </w:pPr>
    </w:p>
    <w:p w14:paraId="710724B5"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Внесены изменения в таблицу 1 приложения 6, где увеличены остатки на счетах на сумму 1 164 165,0 тыс. рублей, соответственно увеличены источники финансирования дефицита бюджета на 1 164 165,0 тыс. рублей.</w:t>
      </w:r>
    </w:p>
    <w:p w14:paraId="3A182EDD"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Также внесены изменения в таблицу 1 приложения 10, где скорректирована сумма дотаций на выравнивание уровня бюджетной обеспеченности Сунженскому району в сторону уменьшения на 4 000,0 тыс. рублей, в связи с передачей муниципального Дома культуры на республиканский уровень.</w:t>
      </w:r>
    </w:p>
    <w:p w14:paraId="4CCA988B" w14:textId="77777777" w:rsidR="009619B8" w:rsidRPr="009619B8" w:rsidRDefault="009619B8" w:rsidP="009617E8">
      <w:pPr>
        <w:spacing w:after="0" w:line="240" w:lineRule="auto"/>
        <w:ind w:left="-851" w:right="-99"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Претерпела изменения и таблица 1 приложения 16. Перераспределена сумма субсидий на переселение граждан: по г. Сунжа сумма уменьшена на 9 086,5 тыс. рублей, по г. Малгобек сумма увеличена соответственно на 9 086,6 тыс. рублей.</w:t>
      </w:r>
    </w:p>
    <w:p w14:paraId="134AF88C"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Проект Закона предусматривает изменение сумм расходов республиканского бюджета на 2023 год по разделам и подразделам бюджетной классификации.</w:t>
      </w:r>
    </w:p>
    <w:p w14:paraId="3E2DC37D"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целом, представленный проект Закона не содержит </w:t>
      </w:r>
      <w:r w:rsidRPr="009619B8">
        <w:rPr>
          <w:rFonts w:ascii="Times New Roman" w:eastAsia="Times New Roman" w:hAnsi="Times New Roman" w:cs="Times New Roman"/>
          <w:color w:val="22272F"/>
          <w:sz w:val="28"/>
          <w:szCs w:val="28"/>
          <w:lang w:eastAsia="ru-RU"/>
        </w:rPr>
        <w:t>обоснования необходимости внесения соответствующих изменений в расходную часть бюджета, не представлены расчеты, что противоречит требованиям</w:t>
      </w:r>
      <w:r w:rsidRPr="009619B8">
        <w:rPr>
          <w:rFonts w:ascii="Times New Roman" w:eastAsia="Times New Roman" w:hAnsi="Times New Roman" w:cs="Times New Roman"/>
          <w:sz w:val="28"/>
          <w:szCs w:val="28"/>
          <w:lang w:eastAsia="ru-RU"/>
        </w:rPr>
        <w:t xml:space="preserve"> пункта 2 статьи 21 Закона </w:t>
      </w:r>
      <w:r w:rsidRPr="009619B8">
        <w:rPr>
          <w:rFonts w:ascii="Times New Roman" w:eastAsia="Times New Roman" w:hAnsi="Times New Roman" w:cs="Times New Roman"/>
          <w:sz w:val="28"/>
          <w:szCs w:val="28"/>
          <w:lang w:eastAsia="ru-RU"/>
        </w:rPr>
        <w:lastRenderedPageBreak/>
        <w:t xml:space="preserve">Республики Ингушетия №40-РЗ от 31 декабря 2008 г. «О бюджетном процессе в Республике Ингушетия». </w:t>
      </w:r>
    </w:p>
    <w:p w14:paraId="7CB167D3"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пояснительной записке к проекту Закона также отсутствует обоснование причин вносимых изменений в суммы расходов, расчеты по этим суммам. </w:t>
      </w:r>
    </w:p>
    <w:p w14:paraId="3CE90C8D"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Кроме того, проектом Закона предусмотрено внесение изменений в распределение бюджетных ассигнований республиканского бюджета на 2023 год по целевым статьям (государственным программам Республики Ингушетия и непрограммным направлениям деятельности). </w:t>
      </w:r>
    </w:p>
    <w:p w14:paraId="539363A6"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 xml:space="preserve">В соответствии со статьей 184.2 Бюджетного кодекса РФ к проекту Закона о бюджете представляются паспорта государственных программ (проекты изменений в указанные паспорта). </w:t>
      </w:r>
    </w:p>
    <w:p w14:paraId="5862BCC2" w14:textId="77777777" w:rsidR="009619B8" w:rsidRPr="009619B8" w:rsidRDefault="009619B8" w:rsidP="009617E8">
      <w:pPr>
        <w:spacing w:after="0" w:line="240" w:lineRule="auto"/>
        <w:ind w:left="-851" w:firstLine="851"/>
        <w:jc w:val="both"/>
        <w:rPr>
          <w:rFonts w:ascii="PT Serif" w:eastAsia="Times New Roman" w:hAnsi="PT Serif" w:cs="Times New Roman"/>
          <w:b/>
          <w:bCs/>
          <w:color w:val="22272F"/>
          <w:sz w:val="23"/>
          <w:szCs w:val="23"/>
          <w:lang w:eastAsia="ru-RU"/>
        </w:rPr>
      </w:pPr>
      <w:r w:rsidRPr="009619B8">
        <w:rPr>
          <w:rFonts w:ascii="Times New Roman" w:eastAsia="Times New Roman" w:hAnsi="Times New Roman" w:cs="Times New Roman"/>
          <w:sz w:val="28"/>
          <w:szCs w:val="28"/>
          <w:lang w:eastAsia="ru-RU"/>
        </w:rPr>
        <w:t xml:space="preserve">Однако, проекты изменений в паспорта Госпрограмм, по которым предусмотрено внесение изменений в распределение бюджетных ассигнований, с проектом Закона не представлены. </w:t>
      </w:r>
    </w:p>
    <w:p w14:paraId="5EF03611"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4"/>
          <w:szCs w:val="24"/>
          <w:lang w:eastAsia="ru-RU"/>
        </w:rPr>
      </w:pPr>
    </w:p>
    <w:p w14:paraId="405710FA" w14:textId="77777777" w:rsidR="009619B8" w:rsidRPr="009619B8" w:rsidRDefault="009619B8" w:rsidP="009617E8">
      <w:pPr>
        <w:spacing w:after="0" w:line="240" w:lineRule="auto"/>
        <w:ind w:left="-851" w:firstLine="851"/>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Выводы и предложения:</w:t>
      </w:r>
    </w:p>
    <w:p w14:paraId="673328C0" w14:textId="77777777" w:rsidR="009619B8" w:rsidRPr="009619B8" w:rsidRDefault="009619B8" w:rsidP="009617E8">
      <w:pPr>
        <w:spacing w:after="0" w:line="240" w:lineRule="auto"/>
        <w:ind w:left="-851" w:firstLine="851"/>
        <w:rPr>
          <w:rFonts w:ascii="Times New Roman" w:eastAsia="Times New Roman" w:hAnsi="Times New Roman" w:cs="Times New Roman"/>
          <w:b/>
          <w:sz w:val="28"/>
          <w:szCs w:val="28"/>
          <w:lang w:eastAsia="ru-RU"/>
        </w:rPr>
      </w:pPr>
    </w:p>
    <w:p w14:paraId="30AF371A" w14:textId="77777777" w:rsidR="009619B8" w:rsidRPr="009619B8" w:rsidRDefault="009619B8" w:rsidP="009617E8">
      <w:pPr>
        <w:spacing w:after="0" w:line="240" w:lineRule="auto"/>
        <w:ind w:left="-851" w:firstLine="851"/>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Контрольно-счетная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2023 год и на плановый период 2024 и 2025 гг.» с учетом изложенных замечаний.</w:t>
      </w:r>
    </w:p>
    <w:p w14:paraId="4CE1A2C2" w14:textId="14BF8BFB" w:rsidR="009619B8" w:rsidRDefault="009619B8" w:rsidP="009617E8">
      <w:pPr>
        <w:shd w:val="clear" w:color="auto" w:fill="FFFFFF"/>
        <w:tabs>
          <w:tab w:val="left" w:pos="1070"/>
        </w:tabs>
        <w:spacing w:after="0" w:line="240" w:lineRule="auto"/>
        <w:ind w:left="-851" w:right="5" w:firstLine="851"/>
        <w:jc w:val="both"/>
        <w:rPr>
          <w:rFonts w:ascii="Times New Roman" w:eastAsia="Times New Roman" w:hAnsi="Times New Roman" w:cs="Times New Roman"/>
          <w:sz w:val="28"/>
          <w:szCs w:val="28"/>
          <w:lang w:eastAsia="ru-RU"/>
        </w:rPr>
      </w:pPr>
    </w:p>
    <w:p w14:paraId="1369E22B" w14:textId="0F6A33D5" w:rsidR="00710871" w:rsidRDefault="00710871" w:rsidP="00710871">
      <w:pPr>
        <w:shd w:val="clear" w:color="auto" w:fill="FFFFFF"/>
        <w:tabs>
          <w:tab w:val="left" w:pos="1070"/>
        </w:tabs>
        <w:spacing w:after="0" w:line="240" w:lineRule="auto"/>
        <w:ind w:left="-851" w:right="5"/>
        <w:jc w:val="both"/>
        <w:rPr>
          <w:rFonts w:ascii="Times New Roman" w:eastAsia="Times New Roman" w:hAnsi="Times New Roman" w:cs="Times New Roman"/>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1921"/>
        <w:gridCol w:w="2866"/>
      </w:tblGrid>
      <w:tr w:rsidR="009617E8" w:rsidRPr="00892482" w14:paraId="0828763E" w14:textId="77777777" w:rsidTr="001829A2">
        <w:trPr>
          <w:jc w:val="right"/>
        </w:trPr>
        <w:tc>
          <w:tcPr>
            <w:tcW w:w="4710" w:type="dxa"/>
          </w:tcPr>
          <w:p w14:paraId="65A0EDBE" w14:textId="77777777" w:rsidR="009617E8" w:rsidRPr="00892482" w:rsidRDefault="009617E8" w:rsidP="001829A2">
            <w:pPr>
              <w:shd w:val="clear" w:color="auto" w:fill="FFFFFF"/>
              <w:tabs>
                <w:tab w:val="left" w:pos="709"/>
              </w:tabs>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И.о. Председателя</w:t>
            </w:r>
          </w:p>
          <w:p w14:paraId="69CD73CD" w14:textId="77777777" w:rsidR="009617E8" w:rsidRPr="00892482" w:rsidRDefault="009617E8" w:rsidP="001829A2">
            <w:pPr>
              <w:shd w:val="clear" w:color="auto" w:fill="FFFFFF"/>
              <w:tabs>
                <w:tab w:val="left" w:pos="709"/>
              </w:tabs>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Контрольно-счетной палаты</w:t>
            </w:r>
          </w:p>
          <w:p w14:paraId="09E08141" w14:textId="77777777" w:rsidR="009617E8" w:rsidRPr="00892482" w:rsidRDefault="009617E8" w:rsidP="001829A2">
            <w:pPr>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Республики Ингушетия</w:t>
            </w:r>
          </w:p>
        </w:tc>
        <w:tc>
          <w:tcPr>
            <w:tcW w:w="1921" w:type="dxa"/>
          </w:tcPr>
          <w:p w14:paraId="04CB3ECF" w14:textId="77777777" w:rsidR="009617E8" w:rsidRPr="00892482" w:rsidRDefault="009617E8" w:rsidP="001829A2">
            <w:pPr>
              <w:ind w:left="-826"/>
              <w:jc w:val="center"/>
              <w:rPr>
                <w:rFonts w:ascii="Times New Roman" w:eastAsia="Calibri" w:hAnsi="Times New Roman" w:cs="Times New Roman"/>
                <w:b/>
                <w:i/>
                <w:sz w:val="28"/>
                <w:szCs w:val="28"/>
              </w:rPr>
            </w:pPr>
          </w:p>
        </w:tc>
        <w:tc>
          <w:tcPr>
            <w:tcW w:w="2866" w:type="dxa"/>
            <w:vAlign w:val="bottom"/>
          </w:tcPr>
          <w:p w14:paraId="0435346A" w14:textId="77777777" w:rsidR="009617E8" w:rsidRPr="00892482" w:rsidRDefault="009617E8" w:rsidP="001829A2">
            <w:pPr>
              <w:ind w:left="-826"/>
              <w:jc w:val="right"/>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Х.Ю. Мальсагов</w:t>
            </w:r>
          </w:p>
        </w:tc>
      </w:tr>
    </w:tbl>
    <w:p w14:paraId="134CD0B0" w14:textId="77777777" w:rsidR="009617E8" w:rsidRPr="00892482" w:rsidRDefault="009617E8" w:rsidP="009617E8">
      <w:pPr>
        <w:spacing w:after="0" w:line="240" w:lineRule="auto"/>
        <w:ind w:left="-826" w:firstLine="709"/>
        <w:jc w:val="both"/>
        <w:rPr>
          <w:rFonts w:ascii="Times New Roman" w:eastAsia="Times New Roman" w:hAnsi="Times New Roman" w:cs="Times New Roman"/>
          <w:color w:val="000000"/>
          <w:sz w:val="28"/>
          <w:szCs w:val="28"/>
          <w:lang w:eastAsia="ru-RU"/>
        </w:rPr>
      </w:pPr>
    </w:p>
    <w:p w14:paraId="785318F7" w14:textId="77777777" w:rsidR="009617E8" w:rsidRPr="009619B8" w:rsidRDefault="009617E8" w:rsidP="00710871">
      <w:pPr>
        <w:shd w:val="clear" w:color="auto" w:fill="FFFFFF"/>
        <w:tabs>
          <w:tab w:val="left" w:pos="1070"/>
        </w:tabs>
        <w:spacing w:after="0" w:line="240" w:lineRule="auto"/>
        <w:ind w:left="-851" w:right="5"/>
        <w:jc w:val="both"/>
        <w:rPr>
          <w:rFonts w:ascii="Times New Roman" w:eastAsia="Times New Roman" w:hAnsi="Times New Roman" w:cs="Times New Roman"/>
          <w:sz w:val="28"/>
          <w:szCs w:val="28"/>
          <w:lang w:eastAsia="ru-RU"/>
        </w:rPr>
      </w:pPr>
    </w:p>
    <w:p w14:paraId="072DBCCE" w14:textId="77777777" w:rsidR="009619B8" w:rsidRPr="009619B8" w:rsidRDefault="009619B8" w:rsidP="009619B8">
      <w:pPr>
        <w:spacing w:after="0" w:line="240" w:lineRule="auto"/>
        <w:jc w:val="center"/>
        <w:rPr>
          <w:rFonts w:ascii="Times New Roman" w:eastAsia="Times New Roman" w:hAnsi="Times New Roman"/>
          <w:b/>
          <w:sz w:val="28"/>
          <w:lang w:eastAsia="ru-RU"/>
        </w:rPr>
      </w:pPr>
    </w:p>
    <w:p w14:paraId="0B265EF5" w14:textId="78BC89FE" w:rsidR="009619B8" w:rsidRDefault="009619B8">
      <w:r>
        <w:br w:type="page"/>
      </w:r>
    </w:p>
    <w:p w14:paraId="4266C47F" w14:textId="77777777" w:rsidR="009619B8" w:rsidRPr="009619B8" w:rsidRDefault="009619B8" w:rsidP="0022767C">
      <w:pPr>
        <w:spacing w:after="0" w:line="240" w:lineRule="auto"/>
        <w:ind w:left="-812"/>
        <w:jc w:val="center"/>
        <w:rPr>
          <w:rFonts w:ascii="Times New Roman" w:eastAsia="Calibri" w:hAnsi="Times New Roman" w:cs="Times New Roman"/>
          <w:b/>
          <w:sz w:val="28"/>
          <w:szCs w:val="28"/>
          <w:lang w:eastAsia="ru-RU"/>
        </w:rPr>
      </w:pPr>
      <w:r w:rsidRPr="009619B8">
        <w:rPr>
          <w:rFonts w:ascii="Times New Roman" w:eastAsia="Calibri" w:hAnsi="Times New Roman" w:cs="Times New Roman"/>
          <w:b/>
          <w:sz w:val="28"/>
          <w:szCs w:val="28"/>
          <w:lang w:eastAsia="ru-RU"/>
        </w:rPr>
        <w:lastRenderedPageBreak/>
        <w:t xml:space="preserve">Заключение </w:t>
      </w:r>
    </w:p>
    <w:p w14:paraId="7B8D1034" w14:textId="77777777" w:rsidR="009619B8" w:rsidRPr="009619B8" w:rsidRDefault="009619B8" w:rsidP="0022767C">
      <w:pPr>
        <w:spacing w:after="0" w:line="240" w:lineRule="auto"/>
        <w:ind w:left="-812"/>
        <w:jc w:val="center"/>
        <w:rPr>
          <w:rFonts w:ascii="Times New Roman" w:eastAsia="Calibri" w:hAnsi="Times New Roman" w:cs="Times New Roman"/>
          <w:b/>
          <w:sz w:val="28"/>
          <w:szCs w:val="28"/>
          <w:lang w:eastAsia="ru-RU"/>
        </w:rPr>
      </w:pPr>
      <w:r w:rsidRPr="009619B8">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6DB39373" w14:textId="77777777" w:rsidR="009619B8" w:rsidRPr="009619B8" w:rsidRDefault="009619B8" w:rsidP="0022767C">
      <w:pPr>
        <w:spacing w:after="0" w:line="240" w:lineRule="auto"/>
        <w:ind w:left="-812"/>
        <w:jc w:val="center"/>
        <w:rPr>
          <w:rFonts w:ascii="Times New Roman" w:eastAsia="Calibri" w:hAnsi="Times New Roman" w:cs="Times New Roman"/>
          <w:b/>
          <w:sz w:val="28"/>
          <w:szCs w:val="28"/>
          <w:lang w:eastAsia="ru-RU"/>
        </w:rPr>
      </w:pPr>
      <w:r w:rsidRPr="009619B8">
        <w:rPr>
          <w:rFonts w:ascii="Times New Roman" w:eastAsia="Calibri" w:hAnsi="Times New Roman" w:cs="Times New Roman"/>
          <w:b/>
          <w:sz w:val="28"/>
          <w:szCs w:val="28"/>
          <w:lang w:eastAsia="ru-RU"/>
        </w:rPr>
        <w:t xml:space="preserve">«О внесении изменений в государственную программу </w:t>
      </w:r>
    </w:p>
    <w:p w14:paraId="1D2C86A9" w14:textId="77777777" w:rsidR="009619B8" w:rsidRPr="009619B8" w:rsidRDefault="009619B8" w:rsidP="0022767C">
      <w:pPr>
        <w:spacing w:after="0" w:line="240" w:lineRule="auto"/>
        <w:ind w:left="-812"/>
        <w:jc w:val="center"/>
        <w:rPr>
          <w:rFonts w:ascii="Times New Roman" w:eastAsia="Calibri" w:hAnsi="Times New Roman" w:cs="Times New Roman"/>
          <w:b/>
          <w:sz w:val="28"/>
          <w:szCs w:val="28"/>
          <w:lang w:eastAsia="ru-RU"/>
        </w:rPr>
      </w:pPr>
      <w:r w:rsidRPr="009619B8">
        <w:rPr>
          <w:rFonts w:ascii="Times New Roman" w:eastAsia="Calibri" w:hAnsi="Times New Roman" w:cs="Times New Roman"/>
          <w:b/>
          <w:sz w:val="28"/>
          <w:szCs w:val="28"/>
          <w:lang w:eastAsia="ru-RU"/>
        </w:rPr>
        <w:t>Республики Ингушетия «Развитие культуры»</w:t>
      </w:r>
    </w:p>
    <w:p w14:paraId="5036B9D1" w14:textId="77777777" w:rsidR="009619B8" w:rsidRPr="009619B8" w:rsidRDefault="009619B8" w:rsidP="0022767C">
      <w:pPr>
        <w:spacing w:after="0" w:line="240" w:lineRule="auto"/>
        <w:ind w:left="-812"/>
        <w:rPr>
          <w:rFonts w:ascii="Times New Roman" w:eastAsia="Calibri" w:hAnsi="Times New Roman" w:cs="Times New Roman"/>
          <w:b/>
          <w:sz w:val="28"/>
          <w:szCs w:val="28"/>
          <w:lang w:eastAsia="ru-RU"/>
        </w:rPr>
      </w:pPr>
    </w:p>
    <w:p w14:paraId="5E835826" w14:textId="77777777" w:rsidR="009619B8" w:rsidRPr="009619B8" w:rsidRDefault="009619B8" w:rsidP="0022767C">
      <w:pPr>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(далее – проект Госпрограммы) проведена в соответствии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 27-РЗ «О Контрольно-счетной палате Республики Ингушетия».</w:t>
      </w:r>
    </w:p>
    <w:p w14:paraId="6FD97FBF" w14:textId="77777777" w:rsidR="009619B8" w:rsidRPr="009619B8" w:rsidRDefault="009619B8" w:rsidP="0022767C">
      <w:pPr>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 xml:space="preserve">Государственная программа Республики Ингушетия «Развитие культуры» (далее Госпрограмма) включена в перечень госпрограмм Республики Ингушетия, утвержденный Распоряжением Правительства Республики Ингушетия № 820-р от 22.11.2013 года. </w:t>
      </w:r>
    </w:p>
    <w:p w14:paraId="0606A958" w14:textId="77777777" w:rsidR="009619B8" w:rsidRPr="009619B8" w:rsidRDefault="009619B8" w:rsidP="0022767C">
      <w:pPr>
        <w:autoSpaceDE w:val="0"/>
        <w:autoSpaceDN w:val="0"/>
        <w:adjustRightInd w:val="0"/>
        <w:spacing w:after="0" w:line="240" w:lineRule="auto"/>
        <w:ind w:left="-812" w:firstLine="708"/>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культуры Республики Ингушетия.   </w:t>
      </w:r>
    </w:p>
    <w:p w14:paraId="489B3843" w14:textId="77777777" w:rsidR="009619B8" w:rsidRPr="009619B8" w:rsidRDefault="009619B8" w:rsidP="0022767C">
      <w:pPr>
        <w:autoSpaceDE w:val="0"/>
        <w:autoSpaceDN w:val="0"/>
        <w:adjustRightInd w:val="0"/>
        <w:spacing w:after="0" w:line="240" w:lineRule="auto"/>
        <w:ind w:left="-812" w:firstLine="708"/>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Основными задачами Госпрограммы являются:</w:t>
      </w:r>
    </w:p>
    <w:p w14:paraId="05CA2B06"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14:paraId="37E14000"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14:paraId="57610A07"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14:paraId="40CA9A11"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обеспечение прав детей на доступ к театральной деятельности;</w:t>
      </w:r>
    </w:p>
    <w:p w14:paraId="37854AC1"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14:paraId="0F919A05"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14:paraId="5FCE655E" w14:textId="77777777" w:rsidR="009619B8" w:rsidRPr="009619B8" w:rsidRDefault="009619B8" w:rsidP="009B7544">
      <w:pPr>
        <w:numPr>
          <w:ilvl w:val="0"/>
          <w:numId w:val="85"/>
        </w:numPr>
        <w:tabs>
          <w:tab w:val="left" w:pos="168"/>
          <w:tab w:val="left" w:pos="993"/>
        </w:tabs>
        <w:autoSpaceDE w:val="0"/>
        <w:autoSpaceDN w:val="0"/>
        <w:adjustRightInd w:val="0"/>
        <w:spacing w:after="0" w:line="240" w:lineRule="auto"/>
        <w:ind w:left="-812" w:firstLine="681"/>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повышение квалификации работников государственных учреждений культуры;</w:t>
      </w:r>
    </w:p>
    <w:p w14:paraId="0C139FCB" w14:textId="77777777" w:rsidR="009619B8" w:rsidRPr="009619B8" w:rsidRDefault="009619B8" w:rsidP="009B7544">
      <w:pPr>
        <w:numPr>
          <w:ilvl w:val="0"/>
          <w:numId w:val="85"/>
        </w:numPr>
        <w:tabs>
          <w:tab w:val="left" w:pos="168"/>
          <w:tab w:val="left" w:pos="993"/>
        </w:tabs>
        <w:spacing w:after="0" w:line="240" w:lineRule="auto"/>
        <w:ind w:left="-812" w:firstLine="681"/>
        <w:contextualSpacing/>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модернизация отрасли культуры.</w:t>
      </w:r>
    </w:p>
    <w:p w14:paraId="67E5DDA6" w14:textId="77777777" w:rsidR="009619B8" w:rsidRPr="009619B8" w:rsidRDefault="009619B8" w:rsidP="0022767C">
      <w:pPr>
        <w:tabs>
          <w:tab w:val="left" w:pos="168"/>
        </w:tabs>
        <w:autoSpaceDE w:val="0"/>
        <w:autoSpaceDN w:val="0"/>
        <w:adjustRightInd w:val="0"/>
        <w:spacing w:after="0" w:line="240" w:lineRule="auto"/>
        <w:ind w:left="-812"/>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Государственная программа имеет 8 подпрограмм, со сроком реализации 2014-2024 гг.  </w:t>
      </w:r>
    </w:p>
    <w:p w14:paraId="78751E44" w14:textId="77777777" w:rsidR="009619B8" w:rsidRPr="009619B8" w:rsidRDefault="009619B8" w:rsidP="0022767C">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rPr>
        <w:t xml:space="preserve">Проектом Госпрограммы предусматривается </w:t>
      </w:r>
      <w:r w:rsidRPr="009619B8">
        <w:rPr>
          <w:rFonts w:ascii="Times New Roman" w:eastAsia="Calibri" w:hAnsi="Times New Roman" w:cs="Times New Roman"/>
          <w:sz w:val="28"/>
          <w:szCs w:val="28"/>
          <w:lang w:eastAsia="ru-RU"/>
        </w:rPr>
        <w:t xml:space="preserve">приведение объемов финансирования государственной программы Республики Ингушетия «Развитие культуры» в соответствие с Законами Республики Ингушетия № 71-РЗ от 27.12.2022 г. «О республиканском бюджете на 2023 год и плановый период 2024 и 2025 годов» (с изменениями и дополнениями) и № 56-РЗ от 24.12.2021 г. «О республиканском бюджете на 2022 год и плановый период 2023 и 2024 годов» (с изменениями и дополнениями). </w:t>
      </w:r>
    </w:p>
    <w:p w14:paraId="4017054C" w14:textId="77777777" w:rsidR="009619B8" w:rsidRPr="009619B8" w:rsidRDefault="009619B8" w:rsidP="0022767C">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Согласно проекту Госпрограммы, общий объем финансирования программы составляет 7 156 003,7</w:t>
      </w:r>
      <w:r w:rsidRPr="009619B8">
        <w:rPr>
          <w:rFonts w:ascii="Times New Roman" w:eastAsia="Calibri" w:hAnsi="Times New Roman" w:cs="Times New Roman"/>
          <w:b/>
          <w:bCs/>
          <w:sz w:val="28"/>
          <w:szCs w:val="18"/>
          <w:lang w:eastAsia="ru-RU"/>
        </w:rPr>
        <w:t xml:space="preserve"> </w:t>
      </w:r>
      <w:r w:rsidRPr="009619B8">
        <w:rPr>
          <w:rFonts w:ascii="Times New Roman" w:eastAsia="Calibri" w:hAnsi="Times New Roman" w:cs="Times New Roman"/>
          <w:sz w:val="28"/>
          <w:szCs w:val="28"/>
          <w:lang w:eastAsia="ru-RU"/>
        </w:rPr>
        <w:t xml:space="preserve">тыс. рублей, что на 209 110,0 тыс. рублей больше объема </w:t>
      </w:r>
      <w:r w:rsidRPr="009619B8">
        <w:rPr>
          <w:rFonts w:ascii="Times New Roman" w:eastAsia="Calibri" w:hAnsi="Times New Roman" w:cs="Times New Roman"/>
          <w:sz w:val="28"/>
          <w:szCs w:val="28"/>
          <w:lang w:eastAsia="ru-RU"/>
        </w:rPr>
        <w:lastRenderedPageBreak/>
        <w:t>финансирования, предусмотренного действующей Госпрограммой, утвержденной Постановлением Правительства Республики Ингушетия № 198 от 16.10.2014 года (с изменениями и дополнениями).</w:t>
      </w:r>
    </w:p>
    <w:p w14:paraId="4E331258" w14:textId="77777777" w:rsidR="009619B8" w:rsidRPr="009619B8" w:rsidRDefault="009619B8" w:rsidP="0022767C">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Увеличение финансирования Госпрограммы произведено, в том числе:</w:t>
      </w:r>
    </w:p>
    <w:p w14:paraId="18539CBA" w14:textId="77777777" w:rsidR="009619B8" w:rsidRPr="009619B8" w:rsidRDefault="009619B8" w:rsidP="009B7544">
      <w:pPr>
        <w:numPr>
          <w:ilvl w:val="0"/>
          <w:numId w:val="86"/>
        </w:numPr>
        <w:tabs>
          <w:tab w:val="left" w:pos="142"/>
          <w:tab w:val="left" w:pos="168"/>
        </w:tabs>
        <w:autoSpaceDE w:val="0"/>
        <w:autoSpaceDN w:val="0"/>
        <w:adjustRightInd w:val="0"/>
        <w:spacing w:after="0" w:line="240" w:lineRule="auto"/>
        <w:ind w:left="-812" w:firstLine="756"/>
        <w:contextualSpacing/>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в 2022 году - на сумму 53 993,5 тыс. руб.;</w:t>
      </w:r>
    </w:p>
    <w:p w14:paraId="5AB04E7B" w14:textId="77777777" w:rsidR="009619B8" w:rsidRPr="009619B8" w:rsidRDefault="009619B8" w:rsidP="009B7544">
      <w:pPr>
        <w:numPr>
          <w:ilvl w:val="0"/>
          <w:numId w:val="86"/>
        </w:numPr>
        <w:tabs>
          <w:tab w:val="left" w:pos="142"/>
          <w:tab w:val="left" w:pos="168"/>
        </w:tabs>
        <w:autoSpaceDE w:val="0"/>
        <w:autoSpaceDN w:val="0"/>
        <w:adjustRightInd w:val="0"/>
        <w:spacing w:after="0" w:line="240" w:lineRule="auto"/>
        <w:ind w:left="-812" w:firstLine="756"/>
        <w:contextualSpacing/>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в 2023 году - на сумму 114 020,0 тыс. руб.;</w:t>
      </w:r>
    </w:p>
    <w:p w14:paraId="38BFA664" w14:textId="77777777" w:rsidR="009619B8" w:rsidRPr="009619B8" w:rsidRDefault="009619B8" w:rsidP="009B7544">
      <w:pPr>
        <w:numPr>
          <w:ilvl w:val="0"/>
          <w:numId w:val="86"/>
        </w:numPr>
        <w:tabs>
          <w:tab w:val="left" w:pos="142"/>
          <w:tab w:val="left" w:pos="168"/>
        </w:tabs>
        <w:autoSpaceDE w:val="0"/>
        <w:autoSpaceDN w:val="0"/>
        <w:adjustRightInd w:val="0"/>
        <w:spacing w:after="0" w:line="240" w:lineRule="auto"/>
        <w:ind w:left="-812" w:firstLine="756"/>
        <w:contextualSpacing/>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 xml:space="preserve">в 2024 году - на сумму 41 096,5 тыс. рублей. </w:t>
      </w:r>
    </w:p>
    <w:p w14:paraId="2B5F1EC6" w14:textId="77777777" w:rsidR="009619B8" w:rsidRPr="009619B8" w:rsidRDefault="009619B8" w:rsidP="0022767C">
      <w:pPr>
        <w:spacing w:after="0" w:line="240" w:lineRule="auto"/>
        <w:ind w:left="-812" w:firstLine="708"/>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Несмотря на увеличение финансирования Госпрограммы на общую сумму 209 110,0</w:t>
      </w:r>
      <w:r w:rsidRPr="009619B8">
        <w:rPr>
          <w:rFonts w:ascii="Times New Roman" w:eastAsia="Calibri" w:hAnsi="Times New Roman" w:cs="Times New Roman"/>
          <w:sz w:val="28"/>
          <w:szCs w:val="28"/>
          <w:lang w:eastAsia="ru-RU"/>
        </w:rPr>
        <w:t xml:space="preserve"> тыс. рублей, </w:t>
      </w:r>
      <w:r w:rsidRPr="009619B8">
        <w:rPr>
          <w:rFonts w:ascii="Times New Roman" w:eastAsia="Calibri" w:hAnsi="Times New Roman" w:cs="Times New Roman"/>
          <w:sz w:val="28"/>
          <w:szCs w:val="28"/>
        </w:rPr>
        <w:t xml:space="preserve">в представленном проекте Госпрограммы не внесены изменения в таблицу № 1 «Перечень целевых показателей государственной программы Республики Ингушетия «Развитие культуры» и их значения».   </w:t>
      </w:r>
    </w:p>
    <w:p w14:paraId="7B2C609A" w14:textId="267C2C87" w:rsidR="009619B8" w:rsidRPr="009619B8" w:rsidRDefault="009619B8" w:rsidP="0022767C">
      <w:pPr>
        <w:autoSpaceDE w:val="0"/>
        <w:autoSpaceDN w:val="0"/>
        <w:adjustRightInd w:val="0"/>
        <w:spacing w:after="0" w:line="240" w:lineRule="auto"/>
        <w:ind w:left="-812" w:firstLine="708"/>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9619B8">
          <w:rPr>
            <w:rFonts w:ascii="Times New Roman" w:eastAsia="Times New Roman" w:hAnsi="Times New Roman" w:cs="Times New Roman"/>
            <w:sz w:val="28"/>
            <w:szCs w:val="28"/>
          </w:rPr>
          <w:t>2013 г</w:t>
        </w:r>
      </w:smartTag>
      <w:r w:rsidRPr="009619B8">
        <w:rPr>
          <w:rFonts w:ascii="Times New Roman" w:eastAsia="Times New Roman" w:hAnsi="Times New Roman" w:cs="Times New Roman"/>
          <w:sz w:val="28"/>
          <w:szCs w:val="28"/>
        </w:rPr>
        <w:t>. №</w:t>
      </w:r>
      <w:r w:rsidR="0022767C">
        <w:rPr>
          <w:rFonts w:ascii="Times New Roman" w:eastAsia="Times New Roman" w:hAnsi="Times New Roman" w:cs="Times New Roman"/>
          <w:sz w:val="28"/>
          <w:szCs w:val="28"/>
        </w:rPr>
        <w:t> </w:t>
      </w:r>
      <w:r w:rsidRPr="009619B8">
        <w:rPr>
          <w:rFonts w:ascii="Times New Roman" w:eastAsia="Times New Roman" w:hAnsi="Times New Roman" w:cs="Times New Roman"/>
          <w:sz w:val="28"/>
          <w:szCs w:val="28"/>
        </w:rPr>
        <w:t>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7082E981" w14:textId="77777777" w:rsidR="009619B8" w:rsidRPr="009619B8" w:rsidRDefault="009619B8" w:rsidP="0022767C">
      <w:pPr>
        <w:autoSpaceDE w:val="0"/>
        <w:autoSpaceDN w:val="0"/>
        <w:adjustRightInd w:val="0"/>
        <w:spacing w:after="0" w:line="240" w:lineRule="auto"/>
        <w:ind w:left="-812"/>
        <w:jc w:val="both"/>
        <w:rPr>
          <w:rFonts w:ascii="Times New Roman" w:eastAsia="Calibri" w:hAnsi="Times New Roman" w:cs="Times New Roman"/>
          <w:sz w:val="28"/>
          <w:szCs w:val="28"/>
          <w:lang w:eastAsia="ru-RU"/>
        </w:rPr>
      </w:pPr>
    </w:p>
    <w:p w14:paraId="6944F9EA" w14:textId="77777777" w:rsidR="009619B8" w:rsidRPr="009619B8" w:rsidRDefault="009619B8" w:rsidP="0022767C">
      <w:pPr>
        <w:spacing w:after="0" w:line="240" w:lineRule="auto"/>
        <w:ind w:left="-812" w:firstLine="708"/>
        <w:jc w:val="both"/>
        <w:rPr>
          <w:rFonts w:ascii="Times New Roman" w:eastAsia="Calibri" w:hAnsi="Times New Roman" w:cs="Times New Roman"/>
          <w:b/>
          <w:bCs/>
          <w:sz w:val="28"/>
          <w:szCs w:val="28"/>
          <w:lang w:eastAsia="ru-RU"/>
        </w:rPr>
      </w:pPr>
      <w:r w:rsidRPr="009619B8">
        <w:rPr>
          <w:rFonts w:ascii="Times New Roman" w:eastAsia="Calibri" w:hAnsi="Times New Roman" w:cs="Times New Roman"/>
          <w:b/>
          <w:bCs/>
          <w:sz w:val="28"/>
          <w:szCs w:val="28"/>
          <w:lang w:eastAsia="ru-RU"/>
        </w:rPr>
        <w:t>Выводы и предложения:</w:t>
      </w:r>
    </w:p>
    <w:p w14:paraId="74C07D4F" w14:textId="16BE046F" w:rsidR="009619B8" w:rsidRDefault="009619B8" w:rsidP="0022767C">
      <w:pPr>
        <w:spacing w:after="0" w:line="240" w:lineRule="auto"/>
        <w:ind w:left="-812" w:firstLine="708"/>
        <w:jc w:val="both"/>
        <w:rPr>
          <w:rFonts w:ascii="Times New Roman" w:eastAsia="Calibri" w:hAnsi="Times New Roman" w:cs="Times New Roman"/>
          <w:sz w:val="28"/>
          <w:szCs w:val="28"/>
          <w:lang w:eastAsia="ru-RU"/>
        </w:rPr>
      </w:pPr>
      <w:r w:rsidRPr="009619B8">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с учетом изложенных замечаний.</w:t>
      </w:r>
    </w:p>
    <w:p w14:paraId="12BCC442" w14:textId="4F2655BD" w:rsidR="0022767C" w:rsidRDefault="0022767C" w:rsidP="0022767C">
      <w:pPr>
        <w:spacing w:after="0" w:line="240" w:lineRule="auto"/>
        <w:ind w:left="-812"/>
        <w:jc w:val="both"/>
        <w:rPr>
          <w:rFonts w:ascii="Times New Roman" w:eastAsia="Calibri" w:hAnsi="Times New Roman" w:cs="Times New Roman"/>
          <w:sz w:val="28"/>
          <w:szCs w:val="28"/>
          <w:lang w:eastAsia="ru-RU"/>
        </w:rPr>
      </w:pPr>
    </w:p>
    <w:p w14:paraId="0CB41765" w14:textId="73F22819" w:rsidR="0022767C" w:rsidRDefault="0022767C" w:rsidP="0022767C">
      <w:pPr>
        <w:spacing w:after="0" w:line="240" w:lineRule="auto"/>
        <w:ind w:left="-812"/>
        <w:jc w:val="both"/>
        <w:rPr>
          <w:rFonts w:ascii="Times New Roman" w:eastAsia="Calibri" w:hAnsi="Times New Roman" w:cs="Times New Roman"/>
          <w:sz w:val="28"/>
          <w:szCs w:val="28"/>
          <w:lang w:eastAsia="ru-RU"/>
        </w:rPr>
      </w:pPr>
    </w:p>
    <w:p w14:paraId="2BF93FF1" w14:textId="3217EE4D" w:rsidR="0022767C" w:rsidRPr="0022767C" w:rsidRDefault="0022767C" w:rsidP="0022767C">
      <w:pPr>
        <w:spacing w:after="0" w:line="240" w:lineRule="auto"/>
        <w:ind w:left="-812"/>
        <w:jc w:val="both"/>
        <w:rPr>
          <w:rFonts w:ascii="Times New Roman" w:eastAsia="Calibri" w:hAnsi="Times New Roman" w:cs="Times New Roman"/>
          <w:b/>
          <w:bCs/>
          <w:i/>
          <w:iCs/>
          <w:sz w:val="28"/>
          <w:szCs w:val="28"/>
          <w:lang w:eastAsia="ru-RU"/>
        </w:rPr>
      </w:pPr>
      <w:r w:rsidRPr="0022767C">
        <w:rPr>
          <w:rFonts w:ascii="Times New Roman" w:eastAsia="Calibri" w:hAnsi="Times New Roman" w:cs="Times New Roman"/>
          <w:b/>
          <w:bCs/>
          <w:i/>
          <w:iCs/>
          <w:sz w:val="28"/>
          <w:szCs w:val="28"/>
          <w:lang w:eastAsia="ru-RU"/>
        </w:rPr>
        <w:t>Аудитор КСП РИ</w:t>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r>
      <w:r w:rsidRPr="0022767C">
        <w:rPr>
          <w:rFonts w:ascii="Times New Roman" w:eastAsia="Calibri" w:hAnsi="Times New Roman" w:cs="Times New Roman"/>
          <w:b/>
          <w:bCs/>
          <w:i/>
          <w:iCs/>
          <w:sz w:val="28"/>
          <w:szCs w:val="28"/>
          <w:lang w:eastAsia="ru-RU"/>
        </w:rPr>
        <w:tab/>
        <w:t>Х.Х. Гагиев</w:t>
      </w:r>
    </w:p>
    <w:p w14:paraId="7406D014" w14:textId="3841242C" w:rsidR="009619B8" w:rsidRDefault="009619B8">
      <w:r>
        <w:br w:type="page"/>
      </w:r>
    </w:p>
    <w:p w14:paraId="6D0301E4" w14:textId="77777777" w:rsidR="009619B8" w:rsidRPr="009619B8" w:rsidRDefault="009619B8" w:rsidP="0022767C">
      <w:pPr>
        <w:spacing w:after="0" w:line="240" w:lineRule="auto"/>
        <w:ind w:left="-798"/>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lastRenderedPageBreak/>
        <w:t>Заключение</w:t>
      </w:r>
    </w:p>
    <w:p w14:paraId="276C7453" w14:textId="77777777" w:rsidR="009619B8" w:rsidRPr="009619B8" w:rsidRDefault="009619B8" w:rsidP="0022767C">
      <w:pPr>
        <w:spacing w:after="0" w:line="240" w:lineRule="auto"/>
        <w:ind w:left="-798"/>
        <w:jc w:val="center"/>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14:paraId="06B76E98" w14:textId="77777777" w:rsidR="009619B8" w:rsidRPr="009619B8" w:rsidRDefault="009619B8" w:rsidP="0022767C">
      <w:pPr>
        <w:spacing w:after="0" w:line="240" w:lineRule="auto"/>
        <w:ind w:left="-798"/>
        <w:rPr>
          <w:rFonts w:ascii="Times New Roman" w:eastAsia="Times New Roman" w:hAnsi="Times New Roman" w:cs="Times New Roman"/>
          <w:b/>
          <w:sz w:val="28"/>
          <w:szCs w:val="28"/>
          <w:lang w:eastAsia="ru-RU"/>
        </w:rPr>
      </w:pPr>
    </w:p>
    <w:p w14:paraId="461A79E9" w14:textId="77777777" w:rsidR="009619B8" w:rsidRPr="009619B8" w:rsidRDefault="009619B8" w:rsidP="0022767C">
      <w:pPr>
        <w:spacing w:after="0" w:line="240" w:lineRule="auto"/>
        <w:ind w:left="-798"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9619B8">
        <w:rPr>
          <w:rFonts w:ascii="Times New Roman" w:eastAsia="Times New Roman" w:hAnsi="Times New Roman" w:cs="Times New Roman"/>
          <w:b/>
          <w:sz w:val="28"/>
          <w:szCs w:val="28"/>
          <w:lang w:eastAsia="ru-RU"/>
        </w:rPr>
        <w:t xml:space="preserve"> </w:t>
      </w:r>
      <w:r w:rsidRPr="009619B8">
        <w:rPr>
          <w:rFonts w:ascii="Times New Roman" w:eastAsia="Times New Roman" w:hAnsi="Times New Roman" w:cs="Times New Roman"/>
          <w:sz w:val="28"/>
          <w:szCs w:val="28"/>
          <w:lang w:eastAsia="ru-RU"/>
        </w:rPr>
        <w:t xml:space="preserve">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года № 27-РЗ «О Контрольно-счетной палате Республики Ингушетия». </w:t>
      </w:r>
    </w:p>
    <w:p w14:paraId="00C3BE6F" w14:textId="77777777" w:rsidR="009619B8" w:rsidRPr="009619B8" w:rsidRDefault="009619B8" w:rsidP="0022767C">
      <w:pPr>
        <w:spacing w:after="0" w:line="240" w:lineRule="auto"/>
        <w:ind w:left="-798"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Государственная программа Республики Ингушетия «Экономическое развитие и инновационная экономика» (далее – Госпрограмма) утверждена Постановлением Правительства Республики Ингушетия от 5 августа 2014 года № 145.</w:t>
      </w:r>
    </w:p>
    <w:p w14:paraId="706D532E" w14:textId="77777777" w:rsidR="009619B8" w:rsidRPr="009619B8" w:rsidRDefault="009619B8" w:rsidP="0022767C">
      <w:pPr>
        <w:spacing w:after="0" w:line="240" w:lineRule="auto"/>
        <w:ind w:left="-798" w:firstLine="708"/>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Госпрограмма включена в Перечень программ Республики Ингушетия, утвержденный Распоряжением Правительства Республики Ингушетия от 22.11.2013 г. № 820-р.</w:t>
      </w:r>
    </w:p>
    <w:p w14:paraId="2D1D0805" w14:textId="77777777" w:rsidR="009619B8" w:rsidRPr="009619B8" w:rsidRDefault="009619B8" w:rsidP="0022767C">
      <w:pPr>
        <w:spacing w:after="0" w:line="240" w:lineRule="auto"/>
        <w:ind w:left="-798" w:firstLine="709"/>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14:paraId="4DC97405" w14:textId="77777777" w:rsidR="009619B8" w:rsidRPr="009619B8" w:rsidRDefault="009619B8" w:rsidP="0022767C">
      <w:pPr>
        <w:autoSpaceDE w:val="0"/>
        <w:autoSpaceDN w:val="0"/>
        <w:adjustRightInd w:val="0"/>
        <w:spacing w:after="0" w:line="240" w:lineRule="auto"/>
        <w:ind w:left="-798" w:firstLine="709"/>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p>
    <w:p w14:paraId="4474B33E" w14:textId="77777777" w:rsidR="009619B8" w:rsidRPr="009619B8" w:rsidRDefault="009619B8" w:rsidP="0022767C">
      <w:pPr>
        <w:spacing w:after="0" w:line="240" w:lineRule="auto"/>
        <w:ind w:left="-798" w:firstLine="709"/>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Сроки реализации: 2014-2043 гг.</w:t>
      </w:r>
    </w:p>
    <w:p w14:paraId="4C0D19AE" w14:textId="77777777" w:rsidR="009619B8" w:rsidRPr="009619B8" w:rsidRDefault="009619B8" w:rsidP="0022767C">
      <w:pPr>
        <w:tabs>
          <w:tab w:val="left" w:pos="5812"/>
        </w:tabs>
        <w:autoSpaceDE w:val="0"/>
        <w:autoSpaceDN w:val="0"/>
        <w:adjustRightInd w:val="0"/>
        <w:spacing w:after="0" w:line="240" w:lineRule="auto"/>
        <w:ind w:left="-798" w:firstLine="714"/>
        <w:jc w:val="both"/>
        <w:rPr>
          <w:rFonts w:ascii="Times New Roman" w:eastAsia="Times New Roman" w:hAnsi="Times New Roman" w:cs="Times New Roman"/>
          <w:sz w:val="28"/>
          <w:szCs w:val="28"/>
        </w:rPr>
      </w:pPr>
      <w:r w:rsidRPr="009619B8">
        <w:rPr>
          <w:rFonts w:ascii="Times New Roman" w:eastAsia="Times New Roman" w:hAnsi="Times New Roman" w:cs="Times New Roman"/>
          <w:sz w:val="28"/>
          <w:szCs w:val="28"/>
          <w:lang w:eastAsia="ru-RU"/>
        </w:rPr>
        <w:t xml:space="preserve">В соответствии с пояснительной запиской, приложенной к проекту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(далее - Проект), Проект разработан в целях приведения объемов бюджетных ассигнований в соответствие с </w:t>
      </w:r>
      <w:bookmarkStart w:id="50" w:name="_Hlk135836042"/>
      <w:r w:rsidRPr="009619B8">
        <w:rPr>
          <w:rFonts w:ascii="Times New Roman" w:eastAsia="Times New Roman" w:hAnsi="Times New Roman" w:cs="Times New Roman"/>
          <w:sz w:val="28"/>
          <w:szCs w:val="28"/>
        </w:rPr>
        <w:t>Законом Республики Ингушетия</w:t>
      </w:r>
      <w:bookmarkEnd w:id="50"/>
      <w:r w:rsidRPr="009619B8">
        <w:rPr>
          <w:rFonts w:ascii="Times New Roman" w:eastAsia="Times New Roman" w:hAnsi="Times New Roman" w:cs="Times New Roman"/>
          <w:sz w:val="28"/>
          <w:szCs w:val="28"/>
        </w:rPr>
        <w:t xml:space="preserve"> № 76-РЗ от 30.12.2022 г. «О внесении изменений в Закон Республики Ингушетия «О республиканском бюджете на 2022 год и на плановый период 2023 и 2024 годов» и Законом Республики Ингушетия № 71-РЗ от 27.12.2022 года «О республиканском бюджете на 2023 год и плановый период 2024 и 2025 годов» (с изменениями и дополнениями).</w:t>
      </w:r>
    </w:p>
    <w:p w14:paraId="2D9EFEFB" w14:textId="77777777" w:rsidR="009619B8" w:rsidRPr="009619B8" w:rsidRDefault="009619B8" w:rsidP="0022767C">
      <w:pPr>
        <w:autoSpaceDE w:val="0"/>
        <w:autoSpaceDN w:val="0"/>
        <w:adjustRightInd w:val="0"/>
        <w:spacing w:after="0" w:line="240" w:lineRule="auto"/>
        <w:ind w:left="-798" w:firstLine="709"/>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Согласно проекту Госпрограммы, общий объем финансирования программы составляет 4 030 075,6 тыс. рублей, что на 82 828,4 тыс. рублей больше объёма финансирования, предусмотренного действующей Госпрограммой, утвержденной Постановлением Правительства Республики Ингушетия от 05.08.2014 г. № 145. Увеличение финансирования Госпрограммы произведено, в том числе:</w:t>
      </w:r>
    </w:p>
    <w:p w14:paraId="47A8A3B2" w14:textId="77777777" w:rsidR="009619B8" w:rsidRPr="009619B8" w:rsidRDefault="009619B8" w:rsidP="009B7544">
      <w:pPr>
        <w:numPr>
          <w:ilvl w:val="0"/>
          <w:numId w:val="87"/>
        </w:numPr>
        <w:tabs>
          <w:tab w:val="left" w:pos="70"/>
        </w:tabs>
        <w:spacing w:after="0" w:line="240" w:lineRule="auto"/>
        <w:ind w:left="-799" w:firstLine="686"/>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2023 году - на 82 004,1 тыс. руб.;</w:t>
      </w:r>
    </w:p>
    <w:p w14:paraId="2B9CCC91" w14:textId="77777777" w:rsidR="009619B8" w:rsidRPr="009619B8" w:rsidRDefault="009619B8" w:rsidP="009B7544">
      <w:pPr>
        <w:numPr>
          <w:ilvl w:val="0"/>
          <w:numId w:val="87"/>
        </w:numPr>
        <w:tabs>
          <w:tab w:val="left" w:pos="70"/>
        </w:tabs>
        <w:spacing w:after="0" w:line="240" w:lineRule="auto"/>
        <w:ind w:left="-799" w:firstLine="686"/>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2024 году - на 393,4 тыс. руб.;</w:t>
      </w:r>
    </w:p>
    <w:p w14:paraId="3960958B" w14:textId="77777777" w:rsidR="009619B8" w:rsidRPr="009619B8" w:rsidRDefault="009619B8" w:rsidP="009B7544">
      <w:pPr>
        <w:numPr>
          <w:ilvl w:val="0"/>
          <w:numId w:val="87"/>
        </w:numPr>
        <w:tabs>
          <w:tab w:val="left" w:pos="70"/>
        </w:tabs>
        <w:spacing w:after="0" w:line="240" w:lineRule="auto"/>
        <w:ind w:left="-799" w:firstLine="686"/>
        <w:contextualSpacing/>
        <w:jc w:val="both"/>
        <w:rPr>
          <w:rFonts w:ascii="Times New Roman" w:eastAsia="Times New Roman" w:hAnsi="Times New Roman" w:cs="Times New Roman"/>
          <w:sz w:val="28"/>
          <w:szCs w:val="28"/>
          <w:lang w:eastAsia="ru-RU"/>
        </w:rPr>
      </w:pPr>
      <w:r w:rsidRPr="009619B8">
        <w:rPr>
          <w:rFonts w:ascii="Times New Roman" w:eastAsia="Times New Roman" w:hAnsi="Times New Roman" w:cs="Times New Roman"/>
          <w:sz w:val="28"/>
          <w:szCs w:val="28"/>
          <w:lang w:eastAsia="ru-RU"/>
        </w:rPr>
        <w:t>в 2025 году - на 81 679,7 тыс. рублей.</w:t>
      </w:r>
    </w:p>
    <w:p w14:paraId="4955B82F" w14:textId="77777777" w:rsidR="009619B8" w:rsidRPr="009619B8" w:rsidRDefault="009619B8" w:rsidP="0022767C">
      <w:pPr>
        <w:spacing w:after="0" w:line="240" w:lineRule="auto"/>
        <w:ind w:left="-798" w:firstLine="851"/>
        <w:jc w:val="both"/>
        <w:rPr>
          <w:rFonts w:ascii="Times New Roman" w:eastAsia="Times New Roman" w:hAnsi="Times New Roman" w:cs="Times New Roman"/>
          <w:b/>
          <w:sz w:val="28"/>
          <w:szCs w:val="28"/>
          <w:lang w:eastAsia="ru-RU"/>
        </w:rPr>
      </w:pPr>
      <w:r w:rsidRPr="009619B8">
        <w:rPr>
          <w:rFonts w:ascii="Times New Roman" w:eastAsia="Times New Roman" w:hAnsi="Times New Roman" w:cs="Times New Roman"/>
          <w:color w:val="000000"/>
          <w:sz w:val="27"/>
          <w:szCs w:val="27"/>
          <w:lang w:eastAsia="ru-RU"/>
        </w:rPr>
        <w:lastRenderedPageBreak/>
        <w:t>Вместе с тем, представленным проектом Госпрограммы предусмотрено сокращения финансирования</w:t>
      </w:r>
      <w:r w:rsidRPr="009619B8">
        <w:rPr>
          <w:rFonts w:ascii="Times New Roman" w:eastAsia="Times New Roman" w:hAnsi="Times New Roman" w:cs="Times New Roman"/>
          <w:b/>
          <w:color w:val="000000"/>
          <w:sz w:val="27"/>
          <w:szCs w:val="27"/>
          <w:lang w:eastAsia="ru-RU"/>
        </w:rPr>
        <w:t xml:space="preserve"> </w:t>
      </w:r>
      <w:r w:rsidRPr="009619B8">
        <w:rPr>
          <w:rFonts w:ascii="Times New Roman" w:eastAsia="Times New Roman" w:hAnsi="Times New Roman" w:cs="Times New Roman"/>
          <w:sz w:val="28"/>
          <w:szCs w:val="28"/>
          <w:lang w:eastAsia="ru-RU"/>
        </w:rPr>
        <w:t>в 2022 году на 81 248,6 тыс. рублей</w:t>
      </w:r>
    </w:p>
    <w:p w14:paraId="7887AFDF" w14:textId="77777777" w:rsidR="009619B8" w:rsidRPr="009619B8" w:rsidRDefault="009619B8" w:rsidP="0022767C">
      <w:pPr>
        <w:spacing w:after="0" w:line="240" w:lineRule="auto"/>
        <w:ind w:left="-798" w:firstLine="850"/>
        <w:jc w:val="both"/>
        <w:rPr>
          <w:rFonts w:ascii="Times New Roman" w:eastAsia="Times New Roman" w:hAnsi="Times New Roman" w:cs="Times New Roman"/>
          <w:color w:val="333333"/>
          <w:sz w:val="28"/>
          <w:szCs w:val="28"/>
          <w:shd w:val="clear" w:color="auto" w:fill="FFFFFF"/>
          <w:lang w:eastAsia="ru-RU"/>
        </w:rPr>
      </w:pPr>
      <w:r w:rsidRPr="009619B8">
        <w:rPr>
          <w:rFonts w:ascii="Times New Roman" w:eastAsia="Times New Roman" w:hAnsi="Times New Roman" w:cs="Times New Roman"/>
          <w:color w:val="333333"/>
          <w:sz w:val="28"/>
          <w:szCs w:val="28"/>
          <w:shd w:val="clear" w:color="auto" w:fill="FFFFFF"/>
          <w:lang w:eastAsia="ru-RU"/>
        </w:rPr>
        <w:t>В проекте предусмотрено финансирование Госпрограммы, в том числе и за счет внебюджетных источников (в 2022 году – 71 022,0 тыс. руб.; в 2023 году – 7 586,9 тыс. руб.; в 2024 году – 7 200,0 тыс. рублей). Однако, в нарушение подпункта 3 пункта 10 Постановления Правительства РИ № 259 от 14.11.2013 года «Об утверждении Порядка разработки, реализации и оценки эффективности государственных программ Республики Ингушетия», к проекту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 </w:t>
      </w:r>
    </w:p>
    <w:p w14:paraId="08730530" w14:textId="77777777" w:rsidR="009619B8" w:rsidRPr="009619B8" w:rsidRDefault="009619B8" w:rsidP="0022767C">
      <w:pPr>
        <w:spacing w:after="0" w:line="240" w:lineRule="auto"/>
        <w:ind w:left="-798" w:firstLine="850"/>
        <w:jc w:val="both"/>
        <w:rPr>
          <w:rFonts w:ascii="Times New Roman" w:eastAsia="Times New Roman" w:hAnsi="Times New Roman" w:cs="Times New Roman"/>
          <w:color w:val="333333"/>
          <w:sz w:val="28"/>
          <w:szCs w:val="28"/>
          <w:shd w:val="clear" w:color="auto" w:fill="FFFFFF"/>
          <w:lang w:eastAsia="ru-RU"/>
        </w:rPr>
      </w:pPr>
      <w:r w:rsidRPr="009619B8">
        <w:rPr>
          <w:rFonts w:ascii="Times New Roman" w:eastAsia="Times New Roman" w:hAnsi="Times New Roman" w:cs="Times New Roman"/>
          <w:color w:val="464C55"/>
          <w:sz w:val="28"/>
          <w:szCs w:val="28"/>
          <w:shd w:val="clear" w:color="auto" w:fill="FFFFFF"/>
          <w:lang w:eastAsia="ru-RU"/>
        </w:rPr>
        <w:t xml:space="preserve">Следует отметить, что в проекте предусмотренное финансирование на реализацию Госпрограммы в части республиканского бюджета на 2023 год составляет 126 189,7 тыс. рублей, тогда как, согласно Закону Республики Ингушетия №71-РЗ от 27.12.2022 года «О республиканском бюджете на 2023 год и плановый период 2024 и 2025 годов» финансирование расходов в 2023 году на реализацию Госпрограммы в части республиканского бюджета составляет 130 233,1 тыс. рублей (разница - 4 043,4 тыс. рублей). </w:t>
      </w:r>
    </w:p>
    <w:p w14:paraId="3F9AA9A0" w14:textId="77777777" w:rsidR="009619B8" w:rsidRPr="009619B8" w:rsidRDefault="009619B8" w:rsidP="0022767C">
      <w:pPr>
        <w:spacing w:after="0" w:line="240" w:lineRule="auto"/>
        <w:ind w:left="-798" w:firstLine="851"/>
        <w:jc w:val="both"/>
        <w:rPr>
          <w:rFonts w:ascii="Times New Roman" w:eastAsia="Calibri" w:hAnsi="Times New Roman" w:cs="Times New Roman"/>
          <w:sz w:val="28"/>
          <w:szCs w:val="28"/>
        </w:rPr>
      </w:pPr>
    </w:p>
    <w:p w14:paraId="2B6A38E4" w14:textId="77777777" w:rsidR="009619B8" w:rsidRPr="009619B8" w:rsidRDefault="009619B8" w:rsidP="0022767C">
      <w:pPr>
        <w:spacing w:after="0" w:line="240" w:lineRule="auto"/>
        <w:ind w:left="-798" w:firstLine="709"/>
        <w:jc w:val="both"/>
        <w:rPr>
          <w:rFonts w:ascii="Times New Roman" w:eastAsia="Calibri" w:hAnsi="Times New Roman" w:cs="Times New Roman"/>
          <w:b/>
          <w:sz w:val="28"/>
          <w:szCs w:val="28"/>
        </w:rPr>
      </w:pPr>
      <w:r w:rsidRPr="009619B8">
        <w:rPr>
          <w:rFonts w:ascii="Times New Roman" w:eastAsia="Calibri" w:hAnsi="Times New Roman" w:cs="Times New Roman"/>
          <w:b/>
          <w:sz w:val="28"/>
          <w:szCs w:val="28"/>
        </w:rPr>
        <w:t>Выводы и предложения:</w:t>
      </w:r>
    </w:p>
    <w:p w14:paraId="25154D89" w14:textId="77777777" w:rsidR="009619B8" w:rsidRPr="009619B8" w:rsidRDefault="009619B8" w:rsidP="0022767C">
      <w:pPr>
        <w:spacing w:after="0" w:line="240" w:lineRule="auto"/>
        <w:ind w:left="-798" w:firstLine="709"/>
        <w:jc w:val="both"/>
        <w:rPr>
          <w:rFonts w:ascii="Times New Roman" w:eastAsia="Calibri" w:hAnsi="Times New Roman" w:cs="Times New Roman"/>
          <w:sz w:val="28"/>
          <w:szCs w:val="28"/>
        </w:rPr>
      </w:pPr>
      <w:r w:rsidRPr="009619B8">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изложенных замечаний.</w:t>
      </w:r>
    </w:p>
    <w:p w14:paraId="3D4C37EB" w14:textId="5FFA4AE3" w:rsidR="009619B8" w:rsidRPr="0022767C" w:rsidRDefault="009619B8" w:rsidP="0022767C">
      <w:pPr>
        <w:spacing w:after="0" w:line="240" w:lineRule="auto"/>
        <w:ind w:left="-798"/>
        <w:rPr>
          <w:rFonts w:ascii="Times New Roman" w:eastAsia="Times New Roman" w:hAnsi="Times New Roman" w:cs="Times New Roman"/>
          <w:b/>
          <w:bCs/>
          <w:i/>
          <w:iCs/>
          <w:sz w:val="28"/>
          <w:szCs w:val="28"/>
        </w:rPr>
      </w:pPr>
    </w:p>
    <w:p w14:paraId="2017D4E9" w14:textId="4D4FBE71" w:rsidR="0022767C" w:rsidRPr="0022767C" w:rsidRDefault="0022767C" w:rsidP="0022767C">
      <w:pPr>
        <w:spacing w:after="0" w:line="240" w:lineRule="auto"/>
        <w:ind w:left="-798"/>
        <w:rPr>
          <w:rFonts w:ascii="Times New Roman" w:eastAsia="Times New Roman" w:hAnsi="Times New Roman" w:cs="Times New Roman"/>
          <w:b/>
          <w:bCs/>
          <w:i/>
          <w:iCs/>
          <w:sz w:val="28"/>
          <w:szCs w:val="28"/>
        </w:rPr>
      </w:pPr>
    </w:p>
    <w:p w14:paraId="0749E00D" w14:textId="54C9B39F" w:rsidR="0022767C" w:rsidRPr="0022767C" w:rsidRDefault="0022767C" w:rsidP="0022767C">
      <w:pPr>
        <w:spacing w:after="0" w:line="240" w:lineRule="auto"/>
        <w:ind w:left="-798"/>
        <w:rPr>
          <w:rFonts w:ascii="Times New Roman" w:eastAsia="Times New Roman" w:hAnsi="Times New Roman" w:cs="Times New Roman"/>
          <w:b/>
          <w:bCs/>
          <w:i/>
          <w:iCs/>
          <w:sz w:val="28"/>
          <w:szCs w:val="28"/>
        </w:rPr>
      </w:pPr>
      <w:r w:rsidRPr="0022767C">
        <w:rPr>
          <w:rFonts w:ascii="Times New Roman" w:eastAsia="Times New Roman" w:hAnsi="Times New Roman" w:cs="Times New Roman"/>
          <w:b/>
          <w:bCs/>
          <w:i/>
          <w:iCs/>
          <w:sz w:val="28"/>
          <w:szCs w:val="28"/>
        </w:rPr>
        <w:t>Аудитор КСП РИ</w:t>
      </w:r>
      <w:r w:rsidRPr="0022767C">
        <w:rPr>
          <w:rFonts w:ascii="Times New Roman" w:eastAsia="Times New Roman" w:hAnsi="Times New Roman" w:cs="Times New Roman"/>
          <w:b/>
          <w:bCs/>
          <w:i/>
          <w:iCs/>
          <w:sz w:val="28"/>
          <w:szCs w:val="28"/>
        </w:rPr>
        <w:tab/>
      </w:r>
      <w:r w:rsidRPr="0022767C">
        <w:rPr>
          <w:rFonts w:ascii="Times New Roman" w:eastAsia="Times New Roman" w:hAnsi="Times New Roman" w:cs="Times New Roman"/>
          <w:b/>
          <w:bCs/>
          <w:i/>
          <w:iCs/>
          <w:sz w:val="28"/>
          <w:szCs w:val="28"/>
        </w:rPr>
        <w:tab/>
      </w:r>
      <w:r w:rsidRPr="0022767C">
        <w:rPr>
          <w:rFonts w:ascii="Times New Roman" w:eastAsia="Times New Roman" w:hAnsi="Times New Roman" w:cs="Times New Roman"/>
          <w:b/>
          <w:bCs/>
          <w:i/>
          <w:iCs/>
          <w:sz w:val="28"/>
          <w:szCs w:val="28"/>
        </w:rPr>
        <w:tab/>
      </w:r>
      <w:r w:rsidRPr="0022767C">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ab/>
        <w:t>Д.Б. Дзауров</w:t>
      </w:r>
    </w:p>
    <w:p w14:paraId="36157065" w14:textId="3703D2C4" w:rsidR="009619B8" w:rsidRDefault="009619B8">
      <w:r>
        <w:br w:type="page"/>
      </w:r>
    </w:p>
    <w:p w14:paraId="425F3B2D" w14:textId="77777777" w:rsidR="001E25D9" w:rsidRPr="0022767C" w:rsidRDefault="001E25D9" w:rsidP="0022767C">
      <w:pPr>
        <w:widowControl w:val="0"/>
        <w:shd w:val="clear" w:color="auto" w:fill="FFFFFF"/>
        <w:autoSpaceDE w:val="0"/>
        <w:autoSpaceDN w:val="0"/>
        <w:adjustRightInd w:val="0"/>
        <w:spacing w:after="0" w:line="240" w:lineRule="auto"/>
        <w:ind w:left="-709" w:right="5"/>
        <w:jc w:val="center"/>
        <w:rPr>
          <w:rFonts w:ascii="Times New Roman" w:eastAsia="Times New Roman" w:hAnsi="Times New Roman" w:cs="Times New Roman"/>
          <w:b/>
          <w:bCs/>
          <w:spacing w:val="-2"/>
          <w:sz w:val="28"/>
          <w:szCs w:val="28"/>
          <w:lang w:eastAsia="ru-RU"/>
        </w:rPr>
      </w:pPr>
      <w:r w:rsidRPr="0022767C">
        <w:rPr>
          <w:rFonts w:ascii="Times New Roman" w:eastAsia="Times New Roman" w:hAnsi="Times New Roman" w:cs="Times New Roman"/>
          <w:b/>
          <w:bCs/>
          <w:spacing w:val="-2"/>
          <w:sz w:val="28"/>
          <w:szCs w:val="28"/>
          <w:lang w:eastAsia="ru-RU"/>
        </w:rPr>
        <w:lastRenderedPageBreak/>
        <w:t>Заключение</w:t>
      </w:r>
    </w:p>
    <w:p w14:paraId="5A6E0D54" w14:textId="77777777" w:rsidR="001E25D9" w:rsidRPr="0022767C" w:rsidRDefault="001E25D9" w:rsidP="0022767C">
      <w:pPr>
        <w:widowControl w:val="0"/>
        <w:shd w:val="clear" w:color="auto" w:fill="FFFFFF"/>
        <w:autoSpaceDE w:val="0"/>
        <w:autoSpaceDN w:val="0"/>
        <w:adjustRightInd w:val="0"/>
        <w:spacing w:after="0" w:line="240" w:lineRule="auto"/>
        <w:ind w:left="-709" w:right="5"/>
        <w:jc w:val="center"/>
        <w:rPr>
          <w:rFonts w:ascii="Times New Roman" w:eastAsia="Times New Roman" w:hAnsi="Times New Roman" w:cs="Times New Roman"/>
          <w:sz w:val="28"/>
          <w:szCs w:val="28"/>
          <w:lang w:eastAsia="ru-RU"/>
        </w:rPr>
      </w:pPr>
      <w:r w:rsidRPr="0022767C">
        <w:rPr>
          <w:rFonts w:ascii="Times New Roman" w:eastAsia="Times New Roman" w:hAnsi="Times New Roman" w:cs="Times New Roman"/>
          <w:b/>
          <w:bCs/>
          <w:spacing w:val="-2"/>
          <w:sz w:val="28"/>
          <w:szCs w:val="28"/>
          <w:lang w:eastAsia="ru-RU"/>
        </w:rPr>
        <w:t>Контрольно-счетной палаты Республики Ингушетия</w:t>
      </w:r>
    </w:p>
    <w:p w14:paraId="4B024381" w14:textId="77777777" w:rsidR="001E25D9" w:rsidRPr="0022767C" w:rsidRDefault="001E25D9" w:rsidP="0022767C">
      <w:pPr>
        <w:widowControl w:val="0"/>
        <w:shd w:val="clear" w:color="auto" w:fill="FFFFFF"/>
        <w:autoSpaceDE w:val="0"/>
        <w:autoSpaceDN w:val="0"/>
        <w:adjustRightInd w:val="0"/>
        <w:spacing w:after="0" w:line="240" w:lineRule="auto"/>
        <w:ind w:left="-709" w:right="5"/>
        <w:jc w:val="center"/>
        <w:rPr>
          <w:rFonts w:ascii="Times New Roman" w:eastAsia="Times New Roman" w:hAnsi="Times New Roman" w:cs="Times New Roman"/>
          <w:b/>
          <w:bCs/>
          <w:spacing w:val="-1"/>
          <w:sz w:val="28"/>
          <w:szCs w:val="28"/>
          <w:lang w:eastAsia="ru-RU"/>
        </w:rPr>
      </w:pPr>
      <w:r w:rsidRPr="0022767C">
        <w:rPr>
          <w:rFonts w:ascii="Times New Roman" w:eastAsia="Times New Roman" w:hAnsi="Times New Roman" w:cs="Times New Roman"/>
          <w:b/>
          <w:bCs/>
          <w:spacing w:val="-2"/>
          <w:sz w:val="28"/>
          <w:szCs w:val="28"/>
          <w:lang w:eastAsia="ru-RU"/>
        </w:rPr>
        <w:t>на отчет о</w:t>
      </w:r>
      <w:r w:rsidRPr="0022767C">
        <w:rPr>
          <w:rFonts w:ascii="Times New Roman" w:eastAsia="Times New Roman" w:hAnsi="Times New Roman" w:cs="Times New Roman"/>
          <w:b/>
          <w:bCs/>
          <w:spacing w:val="-1"/>
          <w:sz w:val="28"/>
          <w:szCs w:val="28"/>
          <w:lang w:eastAsia="ru-RU"/>
        </w:rPr>
        <w:t>б исполнении республиканского бюджета за 2022 год</w:t>
      </w:r>
    </w:p>
    <w:p w14:paraId="30E48C99" w14:textId="77777777" w:rsidR="001E25D9" w:rsidRPr="0022767C" w:rsidRDefault="001E25D9" w:rsidP="0022767C">
      <w:pPr>
        <w:widowControl w:val="0"/>
        <w:shd w:val="clear" w:color="auto" w:fill="FFFFFF"/>
        <w:autoSpaceDE w:val="0"/>
        <w:autoSpaceDN w:val="0"/>
        <w:adjustRightInd w:val="0"/>
        <w:spacing w:after="0" w:line="240" w:lineRule="auto"/>
        <w:ind w:left="-709"/>
        <w:jc w:val="center"/>
        <w:rPr>
          <w:rFonts w:ascii="Times New Roman" w:eastAsia="Times New Roman" w:hAnsi="Times New Roman" w:cs="Times New Roman"/>
          <w:b/>
          <w:bCs/>
          <w:spacing w:val="-3"/>
          <w:sz w:val="28"/>
          <w:szCs w:val="28"/>
          <w:lang w:eastAsia="ru-RU"/>
        </w:rPr>
      </w:pPr>
    </w:p>
    <w:p w14:paraId="4AF2902A" w14:textId="77777777" w:rsidR="001E25D9" w:rsidRPr="0022767C" w:rsidRDefault="001E25D9" w:rsidP="0022767C">
      <w:pPr>
        <w:widowControl w:val="0"/>
        <w:shd w:val="clear" w:color="auto" w:fill="FFFFFF"/>
        <w:autoSpaceDE w:val="0"/>
        <w:autoSpaceDN w:val="0"/>
        <w:adjustRightInd w:val="0"/>
        <w:spacing w:after="0" w:line="240" w:lineRule="auto"/>
        <w:ind w:left="-709"/>
        <w:jc w:val="center"/>
        <w:rPr>
          <w:rFonts w:ascii="Times New Roman" w:eastAsia="Times New Roman" w:hAnsi="Times New Roman" w:cs="Times New Roman"/>
          <w:b/>
          <w:bCs/>
          <w:spacing w:val="-3"/>
          <w:sz w:val="28"/>
          <w:szCs w:val="28"/>
          <w:lang w:eastAsia="ru-RU"/>
        </w:rPr>
      </w:pPr>
      <w:r w:rsidRPr="0022767C">
        <w:rPr>
          <w:rFonts w:ascii="Times New Roman" w:eastAsia="Times New Roman" w:hAnsi="Times New Roman" w:cs="Times New Roman"/>
          <w:b/>
          <w:bCs/>
          <w:spacing w:val="-3"/>
          <w:sz w:val="28"/>
          <w:szCs w:val="28"/>
          <w:lang w:eastAsia="ru-RU"/>
        </w:rPr>
        <w:t>Общие положения</w:t>
      </w:r>
    </w:p>
    <w:p w14:paraId="56917924" w14:textId="77777777" w:rsidR="001E25D9" w:rsidRPr="0022767C" w:rsidRDefault="001E25D9" w:rsidP="0022767C">
      <w:pPr>
        <w:widowControl w:val="0"/>
        <w:shd w:val="clear" w:color="auto" w:fill="FFFFFF"/>
        <w:autoSpaceDE w:val="0"/>
        <w:autoSpaceDN w:val="0"/>
        <w:adjustRightInd w:val="0"/>
        <w:spacing w:after="0" w:line="240" w:lineRule="auto"/>
        <w:ind w:left="-709"/>
        <w:jc w:val="center"/>
        <w:rPr>
          <w:rFonts w:ascii="Times New Roman" w:eastAsia="Times New Roman" w:hAnsi="Times New Roman" w:cs="Times New Roman"/>
          <w:b/>
          <w:bCs/>
          <w:spacing w:val="-3"/>
          <w:sz w:val="28"/>
          <w:szCs w:val="28"/>
          <w:lang w:eastAsia="ru-RU"/>
        </w:rPr>
      </w:pPr>
    </w:p>
    <w:p w14:paraId="25E14AC6"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pacing w:val="-2"/>
          <w:sz w:val="28"/>
          <w:szCs w:val="28"/>
          <w:lang w:eastAsia="ru-RU"/>
        </w:rPr>
        <w:t xml:space="preserve">Заключение Контрольно-счетной палаты Республики Ингушетия на отчет об исполнении </w:t>
      </w:r>
      <w:r w:rsidRPr="0022767C">
        <w:rPr>
          <w:rFonts w:ascii="Times New Roman" w:eastAsia="Times New Roman" w:hAnsi="Times New Roman" w:cs="Times New Roman"/>
          <w:spacing w:val="-1"/>
          <w:sz w:val="28"/>
          <w:szCs w:val="28"/>
          <w:lang w:eastAsia="ru-RU"/>
        </w:rPr>
        <w:t xml:space="preserve">республиканского бюджета за 2022 год (далее – Заключение) подготовлено в </w:t>
      </w:r>
      <w:r w:rsidRPr="0022767C">
        <w:rPr>
          <w:rFonts w:ascii="Times New Roman" w:eastAsia="Times New Roman" w:hAnsi="Times New Roman" w:cs="Times New Roman"/>
          <w:sz w:val="28"/>
          <w:szCs w:val="28"/>
          <w:lang w:eastAsia="ru-RU"/>
        </w:rPr>
        <w:t xml:space="preserve">соответствии со статьей 264.4 Бюджетного кодекса Российской Федерации, статьей 31 Закона Республики Ингушетия «О бюджетном процессе в Республике Ингушетия» № 40-РЗ </w:t>
      </w:r>
      <w:bookmarkStart w:id="51" w:name="_Hlk135899839"/>
      <w:r w:rsidRPr="0022767C">
        <w:rPr>
          <w:rFonts w:ascii="Times New Roman" w:eastAsia="Times New Roman" w:hAnsi="Times New Roman" w:cs="Times New Roman"/>
          <w:sz w:val="28"/>
          <w:szCs w:val="28"/>
          <w:lang w:eastAsia="ru-RU"/>
        </w:rPr>
        <w:t xml:space="preserve">от 31.12.2008 </w:t>
      </w:r>
      <w:bookmarkEnd w:id="51"/>
      <w:r w:rsidRPr="0022767C">
        <w:rPr>
          <w:rFonts w:ascii="Times New Roman" w:eastAsia="Times New Roman" w:hAnsi="Times New Roman" w:cs="Times New Roman"/>
          <w:sz w:val="28"/>
          <w:szCs w:val="28"/>
          <w:lang w:eastAsia="ru-RU"/>
        </w:rPr>
        <w:t>года (далее - Закон Республики Ингушетия № 40-РЗ) и статьей 8 Закона Республики Ингушетия «О Контрольно-счетной палате Республики Ингушетия» № 27-РЗ от 28 сентября 2011 года с учётом результатов анализа отчета об исполнении республиканского бюджета за 2022 год, а также внешней проверки бюджетной отчетности главных администраторов бюджетных средств.</w:t>
      </w:r>
    </w:p>
    <w:p w14:paraId="4EFE4899"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Правительством Республики Ингушетия в Контрольно-счетную палату Республики Ингушетия представлен отчет об исполнении республиканского бюджета 05 апреля текущего года, что соответствует требованиям </w:t>
      </w:r>
      <w:r w:rsidRPr="0022767C">
        <w:rPr>
          <w:rFonts w:ascii="Times New Roman" w:eastAsia="Times New Roman" w:hAnsi="Times New Roman" w:cs="Times New Roman"/>
          <w:spacing w:val="-1"/>
          <w:sz w:val="28"/>
          <w:szCs w:val="28"/>
          <w:lang w:eastAsia="ru-RU"/>
        </w:rPr>
        <w:t xml:space="preserve">ст. 31 </w:t>
      </w:r>
      <w:r w:rsidRPr="0022767C">
        <w:rPr>
          <w:rFonts w:ascii="Times New Roman" w:eastAsia="Times New Roman" w:hAnsi="Times New Roman" w:cs="Times New Roman"/>
          <w:sz w:val="28"/>
          <w:szCs w:val="28"/>
          <w:lang w:eastAsia="ru-RU"/>
        </w:rPr>
        <w:t xml:space="preserve">Закона Республики Ингушетия № 40-РЗ (законодательно утвержденный срок - до 15 апреля текущего года). </w:t>
      </w:r>
    </w:p>
    <w:p w14:paraId="0C33F80B"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Республиканский бюджет на 2022 год и на плановый период 2023 и 2024 годов утвержден Законом Республики Ингушетия от 24.12.2021 г. № 56-РЗ «О республиканском бюджете на 2022 год и на плановый период 2023 и 2024 годов» (далее - </w:t>
      </w:r>
      <w:r w:rsidRPr="0022767C">
        <w:rPr>
          <w:rFonts w:ascii="Times New Roman" w:eastAsia="Calibri" w:hAnsi="Times New Roman" w:cs="Times New Roman"/>
          <w:sz w:val="28"/>
          <w:szCs w:val="28"/>
          <w:lang w:eastAsia="ru-RU"/>
        </w:rPr>
        <w:t xml:space="preserve">Законом </w:t>
      </w:r>
      <w:r w:rsidRPr="0022767C">
        <w:rPr>
          <w:rFonts w:ascii="Times New Roman" w:eastAsia="Times New Roman" w:hAnsi="Times New Roman" w:cs="Times New Roman"/>
          <w:sz w:val="28"/>
          <w:szCs w:val="28"/>
          <w:lang w:eastAsia="ru-RU"/>
        </w:rPr>
        <w:t>Республики Ингушетия</w:t>
      </w:r>
      <w:r w:rsidRPr="0022767C">
        <w:rPr>
          <w:rFonts w:ascii="Times New Roman" w:eastAsia="Times New Roman" w:hAnsi="Times New Roman" w:cs="Times New Roman"/>
          <w:bCs/>
          <w:sz w:val="28"/>
          <w:szCs w:val="28"/>
          <w:lang w:eastAsia="ru-RU"/>
        </w:rPr>
        <w:t xml:space="preserve"> </w:t>
      </w:r>
      <w:r w:rsidRPr="0022767C">
        <w:rPr>
          <w:rFonts w:ascii="Times New Roman" w:eastAsia="Calibri" w:hAnsi="Times New Roman" w:cs="Times New Roman"/>
          <w:sz w:val="28"/>
          <w:szCs w:val="28"/>
          <w:lang w:eastAsia="ru-RU"/>
        </w:rPr>
        <w:t>№ 56-РЗ)</w:t>
      </w:r>
      <w:r w:rsidRPr="0022767C">
        <w:rPr>
          <w:rFonts w:ascii="Times New Roman" w:eastAsia="Times New Roman" w:hAnsi="Times New Roman" w:cs="Times New Roman"/>
          <w:sz w:val="28"/>
          <w:szCs w:val="28"/>
          <w:lang w:eastAsia="ru-RU"/>
        </w:rPr>
        <w:t xml:space="preserve">. </w:t>
      </w:r>
    </w:p>
    <w:p w14:paraId="40BF6509"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2022 году в указанный закон были внесены изменения и дополнения четырьмя Законами Республики Ингушетия «О внесении изменений в Закон Республики Ингушетия «О республиканском бюджете на 2021 год и на плановый период 2022 и 2023 годов»: от 29.04.2022 г. № 19-РЗ, от 04.07.2022 г.  32-РЗ, от 25.11.2022 г. № 53-РЗ, от 30.12.2022 г. № 76-РЗ.</w:t>
      </w:r>
    </w:p>
    <w:p w14:paraId="0993D61A"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Представленный отчет об исполнении республиканского бюджета за 2022 год содержит плановые и отчетные показатели об исполнении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14:paraId="07895008"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составе материалов годового отчета об исполнении республиканского бюджета за 2022 год представлен проект закона Республики Ингушетия «Об исполнении республиканского бюджета за 2022 год» (далее - Законопроект).</w:t>
      </w:r>
    </w:p>
    <w:p w14:paraId="39CFF94E"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Согласно пункту 6 статьи 29 Закона Республики Ингушетия № 40-РЗ, отдельными приложениями к проекту закона представлены: </w:t>
      </w:r>
    </w:p>
    <w:p w14:paraId="7A9BFA3A" w14:textId="77777777" w:rsidR="001E25D9" w:rsidRPr="0022767C" w:rsidRDefault="001E25D9" w:rsidP="009B7544">
      <w:pPr>
        <w:widowControl w:val="0"/>
        <w:numPr>
          <w:ilvl w:val="0"/>
          <w:numId w:val="88"/>
        </w:numPr>
        <w:shd w:val="clear" w:color="auto" w:fill="FFFFFF"/>
        <w:tabs>
          <w:tab w:val="left" w:pos="284"/>
        </w:tabs>
        <w:autoSpaceDE w:val="0"/>
        <w:autoSpaceDN w:val="0"/>
        <w:adjustRightInd w:val="0"/>
        <w:spacing w:after="0" w:line="240" w:lineRule="auto"/>
        <w:ind w:left="-709" w:firstLine="765"/>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доходы республиканского бюджета за 2022 год по кодам классификации доходов бюджетов; </w:t>
      </w:r>
    </w:p>
    <w:p w14:paraId="4CDB7B8E" w14:textId="77777777" w:rsidR="001E25D9" w:rsidRPr="0022767C" w:rsidRDefault="001E25D9" w:rsidP="009B7544">
      <w:pPr>
        <w:widowControl w:val="0"/>
        <w:numPr>
          <w:ilvl w:val="0"/>
          <w:numId w:val="88"/>
        </w:numPr>
        <w:shd w:val="clear" w:color="auto" w:fill="FFFFFF"/>
        <w:tabs>
          <w:tab w:val="left" w:pos="284"/>
        </w:tabs>
        <w:autoSpaceDE w:val="0"/>
        <w:autoSpaceDN w:val="0"/>
        <w:adjustRightInd w:val="0"/>
        <w:spacing w:after="0" w:line="240" w:lineRule="auto"/>
        <w:ind w:left="-709" w:firstLine="765"/>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расходы бюджета по разделам и подразделам классификации расходов бюджетов; </w:t>
      </w:r>
    </w:p>
    <w:p w14:paraId="1B1FD36D" w14:textId="77777777" w:rsidR="001E25D9" w:rsidRPr="0022767C" w:rsidRDefault="001E25D9" w:rsidP="009B7544">
      <w:pPr>
        <w:widowControl w:val="0"/>
        <w:numPr>
          <w:ilvl w:val="0"/>
          <w:numId w:val="88"/>
        </w:numPr>
        <w:shd w:val="clear" w:color="auto" w:fill="FFFFFF"/>
        <w:tabs>
          <w:tab w:val="left" w:pos="284"/>
        </w:tabs>
        <w:autoSpaceDE w:val="0"/>
        <w:autoSpaceDN w:val="0"/>
        <w:adjustRightInd w:val="0"/>
        <w:spacing w:after="0" w:line="240" w:lineRule="auto"/>
        <w:ind w:left="-709" w:firstLine="765"/>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расходы республиканского бюджета по ведомственной структуре расходов; </w:t>
      </w:r>
    </w:p>
    <w:p w14:paraId="2EFEB219" w14:textId="77777777" w:rsidR="001E25D9" w:rsidRPr="0022767C" w:rsidRDefault="001E25D9" w:rsidP="009B7544">
      <w:pPr>
        <w:widowControl w:val="0"/>
        <w:numPr>
          <w:ilvl w:val="0"/>
          <w:numId w:val="88"/>
        </w:numPr>
        <w:shd w:val="clear" w:color="auto" w:fill="FFFFFF"/>
        <w:tabs>
          <w:tab w:val="left" w:pos="284"/>
        </w:tabs>
        <w:autoSpaceDE w:val="0"/>
        <w:autoSpaceDN w:val="0"/>
        <w:adjustRightInd w:val="0"/>
        <w:spacing w:after="0" w:line="240" w:lineRule="auto"/>
        <w:ind w:left="-709" w:firstLine="765"/>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источники финансирования дефицита бюджета за 2022 год по кодам </w:t>
      </w:r>
      <w:r w:rsidRPr="0022767C">
        <w:rPr>
          <w:rFonts w:ascii="Times New Roman" w:eastAsia="Times New Roman" w:hAnsi="Times New Roman" w:cs="Times New Roman"/>
          <w:sz w:val="28"/>
          <w:szCs w:val="28"/>
          <w:lang w:eastAsia="ru-RU"/>
        </w:rPr>
        <w:lastRenderedPageBreak/>
        <w:t xml:space="preserve">классификации источников финансирования дефицитов бюджетов. </w:t>
      </w:r>
    </w:p>
    <w:p w14:paraId="7C033714"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Республики Ингушетия № 40-РЗ. </w:t>
      </w:r>
    </w:p>
    <w:p w14:paraId="2264FDD8"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Вместе с отчетом, согласно действующему бюджетному законодательству, представлена пояснительная записка. </w:t>
      </w:r>
    </w:p>
    <w:p w14:paraId="176AF973"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Пояснительная записка состоит из 252 страниц, из которых 4 страницы машинописного текста, характеризующего общую информацию о достигнутых в 2022 году показателях доходной и расходной частей республиканского бюджета. </w:t>
      </w:r>
    </w:p>
    <w:p w14:paraId="7DF06A2B"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пояснительную записку включены табличные формы (на 248 страницах), которые изложены в виде отдельных приложений к представленному Законопроекту. </w:t>
      </w:r>
    </w:p>
    <w:p w14:paraId="0B25F912"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Вместе с тем, как и в предыдущие годы, пояснительная записка не содержит какие-либо пояснения, обосновывающие достигнутые показатели доходов и расходов бюджета.</w:t>
      </w:r>
    </w:p>
    <w:p w14:paraId="4AD0EE59"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Контрольно-счетная палата Республики Ингушетия ежегодно выявляет недостатки в анализируемой пояснительной записке и отражает их в своих заключениях. Однако, данные нарушения повторяются из года в год и являются однотипными. </w:t>
      </w:r>
    </w:p>
    <w:p w14:paraId="4C5498C2" w14:textId="77777777" w:rsidR="001E25D9" w:rsidRPr="0022767C" w:rsidRDefault="001E25D9" w:rsidP="00CA0C55">
      <w:pPr>
        <w:widowControl w:val="0"/>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пояснительной записке отсутствует анализ исполнения расходной части республиканского бюджета по региональным (национальным) проектам, непрограммной части бюджета (исполнена на 70,4 %, анализ должен включать объяснение причин неисполнения утвержденных в бюджете расходов), резервным фондам, дорожному фонду Республики Ингушетия, расходам на обслуживание государственного долга Республики Ингушетия.</w:t>
      </w:r>
    </w:p>
    <w:p w14:paraId="64752ECE"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При подготовке Заключения использованы результаты текущего контроля за ходом исполнения республиканского бюджета, материалы проведенных Контрольно-счетной палатой Республики Ингушетия контрольных </w:t>
      </w:r>
      <w:r w:rsidRPr="0022767C">
        <w:rPr>
          <w:rFonts w:ascii="Times New Roman" w:eastAsia="Calibri" w:hAnsi="Times New Roman" w:cs="Times New Roman"/>
          <w:sz w:val="28"/>
          <w:szCs w:val="28"/>
          <w:lang w:eastAsia="ru-RU"/>
        </w:rPr>
        <w:t>и экспертно-аналитических мероприятий</w:t>
      </w:r>
      <w:r w:rsidRPr="0022767C">
        <w:rPr>
          <w:rFonts w:ascii="Times New Roman" w:eastAsia="Times New Roman" w:hAnsi="Times New Roman" w:cs="Times New Roman"/>
          <w:sz w:val="28"/>
          <w:szCs w:val="28"/>
          <w:lang w:eastAsia="ru-RU"/>
        </w:rPr>
        <w:t>, а также материалы внешней проверки бюджетной отчётности главных администраторов бюджетных средств за 2022 год.</w:t>
      </w:r>
    </w:p>
    <w:p w14:paraId="7E9176FD" w14:textId="77777777" w:rsidR="001E25D9" w:rsidRPr="0022767C" w:rsidRDefault="001E25D9" w:rsidP="00CA0C55">
      <w:pPr>
        <w:widowControl w:val="0"/>
        <w:shd w:val="clear" w:color="auto" w:fill="FFFFFF"/>
        <w:autoSpaceDE w:val="0"/>
        <w:autoSpaceDN w:val="0"/>
        <w:adjustRightInd w:val="0"/>
        <w:spacing w:after="0" w:line="240" w:lineRule="auto"/>
        <w:ind w:left="-709" w:firstLine="765"/>
        <w:contextualSpacing/>
        <w:jc w:val="both"/>
        <w:rPr>
          <w:rFonts w:ascii="Times New Roman" w:eastAsia="Times New Roman" w:hAnsi="Times New Roman" w:cs="Times New Roman"/>
          <w:sz w:val="28"/>
          <w:szCs w:val="28"/>
          <w:highlight w:val="yellow"/>
          <w:lang w:eastAsia="ru-RU"/>
        </w:rPr>
      </w:pPr>
    </w:p>
    <w:p w14:paraId="2D8EC62A" w14:textId="77777777" w:rsidR="001E25D9" w:rsidRPr="0022767C" w:rsidRDefault="001E25D9" w:rsidP="00CA0C55">
      <w:pPr>
        <w:widowControl w:val="0"/>
        <w:autoSpaceDE w:val="0"/>
        <w:autoSpaceDN w:val="0"/>
        <w:adjustRightInd w:val="0"/>
        <w:spacing w:after="0" w:line="240" w:lineRule="auto"/>
        <w:ind w:left="-709" w:firstLine="765"/>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Макроэкономические условия</w:t>
      </w:r>
    </w:p>
    <w:p w14:paraId="595515A5" w14:textId="77777777" w:rsidR="001E25D9" w:rsidRPr="0022767C" w:rsidRDefault="001E25D9" w:rsidP="00CA0C55">
      <w:pPr>
        <w:widowControl w:val="0"/>
        <w:autoSpaceDE w:val="0"/>
        <w:autoSpaceDN w:val="0"/>
        <w:adjustRightInd w:val="0"/>
        <w:spacing w:after="0" w:line="240" w:lineRule="auto"/>
        <w:ind w:left="-709" w:firstLine="765"/>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исполнения республиканского бюджета за 2022 год</w:t>
      </w:r>
    </w:p>
    <w:p w14:paraId="302C335C" w14:textId="77777777" w:rsidR="001E25D9" w:rsidRPr="0022767C" w:rsidRDefault="001E25D9" w:rsidP="00CA0C55">
      <w:pPr>
        <w:widowControl w:val="0"/>
        <w:tabs>
          <w:tab w:val="left" w:pos="709"/>
        </w:tabs>
        <w:autoSpaceDE w:val="0"/>
        <w:autoSpaceDN w:val="0"/>
        <w:adjustRightInd w:val="0"/>
        <w:spacing w:after="0" w:line="240" w:lineRule="auto"/>
        <w:ind w:left="-709" w:firstLine="765"/>
        <w:jc w:val="both"/>
        <w:rPr>
          <w:rFonts w:ascii="Times New Roman" w:eastAsia="Times New Roman" w:hAnsi="Times New Roman" w:cs="Times New Roman"/>
          <w:b/>
          <w:sz w:val="28"/>
          <w:szCs w:val="28"/>
          <w:lang w:eastAsia="ru-RU"/>
        </w:rPr>
      </w:pPr>
    </w:p>
    <w:p w14:paraId="2ABB10C9" w14:textId="77777777" w:rsidR="001E25D9" w:rsidRPr="0022767C" w:rsidRDefault="001E25D9" w:rsidP="00CA0C55">
      <w:pPr>
        <w:widowControl w:val="0"/>
        <w:tabs>
          <w:tab w:val="left" w:pos="709"/>
        </w:tabs>
        <w:autoSpaceDE w:val="0"/>
        <w:autoSpaceDN w:val="0"/>
        <w:adjustRightInd w:val="0"/>
        <w:spacing w:after="0" w:line="240" w:lineRule="auto"/>
        <w:ind w:left="-709" w:firstLine="765"/>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Согласно требованиям статьи 172 Бюджетного кодекса Российской Федерации одним из документов, на которых основывается составление проекта бюджета является прогноз социально-экономического развития. </w:t>
      </w:r>
    </w:p>
    <w:p w14:paraId="657FC9FB" w14:textId="77777777" w:rsidR="001E25D9" w:rsidRPr="0022767C" w:rsidRDefault="001E25D9" w:rsidP="00CA0C55">
      <w:pPr>
        <w:widowControl w:val="0"/>
        <w:tabs>
          <w:tab w:val="left" w:pos="709"/>
        </w:tabs>
        <w:autoSpaceDE w:val="0"/>
        <w:autoSpaceDN w:val="0"/>
        <w:adjustRightInd w:val="0"/>
        <w:spacing w:after="0" w:line="240" w:lineRule="auto"/>
        <w:ind w:left="-709" w:firstLine="765"/>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этой связи Контрольно-счетной палатой Республики Ингушетия произведен сравнительный анализ основных макроэкономических индикаторов базового варианта уточненного прогноза социально-экономического развития Республики Ингушетия на 2022 год и фактических показателей, сложившихся по итогам отчетного финансового года:</w:t>
      </w:r>
    </w:p>
    <w:p w14:paraId="72748FA7" w14:textId="77777777" w:rsidR="001E25D9" w:rsidRPr="0022767C" w:rsidRDefault="001E25D9" w:rsidP="00CA0C55">
      <w:pPr>
        <w:widowControl w:val="0"/>
        <w:tabs>
          <w:tab w:val="left" w:pos="709"/>
        </w:tabs>
        <w:autoSpaceDE w:val="0"/>
        <w:autoSpaceDN w:val="0"/>
        <w:adjustRightInd w:val="0"/>
        <w:spacing w:after="0" w:line="240" w:lineRule="auto"/>
        <w:ind w:left="-709" w:firstLine="765"/>
        <w:jc w:val="both"/>
        <w:rPr>
          <w:rFonts w:ascii="Times New Roman" w:eastAsia="Times New Roman" w:hAnsi="Times New Roman" w:cs="Times New Roman"/>
          <w:bCs/>
          <w:sz w:val="20"/>
          <w:szCs w:val="20"/>
          <w:lang w:eastAsia="ru-RU"/>
        </w:rPr>
      </w:pPr>
    </w:p>
    <w:tbl>
      <w:tblPr>
        <w:tblW w:w="1009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419"/>
        <w:gridCol w:w="1135"/>
        <w:gridCol w:w="993"/>
        <w:gridCol w:w="1419"/>
        <w:gridCol w:w="1135"/>
      </w:tblGrid>
      <w:tr w:rsidR="001E25D9" w:rsidRPr="0022767C" w14:paraId="2FA4BD3F" w14:textId="77777777" w:rsidTr="00CA0C55">
        <w:trPr>
          <w:trHeight w:val="270"/>
          <w:tblHeader/>
        </w:trPr>
        <w:tc>
          <w:tcPr>
            <w:tcW w:w="3990" w:type="dxa"/>
            <w:vMerge w:val="restart"/>
            <w:tcBorders>
              <w:top w:val="single" w:sz="4" w:space="0" w:color="auto"/>
              <w:left w:val="single" w:sz="4" w:space="0" w:color="auto"/>
              <w:bottom w:val="single" w:sz="4" w:space="0" w:color="auto"/>
              <w:right w:val="single" w:sz="4" w:space="0" w:color="auto"/>
            </w:tcBorders>
            <w:noWrap/>
            <w:vAlign w:val="center"/>
            <w:hideMark/>
          </w:tcPr>
          <w:p w14:paraId="7CB7E1F7" w14:textId="77777777" w:rsidR="001E25D9" w:rsidRPr="0022767C" w:rsidRDefault="001E25D9" w:rsidP="00CA0C55">
            <w:pPr>
              <w:widowControl w:val="0"/>
              <w:autoSpaceDE w:val="0"/>
              <w:autoSpaceDN w:val="0"/>
              <w:adjustRightInd w:val="0"/>
              <w:spacing w:after="0" w:line="240" w:lineRule="auto"/>
              <w:ind w:left="34"/>
              <w:jc w:val="center"/>
              <w:rPr>
                <w:rFonts w:ascii="Times New Roman" w:eastAsia="Times New Roman" w:hAnsi="Times New Roman" w:cs="Times New Roman"/>
                <w:b/>
              </w:rPr>
            </w:pPr>
            <w:r w:rsidRPr="0022767C">
              <w:rPr>
                <w:rFonts w:ascii="Times New Roman" w:eastAsia="Times New Roman" w:hAnsi="Times New Roman" w:cs="Times New Roman"/>
                <w:b/>
              </w:rPr>
              <w:t>Показатели</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3564BAF1"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
              </w:rPr>
            </w:pPr>
            <w:r w:rsidRPr="0022767C">
              <w:rPr>
                <w:rFonts w:ascii="Times New Roman" w:eastAsia="Times New Roman" w:hAnsi="Times New Roman" w:cs="Times New Roman"/>
                <w:b/>
              </w:rPr>
              <w:t>Единица измерения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74646CEA" w14:textId="77777777" w:rsidR="001E25D9" w:rsidRPr="0022767C" w:rsidRDefault="001E25D9" w:rsidP="00CA0C55">
            <w:pPr>
              <w:widowControl w:val="0"/>
              <w:autoSpaceDE w:val="0"/>
              <w:autoSpaceDN w:val="0"/>
              <w:adjustRightInd w:val="0"/>
              <w:spacing w:after="0" w:line="240" w:lineRule="auto"/>
              <w:ind w:left="-98"/>
              <w:jc w:val="center"/>
              <w:rPr>
                <w:rFonts w:ascii="Times New Roman" w:eastAsia="Times New Roman" w:hAnsi="Times New Roman" w:cs="Times New Roman"/>
                <w:b/>
              </w:rPr>
            </w:pPr>
            <w:r w:rsidRPr="0022767C">
              <w:rPr>
                <w:rFonts w:ascii="Times New Roman" w:eastAsia="Times New Roman" w:hAnsi="Times New Roman" w:cs="Times New Roman"/>
                <w:b/>
              </w:rPr>
              <w:t>20</w:t>
            </w:r>
            <w:r w:rsidRPr="0022767C">
              <w:rPr>
                <w:rFonts w:ascii="Times New Roman" w:eastAsia="Times New Roman" w:hAnsi="Times New Roman" w:cs="Times New Roman"/>
                <w:b/>
                <w:lang w:val="en-US"/>
              </w:rPr>
              <w:t>2</w:t>
            </w:r>
            <w:r w:rsidRPr="0022767C">
              <w:rPr>
                <w:rFonts w:ascii="Times New Roman" w:eastAsia="Times New Roman" w:hAnsi="Times New Roman" w:cs="Times New Roman"/>
                <w:b/>
              </w:rPr>
              <w:t>2</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4BB34425"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
              </w:rPr>
            </w:pPr>
            <w:r w:rsidRPr="0022767C">
              <w:rPr>
                <w:rFonts w:ascii="Times New Roman" w:eastAsia="Times New Roman" w:hAnsi="Times New Roman" w:cs="Times New Roman"/>
                <w:b/>
              </w:rPr>
              <w:t>Отклонение оценки</w:t>
            </w:r>
          </w:p>
          <w:p w14:paraId="374A1217"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
              </w:rPr>
            </w:pPr>
            <w:r w:rsidRPr="0022767C">
              <w:rPr>
                <w:rFonts w:ascii="Times New Roman" w:eastAsia="Times New Roman" w:hAnsi="Times New Roman" w:cs="Times New Roman"/>
                <w:b/>
              </w:rPr>
              <w:t>от прогноза на 2022 год</w:t>
            </w:r>
          </w:p>
        </w:tc>
      </w:tr>
      <w:tr w:rsidR="001E25D9" w:rsidRPr="0022767C" w14:paraId="182B3E1E" w14:textId="77777777" w:rsidTr="00CA0C55">
        <w:trPr>
          <w:trHeight w:val="175"/>
          <w:tblHeader/>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5DFCD8E6" w14:textId="77777777" w:rsidR="001E25D9" w:rsidRPr="0022767C" w:rsidRDefault="001E25D9" w:rsidP="0022767C">
            <w:pPr>
              <w:spacing w:after="0" w:line="240" w:lineRule="auto"/>
              <w:ind w:left="-709"/>
              <w:jc w:val="center"/>
              <w:rPr>
                <w:rFonts w:ascii="Times New Roman" w:eastAsia="Times New Roman" w:hAnsi="Times New Roman" w:cs="Times New Roman"/>
                <w:b/>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819E68A" w14:textId="77777777" w:rsidR="001E25D9" w:rsidRPr="0022767C" w:rsidRDefault="001E25D9" w:rsidP="00CA0C55">
            <w:pPr>
              <w:spacing w:after="0" w:line="240" w:lineRule="auto"/>
              <w:jc w:val="center"/>
              <w:rPr>
                <w:rFonts w:ascii="Times New Roman" w:eastAsia="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4AE270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
              </w:rPr>
            </w:pPr>
            <w:r w:rsidRPr="0022767C">
              <w:rPr>
                <w:rFonts w:ascii="Times New Roman" w:eastAsia="Times New Roman" w:hAnsi="Times New Roman" w:cs="Times New Roman"/>
                <w:b/>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1D25A4"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
              </w:rPr>
            </w:pPr>
            <w:r w:rsidRPr="0022767C">
              <w:rPr>
                <w:rFonts w:ascii="Times New Roman" w:eastAsia="Times New Roman" w:hAnsi="Times New Roman" w:cs="Times New Roman"/>
                <w:b/>
              </w:rPr>
              <w:t>факт</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139F173"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
              </w:rPr>
            </w:pPr>
            <w:r w:rsidRPr="0022767C">
              <w:rPr>
                <w:rFonts w:ascii="Times New Roman" w:eastAsia="Times New Roman" w:hAnsi="Times New Roman" w:cs="Times New Roman"/>
                <w:b/>
              </w:rPr>
              <w:t>абсолютное</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F09FB2"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
              </w:rPr>
            </w:pPr>
            <w:r w:rsidRPr="0022767C">
              <w:rPr>
                <w:rFonts w:ascii="Times New Roman" w:eastAsia="Times New Roman" w:hAnsi="Times New Roman" w:cs="Times New Roman"/>
                <w:b/>
              </w:rPr>
              <w:t>в %</w:t>
            </w:r>
          </w:p>
        </w:tc>
      </w:tr>
      <w:tr w:rsidR="001E25D9" w:rsidRPr="0022767C" w14:paraId="095D57AE" w14:textId="77777777" w:rsidTr="00CA0C55">
        <w:trPr>
          <w:trHeight w:val="282"/>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ABF31"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 xml:space="preserve">Объем отгруженных товаров собственного </w:t>
            </w:r>
            <w:r w:rsidRPr="0022767C">
              <w:rPr>
                <w:rFonts w:ascii="Times New Roman" w:eastAsia="Times New Roman" w:hAnsi="Times New Roman" w:cs="Times New Roman"/>
                <w:bCs/>
                <w:sz w:val="20"/>
                <w:szCs w:val="20"/>
              </w:rPr>
              <w:lastRenderedPageBreak/>
              <w:t>производства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5A0C8"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lastRenderedPageBreak/>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C75D44C"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8 308,3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5E57ED"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8 596,3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416003A7"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288,0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B78EE5E"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103,5</w:t>
            </w:r>
          </w:p>
        </w:tc>
      </w:tr>
      <w:tr w:rsidR="001E25D9" w:rsidRPr="0022767C" w14:paraId="73E099D8" w14:textId="77777777" w:rsidTr="00CA0C55">
        <w:trPr>
          <w:trHeight w:val="450"/>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96548"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Индекс промышленного производства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F6866"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2450AC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DBCADC5"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110,8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2A634119"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CC53074"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6C1F469A" w14:textId="77777777" w:rsidTr="00CA0C55">
        <w:trPr>
          <w:trHeight w:val="2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AED28"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28E8CA6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05A9DE70"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0C71C51"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1964104"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0C491E62"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p>
        </w:tc>
      </w:tr>
      <w:tr w:rsidR="001E25D9" w:rsidRPr="0022767C" w14:paraId="396F507E" w14:textId="77777777" w:rsidTr="00CA0C55">
        <w:trPr>
          <w:trHeight w:val="260"/>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47A36"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добыча полезных ископаемых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10B44"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289D22C"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104,3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50AABE"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89,3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5DB2FCCF"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-15,0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6997D79"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19DAE697" w14:textId="77777777" w:rsidTr="00CA0C55">
        <w:trPr>
          <w:trHeight w:val="324"/>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FBAD3"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F34AE"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274ACC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114,0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156FFC"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112,6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5E761600"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-1,4</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336D6CA"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511EDBFD" w14:textId="77777777" w:rsidTr="00CA0C55">
        <w:trPr>
          <w:trHeight w:val="533"/>
        </w:trPr>
        <w:tc>
          <w:tcPr>
            <w:tcW w:w="3990" w:type="dxa"/>
            <w:tcBorders>
              <w:top w:val="single" w:sz="4" w:space="0" w:color="auto"/>
              <w:left w:val="single" w:sz="4" w:space="0" w:color="auto"/>
              <w:bottom w:val="single" w:sz="4" w:space="0" w:color="auto"/>
              <w:right w:val="single" w:sz="4" w:space="0" w:color="auto"/>
            </w:tcBorders>
            <w:vAlign w:val="center"/>
            <w:hideMark/>
          </w:tcPr>
          <w:p w14:paraId="7DCCF536"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обеспечение электроэнергией, газом и паром</w:t>
            </w:r>
          </w:p>
        </w:tc>
        <w:tc>
          <w:tcPr>
            <w:tcW w:w="1419" w:type="dxa"/>
            <w:tcBorders>
              <w:top w:val="single" w:sz="4" w:space="0" w:color="auto"/>
              <w:left w:val="single" w:sz="4" w:space="0" w:color="auto"/>
              <w:bottom w:val="single" w:sz="4" w:space="0" w:color="auto"/>
              <w:right w:val="single" w:sz="4" w:space="0" w:color="auto"/>
            </w:tcBorders>
            <w:hideMark/>
          </w:tcPr>
          <w:p w14:paraId="3AE807F6"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2863F35"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333C21A"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81,2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13AA1E03"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-32,0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04E2645"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584E164E" w14:textId="77777777" w:rsidTr="00CA0C55">
        <w:trPr>
          <w:trHeight w:val="324"/>
        </w:trPr>
        <w:tc>
          <w:tcPr>
            <w:tcW w:w="3990" w:type="dxa"/>
            <w:tcBorders>
              <w:top w:val="single" w:sz="4" w:space="0" w:color="auto"/>
              <w:left w:val="single" w:sz="4" w:space="0" w:color="auto"/>
              <w:bottom w:val="single" w:sz="4" w:space="0" w:color="auto"/>
              <w:right w:val="single" w:sz="4" w:space="0" w:color="auto"/>
            </w:tcBorders>
            <w:vAlign w:val="center"/>
            <w:hideMark/>
          </w:tcPr>
          <w:p w14:paraId="27EA5839"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водоснабжение; водоотведение, организация сбора и утилизация отходов, деятельности по ликвидации загрязнений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447465E"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D635ED0"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39232A"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158,9</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1306AE52"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56,9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25A2BC7"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0039E8F8" w14:textId="77777777" w:rsidTr="00CA0C55">
        <w:trPr>
          <w:trHeight w:val="157"/>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BAA433"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Объем продукции сельского хозяйства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A1EA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DB6DC9D"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w:t>
            </w:r>
            <w:r w:rsidRPr="0022767C">
              <w:rPr>
                <w:rFonts w:ascii="Times New Roman" w:eastAsia="Times New Roman" w:hAnsi="Times New Roman" w:cs="Times New Roman"/>
                <w:bCs/>
                <w:color w:val="000000"/>
                <w:sz w:val="20"/>
                <w:szCs w:val="20"/>
                <w:lang w:val="en-US"/>
              </w:rPr>
              <w:t>2</w:t>
            </w:r>
            <w:r w:rsidRPr="0022767C">
              <w:rPr>
                <w:rFonts w:ascii="Times New Roman" w:eastAsia="Times New Roman" w:hAnsi="Times New Roman" w:cs="Times New Roman"/>
                <w:bCs/>
                <w:color w:val="000000"/>
                <w:sz w:val="20"/>
                <w:szCs w:val="20"/>
              </w:rPr>
              <w:t> </w:t>
            </w:r>
            <w:r w:rsidRPr="0022767C">
              <w:rPr>
                <w:rFonts w:ascii="Times New Roman" w:eastAsia="Times New Roman" w:hAnsi="Times New Roman" w:cs="Times New Roman"/>
                <w:bCs/>
                <w:color w:val="000000"/>
                <w:sz w:val="20"/>
                <w:szCs w:val="20"/>
                <w:lang w:val="en-US"/>
              </w:rPr>
              <w:t>816</w:t>
            </w:r>
            <w:r w:rsidRPr="0022767C">
              <w:rPr>
                <w:rFonts w:ascii="Times New Roman" w:eastAsia="Times New Roman" w:hAnsi="Times New Roman" w:cs="Times New Roman"/>
                <w:bCs/>
                <w:color w:val="000000"/>
                <w:sz w:val="20"/>
                <w:szCs w:val="20"/>
              </w:rPr>
              <w:t>,</w:t>
            </w:r>
            <w:r w:rsidRPr="0022767C">
              <w:rPr>
                <w:rFonts w:ascii="Times New Roman" w:eastAsia="Times New Roman" w:hAnsi="Times New Roman" w:cs="Times New Roman"/>
                <w:bCs/>
                <w:color w:val="000000"/>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3A34BF"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lang w:val="en-US"/>
              </w:rPr>
            </w:pPr>
            <w:r w:rsidRPr="0022767C">
              <w:rPr>
                <w:rFonts w:ascii="Times New Roman" w:eastAsia="Times New Roman" w:hAnsi="Times New Roman" w:cs="Times New Roman"/>
                <w:bCs/>
                <w:sz w:val="20"/>
                <w:szCs w:val="20"/>
              </w:rPr>
              <w:t>19 472,2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63067430"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6 656,2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9A45412"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151,9</w:t>
            </w:r>
          </w:p>
        </w:tc>
      </w:tr>
      <w:tr w:rsidR="001E25D9" w:rsidRPr="0022767C" w14:paraId="2FF4178D"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48AB2EEF"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4738B"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941993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103,4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A017F7"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117,7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6CC44D19"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14,3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1CEA747"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48FC7AA9" w14:textId="77777777" w:rsidTr="00CA0C55">
        <w:trPr>
          <w:trHeight w:val="156"/>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383E03"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Объем инвестиций в основной капитал</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FBF01"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B3F288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14 450,4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102D8D4"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22 920,2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55450B51"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8 469,8</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4CFF525"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158,6</w:t>
            </w:r>
          </w:p>
        </w:tc>
      </w:tr>
      <w:tr w:rsidR="001E25D9" w:rsidRPr="0022767C" w14:paraId="26E24424"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18FA86A7"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C85A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170B22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57,2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6F9BD8"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90,8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03BA9C37"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33,6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907AF71"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w:t>
            </w:r>
          </w:p>
        </w:tc>
      </w:tr>
      <w:tr w:rsidR="001E25D9" w:rsidRPr="0022767C" w14:paraId="6BC042B0" w14:textId="77777777" w:rsidTr="00CA0C55">
        <w:trPr>
          <w:trHeight w:val="160"/>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5CD47F"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Объем работ по виду деятельности «строительство»</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0E78C"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7CFD6C7"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20 582,7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B6F5FF2"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9 229,1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4AC07D9D"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-11 353,6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59FBA70"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44,8</w:t>
            </w:r>
          </w:p>
        </w:tc>
      </w:tr>
      <w:tr w:rsidR="001E25D9" w:rsidRPr="0022767C" w14:paraId="166312DB"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49CB3846"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AA348"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896D06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108,1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CC6EC8B"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47,3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366D6F82"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-60,8</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F5B8DFE"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5B1E6D78" w14:textId="77777777" w:rsidTr="00CA0C55">
        <w:trPr>
          <w:trHeight w:val="269"/>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D71D45"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Ввод в действие жилых домов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48AC55E"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тыс. кв. м</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AC2972B"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349,0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62E154D"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134,9</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40F40C28"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-214,1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D83248F"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38,7</w:t>
            </w:r>
          </w:p>
        </w:tc>
      </w:tr>
      <w:tr w:rsidR="001E25D9" w:rsidRPr="0022767C" w14:paraId="1E493523"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395A879C"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61113E8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D99304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191,8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DE5FE6"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120,5</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611CC4C"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-71,3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3D78655"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53584011"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8336A"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Индекс потребительских цен</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9295015"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декабрю предыдущего года</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0F22918"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104,3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51F541D"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118,6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3DEAA092"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14,3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D1ED82E"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6140F608" w14:textId="77777777" w:rsidTr="00CA0C55">
        <w:trPr>
          <w:trHeight w:val="207"/>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9EA09E"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Объем оборота розничной торговли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4C271"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324120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27 801,0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9D4CAD2"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33 058,3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0375B555"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5 257,3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5BA2597"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118,9</w:t>
            </w:r>
          </w:p>
        </w:tc>
      </w:tr>
      <w:tr w:rsidR="001E25D9" w:rsidRPr="0022767C" w14:paraId="2E72A879"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142B8B7E"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31A8B"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76E220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71D71F1"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91,0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FA8F1E1"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F5441F2"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149C10E2" w14:textId="77777777" w:rsidTr="00CA0C55">
        <w:trPr>
          <w:trHeight w:val="104"/>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B5EF56"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Объем платных услуг населению</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BBE17"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4A837F8"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11 792,0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478071A"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lang w:val="en-US"/>
              </w:rPr>
            </w:pPr>
            <w:r w:rsidRPr="0022767C">
              <w:rPr>
                <w:rFonts w:ascii="Times New Roman" w:eastAsia="Times New Roman" w:hAnsi="Times New Roman" w:cs="Times New Roman"/>
                <w:bCs/>
                <w:sz w:val="20"/>
                <w:szCs w:val="20"/>
              </w:rPr>
              <w:t>9 351,5</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BB55166"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-2 440,5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600B7E7"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79,3</w:t>
            </w:r>
          </w:p>
        </w:tc>
      </w:tr>
      <w:tr w:rsidR="001E25D9" w:rsidRPr="0022767C" w14:paraId="7757408F"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42405A3C"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2891D"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CE2E4C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7700FA0"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99,1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114125D"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-4,0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A115E31"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w:t>
            </w:r>
          </w:p>
        </w:tc>
      </w:tr>
      <w:tr w:rsidR="001E25D9" w:rsidRPr="0022767C" w14:paraId="76AF13C2"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4A815"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Реальные денежные доходы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10A76"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BBB5317"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C6F8DDF"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93,6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1EA268CC"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-9,4</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79B2A35"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4E767354" w14:textId="77777777" w:rsidTr="00CA0C55">
        <w:trPr>
          <w:trHeight w:val="146"/>
        </w:trPr>
        <w:tc>
          <w:tcPr>
            <w:tcW w:w="3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95F7E2"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Среднемесячная номинальная начисленная заработная плата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5535D10"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A25FEFC"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34 196,7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B3F106"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32 744,0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832472C"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-1 452,7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BE15494"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95,8</w:t>
            </w:r>
          </w:p>
        </w:tc>
      </w:tr>
      <w:tr w:rsidR="001E25D9" w:rsidRPr="0022767C" w14:paraId="7F679B08" w14:textId="77777777" w:rsidTr="00CA0C55">
        <w:trPr>
          <w:trHeight w:val="413"/>
        </w:trPr>
        <w:tc>
          <w:tcPr>
            <w:tcW w:w="3990" w:type="dxa"/>
            <w:vMerge/>
            <w:tcBorders>
              <w:top w:val="single" w:sz="4" w:space="0" w:color="auto"/>
              <w:left w:val="single" w:sz="4" w:space="0" w:color="auto"/>
              <w:bottom w:val="single" w:sz="4" w:space="0" w:color="auto"/>
              <w:right w:val="single" w:sz="4" w:space="0" w:color="auto"/>
            </w:tcBorders>
            <w:vAlign w:val="center"/>
            <w:hideMark/>
          </w:tcPr>
          <w:p w14:paraId="313334E2" w14:textId="77777777" w:rsidR="001E25D9" w:rsidRPr="0022767C" w:rsidRDefault="001E25D9" w:rsidP="00CA0C55">
            <w:pPr>
              <w:spacing w:after="0" w:line="240" w:lineRule="auto"/>
              <w:ind w:left="34"/>
              <w:rPr>
                <w:rFonts w:ascii="Times New Roman" w:eastAsia="Times New Roman" w:hAnsi="Times New Roman" w:cs="Times New Roman"/>
                <w:bCs/>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14809400"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3BA8BE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69711B0"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105,1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2C8E59D1"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C186856"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5856C094"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38269"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Реальная заработная плата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59EBD67"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 к предыду</w:t>
            </w:r>
            <w:r w:rsidRPr="0022767C">
              <w:rPr>
                <w:rFonts w:ascii="Times New Roman" w:eastAsia="Times New Roman" w:hAnsi="Times New Roman" w:cs="Times New Roman"/>
                <w:bCs/>
                <w:sz w:val="18"/>
                <w:szCs w:val="18"/>
                <w:lang w:val="en-US"/>
              </w:rPr>
              <w:t>-</w:t>
            </w:r>
            <w:r w:rsidRPr="0022767C">
              <w:rPr>
                <w:rFonts w:ascii="Times New Roman" w:eastAsia="Times New Roman" w:hAnsi="Times New Roman" w:cs="Times New Roman"/>
                <w:bCs/>
                <w:sz w:val="18"/>
                <w:szCs w:val="18"/>
              </w:rPr>
              <w:t>щему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5D4E84B"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103,1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3E050D9"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88,6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F8A793B"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-14,5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E59DBEB"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3B076AA4"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6D180"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Уровень безработицы</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33FC5E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0984E24"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26,6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DFA9464"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28,7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111BADF4"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6DED1339"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4BB8B77D"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2F603"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Уровень зарегистрированных безработных</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F4A229"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9FDED44"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12,2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D84129B"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10,2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2ECABA66"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25D98B9"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r w:rsidR="001E25D9" w:rsidRPr="0022767C" w14:paraId="01C63C77"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41ECA"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Численность безработных</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3FDDFD6"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тыс. чел.</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D80CDE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71,0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1685431"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79,3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6A728888"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8,3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6ECB41B"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111,7</w:t>
            </w:r>
          </w:p>
        </w:tc>
      </w:tr>
      <w:tr w:rsidR="001E25D9" w:rsidRPr="0022767C" w14:paraId="629C8FEE"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A4DBD"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Численность официально зарегистрированных безработных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52174"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тыс. чел.</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7FF14F28"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32,5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76A0A6"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27,1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4CFDE888"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-5,4</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3CE7648"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83,4</w:t>
            </w:r>
          </w:p>
        </w:tc>
      </w:tr>
      <w:tr w:rsidR="001E25D9" w:rsidRPr="0022767C" w14:paraId="1CC82C06"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A8D41"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 xml:space="preserve">Доходы консолидированного бюджета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9D0C0"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2767C">
              <w:rPr>
                <w:rFonts w:ascii="Times New Roman" w:eastAsia="Times New Roman" w:hAnsi="Times New Roman" w:cs="Times New Roman"/>
                <w:bCs/>
                <w:sz w:val="18"/>
                <w:szCs w:val="18"/>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076A434D"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26 799,8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A48385"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spacing w:val="-4"/>
                <w:sz w:val="20"/>
                <w:szCs w:val="20"/>
              </w:rPr>
              <w:t>46 820,93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4C562EAD"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20 021,13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14986E1"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174,7</w:t>
            </w:r>
          </w:p>
        </w:tc>
      </w:tr>
      <w:tr w:rsidR="001E25D9" w:rsidRPr="0022767C" w14:paraId="7900C39D" w14:textId="77777777" w:rsidTr="00CA0C55">
        <w:trPr>
          <w:trHeight w:val="90"/>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DA431"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2BA0C69E"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51F05491"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0BE92F39"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0BC54A71"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14:paraId="2AC59563"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p>
        </w:tc>
      </w:tr>
      <w:tr w:rsidR="001E25D9" w:rsidRPr="0022767C" w14:paraId="690F2421"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5745"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налоговые и неналоговые доходы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9C802"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53AADBAD"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6 127,9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BA6BDD"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sz w:val="20"/>
                <w:szCs w:val="20"/>
              </w:rPr>
              <w:t>7 276,11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76C8EC53"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1 148,21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51F33B3"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118,7</w:t>
            </w:r>
          </w:p>
        </w:tc>
      </w:tr>
      <w:tr w:rsidR="001E25D9" w:rsidRPr="0022767C" w14:paraId="135516C5"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9F87C"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E4F24"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75EE45B"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20 671,9</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E6B4D73"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lang w:val="en-US"/>
              </w:rPr>
            </w:pPr>
            <w:r w:rsidRPr="0022767C">
              <w:rPr>
                <w:rFonts w:ascii="Times New Roman" w:eastAsia="Times New Roman" w:hAnsi="Times New Roman" w:cs="Times New Roman"/>
                <w:bCs/>
                <w:color w:val="000000"/>
                <w:sz w:val="20"/>
                <w:szCs w:val="20"/>
              </w:rPr>
              <w:t>39 544,82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05871F2E"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18 872,92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2BC3D87E"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191,3</w:t>
            </w:r>
          </w:p>
        </w:tc>
      </w:tr>
      <w:tr w:rsidR="001E25D9" w:rsidRPr="0022767C" w14:paraId="4BC7CCE4"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7317F"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Расходы консолидированного бюджета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2BC3D"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7CC479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26 799,8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E3B7D0"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46 389,97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650F6A5F"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19 590,17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B70A71D"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173,1</w:t>
            </w:r>
          </w:p>
        </w:tc>
      </w:tr>
      <w:tr w:rsidR="001E25D9" w:rsidRPr="0022767C" w14:paraId="4D2D5B46" w14:textId="77777777" w:rsidTr="00CA0C55">
        <w:trPr>
          <w:trHeight w:val="413"/>
        </w:trPr>
        <w:tc>
          <w:tcPr>
            <w:tcW w:w="3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C1A00" w14:textId="77777777" w:rsidR="001E25D9" w:rsidRPr="0022767C" w:rsidRDefault="001E25D9" w:rsidP="00CA0C55">
            <w:pPr>
              <w:widowControl w:val="0"/>
              <w:autoSpaceDE w:val="0"/>
              <w:autoSpaceDN w:val="0"/>
              <w:adjustRightInd w:val="0"/>
              <w:spacing w:after="0" w:line="240" w:lineRule="auto"/>
              <w:ind w:left="34"/>
              <w:jc w:val="both"/>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Превышение доходов над расходами (профицит)</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E3D4E"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22767C">
              <w:rPr>
                <w:rFonts w:ascii="Times New Roman" w:eastAsia="Times New Roman" w:hAnsi="Times New Roman" w:cs="Times New Roman"/>
                <w:bCs/>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1692A1DF"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5894E6" w14:textId="77777777" w:rsidR="001E25D9" w:rsidRPr="0022767C" w:rsidRDefault="001E25D9" w:rsidP="00CA0C55">
            <w:pPr>
              <w:widowControl w:val="0"/>
              <w:autoSpaceDE w:val="0"/>
              <w:autoSpaceDN w:val="0"/>
              <w:adjustRightInd w:val="0"/>
              <w:spacing w:after="0" w:line="240" w:lineRule="auto"/>
              <w:ind w:left="-91"/>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430,96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14:paraId="6B54E776" w14:textId="77777777" w:rsidR="001E25D9" w:rsidRPr="0022767C" w:rsidRDefault="001E25D9" w:rsidP="00CA0C55">
            <w:pPr>
              <w:widowControl w:val="0"/>
              <w:autoSpaceDE w:val="0"/>
              <w:autoSpaceDN w:val="0"/>
              <w:adjustRightInd w:val="0"/>
              <w:spacing w:after="0" w:line="240" w:lineRule="auto"/>
              <w:ind w:left="-143"/>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334084A4" w14:textId="77777777" w:rsidR="001E25D9" w:rsidRPr="0022767C" w:rsidRDefault="001E25D9" w:rsidP="00CA0C55">
            <w:pPr>
              <w:widowControl w:val="0"/>
              <w:autoSpaceDE w:val="0"/>
              <w:autoSpaceDN w:val="0"/>
              <w:adjustRightInd w:val="0"/>
              <w:spacing w:after="0" w:line="240" w:lineRule="auto"/>
              <w:ind w:left="-142"/>
              <w:jc w:val="center"/>
              <w:rPr>
                <w:rFonts w:ascii="Times New Roman" w:eastAsia="Times New Roman" w:hAnsi="Times New Roman" w:cs="Times New Roman"/>
                <w:bCs/>
                <w:color w:val="000000"/>
                <w:sz w:val="20"/>
                <w:szCs w:val="20"/>
              </w:rPr>
            </w:pPr>
            <w:r w:rsidRPr="0022767C">
              <w:rPr>
                <w:rFonts w:ascii="Times New Roman" w:eastAsia="Times New Roman" w:hAnsi="Times New Roman" w:cs="Times New Roman"/>
                <w:bCs/>
                <w:color w:val="000000"/>
                <w:sz w:val="20"/>
                <w:szCs w:val="20"/>
              </w:rPr>
              <w:t>-</w:t>
            </w:r>
          </w:p>
        </w:tc>
      </w:tr>
    </w:tbl>
    <w:p w14:paraId="60136225"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0"/>
          <w:szCs w:val="20"/>
          <w:lang w:eastAsia="ru-RU"/>
        </w:rPr>
      </w:pPr>
    </w:p>
    <w:p w14:paraId="62A91DD9"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lastRenderedPageBreak/>
        <w:t xml:space="preserve">По данным таблицы отдельные отчетные показатели 2022 года превысили прогнозные значения. </w:t>
      </w:r>
    </w:p>
    <w:p w14:paraId="0CEB0A11"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частности, выше прогнозируемых значений сформировались объем продукции сельского хозяйства и инвестиций, оборота розничной торговли и темпов инфляции, а также доходов и расходов консолидированного бюджета. Ниже запланированного уровня сложился объем строительных работ и платных услуг населению, темпы добычи нефти и жилищного строительства. Среди социальных параметров выделяется превышение показателей, характеризующих уровень общей безработицы, а также более низкие, чем ожидаемые значения, темпы роста доходов населения и заработной платы. В результате исполнение в целом ряда вышеуказанных прогнозируемых показателей социально-экономического развития республики обеспечило поступление собственных доходов бюджета региона на уровне 7 276,11 млн. рублей или 118,7 % от намеченного объема.</w:t>
      </w:r>
    </w:p>
    <w:p w14:paraId="2FEDE7CC"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Анализ отклонений прогнозных показателей, послуживших базой для формирования бюджета республики на 2022 год, от отчетных данных свидетельствует о значительной погрешности, допущенной при прогнозировании. </w:t>
      </w:r>
    </w:p>
    <w:p w14:paraId="54E24ABC"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Вместе с тем, следует отметить, что </w:t>
      </w:r>
      <w:r w:rsidRPr="0022767C">
        <w:rPr>
          <w:rFonts w:ascii="Times New Roman" w:eastAsia="Times New Roman" w:hAnsi="Times New Roman" w:cs="Times New Roman"/>
          <w:bCs/>
          <w:sz w:val="28"/>
          <w:szCs w:val="28"/>
          <w:lang w:val="en-US" w:eastAsia="ru-RU"/>
        </w:rPr>
        <w:t>c</w:t>
      </w:r>
      <w:r w:rsidRPr="0022767C">
        <w:rPr>
          <w:rFonts w:ascii="Times New Roman" w:eastAsia="Times New Roman" w:hAnsi="Times New Roman" w:cs="Times New Roman"/>
          <w:bCs/>
          <w:sz w:val="28"/>
          <w:szCs w:val="28"/>
          <w:lang w:eastAsia="ru-RU"/>
        </w:rPr>
        <w:t xml:space="preserve"> момента формирования прогноза социально-экономическое развитие субъекта на отчетный год (июнь, октябрь 2021 года) внешние и внутренние условия развития экономики республики и страны, в целом, существенно изменились. </w:t>
      </w:r>
    </w:p>
    <w:p w14:paraId="0859EF08" w14:textId="77777777" w:rsidR="001E25D9" w:rsidRPr="0022767C" w:rsidRDefault="001E25D9" w:rsidP="0022767C">
      <w:pPr>
        <w:widowControl w:val="0"/>
        <w:tabs>
          <w:tab w:val="left" w:pos="709"/>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При разработке прогноза не могло быть учтено влияние введенных с февраля 2022 года иностранными государствами санкционных ограничений и принятом на данном фоне Правительством Российской Федерации Плана первоочередных действий по обеспечению развития российской экономики в условиях внешнего санкционного давления, который на регулярной основе дополняется новыми мероприятиями в зависимости от выявляемых рисков и потребностей.</w:t>
      </w:r>
    </w:p>
    <w:p w14:paraId="7D33CC7C" w14:textId="77777777" w:rsidR="001E25D9" w:rsidRPr="0022767C" w:rsidRDefault="001E25D9" w:rsidP="0022767C">
      <w:pPr>
        <w:widowControl w:val="0"/>
        <w:autoSpaceDE w:val="0"/>
        <w:autoSpaceDN w:val="0"/>
        <w:adjustRightInd w:val="0"/>
        <w:spacing w:after="0" w:line="240" w:lineRule="auto"/>
        <w:ind w:left="-709" w:right="-85"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В целом при исполнении республиканского бюджета в 2022 году в республике наблюдалась сложная социально-экономическая ситуация. </w:t>
      </w:r>
    </w:p>
    <w:p w14:paraId="4738B54C" w14:textId="77777777" w:rsidR="001E25D9" w:rsidRPr="0022767C" w:rsidRDefault="001E25D9" w:rsidP="0022767C">
      <w:pPr>
        <w:widowControl w:val="0"/>
        <w:autoSpaceDE w:val="0"/>
        <w:autoSpaceDN w:val="0"/>
        <w:adjustRightInd w:val="0"/>
        <w:spacing w:after="0" w:line="240" w:lineRule="auto"/>
        <w:ind w:left="-709" w:right="-85"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По ряду показателей развития реального сектора экономики отмечено замедление темпов роста: сократился индекс промышленного производства добывающих отраслей, снизились объемы строительных работ и инвестиций в основной капитал, оборот розничной торговли и объем платных услуг населению не достиг прошлогоднего уровня. </w:t>
      </w:r>
    </w:p>
    <w:p w14:paraId="658FEF03" w14:textId="77777777" w:rsidR="001E25D9" w:rsidRPr="0022767C" w:rsidRDefault="001E25D9" w:rsidP="0022767C">
      <w:pPr>
        <w:widowControl w:val="0"/>
        <w:autoSpaceDE w:val="0"/>
        <w:autoSpaceDN w:val="0"/>
        <w:adjustRightInd w:val="0"/>
        <w:spacing w:after="0" w:line="240" w:lineRule="auto"/>
        <w:ind w:left="-709" w:right="-85"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Инфляция в субъекте значительно возросла и превысила среднероссийский уровень, что сказалось на снижении реальной заработной платы и денежных доходов населения. </w:t>
      </w:r>
    </w:p>
    <w:p w14:paraId="5DD12E17" w14:textId="77777777" w:rsidR="001E25D9" w:rsidRPr="0022767C" w:rsidRDefault="001E25D9" w:rsidP="0022767C">
      <w:pPr>
        <w:widowControl w:val="0"/>
        <w:autoSpaceDE w:val="0"/>
        <w:autoSpaceDN w:val="0"/>
        <w:adjustRightInd w:val="0"/>
        <w:spacing w:after="0" w:line="240" w:lineRule="auto"/>
        <w:ind w:left="-709" w:right="-85"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то же время, положительные тенденции сохранены в таких направлениях деятельности, как обрабатывающие производства и агропромышленный комплекс, значительно возросли темпы жилищного строительства. Продолжают снижаться показатели, характеризующие уровень безработицы в республике.</w:t>
      </w:r>
    </w:p>
    <w:p w14:paraId="3CE206B1"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отчетном периоде промышленные предприятия республики демонстрируют рост производства, который по итогам прошедшего года определился на уровне 110,8 % при прогнозном показателе– 111,0 %.</w:t>
      </w:r>
    </w:p>
    <w:p w14:paraId="46278214"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Фактором высоких темпов стал рост индексов обрабатывающих производств - на 12,6 % (по прогнозу – 114,0 %), а также в сфере водоснабжения и водоотведения – </w:t>
      </w:r>
      <w:r w:rsidRPr="0022767C">
        <w:rPr>
          <w:rFonts w:ascii="Times New Roman" w:eastAsia="Times New Roman" w:hAnsi="Times New Roman" w:cs="Times New Roman"/>
          <w:bCs/>
          <w:sz w:val="28"/>
          <w:szCs w:val="28"/>
          <w:lang w:eastAsia="ru-RU"/>
        </w:rPr>
        <w:lastRenderedPageBreak/>
        <w:t>на 58,9 % (по прогнозу 102,0 %). В то же время отмечается сокращение показателя в добывающем секторе, где индекс промышленного производства составил 89,3 % (по прогнозу – 104,3 %), а также в обеспечении электроэнергией, газом и паром – на 18,8 % (по прогнозу – 113,2 % к уровню 2021 года).</w:t>
      </w:r>
    </w:p>
    <w:p w14:paraId="74B6019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В целом в истекшем году организациями республики отгружено товаров собственного производства, выполнено работ и услуг на общую сумму 8 596,3 млн. рублей, что на 10,9 % превышает аналогичный период предыдущего года (при прогнозе – 8308,3 млн. рублей или 111,1 %). </w:t>
      </w:r>
    </w:p>
    <w:p w14:paraId="056722BF"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Это стало возможным также за счет опережающего роста объемов обрабатывающих производств и предприятий, функционирующих в сфере сбора, очистки и распределения воды. При этом остальные отрасли производственного комплекса республики демонстрируют отрицательную динамику.</w:t>
      </w:r>
    </w:p>
    <w:p w14:paraId="60ACB1A8" w14:textId="77777777" w:rsidR="001E25D9" w:rsidRPr="0022767C" w:rsidRDefault="001E25D9" w:rsidP="0022767C">
      <w:pPr>
        <w:widowControl w:val="0"/>
        <w:suppressLineNumbers/>
        <w:suppressAutoHyphen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Так, в 2022 году предприятиями добывающей промышленности произведено продукции на сумму 1 311,6 млн. рублей или 96,6 % к уровню предыдущего года.</w:t>
      </w:r>
    </w:p>
    <w:p w14:paraId="5C2863AE"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Рост объемов производства зафиксирован в обрабатывающем секторе республики. С начала отчетного года по данному виду деятельности отгружено товаров на сумму 3 782,2 млн. руб. или 152,1 % к аналогичному периоду 2021 года.</w:t>
      </w:r>
    </w:p>
    <w:p w14:paraId="1484E866"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Положительную динамику демонстрирует также агропромышленный комплекс республики. </w:t>
      </w:r>
    </w:p>
    <w:p w14:paraId="49D450E5"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истекшем году объем производства продукции сельского хозяйства в стоимостном выражении составил 19 472,2 млн. рублей и увеличился по сравнению с прошлым годом на 17,7 % (при прогнозных значениях – 12 816,0 млн. рублей или 103,4 % к уровню предыдущего года).</w:t>
      </w:r>
    </w:p>
    <w:p w14:paraId="713031BD"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4"/>
          <w:lang w:eastAsia="ru-RU"/>
        </w:rPr>
      </w:pPr>
      <w:r w:rsidRPr="0022767C">
        <w:rPr>
          <w:rFonts w:ascii="Times New Roman" w:eastAsia="Times New Roman" w:hAnsi="Times New Roman" w:cs="Times New Roman"/>
          <w:bCs/>
          <w:sz w:val="28"/>
          <w:szCs w:val="20"/>
          <w:lang w:eastAsia="ru-RU"/>
        </w:rPr>
        <w:t>В 2022 году отмечается снижение объема капитальных вложений. По итогам прошлого года</w:t>
      </w:r>
      <w:r w:rsidRPr="0022767C">
        <w:rPr>
          <w:rFonts w:ascii="Times New Roman" w:eastAsia="Times New Roman" w:hAnsi="Times New Roman" w:cs="Times New Roman"/>
          <w:bCs/>
          <w:color w:val="000000"/>
          <w:sz w:val="28"/>
          <w:szCs w:val="28"/>
          <w:lang w:eastAsia="ru-RU"/>
        </w:rPr>
        <w:t xml:space="preserve"> в экономику и социальную сферу республики инвестировано 22 920,2 млн. рублей, что на 9,2 % ниже соответствующего периода предыдущего года </w:t>
      </w:r>
      <w:r w:rsidRPr="0022767C">
        <w:rPr>
          <w:rFonts w:ascii="Times New Roman" w:eastAsia="Times New Roman" w:hAnsi="Times New Roman" w:cs="Times New Roman"/>
          <w:bCs/>
          <w:sz w:val="28"/>
          <w:szCs w:val="20"/>
          <w:lang w:eastAsia="ru-RU"/>
        </w:rPr>
        <w:t>(по прогнозу – 14 450,4 млн. рублей или 57,2 % от прошлогоднего уровня).</w:t>
      </w:r>
    </w:p>
    <w:p w14:paraId="60F1039D" w14:textId="77777777" w:rsidR="001E25D9" w:rsidRPr="0022767C" w:rsidRDefault="001E25D9" w:rsidP="0022767C">
      <w:pPr>
        <w:widowControl w:val="0"/>
        <w:tabs>
          <w:tab w:val="center" w:pos="5178"/>
        </w:tabs>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В прошедшем году в республике наблюдается также сокращение объема строительных работ. </w:t>
      </w:r>
      <w:r w:rsidRPr="0022767C">
        <w:rPr>
          <w:rFonts w:ascii="Times New Roman" w:eastAsia="Times New Roman" w:hAnsi="Times New Roman" w:cs="Times New Roman"/>
          <w:bCs/>
          <w:iCs/>
          <w:color w:val="000000"/>
          <w:sz w:val="28"/>
          <w:szCs w:val="23"/>
          <w:lang w:eastAsia="ru-RU"/>
        </w:rPr>
        <w:t xml:space="preserve">В рассматриваемом периоде объем подрядных работ снизился на 52,7 % и составил 9 229,1 млн. рублей </w:t>
      </w:r>
      <w:r w:rsidRPr="0022767C">
        <w:rPr>
          <w:rFonts w:ascii="Times New Roman" w:eastAsia="Times New Roman" w:hAnsi="Times New Roman" w:cs="Times New Roman"/>
          <w:bCs/>
          <w:iCs/>
          <w:color w:val="000000"/>
          <w:sz w:val="28"/>
          <w:szCs w:val="28"/>
          <w:lang w:eastAsia="ru-RU"/>
        </w:rPr>
        <w:t>(согласно прогнозу – 20 582,7 млн. рублей или 108,1 % к 2021 году).</w:t>
      </w:r>
      <w:r w:rsidRPr="0022767C">
        <w:rPr>
          <w:rFonts w:ascii="Times New Roman" w:eastAsia="Times New Roman" w:hAnsi="Times New Roman" w:cs="Times New Roman"/>
          <w:bCs/>
          <w:sz w:val="28"/>
          <w:szCs w:val="28"/>
          <w:lang w:eastAsia="ru-RU"/>
        </w:rPr>
        <w:t xml:space="preserve"> Субъектами малого предпринимательства выполнено строительных работ на сумму 7 713 5 млн. рублей или 45,5 % к уровню 2021 года. По договорам строительного подряда объем выполненных работ по крупным и средним предприятиям составил 1 512,6 млн. рублей, что на 41,3 % меньше соответствующего периода прошлого года.</w:t>
      </w:r>
    </w:p>
    <w:p w14:paraId="192483DE"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По итогам отчетного года положительная динамика прослеживается в сфере жилищного строительства. </w:t>
      </w:r>
    </w:p>
    <w:p w14:paraId="28E3895B"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За истекший период в республике введено 134,9 тыс. кв. метров жилья, что на 20,5 % больше прошлогоднего показателя</w:t>
      </w:r>
      <w:r w:rsidRPr="0022767C">
        <w:rPr>
          <w:rFonts w:ascii="Times New Roman" w:eastAsia="Times New Roman" w:hAnsi="Times New Roman" w:cs="Times New Roman"/>
          <w:bCs/>
          <w:color w:val="000000"/>
          <w:sz w:val="28"/>
          <w:szCs w:val="28"/>
          <w:lang w:eastAsia="ru-RU"/>
        </w:rPr>
        <w:t xml:space="preserve"> (при прогнозных значениях – 349,0 тыс. кв. м или 191,8 %). </w:t>
      </w:r>
      <w:r w:rsidRPr="0022767C">
        <w:rPr>
          <w:rFonts w:ascii="Times New Roman" w:eastAsia="Times New Roman" w:hAnsi="Times New Roman" w:cs="Times New Roman"/>
          <w:bCs/>
          <w:sz w:val="28"/>
          <w:szCs w:val="28"/>
          <w:lang w:eastAsia="ru-RU"/>
        </w:rPr>
        <w:t xml:space="preserve">Больше половины (57,2 %) объема построенного жилья приходится на индивидуальных застройщиков. Жителями республики за указанный период построено 77,1 тыс. кв. метров, что на 7,7 % выше прошлогоднего уровня. </w:t>
      </w:r>
      <w:r w:rsidRPr="0022767C">
        <w:rPr>
          <w:rFonts w:ascii="Times New Roman" w:eastAsia="Times New Roman" w:hAnsi="Times New Roman" w:cs="Times New Roman"/>
          <w:bCs/>
          <w:iCs/>
          <w:sz w:val="28"/>
          <w:szCs w:val="28"/>
          <w:lang w:eastAsia="ru-RU"/>
        </w:rPr>
        <w:t>Рост показателя зафиксирован и при строительстве многоквартирных домов.</w:t>
      </w:r>
      <w:r w:rsidRPr="0022767C">
        <w:rPr>
          <w:rFonts w:ascii="Times New Roman" w:eastAsia="Times New Roman" w:hAnsi="Times New Roman" w:cs="Times New Roman"/>
          <w:bCs/>
          <w:sz w:val="28"/>
          <w:szCs w:val="28"/>
          <w:lang w:eastAsia="ru-RU"/>
        </w:rPr>
        <w:t xml:space="preserve"> Строительными компаниями введено 57,8 тыс. кв. метров жилья или 143,1 % к аналогичному периоду 2021 года.</w:t>
      </w:r>
    </w:p>
    <w:p w14:paraId="3C193A4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lastRenderedPageBreak/>
        <w:t>В 2022 году наблюдается снижение показателей, характеризующих уровень жизни населения.</w:t>
      </w:r>
    </w:p>
    <w:p w14:paraId="2EDCB36B"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По итогам истекшего года среднедушевые денежные доходы составили 19 975,0 рублей в месяц и увеличились по сравнению с 2021 годом на 9,2 %, тем не менее, за отчетный период этот показатель в реальном выражении сформировался на уровне 93,6 % к соответствующему периоду предыдущего года (согласно прогнозу – 103,0 % к предыдущему году). </w:t>
      </w:r>
    </w:p>
    <w:p w14:paraId="63DBE79C"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Потребительские расходы увеличились на 15,0 % и сложились в сумме 12 059,0 рублей в месяц.</w:t>
      </w:r>
    </w:p>
    <w:p w14:paraId="0651406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4"/>
          <w:lang w:eastAsia="ru-RU"/>
        </w:rPr>
      </w:pPr>
      <w:r w:rsidRPr="0022767C">
        <w:rPr>
          <w:rFonts w:ascii="Times New Roman" w:eastAsia="Times New Roman" w:hAnsi="Times New Roman" w:cs="Times New Roman"/>
          <w:bCs/>
          <w:sz w:val="28"/>
          <w:szCs w:val="28"/>
          <w:lang w:eastAsia="ru-RU"/>
        </w:rPr>
        <w:t xml:space="preserve">Среднемесячная заработная плата в республике в 2022 году составила 32 744,0 рубля, увеличившись по сравнению с прошлым годом на 5,1 % (согласно прогнозу – 34 196,7 рублей или 107,0 % к 2021 году). С учетом инфляционных процессов реальная заработная плата в республике сократилась на 11,4 % </w:t>
      </w:r>
      <w:r w:rsidRPr="0022767C">
        <w:rPr>
          <w:rFonts w:ascii="Times New Roman" w:eastAsia="Times New Roman" w:hAnsi="Times New Roman" w:cs="Times New Roman"/>
          <w:bCs/>
          <w:sz w:val="28"/>
          <w:szCs w:val="20"/>
          <w:lang w:eastAsia="ru-RU"/>
        </w:rPr>
        <w:t>(по прогнозу – 103,1 %).</w:t>
      </w:r>
    </w:p>
    <w:p w14:paraId="7620D5D5"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Calibri" w:hAnsi="Times New Roman" w:cs="Times New Roman"/>
          <w:bCs/>
          <w:sz w:val="28"/>
          <w:szCs w:val="28"/>
          <w:lang w:eastAsia="ru-RU"/>
        </w:rPr>
      </w:pPr>
      <w:r w:rsidRPr="0022767C">
        <w:rPr>
          <w:rFonts w:ascii="Times New Roman" w:eastAsia="Calibri" w:hAnsi="Times New Roman" w:cs="Times New Roman"/>
          <w:bCs/>
          <w:sz w:val="28"/>
          <w:szCs w:val="28"/>
          <w:lang w:eastAsia="ru-RU"/>
        </w:rPr>
        <w:t xml:space="preserve">Ситуация на рынке труда республики остается достаточно сложной. </w:t>
      </w:r>
    </w:p>
    <w:p w14:paraId="64B8367A"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Calibri" w:hAnsi="Times New Roman" w:cs="Times New Roman"/>
          <w:bCs/>
          <w:sz w:val="28"/>
          <w:szCs w:val="28"/>
          <w:lang w:eastAsia="ru-RU"/>
        </w:rPr>
      </w:pPr>
      <w:r w:rsidRPr="0022767C">
        <w:rPr>
          <w:rFonts w:ascii="Times New Roman" w:eastAsia="Calibri" w:hAnsi="Times New Roman" w:cs="Times New Roman"/>
          <w:bCs/>
          <w:sz w:val="28"/>
          <w:szCs w:val="28"/>
          <w:lang w:eastAsia="ru-RU"/>
        </w:rPr>
        <w:t xml:space="preserve">В рассматриваемом периоде численность не занятых трудовой деятельностью граждан, состоящих на учете в органах государственной службы занятости, сократилась на 31,0 % и составила 27,1 тыс. человек (против 32,5 тыс. человек согласно прогнозу). </w:t>
      </w:r>
    </w:p>
    <w:p w14:paraId="0A0EC7F5"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Calibri" w:hAnsi="Times New Roman" w:cs="Times New Roman"/>
          <w:bCs/>
          <w:sz w:val="28"/>
          <w:szCs w:val="28"/>
          <w:lang w:eastAsia="ru-RU"/>
        </w:rPr>
      </w:pPr>
      <w:r w:rsidRPr="0022767C">
        <w:rPr>
          <w:rFonts w:ascii="Times New Roman" w:eastAsia="Calibri" w:hAnsi="Times New Roman" w:cs="Times New Roman"/>
          <w:bCs/>
          <w:sz w:val="28"/>
          <w:szCs w:val="28"/>
          <w:lang w:eastAsia="ru-RU"/>
        </w:rPr>
        <w:t>В результате, уровень зарегистрированной безработицы на конец декабря 2022 года снизился на 4,9 процентных пункта к уровню предыдущего года и составил 10,2 % (по прогнозу – 12,2 %).</w:t>
      </w:r>
    </w:p>
    <w:p w14:paraId="7419A91D"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Общая безработица зафиксирована на уровне 28,7 % </w:t>
      </w:r>
      <w:r w:rsidRPr="0022767C">
        <w:rPr>
          <w:rFonts w:ascii="Times New Roman" w:eastAsia="Calibri" w:hAnsi="Times New Roman" w:cs="Times New Roman"/>
          <w:bCs/>
          <w:sz w:val="28"/>
          <w:szCs w:val="28"/>
          <w:lang w:eastAsia="ru-RU"/>
        </w:rPr>
        <w:t>при прогнозируемом значении на уровне 26,6 %</w:t>
      </w:r>
      <w:r w:rsidRPr="0022767C">
        <w:rPr>
          <w:rFonts w:ascii="Times New Roman" w:eastAsia="Times New Roman" w:hAnsi="Times New Roman" w:cs="Times New Roman"/>
          <w:bCs/>
          <w:sz w:val="28"/>
          <w:szCs w:val="28"/>
          <w:lang w:eastAsia="ru-RU"/>
        </w:rPr>
        <w:t xml:space="preserve">. </w:t>
      </w:r>
    </w:p>
    <w:p w14:paraId="1779B6B2"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отчетном периоде численность безработных граждан сократилась на 3,6 % и составила 79,3 тыс. человек</w:t>
      </w:r>
      <w:r w:rsidRPr="0022767C">
        <w:rPr>
          <w:rFonts w:ascii="Times New Roman" w:eastAsia="Calibri" w:hAnsi="Times New Roman" w:cs="Times New Roman"/>
          <w:bCs/>
          <w:sz w:val="28"/>
          <w:szCs w:val="28"/>
          <w:lang w:eastAsia="ru-RU"/>
        </w:rPr>
        <w:t xml:space="preserve"> (по прогнозу – 71,0 тыс. человек).</w:t>
      </w:r>
    </w:p>
    <w:p w14:paraId="3362999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Потребительский рынок республики характеризуется отрицательной динамикой. Предприятиями торговли реализовано товаров на общую сумму 33 058,3 млн. рублей или 91,0 % к аналогичному периоду предыдущего года (по прогнозу – 27 801,0 млн. рублей или 101,1 % к предыдущему году). </w:t>
      </w:r>
    </w:p>
    <w:p w14:paraId="68AA0D6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отчетном году сохраняется повышенный спрос населения как пищевые продукты (114,1 % к уровню 2021 года).</w:t>
      </w:r>
    </w:p>
    <w:p w14:paraId="5ED18F1F" w14:textId="0676D8F3"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Продажи непродовольственных товаров увеличились на 7,1 %.</w:t>
      </w:r>
    </w:p>
    <w:p w14:paraId="286C7C84"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Населению республики в отчетном периоде оказано платных услуг на сумму 9 351,5 млн. рублей или 99,1 % к соответствующему периоду предыдущего года (при прогнозе – 11792,0 млн. рублей или 103,1 % к прошлогоднему уровню).</w:t>
      </w:r>
    </w:p>
    <w:p w14:paraId="64F1AF24"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На конец декабря истекшего года </w:t>
      </w:r>
      <w:r w:rsidRPr="0022767C">
        <w:rPr>
          <w:rFonts w:ascii="Times New Roman" w:eastAsia="Times New Roman" w:hAnsi="Times New Roman" w:cs="Times New Roman"/>
          <w:bCs/>
          <w:color w:val="000000"/>
          <w:sz w:val="28"/>
          <w:szCs w:val="28"/>
          <w:lang w:eastAsia="ru-RU"/>
        </w:rPr>
        <w:t xml:space="preserve">индекс потребительских цен сложился на уровне 118,6 % к декабрю 2021 года, </w:t>
      </w:r>
      <w:r w:rsidRPr="0022767C">
        <w:rPr>
          <w:rFonts w:ascii="Times New Roman" w:eastAsia="Times New Roman" w:hAnsi="Times New Roman" w:cs="Times New Roman"/>
          <w:bCs/>
          <w:sz w:val="28"/>
          <w:szCs w:val="28"/>
          <w:lang w:eastAsia="ru-RU"/>
        </w:rPr>
        <w:t>что на 14,3 процентных пункта выше прогнозируемого значения.</w:t>
      </w:r>
    </w:p>
    <w:p w14:paraId="26D8D418" w14:textId="77777777" w:rsidR="001E25D9" w:rsidRPr="0022767C" w:rsidRDefault="001E25D9" w:rsidP="0022767C">
      <w:pPr>
        <w:spacing w:after="0" w:line="240" w:lineRule="auto"/>
        <w:ind w:left="-709" w:firstLine="709"/>
        <w:jc w:val="both"/>
        <w:rPr>
          <w:rFonts w:ascii="Times New Roman" w:eastAsia="Times New Roman" w:hAnsi="Times New Roman" w:cs="Times New Roman"/>
          <w:bCs/>
          <w:i/>
          <w:iCs/>
          <w:sz w:val="28"/>
          <w:szCs w:val="28"/>
          <w:lang w:eastAsia="ru-RU"/>
        </w:rPr>
      </w:pPr>
      <w:r w:rsidRPr="0022767C">
        <w:rPr>
          <w:rFonts w:ascii="Times New Roman" w:eastAsia="Times New Roman" w:hAnsi="Times New Roman" w:cs="Times New Roman"/>
          <w:bCs/>
          <w:sz w:val="28"/>
          <w:szCs w:val="28"/>
          <w:lang w:eastAsia="ru-RU"/>
        </w:rPr>
        <w:t>Пр</w:t>
      </w:r>
      <w:r w:rsidRPr="0022767C">
        <w:rPr>
          <w:rFonts w:ascii="Times New Roman" w:eastAsia="Times New Roman" w:hAnsi="Times New Roman" w:cs="Times New Roman"/>
          <w:bCs/>
          <w:color w:val="000000"/>
          <w:sz w:val="28"/>
          <w:szCs w:val="28"/>
          <w:lang w:eastAsia="ru-RU"/>
        </w:rPr>
        <w:t xml:space="preserve">одовольственные товары в субъекте подорожали на 20,2 %. </w:t>
      </w:r>
      <w:r w:rsidRPr="0022767C">
        <w:rPr>
          <w:rFonts w:ascii="Times New Roman" w:eastAsia="Times New Roman" w:hAnsi="Times New Roman" w:cs="Times New Roman"/>
          <w:bCs/>
          <w:sz w:val="28"/>
          <w:szCs w:val="28"/>
          <w:lang w:eastAsia="ru-RU"/>
        </w:rPr>
        <w:t>Непродовольственные товары в целом стали дороже на 22,0 %. Индекс цен на платные услуги населению составил 107,7 %.</w:t>
      </w:r>
    </w:p>
    <w:p w14:paraId="674D524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i/>
          <w:iCs/>
          <w:sz w:val="28"/>
          <w:szCs w:val="28"/>
          <w:lang w:eastAsia="ru-RU"/>
        </w:rPr>
      </w:pPr>
    </w:p>
    <w:p w14:paraId="1C5ADC38"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Результаты внешней проверки годовой бюджетной отчетности</w:t>
      </w:r>
    </w:p>
    <w:p w14:paraId="64BF0311"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за 2022 год</w:t>
      </w:r>
    </w:p>
    <w:p w14:paraId="0EE5A242"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b/>
          <w:bCs/>
          <w:i/>
          <w:iCs/>
          <w:sz w:val="28"/>
          <w:szCs w:val="28"/>
          <w:lang w:eastAsia="ru-RU"/>
        </w:rPr>
      </w:pPr>
    </w:p>
    <w:p w14:paraId="1A8E73DA" w14:textId="77777777" w:rsidR="001E25D9" w:rsidRPr="0022767C" w:rsidRDefault="001E25D9" w:rsidP="0022767C">
      <w:pPr>
        <w:autoSpaceDN w:val="0"/>
        <w:spacing w:after="0" w:line="240" w:lineRule="auto"/>
        <w:ind w:left="-709" w:firstLine="851"/>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Согласно статье 264.4 Бюджетного Кодекса Российской Федерации и статье 31 Закона Республики Ингушетия № 40-РЗ, Контрольно-счетной палатой Республики Ингушетия проведена внешняя проверка бюджетной отчетности главных администраторов бюджетных средств за 2022 год.</w:t>
      </w:r>
    </w:p>
    <w:p w14:paraId="65FF3CAC"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Проверкой были охвачены следующие министерства и ведомства:</w:t>
      </w:r>
    </w:p>
    <w:p w14:paraId="0BC78175" w14:textId="77777777" w:rsidR="001E25D9" w:rsidRPr="0022767C" w:rsidRDefault="001E25D9" w:rsidP="009B7544">
      <w:pPr>
        <w:keepNext/>
        <w:keepLines/>
        <w:widowControl w:val="0"/>
        <w:numPr>
          <w:ilvl w:val="0"/>
          <w:numId w:val="89"/>
        </w:numPr>
        <w:tabs>
          <w:tab w:val="left" w:pos="142"/>
          <w:tab w:val="left" w:pos="284"/>
        </w:tabs>
        <w:autoSpaceDE w:val="0"/>
        <w:autoSpaceDN w:val="0"/>
        <w:adjustRightInd w:val="0"/>
        <w:spacing w:after="0" w:line="240" w:lineRule="auto"/>
        <w:ind w:left="-709" w:firstLine="700"/>
        <w:jc w:val="both"/>
        <w:outlineLvl w:val="5"/>
        <w:rPr>
          <w:rFonts w:ascii="Times New Roman" w:eastAsiaTheme="majorEastAsia" w:hAnsi="Times New Roman" w:cs="Times New Roman"/>
          <w:bCs/>
          <w:sz w:val="28"/>
          <w:szCs w:val="28"/>
          <w:lang w:eastAsia="ru-RU"/>
        </w:rPr>
      </w:pPr>
      <w:r w:rsidRPr="0022767C">
        <w:rPr>
          <w:rFonts w:ascii="Times New Roman" w:eastAsiaTheme="majorEastAsia" w:hAnsi="Times New Roman" w:cs="Times New Roman"/>
          <w:bCs/>
          <w:sz w:val="28"/>
          <w:szCs w:val="28"/>
          <w:lang w:eastAsia="ru-RU"/>
        </w:rPr>
        <w:t>Министерство по внешним связям, национальной политике, печати и информации Республики Ингушетия;</w:t>
      </w:r>
    </w:p>
    <w:p w14:paraId="7FBE195A" w14:textId="77777777" w:rsidR="001E25D9" w:rsidRPr="0022767C" w:rsidRDefault="001E25D9" w:rsidP="009B7544">
      <w:pPr>
        <w:keepNext/>
        <w:keepLines/>
        <w:widowControl w:val="0"/>
        <w:numPr>
          <w:ilvl w:val="0"/>
          <w:numId w:val="89"/>
        </w:numPr>
        <w:tabs>
          <w:tab w:val="left" w:pos="142"/>
          <w:tab w:val="left" w:pos="284"/>
        </w:tabs>
        <w:autoSpaceDE w:val="0"/>
        <w:autoSpaceDN w:val="0"/>
        <w:adjustRightInd w:val="0"/>
        <w:spacing w:after="0" w:line="240" w:lineRule="auto"/>
        <w:ind w:left="-709" w:firstLine="700"/>
        <w:jc w:val="both"/>
        <w:outlineLvl w:val="5"/>
        <w:rPr>
          <w:rFonts w:ascii="Times New Roman" w:eastAsiaTheme="majorEastAsia" w:hAnsi="Times New Roman" w:cs="Times New Roman"/>
          <w:bCs/>
          <w:sz w:val="28"/>
          <w:szCs w:val="28"/>
          <w:lang w:eastAsia="ru-RU"/>
        </w:rPr>
      </w:pPr>
      <w:r w:rsidRPr="0022767C">
        <w:rPr>
          <w:rFonts w:ascii="Times New Roman" w:eastAsiaTheme="majorEastAsia" w:hAnsi="Times New Roman" w:cs="Times New Roman"/>
          <w:bCs/>
          <w:sz w:val="28"/>
          <w:szCs w:val="28"/>
          <w:lang w:eastAsia="ru-RU"/>
        </w:rPr>
        <w:t>Министерство культуры Республики Ингушетия;</w:t>
      </w:r>
    </w:p>
    <w:p w14:paraId="3ADF8636" w14:textId="77777777" w:rsidR="001E25D9" w:rsidRPr="0022767C" w:rsidRDefault="001E25D9" w:rsidP="009B7544">
      <w:pPr>
        <w:keepNext/>
        <w:keepLines/>
        <w:widowControl w:val="0"/>
        <w:numPr>
          <w:ilvl w:val="0"/>
          <w:numId w:val="89"/>
        </w:numPr>
        <w:tabs>
          <w:tab w:val="left" w:pos="142"/>
          <w:tab w:val="left" w:pos="284"/>
        </w:tabs>
        <w:autoSpaceDE w:val="0"/>
        <w:autoSpaceDN w:val="0"/>
        <w:adjustRightInd w:val="0"/>
        <w:spacing w:after="0" w:line="240" w:lineRule="auto"/>
        <w:ind w:left="-709" w:firstLine="700"/>
        <w:jc w:val="both"/>
        <w:outlineLvl w:val="5"/>
        <w:rPr>
          <w:rFonts w:ascii="Times New Roman" w:eastAsiaTheme="majorEastAsia" w:hAnsi="Times New Roman" w:cs="Times New Roman"/>
          <w:bCs/>
          <w:sz w:val="28"/>
          <w:szCs w:val="28"/>
          <w:lang w:eastAsia="ru-RU"/>
        </w:rPr>
      </w:pPr>
      <w:r w:rsidRPr="0022767C">
        <w:rPr>
          <w:rFonts w:ascii="Times New Roman" w:eastAsiaTheme="majorEastAsia" w:hAnsi="Times New Roman" w:cs="Times New Roman"/>
          <w:bCs/>
          <w:sz w:val="28"/>
          <w:szCs w:val="28"/>
          <w:lang w:eastAsia="ru-RU"/>
        </w:rPr>
        <w:t>Министерство по делам гражданской обороны и чрезвычайным ситуациям Республики Ингушетия;</w:t>
      </w:r>
    </w:p>
    <w:p w14:paraId="2C2C8A7A" w14:textId="77777777" w:rsidR="001E25D9" w:rsidRPr="0022767C" w:rsidRDefault="001E25D9" w:rsidP="009B7544">
      <w:pPr>
        <w:keepNext/>
        <w:keepLines/>
        <w:widowControl w:val="0"/>
        <w:numPr>
          <w:ilvl w:val="0"/>
          <w:numId w:val="89"/>
        </w:numPr>
        <w:tabs>
          <w:tab w:val="left" w:pos="142"/>
          <w:tab w:val="left" w:pos="284"/>
        </w:tabs>
        <w:autoSpaceDE w:val="0"/>
        <w:autoSpaceDN w:val="0"/>
        <w:adjustRightInd w:val="0"/>
        <w:spacing w:after="0" w:line="240" w:lineRule="auto"/>
        <w:ind w:left="-709" w:firstLine="700"/>
        <w:jc w:val="both"/>
        <w:outlineLvl w:val="5"/>
        <w:rPr>
          <w:rFonts w:ascii="Times New Roman" w:eastAsiaTheme="majorEastAsia" w:hAnsi="Times New Roman" w:cs="Times New Roman"/>
          <w:bCs/>
          <w:sz w:val="28"/>
          <w:szCs w:val="28"/>
          <w:lang w:eastAsia="ru-RU"/>
        </w:rPr>
      </w:pPr>
      <w:r w:rsidRPr="0022767C">
        <w:rPr>
          <w:rFonts w:ascii="Times New Roman" w:eastAsiaTheme="majorEastAsia" w:hAnsi="Times New Roman" w:cs="Times New Roman"/>
          <w:bCs/>
          <w:sz w:val="28"/>
          <w:szCs w:val="28"/>
          <w:lang w:eastAsia="ru-RU"/>
        </w:rPr>
        <w:t>Управление по организации деятельности мировых судей Республики Ингушетия;</w:t>
      </w:r>
    </w:p>
    <w:p w14:paraId="43C94163" w14:textId="77777777" w:rsidR="001E25D9" w:rsidRPr="0022767C" w:rsidRDefault="001E25D9" w:rsidP="009B7544">
      <w:pPr>
        <w:keepNext/>
        <w:keepLines/>
        <w:widowControl w:val="0"/>
        <w:numPr>
          <w:ilvl w:val="0"/>
          <w:numId w:val="89"/>
        </w:numPr>
        <w:tabs>
          <w:tab w:val="left" w:pos="142"/>
          <w:tab w:val="left" w:pos="284"/>
        </w:tabs>
        <w:autoSpaceDE w:val="0"/>
        <w:autoSpaceDN w:val="0"/>
        <w:adjustRightInd w:val="0"/>
        <w:spacing w:after="0" w:line="240" w:lineRule="auto"/>
        <w:ind w:left="-709" w:firstLine="700"/>
        <w:jc w:val="both"/>
        <w:outlineLvl w:val="5"/>
        <w:rPr>
          <w:rFonts w:ascii="Times New Roman" w:eastAsiaTheme="majorEastAsia" w:hAnsi="Times New Roman" w:cs="Times New Roman"/>
          <w:bCs/>
          <w:sz w:val="28"/>
          <w:szCs w:val="28"/>
          <w:lang w:eastAsia="ru-RU"/>
        </w:rPr>
      </w:pPr>
      <w:r w:rsidRPr="0022767C">
        <w:rPr>
          <w:rFonts w:ascii="Times New Roman" w:eastAsiaTheme="majorEastAsia" w:hAnsi="Times New Roman" w:cs="Times New Roman"/>
          <w:bCs/>
          <w:sz w:val="28"/>
          <w:szCs w:val="28"/>
          <w:lang w:eastAsia="ru-RU"/>
        </w:rPr>
        <w:t>Государственная архивная служба Республики Ингушетия;</w:t>
      </w:r>
    </w:p>
    <w:p w14:paraId="1ADE4F5B"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bCs/>
          <w:color w:val="000000" w:themeColor="text1"/>
          <w:sz w:val="28"/>
          <w:szCs w:val="28"/>
          <w:lang w:eastAsia="ru-RU"/>
        </w:rPr>
      </w:pPr>
      <w:r w:rsidRPr="0022767C">
        <w:rPr>
          <w:rFonts w:ascii="Times New Roman" w:eastAsia="Times New Roman" w:hAnsi="Times New Roman" w:cs="Times New Roman"/>
          <w:bCs/>
          <w:color w:val="000000" w:themeColor="text1"/>
          <w:sz w:val="28"/>
          <w:szCs w:val="28"/>
          <w:lang w:eastAsia="ru-RU"/>
        </w:rPr>
        <w:t>Министерство строительства Республики Ингушетия;</w:t>
      </w:r>
    </w:p>
    <w:p w14:paraId="5D97081C"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color w:val="000000" w:themeColor="text1"/>
          <w:sz w:val="28"/>
          <w:szCs w:val="28"/>
          <w:lang w:eastAsia="ru-RU"/>
        </w:rPr>
      </w:pPr>
      <w:r w:rsidRPr="0022767C">
        <w:rPr>
          <w:rFonts w:ascii="Times New Roman" w:eastAsia="Times New Roman" w:hAnsi="Times New Roman" w:cs="Times New Roman"/>
          <w:color w:val="000000" w:themeColor="text1"/>
          <w:sz w:val="28"/>
          <w:szCs w:val="28"/>
          <w:lang w:eastAsia="ru-RU"/>
        </w:rPr>
        <w:t>Комитет Архитектуры и градостроительства Республики Ингушетия;</w:t>
      </w:r>
    </w:p>
    <w:p w14:paraId="061F00E7"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color w:val="000000" w:themeColor="text1"/>
          <w:sz w:val="28"/>
          <w:szCs w:val="28"/>
          <w:lang w:eastAsia="ru-RU"/>
        </w:rPr>
      </w:pPr>
      <w:r w:rsidRPr="0022767C">
        <w:rPr>
          <w:rFonts w:ascii="Times New Roman" w:eastAsia="Times New Roman" w:hAnsi="Times New Roman" w:cs="Times New Roman"/>
          <w:color w:val="000000" w:themeColor="text1"/>
          <w:sz w:val="28"/>
          <w:szCs w:val="28"/>
          <w:lang w:eastAsia="ru-RU"/>
        </w:rPr>
        <w:t>Министерство экономического развития Республики Ингушетия;</w:t>
      </w:r>
    </w:p>
    <w:p w14:paraId="6E725284"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color w:val="000000" w:themeColor="text1"/>
          <w:sz w:val="28"/>
          <w:szCs w:val="28"/>
          <w:lang w:eastAsia="ru-RU"/>
        </w:rPr>
      </w:pPr>
      <w:r w:rsidRPr="0022767C">
        <w:rPr>
          <w:rFonts w:ascii="Times New Roman" w:eastAsia="Times New Roman" w:hAnsi="Times New Roman" w:cs="Times New Roman"/>
          <w:bCs/>
          <w:color w:val="000000" w:themeColor="text1"/>
          <w:sz w:val="28"/>
          <w:szCs w:val="28"/>
          <w:lang w:eastAsia="ru-RU"/>
        </w:rPr>
        <w:t>Государственный орган «Уполномоченный по защите прав предпринимателей в Республике Ингушетия и его аппарат»</w:t>
      </w:r>
      <w:r w:rsidRPr="0022767C">
        <w:rPr>
          <w:rFonts w:ascii="Times New Roman" w:eastAsia="Times New Roman" w:hAnsi="Times New Roman" w:cs="Times New Roman"/>
          <w:color w:val="000000" w:themeColor="text1"/>
          <w:sz w:val="28"/>
          <w:szCs w:val="28"/>
          <w:lang w:eastAsia="ru-RU"/>
        </w:rPr>
        <w:t>;</w:t>
      </w:r>
    </w:p>
    <w:p w14:paraId="32D47F6D"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Министерство по физической культуре и спорту Республики Ингушетия;</w:t>
      </w:r>
    </w:p>
    <w:p w14:paraId="1D293A9D"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Министерства природных ресурсов и экологии Республики Ингушетия;</w:t>
      </w:r>
    </w:p>
    <w:p w14:paraId="51BA4D7C"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Комитет по делам молодежи Республики Ингушетия; </w:t>
      </w:r>
    </w:p>
    <w:p w14:paraId="733B6D94" w14:textId="77777777" w:rsidR="001E25D9" w:rsidRPr="0022767C" w:rsidRDefault="001E25D9" w:rsidP="009B7544">
      <w:pPr>
        <w:widowControl w:val="0"/>
        <w:numPr>
          <w:ilvl w:val="0"/>
          <w:numId w:val="89"/>
        </w:numPr>
        <w:tabs>
          <w:tab w:val="left" w:pos="142"/>
          <w:tab w:val="left" w:pos="284"/>
        </w:tabs>
        <w:autoSpaceDE w:val="0"/>
        <w:autoSpaceDN w:val="0"/>
        <w:adjustRightInd w:val="0"/>
        <w:spacing w:after="0" w:line="240" w:lineRule="auto"/>
        <w:ind w:left="-709" w:firstLine="700"/>
        <w:contextualSpacing/>
        <w:jc w:val="both"/>
        <w:rPr>
          <w:rFonts w:ascii="Times New Roman" w:eastAsia="Times New Roman" w:hAnsi="Times New Roman" w:cs="Times New Roman"/>
          <w:color w:val="000000" w:themeColor="text1"/>
          <w:sz w:val="28"/>
          <w:szCs w:val="28"/>
          <w:lang w:eastAsia="ru-RU"/>
        </w:rPr>
      </w:pPr>
      <w:r w:rsidRPr="0022767C">
        <w:rPr>
          <w:rFonts w:ascii="Times New Roman" w:eastAsia="Times New Roman" w:hAnsi="Times New Roman" w:cs="Times New Roman"/>
          <w:sz w:val="28"/>
          <w:szCs w:val="28"/>
          <w:lang w:eastAsia="ru-RU"/>
        </w:rPr>
        <w:t>Министерство здравоохранения Республики Ингушетия.</w:t>
      </w:r>
    </w:p>
    <w:p w14:paraId="49E7B74F" w14:textId="77777777" w:rsidR="001E25D9" w:rsidRPr="0022767C" w:rsidRDefault="001E25D9" w:rsidP="00CA0C55">
      <w:pPr>
        <w:tabs>
          <w:tab w:val="left" w:pos="142"/>
        </w:tabs>
        <w:autoSpaceDN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Внешней проверкой годовой бюджетной отчетности главных администраторов бюджетных средств установлено следующее:</w:t>
      </w:r>
    </w:p>
    <w:p w14:paraId="597024F1"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 Министерстве культуры Республики Ингушетия в течение 2022 года кредиторская задолженность уменьшилась на 37 728,7 тыс. рублей;</w:t>
      </w:r>
    </w:p>
    <w:p w14:paraId="3E462A30"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bCs/>
          <w:sz w:val="28"/>
          <w:szCs w:val="28"/>
          <w:lang w:eastAsia="ru-RU"/>
        </w:rPr>
        <w:t>в Государственной архивной службы Республики Ингушетия</w:t>
      </w:r>
      <w:r w:rsidRPr="0022767C">
        <w:rPr>
          <w:rFonts w:ascii="Times New Roman" w:eastAsia="Times New Roman" w:hAnsi="Times New Roman" w:cs="Times New Roman"/>
          <w:sz w:val="28"/>
          <w:szCs w:val="28"/>
          <w:lang w:eastAsia="ru-RU"/>
        </w:rPr>
        <w:t xml:space="preserve"> кредиторская задолженность в 2022 году уменьшилась на 1 549,2 тыс. рублей и составила 1 304,2 тыс. рублей;</w:t>
      </w:r>
    </w:p>
    <w:p w14:paraId="24CD37D9"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bCs/>
          <w:sz w:val="28"/>
          <w:szCs w:val="28"/>
          <w:lang w:eastAsia="ru-RU"/>
        </w:rPr>
        <w:t>в Управлении по организации деятельности мировых судей Республики Ингушетия кредиторская задолженность за 2022 году уменьшилась на 2 642,7 тыс. рублей и составила – 15 636,2 тыс. рублей;</w:t>
      </w:r>
    </w:p>
    <w:p w14:paraId="6FE45373"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right="283"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bCs/>
          <w:sz w:val="28"/>
          <w:szCs w:val="28"/>
          <w:lang w:eastAsia="ru-RU"/>
        </w:rPr>
        <w:t xml:space="preserve">в Министерстве по внешним связям, национальной политике, печати и информации Республики Ингушетия </w:t>
      </w:r>
      <w:r w:rsidRPr="0022767C">
        <w:rPr>
          <w:rFonts w:ascii="Times New Roman" w:eastAsia="Times New Roman" w:hAnsi="Times New Roman" w:cs="Times New Roman"/>
          <w:sz w:val="28"/>
          <w:szCs w:val="28"/>
          <w:lang w:eastAsia="ru-RU"/>
        </w:rPr>
        <w:t>кредиторская задолженность в 2022 году уменьшилась на 15 004,3 тыс. рублей и на 01.01.2022 г. составила 1 310,9 тыс. рублей;</w:t>
      </w:r>
    </w:p>
    <w:p w14:paraId="256257E4"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Министерстве строительства Республики Ингушетия</w:t>
      </w:r>
      <w:r w:rsidRPr="0022767C">
        <w:rPr>
          <w:rFonts w:ascii="Times New Roman" w:eastAsia="Times New Roman" w:hAnsi="Times New Roman" w:cs="Times New Roman"/>
          <w:bCs/>
          <w:sz w:val="28"/>
          <w:szCs w:val="28"/>
          <w:lang w:eastAsia="ru-RU"/>
        </w:rPr>
        <w:t xml:space="preserve"> </w:t>
      </w:r>
      <w:r w:rsidRPr="0022767C">
        <w:rPr>
          <w:rFonts w:ascii="Times New Roman" w:eastAsia="Times New Roman" w:hAnsi="Times New Roman" w:cs="Times New Roman"/>
          <w:sz w:val="28"/>
          <w:szCs w:val="28"/>
          <w:lang w:eastAsia="ru-RU"/>
        </w:rPr>
        <w:t xml:space="preserve">кредиторская задолженность в 2022 году уменьшилась на сумму 93 013,6 тыс. рублей и по состоянию на 01.01.2023 г. составила 179 894,78 тыс. рублей; </w:t>
      </w:r>
    </w:p>
    <w:p w14:paraId="48D29C12"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bCs/>
          <w:sz w:val="28"/>
          <w:szCs w:val="28"/>
          <w:lang w:eastAsia="ru-RU"/>
        </w:rPr>
        <w:t xml:space="preserve">в </w:t>
      </w:r>
      <w:r w:rsidRPr="0022767C">
        <w:rPr>
          <w:rFonts w:ascii="Times New Roman" w:eastAsia="Times New Roman" w:hAnsi="Times New Roman" w:cs="Times New Roman"/>
          <w:sz w:val="28"/>
          <w:szCs w:val="28"/>
          <w:lang w:eastAsia="ru-RU"/>
        </w:rPr>
        <w:t xml:space="preserve">Комитете Архитектуры и градостроительства Республики Ингушетия кредиторская задолженность в 2022 году уменьшилась на 456,0 тыс. рублей и по состоянию на 01.01.2023 г. составила 15,1 тыс. рублей. </w:t>
      </w:r>
    </w:p>
    <w:p w14:paraId="52BA3B00"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Министерстве экономического развития Республики Ингушетия кредиторская задолженность в 2022 году уменьшилась на 592,6 тыс. рублей и по </w:t>
      </w:r>
      <w:r w:rsidRPr="0022767C">
        <w:rPr>
          <w:rFonts w:ascii="Times New Roman" w:eastAsia="Times New Roman" w:hAnsi="Times New Roman" w:cs="Times New Roman"/>
          <w:sz w:val="28"/>
          <w:szCs w:val="28"/>
          <w:lang w:eastAsia="ru-RU"/>
        </w:rPr>
        <w:lastRenderedPageBreak/>
        <w:t>состоянию на 01.01.2023 г. составила 13 751,5 тыс. рублей;</w:t>
      </w:r>
    </w:p>
    <w:p w14:paraId="4D764E62"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bCs/>
          <w:sz w:val="28"/>
          <w:szCs w:val="28"/>
          <w:lang w:eastAsia="ru-RU"/>
        </w:rPr>
        <w:t xml:space="preserve">в государственном органе «Уполномоченный по защите прав предпринимателей в Республике Ингушетия и его аппарат» </w:t>
      </w:r>
      <w:r w:rsidRPr="0022767C">
        <w:rPr>
          <w:rFonts w:ascii="Times New Roman" w:eastAsia="Times New Roman" w:hAnsi="Times New Roman" w:cs="Times New Roman"/>
          <w:sz w:val="28"/>
          <w:szCs w:val="28"/>
          <w:lang w:eastAsia="ru-RU"/>
        </w:rPr>
        <w:t>кредиторская задолженность в 2022 году уменьшилась на 472,1 тыс. рублей и по состоянию на 01.01.2023 г. составила 424,0 тыс. рублей;</w:t>
      </w:r>
    </w:p>
    <w:p w14:paraId="4EA9E835"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в Министерстве по физической культуре и спорту Республики Ингушетия кредиторская задолженность в 2022 году уменьшилась на 136 508,7 тыс. рублей и по состоянию на 01.01.2023 г. составила 96 458,6 тыс. рублей; </w:t>
      </w:r>
    </w:p>
    <w:p w14:paraId="673E1497"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0"/>
          <w:lang w:eastAsia="ru-RU"/>
        </w:rPr>
        <w:t xml:space="preserve">в </w:t>
      </w:r>
      <w:r w:rsidRPr="0022767C">
        <w:rPr>
          <w:rFonts w:ascii="Times New Roman" w:eastAsia="Times New Roman" w:hAnsi="Times New Roman" w:cs="Times New Roman"/>
          <w:bCs/>
          <w:sz w:val="28"/>
          <w:szCs w:val="28"/>
          <w:lang w:eastAsia="ru-RU"/>
        </w:rPr>
        <w:t>Министерстве природных ресурсов и экологии Республики Ингушетия кредиторская задолженность в 2022 году уменьшилась на 60,2 тыс. рублей и по состоянию на 01.01.2023 г. составила 27 476,5 тыс. рублей, кроме того, выявлено неэффективное использование бюджетных средств в сумме 59,2 тыс. рублей;</w:t>
      </w:r>
    </w:p>
    <w:p w14:paraId="53A8CECE"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0"/>
          <w:lang w:eastAsia="ru-RU"/>
        </w:rPr>
        <w:t xml:space="preserve">в </w:t>
      </w:r>
      <w:r w:rsidRPr="0022767C">
        <w:rPr>
          <w:rFonts w:ascii="Times New Roman" w:eastAsia="Times New Roman" w:hAnsi="Times New Roman" w:cs="Times New Roman"/>
          <w:bCs/>
          <w:sz w:val="28"/>
          <w:szCs w:val="28"/>
          <w:lang w:eastAsia="ru-RU"/>
        </w:rPr>
        <w:t>Комитете по делам молодежи Республики Ингушетия кредиторская задолженность в 2022 году уменьшилась на 1182,9 тыс. рублей и по состоянию на 01.01.2023 г. составила 3 147,3 тыс. рублей;</w:t>
      </w:r>
    </w:p>
    <w:p w14:paraId="0E128889" w14:textId="77777777" w:rsidR="001E25D9" w:rsidRPr="0022767C" w:rsidRDefault="001E25D9" w:rsidP="009B7544">
      <w:pPr>
        <w:widowControl w:val="0"/>
        <w:numPr>
          <w:ilvl w:val="0"/>
          <w:numId w:val="90"/>
        </w:numPr>
        <w:tabs>
          <w:tab w:val="left" w:pos="142"/>
          <w:tab w:val="left" w:pos="882"/>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Министерстве здравоохранения Республики Ингушетия </w:t>
      </w:r>
      <w:r w:rsidRPr="0022767C">
        <w:rPr>
          <w:rFonts w:ascii="Times New Roman" w:eastAsia="Times New Roman" w:hAnsi="Times New Roman" w:cs="Times New Roman"/>
          <w:bCs/>
          <w:sz w:val="28"/>
          <w:szCs w:val="28"/>
          <w:lang w:eastAsia="ru-RU"/>
        </w:rPr>
        <w:t>кредиторская задолженность в 2022 году уменьшилась на 157 687,5 тыс. рублей и по состоянию на 01.01.2023 г. составила 147 553,7 тыс. рублей.</w:t>
      </w:r>
    </w:p>
    <w:p w14:paraId="780C9F1F"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sz w:val="28"/>
          <w:szCs w:val="28"/>
          <w:lang w:eastAsia="ru-RU"/>
        </w:rPr>
        <w:t xml:space="preserve">В ходе внешней проверки годовой бюджетной отчетности вышеуказанных главных администраторов бюджетных средств, нарушений не </w:t>
      </w:r>
      <w:r w:rsidRPr="0022767C">
        <w:rPr>
          <w:rFonts w:ascii="Times New Roman" w:eastAsia="Times New Roman" w:hAnsi="Times New Roman" w:cs="Times New Roman"/>
          <w:bCs/>
          <w:sz w:val="28"/>
          <w:szCs w:val="28"/>
          <w:lang w:eastAsia="ru-RU"/>
        </w:rPr>
        <w:t xml:space="preserve">выявлено. </w:t>
      </w:r>
      <w:r w:rsidRPr="0022767C">
        <w:rPr>
          <w:rFonts w:ascii="Times New Roman" w:eastAsia="Times New Roman" w:hAnsi="Times New Roman" w:cs="Times New Roman"/>
          <w:sz w:val="28"/>
          <w:szCs w:val="28"/>
          <w:lang w:eastAsia="ru-RU"/>
        </w:rPr>
        <w:t>Фактов неполноты и недостоверности представления бюджетной отчетности за 2022 год так же не выявлено.</w:t>
      </w:r>
    </w:p>
    <w:p w14:paraId="174160AD"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42267C6D" w14:textId="77777777" w:rsidR="001E25D9" w:rsidRPr="0022767C" w:rsidRDefault="001E25D9" w:rsidP="0022767C">
      <w:pPr>
        <w:widowControl w:val="0"/>
        <w:shd w:val="clear" w:color="auto" w:fill="FFFFFF"/>
        <w:autoSpaceDE w:val="0"/>
        <w:autoSpaceDN w:val="0"/>
        <w:adjustRightInd w:val="0"/>
        <w:spacing w:after="0" w:line="240" w:lineRule="auto"/>
        <w:ind w:left="-709" w:right="274"/>
        <w:jc w:val="center"/>
        <w:rPr>
          <w:rFonts w:ascii="Times New Roman" w:eastAsia="Times New Roman" w:hAnsi="Times New Roman" w:cs="Times New Roman"/>
          <w:b/>
          <w:bCs/>
          <w:spacing w:val="-1"/>
          <w:sz w:val="28"/>
          <w:szCs w:val="28"/>
          <w:lang w:eastAsia="ru-RU"/>
        </w:rPr>
      </w:pPr>
      <w:r w:rsidRPr="0022767C">
        <w:rPr>
          <w:rFonts w:ascii="Times New Roman" w:eastAsia="Times New Roman" w:hAnsi="Times New Roman" w:cs="Times New Roman"/>
          <w:b/>
          <w:bCs/>
          <w:spacing w:val="-1"/>
          <w:sz w:val="28"/>
          <w:szCs w:val="28"/>
          <w:lang w:eastAsia="ru-RU"/>
        </w:rPr>
        <w:t xml:space="preserve">Оценка соблюдения законодательства при формировании республиканского бюджета на 2022 год, а также внесении в него </w:t>
      </w:r>
      <w:r w:rsidRPr="0022767C">
        <w:rPr>
          <w:rFonts w:ascii="Times New Roman" w:eastAsia="Times New Roman" w:hAnsi="Times New Roman" w:cs="Times New Roman"/>
          <w:b/>
          <w:bCs/>
          <w:sz w:val="28"/>
          <w:szCs w:val="28"/>
          <w:lang w:eastAsia="ru-RU"/>
        </w:rPr>
        <w:t>изменений и дополнений</w:t>
      </w:r>
    </w:p>
    <w:p w14:paraId="5980488C" w14:textId="77777777" w:rsidR="001E25D9" w:rsidRPr="0022767C" w:rsidRDefault="001E25D9" w:rsidP="0022767C">
      <w:pPr>
        <w:widowControl w:val="0"/>
        <w:shd w:val="clear" w:color="auto" w:fill="FFFFFF"/>
        <w:autoSpaceDE w:val="0"/>
        <w:autoSpaceDN w:val="0"/>
        <w:adjustRightInd w:val="0"/>
        <w:spacing w:after="0" w:line="240" w:lineRule="auto"/>
        <w:ind w:left="-709" w:right="274"/>
        <w:jc w:val="center"/>
        <w:rPr>
          <w:rFonts w:ascii="Times New Roman" w:eastAsia="Times New Roman" w:hAnsi="Times New Roman" w:cs="Times New Roman"/>
          <w:b/>
          <w:bCs/>
          <w:spacing w:val="-1"/>
          <w:sz w:val="28"/>
          <w:szCs w:val="28"/>
          <w:lang w:eastAsia="ru-RU"/>
        </w:rPr>
      </w:pPr>
    </w:p>
    <w:p w14:paraId="296C12BB" w14:textId="77777777" w:rsidR="001E25D9" w:rsidRPr="0022767C" w:rsidRDefault="001E25D9" w:rsidP="0022767C">
      <w:pPr>
        <w:widowControl w:val="0"/>
        <w:shd w:val="clear" w:color="auto" w:fill="FFFFFF"/>
        <w:autoSpaceDE w:val="0"/>
        <w:autoSpaceDN w:val="0"/>
        <w:adjustRightInd w:val="0"/>
        <w:spacing w:after="0" w:line="240" w:lineRule="auto"/>
        <w:ind w:left="-709" w:firstLine="708"/>
        <w:jc w:val="both"/>
        <w:rPr>
          <w:rFonts w:ascii="Times New Roman" w:eastAsia="Calibri" w:hAnsi="Times New Roman" w:cs="Times New Roman"/>
          <w:sz w:val="28"/>
          <w:szCs w:val="28"/>
          <w:lang w:eastAsia="ru-RU"/>
        </w:rPr>
      </w:pPr>
      <w:r w:rsidRPr="0022767C">
        <w:rPr>
          <w:rFonts w:ascii="Times New Roman" w:eastAsia="Times New Roman" w:hAnsi="Times New Roman" w:cs="Times New Roman"/>
          <w:sz w:val="28"/>
          <w:szCs w:val="28"/>
          <w:lang w:eastAsia="ru-RU"/>
        </w:rPr>
        <w:t>Республиканский бюджет на 2022 год в первоначальном виде утвержден Законом Республики Ингушетия</w:t>
      </w:r>
      <w:r w:rsidRPr="0022767C">
        <w:rPr>
          <w:rFonts w:ascii="Times New Roman" w:eastAsia="Times New Roman" w:hAnsi="Times New Roman" w:cs="Times New Roman"/>
          <w:bCs/>
          <w:sz w:val="28"/>
          <w:szCs w:val="28"/>
          <w:lang w:eastAsia="ru-RU"/>
        </w:rPr>
        <w:t xml:space="preserve"> </w:t>
      </w:r>
      <w:r w:rsidRPr="0022767C">
        <w:rPr>
          <w:rFonts w:ascii="Times New Roman" w:eastAsia="Times New Roman" w:hAnsi="Times New Roman" w:cs="Times New Roman"/>
          <w:sz w:val="28"/>
          <w:szCs w:val="28"/>
          <w:lang w:eastAsia="ru-RU"/>
        </w:rPr>
        <w:t xml:space="preserve">№ 56-РЗ со следующими основными параметрами: доходы республиканского бюджета на 2022 год – </w:t>
      </w:r>
      <w:r w:rsidRPr="0022767C">
        <w:rPr>
          <w:rFonts w:ascii="Times New Roman" w:eastAsia="Times New Roman" w:hAnsi="Times New Roman" w:cs="Times New Roman"/>
          <w:color w:val="22272F"/>
          <w:sz w:val="28"/>
          <w:szCs w:val="28"/>
          <w:shd w:val="clear" w:color="auto" w:fill="FFFFFF"/>
          <w:lang w:eastAsia="ru-RU"/>
        </w:rPr>
        <w:t>31 272 725,7</w:t>
      </w:r>
      <w:r w:rsidRPr="0022767C">
        <w:rPr>
          <w:rFonts w:ascii="Times New Roman" w:eastAsia="Calibri" w:hAnsi="Times New Roman" w:cs="Times New Roman"/>
          <w:sz w:val="28"/>
          <w:szCs w:val="28"/>
          <w:lang w:eastAsia="ru-RU"/>
        </w:rPr>
        <w:t xml:space="preserve"> тыс. руб., расходы – </w:t>
      </w:r>
      <w:r w:rsidRPr="0022767C">
        <w:rPr>
          <w:rFonts w:ascii="Times New Roman" w:eastAsia="Times New Roman" w:hAnsi="Times New Roman" w:cs="Times New Roman"/>
          <w:color w:val="22272F"/>
          <w:sz w:val="28"/>
          <w:szCs w:val="28"/>
          <w:shd w:val="clear" w:color="auto" w:fill="FFFFFF"/>
          <w:lang w:eastAsia="ru-RU"/>
        </w:rPr>
        <w:t>31 326 942,9</w:t>
      </w:r>
      <w:r w:rsidRPr="0022767C">
        <w:rPr>
          <w:rFonts w:ascii="Times New Roman" w:eastAsia="Calibri" w:hAnsi="Times New Roman" w:cs="Times New Roman"/>
          <w:sz w:val="28"/>
          <w:szCs w:val="28"/>
          <w:lang w:eastAsia="ru-RU"/>
        </w:rPr>
        <w:t xml:space="preserve"> тыс. рублей, дефицит бюджета – </w:t>
      </w:r>
      <w:r w:rsidRPr="0022767C">
        <w:rPr>
          <w:rFonts w:ascii="Times New Roman" w:eastAsia="Times New Roman" w:hAnsi="Times New Roman" w:cs="Times New Roman"/>
          <w:color w:val="22272F"/>
          <w:sz w:val="28"/>
          <w:szCs w:val="28"/>
          <w:shd w:val="clear" w:color="auto" w:fill="FFFFFF"/>
          <w:lang w:eastAsia="ru-RU"/>
        </w:rPr>
        <w:t>54 217,2</w:t>
      </w:r>
      <w:r w:rsidRPr="0022767C">
        <w:rPr>
          <w:rFonts w:ascii="Times New Roman" w:eastAsia="Calibri" w:hAnsi="Times New Roman" w:cs="Times New Roman"/>
          <w:sz w:val="28"/>
          <w:szCs w:val="28"/>
          <w:lang w:eastAsia="ru-RU"/>
        </w:rPr>
        <w:t xml:space="preserve"> тыс. рублей.</w:t>
      </w:r>
    </w:p>
    <w:p w14:paraId="32174AAE"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При этом, и</w:t>
      </w:r>
      <w:r w:rsidRPr="0022767C">
        <w:rPr>
          <w:rFonts w:ascii="Times New Roman" w:eastAsia="Calibri" w:hAnsi="Times New Roman" w:cs="Times New Roman"/>
          <w:sz w:val="28"/>
          <w:szCs w:val="28"/>
        </w:rPr>
        <w:t xml:space="preserve">сточниками покрытия дефицита республиканского бюджета определены остатки на счетах по учету средств республиканского бюджета. </w:t>
      </w:r>
    </w:p>
    <w:p w14:paraId="4298B846"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b/>
          <w:sz w:val="28"/>
          <w:szCs w:val="28"/>
          <w:lang w:eastAsia="ru-RU"/>
        </w:rPr>
      </w:pPr>
    </w:p>
    <w:p w14:paraId="77E21EB5" w14:textId="77777777" w:rsidR="001E25D9" w:rsidRPr="0022767C" w:rsidRDefault="001E25D9" w:rsidP="0022767C">
      <w:pPr>
        <w:widowControl w:val="0"/>
        <w:autoSpaceDE w:val="0"/>
        <w:autoSpaceDN w:val="0"/>
        <w:adjustRightInd w:val="0"/>
        <w:spacing w:after="0" w:line="240" w:lineRule="auto"/>
        <w:ind w:left="-709" w:firstLine="720"/>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Изменения основных параметров республиканского бюджета в течение 2022 финансового года</w:t>
      </w:r>
    </w:p>
    <w:p w14:paraId="38C0F852"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i/>
          <w:sz w:val="28"/>
          <w:szCs w:val="28"/>
          <w:lang w:eastAsia="ru-RU"/>
        </w:rPr>
      </w:pPr>
    </w:p>
    <w:p w14:paraId="5E033149" w14:textId="77777777" w:rsidR="001E25D9" w:rsidRPr="0022767C" w:rsidRDefault="001E25D9" w:rsidP="0022767C">
      <w:pPr>
        <w:widowControl w:val="0"/>
        <w:autoSpaceDE w:val="0"/>
        <w:autoSpaceDN w:val="0"/>
        <w:adjustRightInd w:val="0"/>
        <w:spacing w:after="0" w:line="240" w:lineRule="auto"/>
        <w:ind w:left="-709" w:firstLine="72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Изменения основных параметров республиканского бюджета приведены в таблице №2</w:t>
      </w:r>
    </w:p>
    <w:p w14:paraId="3B86B302" w14:textId="77777777" w:rsidR="001E25D9" w:rsidRPr="0022767C" w:rsidRDefault="001E25D9" w:rsidP="0022767C">
      <w:pPr>
        <w:widowControl w:val="0"/>
        <w:autoSpaceDE w:val="0"/>
        <w:autoSpaceDN w:val="0"/>
        <w:adjustRightInd w:val="0"/>
        <w:spacing w:after="0" w:line="240" w:lineRule="auto"/>
        <w:ind w:left="-709"/>
        <w:jc w:val="right"/>
        <w:rPr>
          <w:rFonts w:ascii="Times New Roman" w:eastAsia="Times New Roman" w:hAnsi="Times New Roman" w:cs="Times New Roman"/>
          <w:lang w:eastAsia="ru-RU"/>
        </w:rPr>
      </w:pPr>
      <w:r w:rsidRPr="0022767C">
        <w:rPr>
          <w:rFonts w:ascii="Times New Roman" w:eastAsia="Times New Roman" w:hAnsi="Times New Roman" w:cs="Times New Roman"/>
          <w:lang w:eastAsia="ru-RU"/>
        </w:rPr>
        <w:t>таблица № 2 (тыс. руб.)</w:t>
      </w:r>
    </w:p>
    <w:tbl>
      <w:tblPr>
        <w:tblW w:w="1013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1804"/>
        <w:gridCol w:w="1843"/>
        <w:gridCol w:w="2126"/>
      </w:tblGrid>
      <w:tr w:rsidR="001E25D9" w:rsidRPr="0022767C" w14:paraId="4E48D0AF" w14:textId="77777777" w:rsidTr="00CA0C55">
        <w:trPr>
          <w:trHeight w:val="774"/>
        </w:trPr>
        <w:tc>
          <w:tcPr>
            <w:tcW w:w="4358" w:type="dxa"/>
            <w:tcBorders>
              <w:top w:val="single" w:sz="4" w:space="0" w:color="auto"/>
              <w:left w:val="single" w:sz="4" w:space="0" w:color="auto"/>
              <w:bottom w:val="single" w:sz="4" w:space="0" w:color="auto"/>
              <w:right w:val="single" w:sz="4" w:space="0" w:color="auto"/>
            </w:tcBorders>
            <w:vAlign w:val="center"/>
            <w:hideMark/>
          </w:tcPr>
          <w:p w14:paraId="398E2660" w14:textId="77777777" w:rsidR="001E25D9" w:rsidRPr="0022767C" w:rsidRDefault="001E25D9" w:rsidP="00CA0C55">
            <w:pPr>
              <w:autoSpaceDE w:val="0"/>
              <w:autoSpaceDN w:val="0"/>
              <w:adjustRightInd w:val="0"/>
              <w:spacing w:after="0" w:line="240" w:lineRule="auto"/>
              <w:ind w:left="50"/>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 xml:space="preserve">Редакция Закона </w:t>
            </w:r>
          </w:p>
          <w:p w14:paraId="1D62F1C4" w14:textId="77777777" w:rsidR="001E25D9" w:rsidRPr="0022767C" w:rsidRDefault="001E25D9" w:rsidP="00CA0C55">
            <w:pPr>
              <w:autoSpaceDE w:val="0"/>
              <w:autoSpaceDN w:val="0"/>
              <w:adjustRightInd w:val="0"/>
              <w:spacing w:after="0" w:line="240" w:lineRule="auto"/>
              <w:ind w:left="50"/>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Республики Ингушетия</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E1AB37" w14:textId="77777777" w:rsidR="001E25D9" w:rsidRPr="0022767C" w:rsidRDefault="001E25D9" w:rsidP="00CA0C55">
            <w:pPr>
              <w:autoSpaceDE w:val="0"/>
              <w:autoSpaceDN w:val="0"/>
              <w:adjustRightInd w:val="0"/>
              <w:spacing w:after="0" w:line="240" w:lineRule="auto"/>
              <w:ind w:left="-109"/>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Доходы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7253F8" w14:textId="77777777" w:rsidR="001E25D9" w:rsidRPr="0022767C" w:rsidRDefault="001E25D9" w:rsidP="00CA0C55">
            <w:pPr>
              <w:autoSpaceDE w:val="0"/>
              <w:autoSpaceDN w:val="0"/>
              <w:adjustRightInd w:val="0"/>
              <w:spacing w:after="0" w:line="240" w:lineRule="auto"/>
              <w:ind w:left="-127"/>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Расходы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0C15A7"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Отклонение</w:t>
            </w:r>
          </w:p>
          <w:p w14:paraId="32A7893A"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от предыдущей</w:t>
            </w:r>
          </w:p>
          <w:p w14:paraId="60483C94"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
                <w:bCs/>
              </w:rPr>
            </w:pPr>
            <w:r w:rsidRPr="0022767C">
              <w:rPr>
                <w:rFonts w:ascii="Times New Roman" w:eastAsia="Times New Roman" w:hAnsi="Times New Roman" w:cs="Times New Roman"/>
                <w:b/>
                <w:bCs/>
              </w:rPr>
              <w:t>редакции, +/-</w:t>
            </w:r>
          </w:p>
        </w:tc>
      </w:tr>
      <w:tr w:rsidR="001E25D9" w:rsidRPr="0022767C" w14:paraId="78F37E25" w14:textId="77777777" w:rsidTr="00CA0C55">
        <w:trPr>
          <w:trHeight w:val="546"/>
        </w:trPr>
        <w:tc>
          <w:tcPr>
            <w:tcW w:w="4358" w:type="dxa"/>
            <w:tcBorders>
              <w:top w:val="single" w:sz="4" w:space="0" w:color="auto"/>
              <w:left w:val="single" w:sz="4" w:space="0" w:color="auto"/>
              <w:bottom w:val="single" w:sz="4" w:space="0" w:color="auto"/>
              <w:right w:val="single" w:sz="4" w:space="0" w:color="auto"/>
            </w:tcBorders>
            <w:vAlign w:val="center"/>
            <w:hideMark/>
          </w:tcPr>
          <w:p w14:paraId="5A7A9806" w14:textId="77777777" w:rsidR="001E25D9" w:rsidRPr="0022767C" w:rsidRDefault="001E25D9" w:rsidP="00CA0C55">
            <w:pPr>
              <w:autoSpaceDE w:val="0"/>
              <w:autoSpaceDN w:val="0"/>
              <w:adjustRightInd w:val="0"/>
              <w:spacing w:after="0" w:line="240" w:lineRule="auto"/>
              <w:ind w:left="5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№56-РЗ от 24.12.2021 г.</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C26FED7" w14:textId="77777777" w:rsidR="001E25D9" w:rsidRPr="0022767C" w:rsidRDefault="001E25D9" w:rsidP="00CA0C55">
            <w:pPr>
              <w:widowControl w:val="0"/>
              <w:autoSpaceDE w:val="0"/>
              <w:autoSpaceDN w:val="0"/>
              <w:adjustRightInd w:val="0"/>
              <w:spacing w:after="0" w:line="240" w:lineRule="auto"/>
              <w:ind w:left="-109"/>
              <w:jc w:val="center"/>
              <w:rPr>
                <w:rFonts w:ascii="Times New Roman" w:eastAsia="Times New Roman" w:hAnsi="Times New Roman" w:cs="Times New Roman"/>
              </w:rPr>
            </w:pPr>
            <w:r w:rsidRPr="0022767C">
              <w:rPr>
                <w:rFonts w:ascii="Times New Roman" w:eastAsia="Times New Roman" w:hAnsi="Times New Roman" w:cs="Times New Roman"/>
                <w:color w:val="22272F"/>
                <w:shd w:val="clear" w:color="auto" w:fill="FFFFFF"/>
              </w:rPr>
              <w:t>31 272 725,7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0B3DB8" w14:textId="77777777" w:rsidR="001E25D9" w:rsidRPr="0022767C" w:rsidRDefault="001E25D9" w:rsidP="00CA0C55">
            <w:pPr>
              <w:widowControl w:val="0"/>
              <w:autoSpaceDE w:val="0"/>
              <w:autoSpaceDN w:val="0"/>
              <w:adjustRightInd w:val="0"/>
              <w:spacing w:after="0" w:line="240" w:lineRule="auto"/>
              <w:ind w:left="-127"/>
              <w:jc w:val="center"/>
              <w:rPr>
                <w:rFonts w:ascii="Times New Roman" w:eastAsia="Times New Roman" w:hAnsi="Times New Roman" w:cs="Times New Roman"/>
              </w:rPr>
            </w:pPr>
            <w:r w:rsidRPr="0022767C">
              <w:rPr>
                <w:rFonts w:ascii="Times New Roman" w:eastAsia="Times New Roman" w:hAnsi="Times New Roman" w:cs="Times New Roman"/>
                <w:color w:val="22272F"/>
                <w:shd w:val="clear" w:color="auto" w:fill="FFFFFF"/>
              </w:rPr>
              <w:t>31 326 942,9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4B9DDA" w14:textId="77777777" w:rsidR="001E25D9" w:rsidRPr="0022767C" w:rsidRDefault="001E25D9" w:rsidP="00CA0C55">
            <w:pPr>
              <w:widowControl w:val="0"/>
              <w:autoSpaceDE w:val="0"/>
              <w:autoSpaceDN w:val="0"/>
              <w:adjustRightInd w:val="0"/>
              <w:spacing w:after="0" w:line="240" w:lineRule="auto"/>
              <w:ind w:left="-74"/>
              <w:jc w:val="center"/>
              <w:rPr>
                <w:rFonts w:ascii="Times New Roman" w:eastAsia="Times New Roman" w:hAnsi="Times New Roman" w:cs="Times New Roman"/>
              </w:rPr>
            </w:pPr>
            <w:r w:rsidRPr="0022767C">
              <w:rPr>
                <w:rFonts w:ascii="Times New Roman" w:eastAsia="Times New Roman" w:hAnsi="Times New Roman" w:cs="Times New Roman"/>
              </w:rPr>
              <w:t>-</w:t>
            </w:r>
          </w:p>
        </w:tc>
      </w:tr>
      <w:tr w:rsidR="001E25D9" w:rsidRPr="0022767C" w14:paraId="18320752" w14:textId="77777777" w:rsidTr="00CA0C55">
        <w:trPr>
          <w:trHeight w:val="511"/>
        </w:trPr>
        <w:tc>
          <w:tcPr>
            <w:tcW w:w="4358" w:type="dxa"/>
            <w:tcBorders>
              <w:top w:val="single" w:sz="4" w:space="0" w:color="auto"/>
              <w:left w:val="single" w:sz="4" w:space="0" w:color="auto"/>
              <w:bottom w:val="single" w:sz="4" w:space="0" w:color="auto"/>
              <w:right w:val="single" w:sz="4" w:space="0" w:color="auto"/>
            </w:tcBorders>
            <w:vAlign w:val="center"/>
            <w:hideMark/>
          </w:tcPr>
          <w:p w14:paraId="303B5C5C" w14:textId="77777777" w:rsidR="001E25D9" w:rsidRPr="0022767C" w:rsidRDefault="001E25D9" w:rsidP="00CA0C55">
            <w:pPr>
              <w:autoSpaceDE w:val="0"/>
              <w:autoSpaceDN w:val="0"/>
              <w:adjustRightInd w:val="0"/>
              <w:spacing w:after="0" w:line="240" w:lineRule="auto"/>
              <w:ind w:left="5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№19 -РЗ от 09.04.2022 г.</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0530644" w14:textId="77777777" w:rsidR="001E25D9" w:rsidRPr="0022767C" w:rsidRDefault="001E25D9" w:rsidP="00CA0C55">
            <w:pPr>
              <w:autoSpaceDE w:val="0"/>
              <w:autoSpaceDN w:val="0"/>
              <w:adjustRightInd w:val="0"/>
              <w:spacing w:after="0" w:line="240" w:lineRule="auto"/>
              <w:ind w:left="-109"/>
              <w:jc w:val="center"/>
              <w:outlineLvl w:val="0"/>
              <w:rPr>
                <w:rFonts w:ascii="Times New Roman" w:eastAsia="Times New Roman" w:hAnsi="Times New Roman" w:cs="Times New Roman"/>
              </w:rPr>
            </w:pPr>
            <w:r w:rsidRPr="0022767C">
              <w:rPr>
                <w:rFonts w:ascii="Times New Roman" w:eastAsia="Times New Roman" w:hAnsi="Times New Roman" w:cs="Times New Roman"/>
              </w:rPr>
              <w:t>31 272 725,7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245E88" w14:textId="77777777" w:rsidR="001E25D9" w:rsidRPr="0022767C" w:rsidRDefault="001E25D9" w:rsidP="00CA0C55">
            <w:pPr>
              <w:autoSpaceDE w:val="0"/>
              <w:autoSpaceDN w:val="0"/>
              <w:adjustRightInd w:val="0"/>
              <w:spacing w:after="0" w:line="240" w:lineRule="auto"/>
              <w:ind w:left="-127"/>
              <w:jc w:val="center"/>
              <w:outlineLvl w:val="0"/>
              <w:rPr>
                <w:rFonts w:ascii="Times New Roman" w:eastAsia="Times New Roman" w:hAnsi="Times New Roman" w:cs="Times New Roman"/>
              </w:rPr>
            </w:pPr>
            <w:r w:rsidRPr="0022767C">
              <w:rPr>
                <w:rFonts w:ascii="Times New Roman" w:eastAsia="Times New Roman" w:hAnsi="Times New Roman" w:cs="Times New Roman"/>
                <w:color w:val="22272F"/>
                <w:shd w:val="clear" w:color="auto" w:fill="FFFFFF"/>
              </w:rPr>
              <w:t>31 326 942,9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4B5CC0"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r>
      <w:tr w:rsidR="001E25D9" w:rsidRPr="0022767C" w14:paraId="1D10AE22" w14:textId="77777777" w:rsidTr="00CA0C55">
        <w:trPr>
          <w:trHeight w:val="511"/>
        </w:trPr>
        <w:tc>
          <w:tcPr>
            <w:tcW w:w="4358" w:type="dxa"/>
            <w:tcBorders>
              <w:top w:val="single" w:sz="4" w:space="0" w:color="auto"/>
              <w:left w:val="single" w:sz="4" w:space="0" w:color="auto"/>
              <w:bottom w:val="single" w:sz="4" w:space="0" w:color="auto"/>
              <w:right w:val="single" w:sz="4" w:space="0" w:color="auto"/>
            </w:tcBorders>
            <w:vAlign w:val="center"/>
            <w:hideMark/>
          </w:tcPr>
          <w:p w14:paraId="524F98E6" w14:textId="77777777" w:rsidR="001E25D9" w:rsidRPr="0022767C" w:rsidRDefault="001E25D9" w:rsidP="00CA0C55">
            <w:pPr>
              <w:autoSpaceDE w:val="0"/>
              <w:autoSpaceDN w:val="0"/>
              <w:adjustRightInd w:val="0"/>
              <w:spacing w:after="0" w:line="240" w:lineRule="auto"/>
              <w:ind w:left="5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lastRenderedPageBreak/>
              <w:t>№32-РЗ от 04.07.2022 г.</w:t>
            </w:r>
          </w:p>
        </w:tc>
        <w:tc>
          <w:tcPr>
            <w:tcW w:w="1804" w:type="dxa"/>
            <w:tcBorders>
              <w:top w:val="single" w:sz="4" w:space="0" w:color="auto"/>
              <w:left w:val="single" w:sz="4" w:space="0" w:color="auto"/>
              <w:bottom w:val="single" w:sz="4" w:space="0" w:color="auto"/>
              <w:right w:val="single" w:sz="4" w:space="0" w:color="auto"/>
            </w:tcBorders>
            <w:vAlign w:val="center"/>
            <w:hideMark/>
          </w:tcPr>
          <w:p w14:paraId="52A98DAA" w14:textId="77777777" w:rsidR="001E25D9" w:rsidRPr="0022767C" w:rsidRDefault="001E25D9" w:rsidP="00CA0C55">
            <w:pPr>
              <w:autoSpaceDE w:val="0"/>
              <w:autoSpaceDN w:val="0"/>
              <w:adjustRightInd w:val="0"/>
              <w:spacing w:after="0" w:line="240" w:lineRule="auto"/>
              <w:ind w:left="-109"/>
              <w:jc w:val="center"/>
              <w:outlineLvl w:val="0"/>
              <w:rPr>
                <w:rFonts w:ascii="Times New Roman" w:eastAsia="Times New Roman" w:hAnsi="Times New Roman" w:cs="Times New Roman"/>
              </w:rPr>
            </w:pPr>
            <w:r w:rsidRPr="0022767C">
              <w:rPr>
                <w:rFonts w:ascii="Times New Roman" w:eastAsia="Times New Roman" w:hAnsi="Times New Roman" w:cs="Times New Roman"/>
              </w:rPr>
              <w:t>38 673 842,3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AC91FE" w14:textId="77777777" w:rsidR="001E25D9" w:rsidRPr="0022767C" w:rsidRDefault="001E25D9" w:rsidP="00CA0C55">
            <w:pPr>
              <w:autoSpaceDE w:val="0"/>
              <w:autoSpaceDN w:val="0"/>
              <w:adjustRightInd w:val="0"/>
              <w:spacing w:after="0" w:line="240" w:lineRule="auto"/>
              <w:ind w:left="-127"/>
              <w:jc w:val="center"/>
              <w:outlineLvl w:val="0"/>
              <w:rPr>
                <w:rFonts w:ascii="Times New Roman" w:eastAsia="Times New Roman" w:hAnsi="Times New Roman" w:cs="Times New Roman"/>
              </w:rPr>
            </w:pPr>
            <w:r w:rsidRPr="0022767C">
              <w:rPr>
                <w:rFonts w:ascii="Times New Roman" w:eastAsia="Times New Roman" w:hAnsi="Times New Roman" w:cs="Times New Roman"/>
              </w:rPr>
              <w:t>38 719 505,1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6991F1"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7 401 116</w:t>
            </w:r>
            <w:r w:rsidRPr="0022767C">
              <w:rPr>
                <w:rFonts w:ascii="Times New Roman" w:eastAsia="Times New Roman" w:hAnsi="Times New Roman" w:cs="Times New Roman"/>
                <w:bCs/>
                <w:color w:val="FF0000"/>
              </w:rPr>
              <w:t>,</w:t>
            </w:r>
            <w:r w:rsidRPr="0022767C">
              <w:rPr>
                <w:rFonts w:ascii="Times New Roman" w:eastAsia="Times New Roman" w:hAnsi="Times New Roman" w:cs="Times New Roman"/>
                <w:bCs/>
              </w:rPr>
              <w:t>6</w:t>
            </w:r>
          </w:p>
        </w:tc>
      </w:tr>
      <w:tr w:rsidR="001E25D9" w:rsidRPr="0022767C" w14:paraId="690466C9" w14:textId="77777777" w:rsidTr="00CA0C55">
        <w:trPr>
          <w:trHeight w:val="511"/>
        </w:trPr>
        <w:tc>
          <w:tcPr>
            <w:tcW w:w="4358" w:type="dxa"/>
            <w:tcBorders>
              <w:top w:val="single" w:sz="4" w:space="0" w:color="auto"/>
              <w:left w:val="single" w:sz="4" w:space="0" w:color="auto"/>
              <w:bottom w:val="single" w:sz="4" w:space="0" w:color="auto"/>
              <w:right w:val="single" w:sz="4" w:space="0" w:color="auto"/>
            </w:tcBorders>
            <w:vAlign w:val="center"/>
            <w:hideMark/>
          </w:tcPr>
          <w:p w14:paraId="23F51144" w14:textId="77777777" w:rsidR="001E25D9" w:rsidRPr="0022767C" w:rsidRDefault="001E25D9" w:rsidP="00CA0C55">
            <w:pPr>
              <w:autoSpaceDE w:val="0"/>
              <w:autoSpaceDN w:val="0"/>
              <w:adjustRightInd w:val="0"/>
              <w:spacing w:after="0" w:line="240" w:lineRule="auto"/>
              <w:ind w:left="5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№53-РЗ от 25.11.2022 г.</w:t>
            </w:r>
          </w:p>
        </w:tc>
        <w:tc>
          <w:tcPr>
            <w:tcW w:w="1804" w:type="dxa"/>
            <w:tcBorders>
              <w:top w:val="single" w:sz="4" w:space="0" w:color="auto"/>
              <w:left w:val="single" w:sz="4" w:space="0" w:color="auto"/>
              <w:bottom w:val="single" w:sz="4" w:space="0" w:color="auto"/>
              <w:right w:val="single" w:sz="4" w:space="0" w:color="auto"/>
            </w:tcBorders>
            <w:vAlign w:val="center"/>
            <w:hideMark/>
          </w:tcPr>
          <w:p w14:paraId="0BA4190D" w14:textId="77777777" w:rsidR="001E25D9" w:rsidRPr="0022767C" w:rsidRDefault="001E25D9" w:rsidP="00CA0C55">
            <w:pPr>
              <w:autoSpaceDE w:val="0"/>
              <w:autoSpaceDN w:val="0"/>
              <w:adjustRightInd w:val="0"/>
              <w:spacing w:after="0" w:line="240" w:lineRule="auto"/>
              <w:ind w:left="-109"/>
              <w:jc w:val="center"/>
              <w:outlineLvl w:val="0"/>
              <w:rPr>
                <w:rFonts w:ascii="Times New Roman" w:eastAsia="Times New Roman" w:hAnsi="Times New Roman" w:cs="Times New Roman"/>
              </w:rPr>
            </w:pPr>
            <w:r w:rsidRPr="0022767C">
              <w:rPr>
                <w:rFonts w:ascii="Times New Roman" w:eastAsia="Times New Roman" w:hAnsi="Times New Roman" w:cs="Times New Roman"/>
              </w:rPr>
              <w:t>48 464 304,9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1B5CE" w14:textId="77777777" w:rsidR="001E25D9" w:rsidRPr="0022767C" w:rsidRDefault="001E25D9" w:rsidP="00CA0C55">
            <w:pPr>
              <w:autoSpaceDE w:val="0"/>
              <w:autoSpaceDN w:val="0"/>
              <w:adjustRightInd w:val="0"/>
              <w:spacing w:after="0" w:line="240" w:lineRule="auto"/>
              <w:ind w:left="-127"/>
              <w:jc w:val="center"/>
              <w:outlineLvl w:val="0"/>
              <w:rPr>
                <w:rFonts w:ascii="Times New Roman" w:eastAsia="Times New Roman" w:hAnsi="Times New Roman" w:cs="Times New Roman"/>
              </w:rPr>
            </w:pPr>
            <w:r w:rsidRPr="0022767C">
              <w:rPr>
                <w:rFonts w:ascii="Times New Roman" w:eastAsia="Times New Roman" w:hAnsi="Times New Roman" w:cs="Times New Roman"/>
              </w:rPr>
              <w:t>49 103 534,8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886E84"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9 790 462</w:t>
            </w:r>
            <w:r w:rsidRPr="0022767C">
              <w:rPr>
                <w:rFonts w:ascii="Times New Roman" w:eastAsia="Times New Roman" w:hAnsi="Times New Roman" w:cs="Times New Roman"/>
                <w:bCs/>
                <w:color w:val="FF0000"/>
              </w:rPr>
              <w:t>,</w:t>
            </w:r>
            <w:r w:rsidRPr="0022767C">
              <w:rPr>
                <w:rFonts w:ascii="Times New Roman" w:eastAsia="Times New Roman" w:hAnsi="Times New Roman" w:cs="Times New Roman"/>
                <w:bCs/>
              </w:rPr>
              <w:t>6</w:t>
            </w:r>
          </w:p>
        </w:tc>
      </w:tr>
      <w:tr w:rsidR="001E25D9" w:rsidRPr="0022767C" w14:paraId="37D0A320" w14:textId="77777777" w:rsidTr="00CA0C55">
        <w:trPr>
          <w:trHeight w:val="511"/>
        </w:trPr>
        <w:tc>
          <w:tcPr>
            <w:tcW w:w="4358" w:type="dxa"/>
            <w:tcBorders>
              <w:top w:val="single" w:sz="4" w:space="0" w:color="auto"/>
              <w:left w:val="single" w:sz="4" w:space="0" w:color="auto"/>
              <w:bottom w:val="single" w:sz="4" w:space="0" w:color="auto"/>
              <w:right w:val="single" w:sz="4" w:space="0" w:color="auto"/>
            </w:tcBorders>
            <w:vAlign w:val="center"/>
            <w:hideMark/>
          </w:tcPr>
          <w:p w14:paraId="68E82CFF" w14:textId="77777777" w:rsidR="001E25D9" w:rsidRPr="0022767C" w:rsidRDefault="001E25D9" w:rsidP="00CA0C55">
            <w:pPr>
              <w:autoSpaceDE w:val="0"/>
              <w:autoSpaceDN w:val="0"/>
              <w:adjustRightInd w:val="0"/>
              <w:spacing w:after="0" w:line="240" w:lineRule="auto"/>
              <w:ind w:left="5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№76-РЗ от 30.12.2022 г.</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E1315C5" w14:textId="77777777" w:rsidR="001E25D9" w:rsidRPr="0022767C" w:rsidRDefault="001E25D9" w:rsidP="00CA0C55">
            <w:pPr>
              <w:autoSpaceDE w:val="0"/>
              <w:autoSpaceDN w:val="0"/>
              <w:adjustRightInd w:val="0"/>
              <w:spacing w:after="0" w:line="240" w:lineRule="auto"/>
              <w:ind w:left="-109"/>
              <w:jc w:val="center"/>
              <w:outlineLvl w:val="0"/>
              <w:rPr>
                <w:rFonts w:ascii="Times New Roman" w:eastAsia="Times New Roman" w:hAnsi="Times New Roman" w:cs="Times New Roman"/>
              </w:rPr>
            </w:pPr>
            <w:r w:rsidRPr="0022767C">
              <w:rPr>
                <w:rFonts w:ascii="Times New Roman" w:eastAsia="Times New Roman" w:hAnsi="Times New Roman" w:cs="Times New Roman"/>
              </w:rPr>
              <w:t>49 034 463,1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36E5F5" w14:textId="77777777" w:rsidR="001E25D9" w:rsidRPr="0022767C" w:rsidRDefault="001E25D9" w:rsidP="00CA0C55">
            <w:pPr>
              <w:autoSpaceDE w:val="0"/>
              <w:autoSpaceDN w:val="0"/>
              <w:adjustRightInd w:val="0"/>
              <w:spacing w:after="0" w:line="240" w:lineRule="auto"/>
              <w:ind w:left="-127"/>
              <w:jc w:val="center"/>
              <w:outlineLvl w:val="0"/>
              <w:rPr>
                <w:rFonts w:ascii="Times New Roman" w:eastAsia="Times New Roman" w:hAnsi="Times New Roman" w:cs="Times New Roman"/>
              </w:rPr>
            </w:pPr>
            <w:r w:rsidRPr="0022767C">
              <w:rPr>
                <w:rFonts w:ascii="Times New Roman" w:eastAsia="Times New Roman" w:hAnsi="Times New Roman" w:cs="Times New Roman"/>
              </w:rPr>
              <w:t>49 673 693,0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20B51B" w14:textId="77777777" w:rsidR="001E25D9" w:rsidRPr="0022767C" w:rsidRDefault="001E25D9" w:rsidP="00CA0C55">
            <w:pPr>
              <w:autoSpaceDE w:val="0"/>
              <w:autoSpaceDN w:val="0"/>
              <w:adjustRightInd w:val="0"/>
              <w:spacing w:after="0" w:line="240" w:lineRule="auto"/>
              <w:ind w:left="-74"/>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570 158,2</w:t>
            </w:r>
          </w:p>
        </w:tc>
      </w:tr>
    </w:tbl>
    <w:p w14:paraId="5A0EE60E" w14:textId="77777777" w:rsidR="001E25D9" w:rsidRPr="0022767C" w:rsidRDefault="001E25D9" w:rsidP="0022767C">
      <w:pPr>
        <w:widowControl w:val="0"/>
        <w:autoSpaceDE w:val="0"/>
        <w:autoSpaceDN w:val="0"/>
        <w:adjustRightInd w:val="0"/>
        <w:spacing w:after="0" w:line="240" w:lineRule="auto"/>
        <w:ind w:left="-709" w:right="-99"/>
        <w:jc w:val="both"/>
        <w:rPr>
          <w:rFonts w:ascii="Times New Roman" w:eastAsia="Times New Roman" w:hAnsi="Times New Roman" w:cs="Times New Roman"/>
          <w:sz w:val="28"/>
          <w:szCs w:val="28"/>
          <w:lang w:eastAsia="ru-RU"/>
        </w:rPr>
      </w:pPr>
    </w:p>
    <w:p w14:paraId="089C825A" w14:textId="77777777" w:rsidR="001E25D9" w:rsidRPr="0022767C" w:rsidRDefault="001E25D9" w:rsidP="0022767C">
      <w:pPr>
        <w:widowControl w:val="0"/>
        <w:autoSpaceDE w:val="0"/>
        <w:autoSpaceDN w:val="0"/>
        <w:adjustRightInd w:val="0"/>
        <w:spacing w:after="0" w:line="240" w:lineRule="auto"/>
        <w:ind w:left="-709" w:right="-99" w:firstLine="72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Основная цель изменений, внесенных в республиканский бюджет в течении 2022 года — это уточнение доходов в части межбюджетных трансфертов из федерального бюджета, собственных налоговых и неналоговых доходов, а также корректировка показателей расходной части республиканского бюджета.</w:t>
      </w:r>
    </w:p>
    <w:p w14:paraId="7741734F" w14:textId="77777777" w:rsidR="001E25D9" w:rsidRPr="0022767C" w:rsidRDefault="001E25D9" w:rsidP="00CA0C55">
      <w:pPr>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 учетом всех изменений, запланированный на 2022 год показатель доходной части республиканского бюджета составил </w:t>
      </w:r>
      <w:r w:rsidRPr="0022767C">
        <w:rPr>
          <w:rFonts w:ascii="Times New Roman" w:eastAsia="Times New Roman" w:hAnsi="Times New Roman" w:cs="Times New Roman"/>
          <w:sz w:val="28"/>
          <w:szCs w:val="28"/>
        </w:rPr>
        <w:t>49 034 463,1</w:t>
      </w:r>
      <w:r w:rsidRPr="0022767C">
        <w:rPr>
          <w:rFonts w:ascii="Times New Roman" w:eastAsia="Times New Roman" w:hAnsi="Times New Roman" w:cs="Times New Roman"/>
          <w:b/>
          <w:bCs/>
        </w:rPr>
        <w:t xml:space="preserve"> </w:t>
      </w:r>
      <w:r w:rsidRPr="0022767C">
        <w:rPr>
          <w:rFonts w:ascii="Times New Roman" w:eastAsia="Calibri" w:hAnsi="Times New Roman" w:cs="Times New Roman"/>
          <w:sz w:val="28"/>
          <w:szCs w:val="28"/>
          <w:lang w:eastAsia="ru-RU"/>
        </w:rPr>
        <w:t xml:space="preserve">тыс. рублей, что больше </w:t>
      </w:r>
      <w:r w:rsidRPr="0022767C">
        <w:rPr>
          <w:rFonts w:ascii="Times New Roman" w:eastAsia="Times New Roman" w:hAnsi="Times New Roman" w:cs="Times New Roman"/>
          <w:sz w:val="28"/>
          <w:szCs w:val="28"/>
          <w:lang w:eastAsia="ru-RU"/>
        </w:rPr>
        <w:t xml:space="preserve">первоначального варианта бюджета на 17 761 737,4 тыс. рублей или на 56,7 %.  </w:t>
      </w:r>
    </w:p>
    <w:p w14:paraId="24F19BE1" w14:textId="77777777" w:rsidR="001E25D9" w:rsidRPr="0022767C" w:rsidRDefault="001E25D9" w:rsidP="00CA0C55">
      <w:pPr>
        <w:autoSpaceDE w:val="0"/>
        <w:autoSpaceDN w:val="0"/>
        <w:adjustRightInd w:val="0"/>
        <w:spacing w:after="0" w:line="240" w:lineRule="auto"/>
        <w:ind w:left="-709" w:firstLine="765"/>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Столь значительный рост показателя связан с увеличением, как прогнозируемых в истекшем финансовом году объемов межбюджетных трансфертов, так и собственных (налоговых и неналоговых) доходов.</w:t>
      </w:r>
    </w:p>
    <w:p w14:paraId="1D113BE8" w14:textId="77777777" w:rsidR="001A7E14" w:rsidRDefault="001A7E14" w:rsidP="0022767C">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14:paraId="63F5DC14" w14:textId="0FADE405"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Динамика показателей налоговых и неналоговых доходов</w:t>
      </w:r>
    </w:p>
    <w:p w14:paraId="6A08E732"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республиканского бюджета в 2022 году</w:t>
      </w:r>
    </w:p>
    <w:p w14:paraId="729A53A2"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p>
    <w:p w14:paraId="25877254" w14:textId="77777777" w:rsidR="001E25D9" w:rsidRPr="0022767C" w:rsidRDefault="001E25D9" w:rsidP="0022767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течение 2022 финансового года, предусмотренный в республиканском бюджете объем собственных (налоговых и неналоговых) доходов корректировался 3 раза. Все внесенные изменения были направлены на увеличение собственных доходов республиканского бюджета. </w:t>
      </w:r>
    </w:p>
    <w:p w14:paraId="5839B963" w14:textId="77777777" w:rsidR="001E25D9" w:rsidRPr="0022767C" w:rsidRDefault="001E25D9" w:rsidP="0022767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Корректировке в сторону увеличения по сравнению с первоначальной редакцией республиканского бюджета подверглись как показатели налоговых, так и неналоговых доходов на общую сумму 2 916 206,4 тыс. рублей. </w:t>
      </w:r>
    </w:p>
    <w:p w14:paraId="3989DFA2" w14:textId="77777777" w:rsidR="001E25D9" w:rsidRPr="0022767C" w:rsidRDefault="001E25D9" w:rsidP="0022767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color w:val="000000" w:themeColor="text1"/>
          <w:sz w:val="28"/>
          <w:szCs w:val="28"/>
          <w:highlight w:val="yellow"/>
          <w:lang w:eastAsia="ru-RU"/>
        </w:rPr>
      </w:pPr>
      <w:r w:rsidRPr="0022767C">
        <w:rPr>
          <w:rFonts w:ascii="Times New Roman" w:eastAsia="Times New Roman" w:hAnsi="Times New Roman" w:cs="Times New Roman"/>
          <w:sz w:val="28"/>
          <w:szCs w:val="28"/>
          <w:lang w:eastAsia="ru-RU"/>
        </w:rPr>
        <w:t xml:space="preserve">Согласно отчету об исполнении республиканского бюджета за 2022 год, при утвержденных объемах налоговых и неналоговых доходов в размере 7 732 898,9 тыс. рублей, фактическое исполнение составило 7 276 114,6 тыс. рублей или </w:t>
      </w:r>
      <w:r w:rsidRPr="0022767C">
        <w:rPr>
          <w:rFonts w:ascii="Times New Roman" w:eastAsia="Times New Roman" w:hAnsi="Times New Roman" w:cs="Times New Roman"/>
          <w:color w:val="000000" w:themeColor="text1"/>
          <w:sz w:val="28"/>
          <w:szCs w:val="28"/>
          <w:lang w:eastAsia="ru-RU"/>
        </w:rPr>
        <w:t>94,1%.</w:t>
      </w:r>
    </w:p>
    <w:p w14:paraId="79552D6E" w14:textId="77777777" w:rsidR="001E25D9" w:rsidRPr="0022767C" w:rsidRDefault="001E25D9" w:rsidP="0022767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Значительные изменения в сторону увеличения в планируемых объемах налоговых и неналоговых доходов в течение 2022 финансового года, противоречат принципу достоверности бюджета (статья 37 </w:t>
      </w:r>
      <w:r w:rsidRPr="0022767C">
        <w:rPr>
          <w:rFonts w:ascii="Times New Roman" w:eastAsia="Calibri" w:hAnsi="Times New Roman" w:cs="Times New Roman"/>
          <w:sz w:val="28"/>
          <w:szCs w:val="28"/>
        </w:rPr>
        <w:t>Бюджетного кодекса Российской Федерации</w:t>
      </w:r>
      <w:r w:rsidRPr="0022767C">
        <w:rPr>
          <w:rFonts w:ascii="Times New Roman" w:eastAsia="Times New Roman" w:hAnsi="Times New Roman" w:cs="Times New Roman"/>
          <w:sz w:val="28"/>
          <w:szCs w:val="28"/>
          <w:lang w:eastAsia="ru-RU"/>
        </w:rPr>
        <w:t xml:space="preserve">). </w:t>
      </w:r>
    </w:p>
    <w:p w14:paraId="53BCBE29" w14:textId="77777777" w:rsidR="001E25D9" w:rsidRPr="0022767C" w:rsidRDefault="001E25D9" w:rsidP="0022767C">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0AD805A3" w14:textId="77777777" w:rsidR="001E25D9" w:rsidRPr="0022767C" w:rsidRDefault="001E25D9" w:rsidP="0022767C">
      <w:pPr>
        <w:widowControl w:val="0"/>
        <w:autoSpaceDE w:val="0"/>
        <w:autoSpaceDN w:val="0"/>
        <w:adjustRightInd w:val="0"/>
        <w:spacing w:after="0" w:line="240" w:lineRule="auto"/>
        <w:ind w:left="-709" w:firstLine="900"/>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Изменения объема дефицита республиканского бюджета</w:t>
      </w:r>
    </w:p>
    <w:p w14:paraId="1C5CF06B" w14:textId="77777777" w:rsidR="001E25D9" w:rsidRPr="0022767C" w:rsidRDefault="001E25D9" w:rsidP="0022767C">
      <w:pPr>
        <w:widowControl w:val="0"/>
        <w:autoSpaceDE w:val="0"/>
        <w:autoSpaceDN w:val="0"/>
        <w:adjustRightInd w:val="0"/>
        <w:spacing w:after="0" w:line="240" w:lineRule="auto"/>
        <w:ind w:left="-709" w:firstLine="900"/>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за 2022 год</w:t>
      </w:r>
    </w:p>
    <w:p w14:paraId="3480072C" w14:textId="77777777" w:rsidR="001E25D9" w:rsidRPr="0022767C" w:rsidRDefault="001E25D9" w:rsidP="0022767C">
      <w:pPr>
        <w:widowControl w:val="0"/>
        <w:autoSpaceDE w:val="0"/>
        <w:autoSpaceDN w:val="0"/>
        <w:adjustRightInd w:val="0"/>
        <w:spacing w:after="0" w:line="240" w:lineRule="auto"/>
        <w:ind w:left="-709" w:firstLine="900"/>
        <w:jc w:val="both"/>
        <w:rPr>
          <w:rFonts w:ascii="Times New Roman" w:eastAsia="Times New Roman" w:hAnsi="Times New Roman" w:cs="Times New Roman"/>
          <w:b/>
          <w:lang w:eastAsia="ru-RU"/>
        </w:rPr>
      </w:pPr>
    </w:p>
    <w:p w14:paraId="2E9FF5B5"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Изменения объема дефицита республиканского бюджета приведены в таблице № 3.</w:t>
      </w:r>
    </w:p>
    <w:p w14:paraId="49A1E89C" w14:textId="77777777" w:rsidR="001E25D9" w:rsidRPr="0022767C" w:rsidRDefault="001E25D9" w:rsidP="0022767C">
      <w:pPr>
        <w:widowControl w:val="0"/>
        <w:autoSpaceDE w:val="0"/>
        <w:autoSpaceDN w:val="0"/>
        <w:adjustRightInd w:val="0"/>
        <w:spacing w:after="0" w:line="240" w:lineRule="auto"/>
        <w:ind w:left="-709" w:firstLine="900"/>
        <w:jc w:val="right"/>
        <w:rPr>
          <w:rFonts w:ascii="Times New Roman" w:eastAsia="Times New Roman" w:hAnsi="Times New Roman" w:cs="Times New Roman"/>
          <w:lang w:eastAsia="ru-RU"/>
        </w:rPr>
      </w:pPr>
      <w:r w:rsidRPr="0022767C">
        <w:rPr>
          <w:rFonts w:ascii="Times New Roman" w:eastAsia="Times New Roman" w:hAnsi="Times New Roman" w:cs="Times New Roman"/>
          <w:lang w:eastAsia="ru-RU"/>
        </w:rPr>
        <w:t>таблица №3 (тыс. руб.)</w:t>
      </w:r>
    </w:p>
    <w:tbl>
      <w:tblPr>
        <w:tblW w:w="1004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1248"/>
        <w:gridCol w:w="1419"/>
        <w:gridCol w:w="1388"/>
        <w:gridCol w:w="1562"/>
        <w:gridCol w:w="6"/>
        <w:gridCol w:w="1288"/>
      </w:tblGrid>
      <w:tr w:rsidR="001E25D9" w:rsidRPr="0022767C" w14:paraId="030DE9B6" w14:textId="77777777" w:rsidTr="00CA0C55">
        <w:trPr>
          <w:trHeight w:val="405"/>
        </w:trPr>
        <w:tc>
          <w:tcPr>
            <w:tcW w:w="3136" w:type="dxa"/>
            <w:vMerge w:val="restart"/>
            <w:tcBorders>
              <w:top w:val="single" w:sz="4" w:space="0" w:color="auto"/>
              <w:left w:val="single" w:sz="4" w:space="0" w:color="auto"/>
              <w:bottom w:val="single" w:sz="4" w:space="0" w:color="auto"/>
              <w:right w:val="single" w:sz="4" w:space="0" w:color="auto"/>
            </w:tcBorders>
            <w:vAlign w:val="center"/>
            <w:hideMark/>
          </w:tcPr>
          <w:p w14:paraId="636589ED" w14:textId="77777777" w:rsidR="001E25D9" w:rsidRPr="0022767C" w:rsidRDefault="001E25D9" w:rsidP="00CA0C55">
            <w:pPr>
              <w:autoSpaceDE w:val="0"/>
              <w:autoSpaceDN w:val="0"/>
              <w:adjustRightInd w:val="0"/>
              <w:spacing w:after="0" w:line="240" w:lineRule="auto"/>
              <w:ind w:left="-40"/>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 xml:space="preserve">Редакция Закона </w:t>
            </w:r>
          </w:p>
          <w:p w14:paraId="49694075" w14:textId="77777777" w:rsidR="001E25D9" w:rsidRPr="0022767C" w:rsidRDefault="001E25D9" w:rsidP="00CA0C55">
            <w:pPr>
              <w:autoSpaceDE w:val="0"/>
              <w:autoSpaceDN w:val="0"/>
              <w:adjustRightInd w:val="0"/>
              <w:spacing w:after="0" w:line="240" w:lineRule="auto"/>
              <w:ind w:left="-40"/>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Республики Ингушетия</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65DAAFE7" w14:textId="77777777" w:rsidR="001E25D9" w:rsidRPr="0022767C" w:rsidRDefault="001E25D9" w:rsidP="00CA0C55">
            <w:pPr>
              <w:autoSpaceDE w:val="0"/>
              <w:autoSpaceDN w:val="0"/>
              <w:adjustRightInd w:val="0"/>
              <w:spacing w:after="0" w:line="240" w:lineRule="auto"/>
              <w:ind w:left="-87" w:right="-58"/>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 xml:space="preserve">Дефицит </w:t>
            </w:r>
            <w:r w:rsidRPr="0022767C">
              <w:rPr>
                <w:rFonts w:ascii="Times New Roman" w:eastAsia="Times New Roman" w:hAnsi="Times New Roman" w:cs="Times New Roman"/>
                <w:sz w:val="20"/>
                <w:szCs w:val="20"/>
              </w:rPr>
              <w:t>(-)</w:t>
            </w:r>
            <w:r w:rsidRPr="0022767C">
              <w:rPr>
                <w:rFonts w:ascii="Times New Roman" w:eastAsia="Times New Roman" w:hAnsi="Times New Roman" w:cs="Times New Roman"/>
                <w:b/>
                <w:bCs/>
                <w:sz w:val="20"/>
                <w:szCs w:val="20"/>
              </w:rPr>
              <w:t>,</w:t>
            </w:r>
          </w:p>
          <w:p w14:paraId="119B243C" w14:textId="77777777" w:rsidR="001E25D9" w:rsidRPr="0022767C" w:rsidRDefault="001E25D9" w:rsidP="00CA0C55">
            <w:pPr>
              <w:autoSpaceDE w:val="0"/>
              <w:autoSpaceDN w:val="0"/>
              <w:adjustRightInd w:val="0"/>
              <w:spacing w:after="0" w:line="240" w:lineRule="auto"/>
              <w:ind w:left="-87" w:right="-58"/>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профицит</w:t>
            </w:r>
            <w:r w:rsidRPr="0022767C">
              <w:rPr>
                <w:rFonts w:ascii="Times New Roman" w:eastAsia="Times New Roman" w:hAnsi="Times New Roman" w:cs="Times New Roman"/>
                <w:sz w:val="20"/>
                <w:szCs w:val="20"/>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07C9DA2E"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Отклонение</w:t>
            </w:r>
          </w:p>
          <w:p w14:paraId="65C3DC05"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от предыдущей</w:t>
            </w:r>
          </w:p>
          <w:p w14:paraId="25DC8655"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редакции, +/-</w:t>
            </w:r>
          </w:p>
        </w:tc>
        <w:tc>
          <w:tcPr>
            <w:tcW w:w="2956" w:type="dxa"/>
            <w:gridSpan w:val="3"/>
            <w:tcBorders>
              <w:top w:val="single" w:sz="4" w:space="0" w:color="auto"/>
              <w:left w:val="single" w:sz="4" w:space="0" w:color="auto"/>
              <w:bottom w:val="single" w:sz="4" w:space="0" w:color="auto"/>
              <w:right w:val="single" w:sz="4" w:space="0" w:color="auto"/>
            </w:tcBorders>
            <w:vAlign w:val="center"/>
            <w:hideMark/>
          </w:tcPr>
          <w:p w14:paraId="181A2E8B" w14:textId="77777777" w:rsidR="001E25D9" w:rsidRPr="0022767C" w:rsidRDefault="001E25D9" w:rsidP="00CA0C55">
            <w:pPr>
              <w:autoSpaceDE w:val="0"/>
              <w:autoSpaceDN w:val="0"/>
              <w:adjustRightInd w:val="0"/>
              <w:spacing w:after="0" w:line="240" w:lineRule="auto"/>
              <w:ind w:left="-61"/>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Источники финансирования дефицита</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F783ECC" w14:textId="77777777" w:rsidR="001E25D9" w:rsidRPr="0022767C" w:rsidRDefault="001E25D9" w:rsidP="00CA0C55">
            <w:pPr>
              <w:autoSpaceDE w:val="0"/>
              <w:autoSpaceDN w:val="0"/>
              <w:adjustRightInd w:val="0"/>
              <w:spacing w:after="0" w:line="240" w:lineRule="auto"/>
              <w:jc w:val="both"/>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Собственные доходы</w:t>
            </w:r>
          </w:p>
        </w:tc>
      </w:tr>
      <w:tr w:rsidR="001E25D9" w:rsidRPr="0022767C" w14:paraId="7E64FC14" w14:textId="77777777" w:rsidTr="00CA0C55">
        <w:trPr>
          <w:trHeight w:val="360"/>
        </w:trPr>
        <w:tc>
          <w:tcPr>
            <w:tcW w:w="3136" w:type="dxa"/>
            <w:vMerge/>
            <w:tcBorders>
              <w:top w:val="single" w:sz="4" w:space="0" w:color="auto"/>
              <w:left w:val="single" w:sz="4" w:space="0" w:color="auto"/>
              <w:bottom w:val="single" w:sz="4" w:space="0" w:color="auto"/>
              <w:right w:val="single" w:sz="4" w:space="0" w:color="auto"/>
            </w:tcBorders>
            <w:vAlign w:val="center"/>
            <w:hideMark/>
          </w:tcPr>
          <w:p w14:paraId="47CB972D" w14:textId="77777777" w:rsidR="001E25D9" w:rsidRPr="0022767C" w:rsidRDefault="001E25D9" w:rsidP="00CA0C55">
            <w:pPr>
              <w:spacing w:after="0" w:line="240" w:lineRule="auto"/>
              <w:ind w:left="-40"/>
              <w:rPr>
                <w:rFonts w:ascii="Times New Roman" w:eastAsia="Times New Roman" w:hAnsi="Times New Roman" w:cs="Times New Roman"/>
                <w:b/>
                <w:bCs/>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8736BB2" w14:textId="77777777" w:rsidR="001E25D9" w:rsidRPr="0022767C" w:rsidRDefault="001E25D9" w:rsidP="00CA0C55">
            <w:pPr>
              <w:spacing w:after="0" w:line="240" w:lineRule="auto"/>
              <w:ind w:left="-87"/>
              <w:rPr>
                <w:rFonts w:ascii="Times New Roman" w:eastAsia="Times New Roman" w:hAnsi="Times New Roman" w:cs="Times New Roman"/>
                <w:b/>
                <w:bCs/>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EF76E0C" w14:textId="77777777" w:rsidR="001E25D9" w:rsidRPr="0022767C" w:rsidRDefault="001E25D9" w:rsidP="00CA0C55">
            <w:pPr>
              <w:spacing w:after="0" w:line="240" w:lineRule="auto"/>
              <w:ind w:left="-100"/>
              <w:rPr>
                <w:rFonts w:ascii="Times New Roman" w:eastAsia="Times New Roman" w:hAnsi="Times New Roman" w:cs="Times New Roman"/>
                <w:b/>
                <w:bCs/>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14:paraId="654588CA"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Остатки средств</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79DA3B2"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Кредиты кредитных организаций</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14:paraId="359DB63C" w14:textId="77777777" w:rsidR="001E25D9" w:rsidRPr="0022767C" w:rsidRDefault="001E25D9" w:rsidP="00CA0C55">
            <w:pPr>
              <w:spacing w:after="0" w:line="240" w:lineRule="auto"/>
              <w:ind w:left="-99"/>
              <w:jc w:val="center"/>
              <w:rPr>
                <w:rFonts w:ascii="Times New Roman" w:eastAsia="Times New Roman" w:hAnsi="Times New Roman" w:cs="Times New Roman"/>
                <w:b/>
                <w:bCs/>
                <w:sz w:val="20"/>
                <w:szCs w:val="20"/>
              </w:rPr>
            </w:pPr>
          </w:p>
        </w:tc>
      </w:tr>
      <w:tr w:rsidR="001E25D9" w:rsidRPr="0022767C" w14:paraId="7850C648" w14:textId="77777777" w:rsidTr="00CA0C55">
        <w:trPr>
          <w:trHeight w:val="511"/>
        </w:trPr>
        <w:tc>
          <w:tcPr>
            <w:tcW w:w="3136" w:type="dxa"/>
            <w:tcBorders>
              <w:top w:val="single" w:sz="4" w:space="0" w:color="auto"/>
              <w:left w:val="single" w:sz="4" w:space="0" w:color="auto"/>
              <w:bottom w:val="single" w:sz="4" w:space="0" w:color="auto"/>
              <w:right w:val="single" w:sz="4" w:space="0" w:color="auto"/>
            </w:tcBorders>
            <w:hideMark/>
          </w:tcPr>
          <w:p w14:paraId="032774C5" w14:textId="77777777" w:rsidR="001E25D9" w:rsidRPr="0022767C" w:rsidRDefault="001E25D9" w:rsidP="00CA0C55">
            <w:pPr>
              <w:autoSpaceDE w:val="0"/>
              <w:autoSpaceDN w:val="0"/>
              <w:adjustRightInd w:val="0"/>
              <w:spacing w:after="0" w:line="240" w:lineRule="auto"/>
              <w:ind w:left="-4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lastRenderedPageBreak/>
              <w:t>№56-РЗ от 24.12.2021 г.</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BB75374" w14:textId="77777777" w:rsidR="001E25D9" w:rsidRPr="0022767C" w:rsidRDefault="001E25D9" w:rsidP="00CA0C55">
            <w:pPr>
              <w:autoSpaceDE w:val="0"/>
              <w:autoSpaceDN w:val="0"/>
              <w:adjustRightInd w:val="0"/>
              <w:spacing w:after="0" w:line="240" w:lineRule="auto"/>
              <w:ind w:left="-87"/>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-54 217,2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3095139"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77DDE81"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166 784,3</w:t>
            </w:r>
          </w:p>
        </w:tc>
        <w:tc>
          <w:tcPr>
            <w:tcW w:w="1562" w:type="dxa"/>
            <w:tcBorders>
              <w:top w:val="single" w:sz="4" w:space="0" w:color="auto"/>
              <w:left w:val="single" w:sz="4" w:space="0" w:color="auto"/>
              <w:bottom w:val="single" w:sz="4" w:space="0" w:color="auto"/>
              <w:right w:val="single" w:sz="4" w:space="0" w:color="auto"/>
            </w:tcBorders>
            <w:vAlign w:val="center"/>
          </w:tcPr>
          <w:p w14:paraId="32CE0329"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Cs/>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245BFEF5" w14:textId="77777777" w:rsidR="001E25D9" w:rsidRPr="0022767C" w:rsidRDefault="001E25D9" w:rsidP="00CA0C55">
            <w:pPr>
              <w:autoSpaceDE w:val="0"/>
              <w:autoSpaceDN w:val="0"/>
              <w:adjustRightInd w:val="0"/>
              <w:spacing w:after="0" w:line="240" w:lineRule="auto"/>
              <w:ind w:left="-99"/>
              <w:jc w:val="center"/>
              <w:outlineLvl w:val="0"/>
              <w:rPr>
                <w:rFonts w:ascii="Times New Roman" w:eastAsia="Times New Roman" w:hAnsi="Times New Roman" w:cs="Times New Roman"/>
                <w:bCs/>
              </w:rPr>
            </w:pPr>
          </w:p>
        </w:tc>
      </w:tr>
      <w:tr w:rsidR="001E25D9" w:rsidRPr="0022767C" w14:paraId="2ABC701A" w14:textId="77777777" w:rsidTr="00CA0C55">
        <w:trPr>
          <w:trHeight w:val="511"/>
        </w:trPr>
        <w:tc>
          <w:tcPr>
            <w:tcW w:w="3136" w:type="dxa"/>
            <w:tcBorders>
              <w:top w:val="single" w:sz="4" w:space="0" w:color="auto"/>
              <w:left w:val="single" w:sz="4" w:space="0" w:color="auto"/>
              <w:bottom w:val="single" w:sz="4" w:space="0" w:color="auto"/>
              <w:right w:val="single" w:sz="4" w:space="0" w:color="auto"/>
            </w:tcBorders>
            <w:hideMark/>
          </w:tcPr>
          <w:p w14:paraId="4DD3AAB9" w14:textId="77777777" w:rsidR="001E25D9" w:rsidRPr="0022767C" w:rsidRDefault="001E25D9" w:rsidP="00CA0C55">
            <w:pPr>
              <w:autoSpaceDE w:val="0"/>
              <w:autoSpaceDN w:val="0"/>
              <w:adjustRightInd w:val="0"/>
              <w:spacing w:after="0" w:line="240" w:lineRule="auto"/>
              <w:ind w:left="-4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№19 -РЗ от 09.04.2022 г.</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C494AB5" w14:textId="77777777" w:rsidR="001E25D9" w:rsidRPr="0022767C" w:rsidRDefault="001E25D9" w:rsidP="00CA0C55">
            <w:pPr>
              <w:autoSpaceDE w:val="0"/>
              <w:autoSpaceDN w:val="0"/>
              <w:adjustRightInd w:val="0"/>
              <w:spacing w:after="0" w:line="240" w:lineRule="auto"/>
              <w:ind w:left="-87"/>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-54 217,2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2C3D0E1"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D311A63"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166 784,3</w:t>
            </w:r>
          </w:p>
        </w:tc>
        <w:tc>
          <w:tcPr>
            <w:tcW w:w="1562" w:type="dxa"/>
            <w:tcBorders>
              <w:top w:val="single" w:sz="4" w:space="0" w:color="auto"/>
              <w:left w:val="single" w:sz="4" w:space="0" w:color="auto"/>
              <w:bottom w:val="single" w:sz="4" w:space="0" w:color="auto"/>
              <w:right w:val="single" w:sz="4" w:space="0" w:color="auto"/>
            </w:tcBorders>
            <w:vAlign w:val="center"/>
          </w:tcPr>
          <w:p w14:paraId="7FCE08D9"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Cs/>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E367893" w14:textId="77777777" w:rsidR="001E25D9" w:rsidRPr="0022767C" w:rsidRDefault="001E25D9" w:rsidP="00CA0C55">
            <w:pPr>
              <w:autoSpaceDE w:val="0"/>
              <w:autoSpaceDN w:val="0"/>
              <w:adjustRightInd w:val="0"/>
              <w:spacing w:after="0" w:line="240" w:lineRule="auto"/>
              <w:ind w:left="-99"/>
              <w:jc w:val="center"/>
              <w:outlineLvl w:val="0"/>
              <w:rPr>
                <w:rFonts w:ascii="Times New Roman" w:eastAsia="Times New Roman" w:hAnsi="Times New Roman" w:cs="Times New Roman"/>
                <w:bCs/>
              </w:rPr>
            </w:pPr>
          </w:p>
        </w:tc>
      </w:tr>
      <w:tr w:rsidR="001E25D9" w:rsidRPr="0022767C" w14:paraId="4C57D8F3" w14:textId="77777777" w:rsidTr="00CA0C55">
        <w:trPr>
          <w:trHeight w:val="511"/>
        </w:trPr>
        <w:tc>
          <w:tcPr>
            <w:tcW w:w="3136" w:type="dxa"/>
            <w:tcBorders>
              <w:top w:val="single" w:sz="4" w:space="0" w:color="auto"/>
              <w:left w:val="single" w:sz="4" w:space="0" w:color="auto"/>
              <w:bottom w:val="single" w:sz="4" w:space="0" w:color="auto"/>
              <w:right w:val="single" w:sz="4" w:space="0" w:color="auto"/>
            </w:tcBorders>
            <w:hideMark/>
          </w:tcPr>
          <w:p w14:paraId="1A2560FA" w14:textId="77777777" w:rsidR="001E25D9" w:rsidRPr="0022767C" w:rsidRDefault="001E25D9" w:rsidP="00CA0C55">
            <w:pPr>
              <w:autoSpaceDE w:val="0"/>
              <w:autoSpaceDN w:val="0"/>
              <w:adjustRightInd w:val="0"/>
              <w:spacing w:after="0" w:line="240" w:lineRule="auto"/>
              <w:ind w:left="-4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№32-РЗ от 04.07.2022 г.</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7060DE5" w14:textId="77777777" w:rsidR="001E25D9" w:rsidRPr="0022767C" w:rsidRDefault="001E25D9" w:rsidP="00CA0C55">
            <w:pPr>
              <w:autoSpaceDE w:val="0"/>
              <w:autoSpaceDN w:val="0"/>
              <w:adjustRightInd w:val="0"/>
              <w:spacing w:after="0" w:line="240" w:lineRule="auto"/>
              <w:ind w:left="-87"/>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-45 662,8</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E4FD113"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c>
          <w:tcPr>
            <w:tcW w:w="1388" w:type="dxa"/>
            <w:tcBorders>
              <w:top w:val="single" w:sz="4" w:space="0" w:color="auto"/>
              <w:left w:val="single" w:sz="4" w:space="0" w:color="auto"/>
              <w:bottom w:val="single" w:sz="4" w:space="0" w:color="auto"/>
              <w:right w:val="single" w:sz="4" w:space="0" w:color="auto"/>
            </w:tcBorders>
            <w:vAlign w:val="center"/>
            <w:hideMark/>
          </w:tcPr>
          <w:p w14:paraId="4714994C"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158 229,9</w:t>
            </w:r>
          </w:p>
        </w:tc>
        <w:tc>
          <w:tcPr>
            <w:tcW w:w="1562" w:type="dxa"/>
            <w:tcBorders>
              <w:top w:val="single" w:sz="4" w:space="0" w:color="auto"/>
              <w:left w:val="single" w:sz="4" w:space="0" w:color="auto"/>
              <w:bottom w:val="single" w:sz="4" w:space="0" w:color="auto"/>
              <w:right w:val="single" w:sz="4" w:space="0" w:color="auto"/>
            </w:tcBorders>
            <w:vAlign w:val="center"/>
          </w:tcPr>
          <w:p w14:paraId="7C49D8D0"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Cs/>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0FAC75" w14:textId="77777777" w:rsidR="001E25D9" w:rsidRPr="0022767C" w:rsidRDefault="001E25D9" w:rsidP="00CA0C55">
            <w:pPr>
              <w:autoSpaceDE w:val="0"/>
              <w:autoSpaceDN w:val="0"/>
              <w:adjustRightInd w:val="0"/>
              <w:spacing w:after="0" w:line="240" w:lineRule="auto"/>
              <w:ind w:left="-99"/>
              <w:jc w:val="center"/>
              <w:outlineLvl w:val="0"/>
              <w:rPr>
                <w:rFonts w:ascii="Times New Roman" w:eastAsia="Times New Roman" w:hAnsi="Times New Roman" w:cs="Times New Roman"/>
                <w:bCs/>
              </w:rPr>
            </w:pPr>
          </w:p>
        </w:tc>
      </w:tr>
      <w:tr w:rsidR="001E25D9" w:rsidRPr="0022767C" w14:paraId="50A05A0D" w14:textId="77777777" w:rsidTr="00CA0C55">
        <w:trPr>
          <w:trHeight w:val="511"/>
        </w:trPr>
        <w:tc>
          <w:tcPr>
            <w:tcW w:w="3136" w:type="dxa"/>
            <w:tcBorders>
              <w:top w:val="single" w:sz="4" w:space="0" w:color="auto"/>
              <w:left w:val="single" w:sz="4" w:space="0" w:color="auto"/>
              <w:bottom w:val="single" w:sz="4" w:space="0" w:color="auto"/>
              <w:right w:val="single" w:sz="4" w:space="0" w:color="auto"/>
            </w:tcBorders>
            <w:hideMark/>
          </w:tcPr>
          <w:p w14:paraId="612AB0F3" w14:textId="77777777" w:rsidR="001E25D9" w:rsidRPr="0022767C" w:rsidRDefault="001E25D9" w:rsidP="00CA0C55">
            <w:pPr>
              <w:autoSpaceDE w:val="0"/>
              <w:autoSpaceDN w:val="0"/>
              <w:adjustRightInd w:val="0"/>
              <w:spacing w:after="0" w:line="240" w:lineRule="auto"/>
              <w:ind w:left="-4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№53-РЗ от 25.11.2022 г.</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DD34FD7" w14:textId="77777777" w:rsidR="001E25D9" w:rsidRPr="0022767C" w:rsidRDefault="001E25D9" w:rsidP="00CA0C55">
            <w:pPr>
              <w:autoSpaceDE w:val="0"/>
              <w:autoSpaceDN w:val="0"/>
              <w:adjustRightInd w:val="0"/>
              <w:spacing w:after="0" w:line="240" w:lineRule="auto"/>
              <w:ind w:left="-87"/>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-639 229,9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AAC4B8"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849A9FA"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Cs/>
              </w:rPr>
            </w:pPr>
            <w:r w:rsidRPr="0022767C">
              <w:rPr>
                <w:rFonts w:ascii="Times New Roman" w:eastAsia="Times New Roman" w:hAnsi="Times New Roman" w:cs="Times New Roman"/>
                <w:bCs/>
                <w:color w:val="22272F"/>
                <w:shd w:val="clear" w:color="auto" w:fill="FFFFFF"/>
              </w:rPr>
              <w:t>158 229,9</w:t>
            </w:r>
          </w:p>
        </w:tc>
        <w:tc>
          <w:tcPr>
            <w:tcW w:w="1562" w:type="dxa"/>
            <w:tcBorders>
              <w:top w:val="single" w:sz="4" w:space="0" w:color="auto"/>
              <w:left w:val="single" w:sz="4" w:space="0" w:color="auto"/>
              <w:bottom w:val="single" w:sz="4" w:space="0" w:color="auto"/>
              <w:right w:val="single" w:sz="4" w:space="0" w:color="auto"/>
            </w:tcBorders>
            <w:vAlign w:val="center"/>
          </w:tcPr>
          <w:p w14:paraId="2D0A9B49"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Cs/>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AF41398" w14:textId="77777777" w:rsidR="001E25D9" w:rsidRPr="0022767C" w:rsidRDefault="001E25D9" w:rsidP="00CA0C55">
            <w:pPr>
              <w:autoSpaceDE w:val="0"/>
              <w:autoSpaceDN w:val="0"/>
              <w:adjustRightInd w:val="0"/>
              <w:spacing w:after="0" w:line="240" w:lineRule="auto"/>
              <w:ind w:left="-99"/>
              <w:jc w:val="center"/>
              <w:outlineLvl w:val="0"/>
              <w:rPr>
                <w:rFonts w:ascii="Times New Roman" w:eastAsia="Times New Roman" w:hAnsi="Times New Roman" w:cs="Times New Roman"/>
                <w:bCs/>
              </w:rPr>
            </w:pPr>
          </w:p>
        </w:tc>
      </w:tr>
      <w:tr w:rsidR="001E25D9" w:rsidRPr="0022767C" w14:paraId="6E97D941" w14:textId="77777777" w:rsidTr="00CA0C55">
        <w:trPr>
          <w:trHeight w:val="511"/>
        </w:trPr>
        <w:tc>
          <w:tcPr>
            <w:tcW w:w="3136" w:type="dxa"/>
            <w:tcBorders>
              <w:top w:val="single" w:sz="4" w:space="0" w:color="auto"/>
              <w:left w:val="single" w:sz="4" w:space="0" w:color="auto"/>
              <w:bottom w:val="single" w:sz="4" w:space="0" w:color="auto"/>
              <w:right w:val="single" w:sz="4" w:space="0" w:color="auto"/>
            </w:tcBorders>
            <w:hideMark/>
          </w:tcPr>
          <w:p w14:paraId="32AB8887" w14:textId="77777777" w:rsidR="001E25D9" w:rsidRPr="0022767C" w:rsidRDefault="001E25D9" w:rsidP="00CA0C55">
            <w:pPr>
              <w:autoSpaceDE w:val="0"/>
              <w:autoSpaceDN w:val="0"/>
              <w:adjustRightInd w:val="0"/>
              <w:spacing w:after="0" w:line="240" w:lineRule="auto"/>
              <w:ind w:left="-40"/>
              <w:jc w:val="both"/>
              <w:outlineLvl w:val="0"/>
              <w:rPr>
                <w:rFonts w:ascii="Times New Roman" w:eastAsia="Times New Roman" w:hAnsi="Times New Roman" w:cs="Times New Roman"/>
                <w:bCs/>
              </w:rPr>
            </w:pPr>
            <w:r w:rsidRPr="0022767C">
              <w:rPr>
                <w:rFonts w:ascii="Times New Roman" w:eastAsia="Times New Roman" w:hAnsi="Times New Roman" w:cs="Times New Roman"/>
                <w:bCs/>
              </w:rPr>
              <w:t>№76-РЗ от 30.12.2022 г.</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9A17AC8" w14:textId="77777777" w:rsidR="001E25D9" w:rsidRPr="0022767C" w:rsidRDefault="001E25D9" w:rsidP="00CA0C55">
            <w:pPr>
              <w:autoSpaceDE w:val="0"/>
              <w:autoSpaceDN w:val="0"/>
              <w:adjustRightInd w:val="0"/>
              <w:spacing w:after="0" w:line="240" w:lineRule="auto"/>
              <w:ind w:left="-87"/>
              <w:jc w:val="center"/>
              <w:outlineLvl w:val="0"/>
              <w:rPr>
                <w:rFonts w:ascii="Times New Roman" w:eastAsia="Times New Roman" w:hAnsi="Times New Roman" w:cs="Times New Roman"/>
                <w:bCs/>
                <w:color w:val="22272F"/>
                <w:shd w:val="clear" w:color="auto" w:fill="FFFFFF"/>
              </w:rPr>
            </w:pPr>
            <w:r w:rsidRPr="0022767C">
              <w:rPr>
                <w:rFonts w:ascii="Times New Roman" w:eastAsia="Times New Roman" w:hAnsi="Times New Roman" w:cs="Times New Roman"/>
                <w:bCs/>
                <w:color w:val="22272F"/>
                <w:shd w:val="clear" w:color="auto" w:fill="FFFFFF"/>
              </w:rPr>
              <w:t>-639 229,9</w:t>
            </w:r>
          </w:p>
        </w:tc>
        <w:tc>
          <w:tcPr>
            <w:tcW w:w="1419" w:type="dxa"/>
            <w:tcBorders>
              <w:top w:val="single" w:sz="4" w:space="0" w:color="auto"/>
              <w:left w:val="single" w:sz="4" w:space="0" w:color="auto"/>
              <w:bottom w:val="single" w:sz="4" w:space="0" w:color="auto"/>
              <w:right w:val="single" w:sz="4" w:space="0" w:color="auto"/>
            </w:tcBorders>
            <w:vAlign w:val="center"/>
          </w:tcPr>
          <w:p w14:paraId="42F03F65" w14:textId="77777777" w:rsidR="001E25D9" w:rsidRPr="0022767C" w:rsidRDefault="001E25D9" w:rsidP="00CA0C55">
            <w:pPr>
              <w:autoSpaceDE w:val="0"/>
              <w:autoSpaceDN w:val="0"/>
              <w:adjustRightInd w:val="0"/>
              <w:spacing w:after="0" w:line="240" w:lineRule="auto"/>
              <w:ind w:left="-100"/>
              <w:jc w:val="center"/>
              <w:outlineLvl w:val="0"/>
              <w:rPr>
                <w:rFonts w:ascii="Times New Roman" w:eastAsia="Times New Roman" w:hAnsi="Times New Roman" w:cs="Times New Roman"/>
                <w:bCs/>
              </w:rPr>
            </w:pPr>
            <w:r w:rsidRPr="0022767C">
              <w:rPr>
                <w:rFonts w:ascii="Times New Roman" w:eastAsia="Times New Roman" w:hAnsi="Times New Roman" w:cs="Times New Roman"/>
                <w:bCs/>
              </w:rPr>
              <w:t>-</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5BCDF89" w14:textId="77777777" w:rsidR="001E25D9" w:rsidRPr="0022767C" w:rsidRDefault="001E25D9" w:rsidP="00CA0C55">
            <w:pPr>
              <w:autoSpaceDE w:val="0"/>
              <w:autoSpaceDN w:val="0"/>
              <w:adjustRightInd w:val="0"/>
              <w:spacing w:after="0" w:line="240" w:lineRule="auto"/>
              <w:ind w:left="-89"/>
              <w:jc w:val="center"/>
              <w:outlineLvl w:val="0"/>
              <w:rPr>
                <w:rFonts w:ascii="Times New Roman" w:eastAsia="Times New Roman" w:hAnsi="Times New Roman" w:cs="Times New Roman"/>
                <w:bCs/>
                <w:color w:val="22272F"/>
                <w:shd w:val="clear" w:color="auto" w:fill="FFFFFF"/>
              </w:rPr>
            </w:pPr>
            <w:r w:rsidRPr="0022767C">
              <w:rPr>
                <w:rFonts w:ascii="Times New Roman" w:eastAsia="Times New Roman" w:hAnsi="Times New Roman" w:cs="Times New Roman"/>
                <w:bCs/>
                <w:color w:val="22272F"/>
                <w:shd w:val="clear" w:color="auto" w:fill="FFFFFF"/>
              </w:rPr>
              <w:t>158 229,9</w:t>
            </w:r>
          </w:p>
        </w:tc>
        <w:tc>
          <w:tcPr>
            <w:tcW w:w="1562" w:type="dxa"/>
            <w:tcBorders>
              <w:top w:val="single" w:sz="4" w:space="0" w:color="auto"/>
              <w:left w:val="single" w:sz="4" w:space="0" w:color="auto"/>
              <w:bottom w:val="single" w:sz="4" w:space="0" w:color="auto"/>
              <w:right w:val="single" w:sz="4" w:space="0" w:color="auto"/>
            </w:tcBorders>
            <w:vAlign w:val="center"/>
          </w:tcPr>
          <w:p w14:paraId="09D83615" w14:textId="77777777" w:rsidR="001E25D9" w:rsidRPr="0022767C" w:rsidRDefault="001E25D9" w:rsidP="00CA0C55">
            <w:pPr>
              <w:autoSpaceDE w:val="0"/>
              <w:autoSpaceDN w:val="0"/>
              <w:adjustRightInd w:val="0"/>
              <w:spacing w:after="0" w:line="240" w:lineRule="auto"/>
              <w:ind w:left="-111"/>
              <w:jc w:val="center"/>
              <w:outlineLvl w:val="0"/>
              <w:rPr>
                <w:rFonts w:ascii="Times New Roman" w:eastAsia="Times New Roman" w:hAnsi="Times New Roman" w:cs="Times New Roman"/>
                <w:bCs/>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469F76A8" w14:textId="77777777" w:rsidR="001E25D9" w:rsidRPr="0022767C" w:rsidRDefault="001E25D9" w:rsidP="00CA0C55">
            <w:pPr>
              <w:autoSpaceDE w:val="0"/>
              <w:autoSpaceDN w:val="0"/>
              <w:adjustRightInd w:val="0"/>
              <w:spacing w:after="0" w:line="240" w:lineRule="auto"/>
              <w:ind w:left="-99"/>
              <w:jc w:val="center"/>
              <w:outlineLvl w:val="0"/>
              <w:rPr>
                <w:rFonts w:ascii="Times New Roman" w:eastAsia="Times New Roman" w:hAnsi="Times New Roman" w:cs="Times New Roman"/>
                <w:bCs/>
              </w:rPr>
            </w:pPr>
          </w:p>
        </w:tc>
      </w:tr>
    </w:tbl>
    <w:p w14:paraId="527684BA" w14:textId="77777777" w:rsidR="001E25D9" w:rsidRPr="0022767C" w:rsidRDefault="001E25D9" w:rsidP="0022767C">
      <w:pPr>
        <w:autoSpaceDN w:val="0"/>
        <w:spacing w:after="0" w:line="240" w:lineRule="auto"/>
        <w:ind w:left="-709" w:firstLine="708"/>
        <w:jc w:val="both"/>
        <w:rPr>
          <w:rFonts w:ascii="Times New Roman" w:eastAsia="Calibri" w:hAnsi="Times New Roman" w:cs="Times New Roman"/>
          <w:sz w:val="28"/>
          <w:szCs w:val="28"/>
          <w:highlight w:val="yellow"/>
        </w:rPr>
      </w:pPr>
    </w:p>
    <w:p w14:paraId="27CEC5FD" w14:textId="77777777" w:rsidR="001E25D9" w:rsidRPr="0022767C" w:rsidRDefault="001E25D9" w:rsidP="0022767C">
      <w:pPr>
        <w:autoSpaceDN w:val="0"/>
        <w:spacing w:after="0" w:line="240" w:lineRule="auto"/>
        <w:ind w:left="-709" w:firstLine="708"/>
        <w:jc w:val="both"/>
        <w:rPr>
          <w:rFonts w:ascii="Times New Roman" w:eastAsia="Calibri" w:hAnsi="Times New Roman" w:cs="Times New Roman"/>
          <w:sz w:val="28"/>
          <w:szCs w:val="28"/>
        </w:rPr>
      </w:pPr>
      <w:r w:rsidRPr="0022767C">
        <w:rPr>
          <w:rFonts w:ascii="Times New Roman" w:eastAsia="Calibri" w:hAnsi="Times New Roman" w:cs="Times New Roman"/>
          <w:sz w:val="28"/>
          <w:szCs w:val="28"/>
        </w:rPr>
        <w:t xml:space="preserve">В соответствии со статьей 92.1 Бюджетного кодекса Российской Федерации, дефицит бюджета субъекта Российской Федерации, в отношении которого осуществляются меры, предусмотренные пунктом 4 статьи 130 Бюджетного кодекса Российской Федерации, не должен превышать 10% от общего годового объема доходов регионального бюджета без учета утвержденного объема безвозмездных поступлений. </w:t>
      </w:r>
    </w:p>
    <w:p w14:paraId="428E3C66" w14:textId="77777777" w:rsidR="001E25D9" w:rsidRPr="0022767C" w:rsidRDefault="001E25D9" w:rsidP="0022767C">
      <w:pPr>
        <w:autoSpaceDN w:val="0"/>
        <w:spacing w:after="0" w:line="240" w:lineRule="auto"/>
        <w:ind w:left="-709" w:firstLine="708"/>
        <w:jc w:val="both"/>
        <w:rPr>
          <w:rFonts w:ascii="Times New Roman" w:eastAsia="Times New Roman" w:hAnsi="Times New Roman" w:cs="Times New Roman"/>
          <w:color w:val="22272F"/>
          <w:sz w:val="28"/>
          <w:szCs w:val="28"/>
          <w:shd w:val="clear" w:color="auto" w:fill="FFFFFF"/>
          <w:lang w:eastAsia="ru-RU"/>
        </w:rPr>
      </w:pPr>
      <w:r w:rsidRPr="0022767C">
        <w:rPr>
          <w:rFonts w:ascii="Times New Roman" w:eastAsia="Calibri" w:hAnsi="Times New Roman" w:cs="Times New Roman"/>
          <w:sz w:val="28"/>
          <w:szCs w:val="28"/>
        </w:rPr>
        <w:t xml:space="preserve">При этом, в </w:t>
      </w:r>
      <w:r w:rsidRPr="0022767C">
        <w:rPr>
          <w:rFonts w:ascii="Times New Roman" w:eastAsia="Times New Roman" w:hAnsi="Times New Roman" w:cs="Times New Roman"/>
          <w:color w:val="22272F"/>
          <w:sz w:val="28"/>
          <w:szCs w:val="28"/>
          <w:shd w:val="clear" w:color="auto" w:fill="FFFFFF"/>
          <w:lang w:eastAsia="ru-RU"/>
        </w:rPr>
        <w:t xml:space="preserve">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остатков средств на счетах по учету средств регионального бюджета, дефицит бюджета может превысить ограничения, установленные статьей 92.1 </w:t>
      </w:r>
      <w:r w:rsidRPr="0022767C">
        <w:rPr>
          <w:rFonts w:ascii="Times New Roman" w:eastAsia="Calibri" w:hAnsi="Times New Roman" w:cs="Times New Roman"/>
          <w:sz w:val="28"/>
          <w:szCs w:val="28"/>
        </w:rPr>
        <w:t>Бюджетного кодекса Российской Федерации</w:t>
      </w:r>
      <w:r w:rsidRPr="0022767C">
        <w:rPr>
          <w:rFonts w:ascii="Times New Roman" w:eastAsia="Times New Roman" w:hAnsi="Times New Roman" w:cs="Times New Roman"/>
          <w:color w:val="22272F"/>
          <w:sz w:val="28"/>
          <w:szCs w:val="28"/>
          <w:shd w:val="clear" w:color="auto" w:fill="FFFFFF"/>
          <w:lang w:eastAsia="ru-RU"/>
        </w:rPr>
        <w:t>, в пределах суммы остатков средств на счетах по учету средств бюджета.</w:t>
      </w:r>
    </w:p>
    <w:p w14:paraId="65AFE573" w14:textId="77777777" w:rsidR="001E25D9" w:rsidRPr="0022767C" w:rsidRDefault="001E25D9" w:rsidP="0022767C">
      <w:pPr>
        <w:autoSpaceDN w:val="0"/>
        <w:spacing w:after="0" w:line="240" w:lineRule="auto"/>
        <w:ind w:left="-709" w:firstLine="708"/>
        <w:jc w:val="both"/>
        <w:rPr>
          <w:rFonts w:ascii="Times New Roman" w:eastAsia="Calibri" w:hAnsi="Times New Roman" w:cs="Times New Roman"/>
          <w:sz w:val="28"/>
          <w:szCs w:val="28"/>
          <w:highlight w:val="yellow"/>
        </w:rPr>
      </w:pPr>
      <w:r w:rsidRPr="0022767C">
        <w:rPr>
          <w:rFonts w:ascii="Times New Roman" w:eastAsia="Times New Roman" w:hAnsi="Times New Roman" w:cs="Times New Roman"/>
          <w:color w:val="22272F"/>
          <w:sz w:val="28"/>
          <w:szCs w:val="28"/>
          <w:shd w:val="clear" w:color="auto" w:fill="FFFFFF"/>
          <w:lang w:eastAsia="ru-RU"/>
        </w:rPr>
        <w:t>С учетом этого, в</w:t>
      </w:r>
      <w:r w:rsidRPr="0022767C">
        <w:rPr>
          <w:rFonts w:ascii="Times New Roman" w:eastAsia="Calibri" w:hAnsi="Times New Roman" w:cs="Times New Roman"/>
          <w:sz w:val="28"/>
          <w:szCs w:val="28"/>
        </w:rPr>
        <w:t xml:space="preserve"> 2022 финансовом году объемы дефицита республиканского бюджета при его формировании, внесении в него изменений и дополнений не превышали указанные выше законодательно утвержденные ограничения.</w:t>
      </w:r>
    </w:p>
    <w:p w14:paraId="28026929" w14:textId="77777777" w:rsidR="001E25D9" w:rsidRPr="0022767C" w:rsidRDefault="001E25D9" w:rsidP="0022767C">
      <w:pPr>
        <w:autoSpaceDE w:val="0"/>
        <w:autoSpaceDN w:val="0"/>
        <w:adjustRightInd w:val="0"/>
        <w:spacing w:after="0" w:line="240" w:lineRule="auto"/>
        <w:ind w:left="-709" w:firstLine="708"/>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 xml:space="preserve">В соответствии с Законом </w:t>
      </w:r>
      <w:r w:rsidRPr="0022767C">
        <w:rPr>
          <w:rFonts w:ascii="Times New Roman" w:eastAsia="Times New Roman" w:hAnsi="Times New Roman" w:cs="Times New Roman"/>
          <w:sz w:val="28"/>
          <w:szCs w:val="28"/>
          <w:lang w:eastAsia="ru-RU"/>
        </w:rPr>
        <w:t>Республики Ингушетия</w:t>
      </w:r>
      <w:r w:rsidRPr="0022767C">
        <w:rPr>
          <w:rFonts w:ascii="Times New Roman" w:eastAsia="Times New Roman" w:hAnsi="Times New Roman" w:cs="Times New Roman"/>
          <w:bCs/>
          <w:sz w:val="28"/>
          <w:szCs w:val="28"/>
          <w:lang w:eastAsia="ru-RU"/>
        </w:rPr>
        <w:t xml:space="preserve"> </w:t>
      </w:r>
      <w:r w:rsidRPr="0022767C">
        <w:rPr>
          <w:rFonts w:ascii="Times New Roman" w:eastAsia="Calibri" w:hAnsi="Times New Roman" w:cs="Times New Roman"/>
          <w:sz w:val="28"/>
          <w:szCs w:val="28"/>
          <w:lang w:eastAsia="ru-RU"/>
        </w:rPr>
        <w:t xml:space="preserve">№ 76-РЗ (с изменениями от 30.12.2022 г.) республиканский бюджет утвержден с дефицитом в объеме </w:t>
      </w:r>
      <w:r w:rsidRPr="0022767C">
        <w:rPr>
          <w:rFonts w:ascii="Times New Roman" w:eastAsia="Times New Roman" w:hAnsi="Times New Roman" w:cs="Times New Roman"/>
          <w:color w:val="22272F"/>
          <w:sz w:val="28"/>
          <w:szCs w:val="28"/>
          <w:shd w:val="clear" w:color="auto" w:fill="FFFFFF"/>
          <w:lang w:eastAsia="ru-RU"/>
        </w:rPr>
        <w:t>639 229,9 тыс. рублей.</w:t>
      </w:r>
    </w:p>
    <w:p w14:paraId="7F891173" w14:textId="77777777" w:rsidR="001E25D9" w:rsidRPr="0022767C" w:rsidRDefault="001E25D9" w:rsidP="0022767C">
      <w:pPr>
        <w:widowControl w:val="0"/>
        <w:tabs>
          <w:tab w:val="left" w:pos="540"/>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14:paraId="486F5486" w14:textId="77777777" w:rsidR="001E25D9" w:rsidRPr="0022767C" w:rsidRDefault="001E25D9" w:rsidP="0022767C">
      <w:pPr>
        <w:widowControl w:val="0"/>
        <w:autoSpaceDE w:val="0"/>
        <w:autoSpaceDN w:val="0"/>
        <w:adjustRightInd w:val="0"/>
        <w:spacing w:after="0" w:line="240" w:lineRule="auto"/>
        <w:ind w:left="-709" w:firstLine="142"/>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Исполнение доходной части республиканского бюджета за 2022 год</w:t>
      </w:r>
    </w:p>
    <w:p w14:paraId="720A7A4F"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p>
    <w:p w14:paraId="17031C8B"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Сведения по исполнению доходной части республиканского бюджета 2022 года в сравнении с 2021 годом представлены в таблице № 4. </w:t>
      </w:r>
    </w:p>
    <w:p w14:paraId="6D6AAD13" w14:textId="77777777" w:rsidR="001E25D9" w:rsidRPr="0022767C" w:rsidRDefault="001E25D9" w:rsidP="0022767C">
      <w:pPr>
        <w:widowControl w:val="0"/>
        <w:autoSpaceDE w:val="0"/>
        <w:autoSpaceDN w:val="0"/>
        <w:adjustRightInd w:val="0"/>
        <w:spacing w:after="0" w:line="240" w:lineRule="auto"/>
        <w:ind w:left="-709" w:firstLine="567"/>
        <w:jc w:val="right"/>
        <w:rPr>
          <w:rFonts w:ascii="Times New Roman" w:eastAsia="Times New Roman" w:hAnsi="Times New Roman" w:cs="Times New Roman"/>
          <w:lang w:eastAsia="ru-RU"/>
        </w:rPr>
      </w:pPr>
      <w:r w:rsidRPr="0022767C">
        <w:rPr>
          <w:rFonts w:ascii="Times New Roman" w:eastAsia="Times New Roman" w:hAnsi="Times New Roman" w:cs="Times New Roman"/>
          <w:lang w:eastAsia="ru-RU"/>
        </w:rPr>
        <w:t>таблица №4 (тыс. руб.)</w:t>
      </w:r>
    </w:p>
    <w:tbl>
      <w:tblPr>
        <w:tblW w:w="5387" w:type="pct"/>
        <w:tblInd w:w="-696" w:type="dxa"/>
        <w:tblCellMar>
          <w:left w:w="0" w:type="dxa"/>
          <w:right w:w="0" w:type="dxa"/>
        </w:tblCellMar>
        <w:tblLook w:val="00A0" w:firstRow="1" w:lastRow="0" w:firstColumn="1" w:lastColumn="0" w:noHBand="0" w:noVBand="0"/>
      </w:tblPr>
      <w:tblGrid>
        <w:gridCol w:w="1819"/>
        <w:gridCol w:w="1344"/>
        <w:gridCol w:w="1278"/>
        <w:gridCol w:w="1341"/>
        <w:gridCol w:w="1376"/>
        <w:gridCol w:w="568"/>
        <w:gridCol w:w="1768"/>
        <w:gridCol w:w="715"/>
      </w:tblGrid>
      <w:tr w:rsidR="001E25D9" w:rsidRPr="0022767C" w14:paraId="35E528B8" w14:textId="77777777" w:rsidTr="00A66F45">
        <w:trPr>
          <w:trHeight w:val="572"/>
        </w:trPr>
        <w:tc>
          <w:tcPr>
            <w:tcW w:w="891" w:type="pct"/>
            <w:tcBorders>
              <w:top w:val="single" w:sz="8" w:space="0" w:color="000000"/>
              <w:left w:val="single" w:sz="8" w:space="0" w:color="000000"/>
              <w:bottom w:val="nil"/>
              <w:right w:val="single" w:sz="8" w:space="0" w:color="000000"/>
            </w:tcBorders>
            <w:tcMar>
              <w:top w:w="105" w:type="dxa"/>
              <w:left w:w="105" w:type="dxa"/>
              <w:bottom w:w="105" w:type="dxa"/>
              <w:right w:w="105" w:type="dxa"/>
            </w:tcMar>
            <w:hideMark/>
          </w:tcPr>
          <w:p w14:paraId="307EB507" w14:textId="77777777" w:rsidR="001E25D9" w:rsidRPr="0022767C" w:rsidRDefault="001E25D9" w:rsidP="00CA0C55">
            <w:pPr>
              <w:widowControl w:val="0"/>
              <w:autoSpaceDE w:val="0"/>
              <w:autoSpaceDN w:val="0"/>
              <w:adjustRightInd w:val="0"/>
              <w:spacing w:after="0" w:line="240" w:lineRule="auto"/>
              <w:ind w:left="-22"/>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Группа доходов</w:t>
            </w:r>
          </w:p>
        </w:tc>
        <w:tc>
          <w:tcPr>
            <w:tcW w:w="658" w:type="pct"/>
            <w:tcBorders>
              <w:top w:val="single" w:sz="8" w:space="0" w:color="000000"/>
              <w:left w:val="nil"/>
              <w:bottom w:val="nil"/>
              <w:right w:val="single" w:sz="8" w:space="0" w:color="000000"/>
            </w:tcBorders>
            <w:tcMar>
              <w:top w:w="105" w:type="dxa"/>
              <w:left w:w="105" w:type="dxa"/>
              <w:bottom w:w="105" w:type="dxa"/>
              <w:right w:w="105" w:type="dxa"/>
            </w:tcMar>
          </w:tcPr>
          <w:p w14:paraId="07F3A297"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2021 год, факт</w:t>
            </w:r>
          </w:p>
          <w:p w14:paraId="28B1348D"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b/>
                <w:bCs/>
                <w:sz w:val="18"/>
                <w:szCs w:val="18"/>
              </w:rPr>
            </w:pPr>
          </w:p>
        </w:tc>
        <w:tc>
          <w:tcPr>
            <w:tcW w:w="1283"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14:paraId="3139D9D1" w14:textId="77777777" w:rsidR="001E25D9" w:rsidRPr="0022767C" w:rsidRDefault="001E25D9" w:rsidP="00CA0C55">
            <w:pPr>
              <w:widowControl w:val="0"/>
              <w:autoSpaceDE w:val="0"/>
              <w:autoSpaceDN w:val="0"/>
              <w:adjustRightInd w:val="0"/>
              <w:spacing w:after="0" w:line="240" w:lineRule="auto"/>
              <w:ind w:left="-83"/>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2022 год</w:t>
            </w:r>
          </w:p>
        </w:tc>
        <w:tc>
          <w:tcPr>
            <w:tcW w:w="952" w:type="pct"/>
            <w:gridSpan w:val="2"/>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14:paraId="1366038A" w14:textId="77777777" w:rsidR="001E25D9" w:rsidRPr="0022767C" w:rsidRDefault="001E25D9" w:rsidP="00CA0C55">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Исполнение утвержденного бюджета 2022 г.</w:t>
            </w:r>
          </w:p>
        </w:tc>
        <w:tc>
          <w:tcPr>
            <w:tcW w:w="1217"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14:paraId="4BA28C17" w14:textId="77777777" w:rsidR="001E25D9" w:rsidRPr="0022767C" w:rsidRDefault="001E25D9" w:rsidP="00CA0C55">
            <w:pPr>
              <w:widowControl w:val="0"/>
              <w:autoSpaceDE w:val="0"/>
              <w:autoSpaceDN w:val="0"/>
              <w:adjustRightInd w:val="0"/>
              <w:spacing w:after="0" w:line="240" w:lineRule="auto"/>
              <w:ind w:left="-40"/>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Исполнение утвержденного бюджета 2022 г. в сравнении с 2021 г.</w:t>
            </w:r>
          </w:p>
        </w:tc>
      </w:tr>
      <w:tr w:rsidR="001E25D9" w:rsidRPr="0022767C" w14:paraId="18CAEB29" w14:textId="77777777" w:rsidTr="00252069">
        <w:trPr>
          <w:trHeight w:val="391"/>
        </w:trPr>
        <w:tc>
          <w:tcPr>
            <w:tcW w:w="89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3357F6EF" w14:textId="77777777" w:rsidR="001E25D9" w:rsidRPr="0022767C" w:rsidRDefault="001E25D9" w:rsidP="00CA0C55">
            <w:pPr>
              <w:widowControl w:val="0"/>
              <w:autoSpaceDE w:val="0"/>
              <w:autoSpaceDN w:val="0"/>
              <w:adjustRightInd w:val="0"/>
              <w:spacing w:after="0" w:line="240" w:lineRule="auto"/>
              <w:ind w:left="-22"/>
              <w:jc w:val="center"/>
              <w:rPr>
                <w:rFonts w:ascii="Times New Roman" w:eastAsia="Times New Roman" w:hAnsi="Times New Roman" w:cs="Times New Roman"/>
                <w:b/>
                <w:bCs/>
                <w:sz w:val="18"/>
                <w:szCs w:val="18"/>
              </w:rPr>
            </w:pPr>
          </w:p>
        </w:tc>
        <w:tc>
          <w:tcPr>
            <w:tcW w:w="658" w:type="pct"/>
            <w:tcBorders>
              <w:top w:val="nil"/>
              <w:left w:val="nil"/>
              <w:bottom w:val="single" w:sz="8" w:space="0" w:color="000000"/>
              <w:right w:val="single" w:sz="8" w:space="0" w:color="000000"/>
            </w:tcBorders>
            <w:tcMar>
              <w:top w:w="105" w:type="dxa"/>
              <w:left w:w="105" w:type="dxa"/>
              <w:bottom w:w="105" w:type="dxa"/>
              <w:right w:w="105" w:type="dxa"/>
            </w:tcMar>
          </w:tcPr>
          <w:p w14:paraId="50A8EB5E"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b/>
                <w:bCs/>
                <w:sz w:val="18"/>
                <w:szCs w:val="18"/>
              </w:rPr>
            </w:pPr>
          </w:p>
        </w:tc>
        <w:tc>
          <w:tcPr>
            <w:tcW w:w="626" w:type="pct"/>
            <w:tcBorders>
              <w:top w:val="nil"/>
              <w:left w:val="nil"/>
              <w:bottom w:val="single" w:sz="8" w:space="0" w:color="000000"/>
              <w:right w:val="single" w:sz="8" w:space="0" w:color="auto"/>
            </w:tcBorders>
            <w:tcMar>
              <w:top w:w="105" w:type="dxa"/>
              <w:left w:w="105" w:type="dxa"/>
              <w:bottom w:w="105" w:type="dxa"/>
              <w:right w:w="105" w:type="dxa"/>
            </w:tcMar>
            <w:hideMark/>
          </w:tcPr>
          <w:p w14:paraId="7B5A45FE" w14:textId="77777777" w:rsidR="001E25D9" w:rsidRPr="0022767C" w:rsidRDefault="001E25D9" w:rsidP="00CA0C55">
            <w:pPr>
              <w:widowControl w:val="0"/>
              <w:autoSpaceDE w:val="0"/>
              <w:autoSpaceDN w:val="0"/>
              <w:adjustRightInd w:val="0"/>
              <w:spacing w:after="0" w:line="240" w:lineRule="auto"/>
              <w:ind w:left="-83"/>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План</w:t>
            </w:r>
          </w:p>
        </w:tc>
        <w:tc>
          <w:tcPr>
            <w:tcW w:w="657" w:type="pct"/>
            <w:tcBorders>
              <w:top w:val="single" w:sz="8" w:space="0" w:color="auto"/>
              <w:left w:val="nil"/>
              <w:bottom w:val="single" w:sz="8" w:space="0" w:color="000000"/>
              <w:right w:val="single" w:sz="8" w:space="0" w:color="000000"/>
            </w:tcBorders>
            <w:tcMar>
              <w:top w:w="105" w:type="dxa"/>
              <w:left w:w="105" w:type="dxa"/>
              <w:bottom w:w="105" w:type="dxa"/>
              <w:right w:w="105" w:type="dxa"/>
            </w:tcMar>
            <w:hideMark/>
          </w:tcPr>
          <w:p w14:paraId="513C211A" w14:textId="77777777" w:rsidR="001E25D9" w:rsidRPr="0022767C" w:rsidRDefault="001E25D9" w:rsidP="00CA0C55">
            <w:pPr>
              <w:widowControl w:val="0"/>
              <w:autoSpaceDE w:val="0"/>
              <w:autoSpaceDN w:val="0"/>
              <w:adjustRightInd w:val="0"/>
              <w:spacing w:after="0" w:line="240" w:lineRule="auto"/>
              <w:ind w:left="-110" w:right="-102"/>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Факт, согласно отчету</w:t>
            </w:r>
          </w:p>
        </w:tc>
        <w:tc>
          <w:tcPr>
            <w:tcW w:w="674" w:type="pct"/>
            <w:tcBorders>
              <w:top w:val="nil"/>
              <w:left w:val="nil"/>
              <w:bottom w:val="single" w:sz="8" w:space="0" w:color="000000"/>
              <w:right w:val="single" w:sz="8" w:space="0" w:color="000000"/>
            </w:tcBorders>
            <w:tcMar>
              <w:top w:w="105" w:type="dxa"/>
              <w:left w:w="105" w:type="dxa"/>
              <w:bottom w:w="105" w:type="dxa"/>
              <w:right w:w="105" w:type="dxa"/>
            </w:tcMar>
            <w:hideMark/>
          </w:tcPr>
          <w:p w14:paraId="0ACEB7CB" w14:textId="77777777" w:rsidR="001E25D9" w:rsidRPr="0022767C" w:rsidRDefault="001E25D9" w:rsidP="00CA0C55">
            <w:pPr>
              <w:widowControl w:val="0"/>
              <w:autoSpaceDE w:val="0"/>
              <w:autoSpaceDN w:val="0"/>
              <w:adjustRightInd w:val="0"/>
              <w:spacing w:after="0" w:line="240" w:lineRule="auto"/>
              <w:ind w:left="29"/>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Отклонение, +/-</w:t>
            </w:r>
          </w:p>
        </w:tc>
        <w:tc>
          <w:tcPr>
            <w:tcW w:w="278" w:type="pct"/>
            <w:tcBorders>
              <w:top w:val="nil"/>
              <w:left w:val="nil"/>
              <w:bottom w:val="single" w:sz="8" w:space="0" w:color="000000"/>
              <w:right w:val="single" w:sz="8" w:space="0" w:color="000000"/>
            </w:tcBorders>
            <w:tcMar>
              <w:top w:w="105" w:type="dxa"/>
              <w:left w:w="105" w:type="dxa"/>
              <w:bottom w:w="105" w:type="dxa"/>
              <w:right w:w="105" w:type="dxa"/>
            </w:tcMar>
            <w:hideMark/>
          </w:tcPr>
          <w:p w14:paraId="376D95F4" w14:textId="77777777" w:rsidR="001E25D9" w:rsidRPr="0022767C" w:rsidRDefault="001E25D9" w:rsidP="00CA0C55">
            <w:pPr>
              <w:widowControl w:val="0"/>
              <w:autoSpaceDE w:val="0"/>
              <w:autoSpaceDN w:val="0"/>
              <w:adjustRightInd w:val="0"/>
              <w:spacing w:after="0" w:line="240" w:lineRule="auto"/>
              <w:ind w:left="-480" w:right="-399"/>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w:t>
            </w:r>
          </w:p>
        </w:tc>
        <w:tc>
          <w:tcPr>
            <w:tcW w:w="866" w:type="pct"/>
            <w:tcBorders>
              <w:top w:val="nil"/>
              <w:left w:val="nil"/>
              <w:bottom w:val="single" w:sz="8" w:space="0" w:color="000000"/>
              <w:right w:val="single" w:sz="8" w:space="0" w:color="auto"/>
            </w:tcBorders>
            <w:tcMar>
              <w:top w:w="105" w:type="dxa"/>
              <w:left w:w="105" w:type="dxa"/>
              <w:bottom w:w="105" w:type="dxa"/>
              <w:right w:w="105" w:type="dxa"/>
            </w:tcMar>
            <w:hideMark/>
          </w:tcPr>
          <w:p w14:paraId="021E75C1" w14:textId="77777777" w:rsidR="001E25D9" w:rsidRPr="0022767C" w:rsidRDefault="001E25D9" w:rsidP="00CA0C55">
            <w:pPr>
              <w:widowControl w:val="0"/>
              <w:autoSpaceDE w:val="0"/>
              <w:autoSpaceDN w:val="0"/>
              <w:adjustRightInd w:val="0"/>
              <w:spacing w:after="0" w:line="240" w:lineRule="auto"/>
              <w:ind w:left="-33"/>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Отклонение, +/-</w:t>
            </w:r>
          </w:p>
        </w:tc>
        <w:tc>
          <w:tcPr>
            <w:tcW w:w="350" w:type="pct"/>
            <w:tcBorders>
              <w:top w:val="nil"/>
              <w:left w:val="nil"/>
              <w:bottom w:val="single" w:sz="8" w:space="0" w:color="000000"/>
              <w:right w:val="single" w:sz="8" w:space="0" w:color="000000"/>
            </w:tcBorders>
            <w:tcMar>
              <w:top w:w="105" w:type="dxa"/>
              <w:left w:w="105" w:type="dxa"/>
              <w:bottom w:w="105" w:type="dxa"/>
              <w:right w:w="105" w:type="dxa"/>
            </w:tcMar>
            <w:hideMark/>
          </w:tcPr>
          <w:p w14:paraId="659824DC" w14:textId="77777777" w:rsidR="001E25D9" w:rsidRPr="0022767C" w:rsidRDefault="001E25D9" w:rsidP="00CA0C55">
            <w:pPr>
              <w:widowControl w:val="0"/>
              <w:autoSpaceDE w:val="0"/>
              <w:autoSpaceDN w:val="0"/>
              <w:adjustRightInd w:val="0"/>
              <w:spacing w:after="0" w:line="240" w:lineRule="auto"/>
              <w:ind w:left="-538" w:right="-443"/>
              <w:jc w:val="center"/>
              <w:rPr>
                <w:rFonts w:ascii="Times New Roman" w:eastAsia="Times New Roman" w:hAnsi="Times New Roman" w:cs="Times New Roman"/>
                <w:b/>
                <w:bCs/>
                <w:sz w:val="18"/>
                <w:szCs w:val="18"/>
              </w:rPr>
            </w:pPr>
            <w:r w:rsidRPr="0022767C">
              <w:rPr>
                <w:rFonts w:ascii="Times New Roman" w:eastAsia="Times New Roman" w:hAnsi="Times New Roman" w:cs="Times New Roman"/>
                <w:b/>
                <w:bCs/>
                <w:sz w:val="18"/>
                <w:szCs w:val="18"/>
              </w:rPr>
              <w:t>%</w:t>
            </w:r>
          </w:p>
        </w:tc>
      </w:tr>
      <w:tr w:rsidR="001E25D9" w:rsidRPr="0022767C" w14:paraId="2B76630E" w14:textId="77777777" w:rsidTr="00A66F45">
        <w:trPr>
          <w:trHeight w:val="579"/>
        </w:trPr>
        <w:tc>
          <w:tcPr>
            <w:tcW w:w="891"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14:paraId="3BAC4934" w14:textId="77777777" w:rsidR="001E25D9" w:rsidRPr="0022767C" w:rsidRDefault="001E25D9" w:rsidP="00A66F45">
            <w:pPr>
              <w:widowControl w:val="0"/>
              <w:autoSpaceDE w:val="0"/>
              <w:autoSpaceDN w:val="0"/>
              <w:adjustRightInd w:val="0"/>
              <w:spacing w:after="0" w:line="240" w:lineRule="auto"/>
              <w:ind w:left="-22"/>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Налоговые и неналоговые доходы</w:t>
            </w:r>
          </w:p>
        </w:tc>
        <w:tc>
          <w:tcPr>
            <w:tcW w:w="65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5B812A67"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4 650 754,7</w:t>
            </w:r>
          </w:p>
        </w:tc>
        <w:tc>
          <w:tcPr>
            <w:tcW w:w="62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05449B72" w14:textId="77777777" w:rsidR="001E25D9" w:rsidRPr="0022767C" w:rsidRDefault="001E25D9" w:rsidP="00CA0C55">
            <w:pPr>
              <w:widowControl w:val="0"/>
              <w:autoSpaceDE w:val="0"/>
              <w:autoSpaceDN w:val="0"/>
              <w:adjustRightInd w:val="0"/>
              <w:spacing w:after="0" w:line="240" w:lineRule="auto"/>
              <w:ind w:left="-8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7 732 898,9</w:t>
            </w:r>
          </w:p>
        </w:tc>
        <w:tc>
          <w:tcPr>
            <w:tcW w:w="657"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340C18B7" w14:textId="77777777" w:rsidR="001E25D9" w:rsidRPr="0022767C" w:rsidRDefault="001E25D9" w:rsidP="00CA0C55">
            <w:pPr>
              <w:widowControl w:val="0"/>
              <w:autoSpaceDE w:val="0"/>
              <w:autoSpaceDN w:val="0"/>
              <w:adjustRightInd w:val="0"/>
              <w:spacing w:after="0" w:line="240" w:lineRule="auto"/>
              <w:ind w:left="-11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7 276 114,6</w:t>
            </w:r>
          </w:p>
        </w:tc>
        <w:tc>
          <w:tcPr>
            <w:tcW w:w="674"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4F1CF614" w14:textId="77777777" w:rsidR="001E25D9" w:rsidRPr="0022767C" w:rsidRDefault="001E25D9" w:rsidP="00CA0C55">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- 456 784,3</w:t>
            </w:r>
          </w:p>
        </w:tc>
        <w:tc>
          <w:tcPr>
            <w:tcW w:w="27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25192FB0" w14:textId="77777777" w:rsidR="001E25D9" w:rsidRPr="0022767C" w:rsidRDefault="001E25D9" w:rsidP="00CA0C55">
            <w:pPr>
              <w:widowControl w:val="0"/>
              <w:autoSpaceDE w:val="0"/>
              <w:autoSpaceDN w:val="0"/>
              <w:adjustRightInd w:val="0"/>
              <w:spacing w:after="0" w:line="240" w:lineRule="auto"/>
              <w:ind w:left="-480" w:right="-399"/>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94,1</w:t>
            </w:r>
          </w:p>
        </w:tc>
        <w:tc>
          <w:tcPr>
            <w:tcW w:w="86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52474548" w14:textId="77777777" w:rsidR="001E25D9" w:rsidRPr="0022767C" w:rsidRDefault="001E25D9" w:rsidP="00CA0C55">
            <w:pPr>
              <w:widowControl w:val="0"/>
              <w:autoSpaceDE w:val="0"/>
              <w:autoSpaceDN w:val="0"/>
              <w:adjustRightInd w:val="0"/>
              <w:spacing w:after="0" w:line="240" w:lineRule="auto"/>
              <w:ind w:left="-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2 625 359,9</w:t>
            </w:r>
          </w:p>
        </w:tc>
        <w:tc>
          <w:tcPr>
            <w:tcW w:w="350"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1339CCE7" w14:textId="77777777" w:rsidR="001E25D9" w:rsidRPr="0022767C" w:rsidRDefault="001E25D9" w:rsidP="00CA0C55">
            <w:pPr>
              <w:widowControl w:val="0"/>
              <w:autoSpaceDE w:val="0"/>
              <w:autoSpaceDN w:val="0"/>
              <w:adjustRightInd w:val="0"/>
              <w:spacing w:after="0" w:line="240" w:lineRule="auto"/>
              <w:ind w:left="-538" w:right="-44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156,4</w:t>
            </w:r>
          </w:p>
        </w:tc>
      </w:tr>
      <w:tr w:rsidR="001E25D9" w:rsidRPr="0022767C" w14:paraId="1A953D8B" w14:textId="77777777" w:rsidTr="00A66F45">
        <w:trPr>
          <w:trHeight w:val="412"/>
        </w:trPr>
        <w:tc>
          <w:tcPr>
            <w:tcW w:w="891"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14:paraId="77C2DF35" w14:textId="77777777" w:rsidR="001E25D9" w:rsidRPr="0022767C" w:rsidRDefault="001E25D9" w:rsidP="00CA0C55">
            <w:pPr>
              <w:widowControl w:val="0"/>
              <w:autoSpaceDE w:val="0"/>
              <w:autoSpaceDN w:val="0"/>
              <w:adjustRightInd w:val="0"/>
              <w:spacing w:after="0" w:line="240" w:lineRule="auto"/>
              <w:ind w:left="-22"/>
              <w:jc w:val="both"/>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Безвозмездные поступления</w:t>
            </w:r>
          </w:p>
        </w:tc>
        <w:tc>
          <w:tcPr>
            <w:tcW w:w="65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09F9ED44"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37 370 813,0</w:t>
            </w:r>
          </w:p>
        </w:tc>
        <w:tc>
          <w:tcPr>
            <w:tcW w:w="62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54100AAA" w14:textId="77777777" w:rsidR="001E25D9" w:rsidRPr="0022767C" w:rsidRDefault="001E25D9" w:rsidP="00CA0C55">
            <w:pPr>
              <w:widowControl w:val="0"/>
              <w:autoSpaceDE w:val="0"/>
              <w:autoSpaceDN w:val="0"/>
              <w:adjustRightInd w:val="0"/>
              <w:spacing w:after="0" w:line="240" w:lineRule="auto"/>
              <w:ind w:left="-8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41 301 564,2</w:t>
            </w:r>
          </w:p>
        </w:tc>
        <w:tc>
          <w:tcPr>
            <w:tcW w:w="657"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0676081C" w14:textId="77777777" w:rsidR="001E25D9" w:rsidRPr="0022767C" w:rsidRDefault="001E25D9" w:rsidP="00CA0C55">
            <w:pPr>
              <w:widowControl w:val="0"/>
              <w:autoSpaceDE w:val="0"/>
              <w:autoSpaceDN w:val="0"/>
              <w:adjustRightInd w:val="0"/>
              <w:spacing w:after="0" w:line="240" w:lineRule="auto"/>
              <w:ind w:left="-11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39 544 819,3</w:t>
            </w:r>
          </w:p>
        </w:tc>
        <w:tc>
          <w:tcPr>
            <w:tcW w:w="674"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7921C04F" w14:textId="77777777" w:rsidR="001E25D9" w:rsidRPr="0022767C" w:rsidRDefault="001E25D9" w:rsidP="00CA0C55">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- 1 756 744,9</w:t>
            </w:r>
          </w:p>
        </w:tc>
        <w:tc>
          <w:tcPr>
            <w:tcW w:w="27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1EDB8200" w14:textId="77777777" w:rsidR="001E25D9" w:rsidRPr="0022767C" w:rsidRDefault="001E25D9" w:rsidP="00CA0C55">
            <w:pPr>
              <w:widowControl w:val="0"/>
              <w:autoSpaceDE w:val="0"/>
              <w:autoSpaceDN w:val="0"/>
              <w:adjustRightInd w:val="0"/>
              <w:spacing w:after="0" w:line="240" w:lineRule="auto"/>
              <w:ind w:left="-480" w:right="-399"/>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95,7</w:t>
            </w:r>
          </w:p>
        </w:tc>
        <w:tc>
          <w:tcPr>
            <w:tcW w:w="86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6616F1AB" w14:textId="77777777" w:rsidR="001E25D9" w:rsidRPr="0022767C" w:rsidRDefault="001E25D9" w:rsidP="00CA0C55">
            <w:pPr>
              <w:widowControl w:val="0"/>
              <w:autoSpaceDE w:val="0"/>
              <w:autoSpaceDN w:val="0"/>
              <w:adjustRightInd w:val="0"/>
              <w:spacing w:after="0" w:line="240" w:lineRule="auto"/>
              <w:ind w:left="-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2 174 006,3</w:t>
            </w:r>
          </w:p>
        </w:tc>
        <w:tc>
          <w:tcPr>
            <w:tcW w:w="350"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19422BC1" w14:textId="77777777" w:rsidR="001E25D9" w:rsidRPr="0022767C" w:rsidRDefault="001E25D9" w:rsidP="00CA0C55">
            <w:pPr>
              <w:widowControl w:val="0"/>
              <w:autoSpaceDE w:val="0"/>
              <w:autoSpaceDN w:val="0"/>
              <w:adjustRightInd w:val="0"/>
              <w:spacing w:after="0" w:line="240" w:lineRule="auto"/>
              <w:ind w:left="-538" w:right="-44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105,8</w:t>
            </w:r>
          </w:p>
        </w:tc>
      </w:tr>
      <w:tr w:rsidR="001E25D9" w:rsidRPr="0022767C" w14:paraId="604E77D0" w14:textId="77777777" w:rsidTr="00252069">
        <w:tc>
          <w:tcPr>
            <w:tcW w:w="89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6A66BA56" w14:textId="77777777" w:rsidR="001E25D9" w:rsidRPr="0022767C" w:rsidRDefault="001E25D9" w:rsidP="00CA0C55">
            <w:pPr>
              <w:widowControl w:val="0"/>
              <w:autoSpaceDE w:val="0"/>
              <w:autoSpaceDN w:val="0"/>
              <w:adjustRightInd w:val="0"/>
              <w:spacing w:after="0" w:line="240" w:lineRule="auto"/>
              <w:ind w:left="-22"/>
              <w:jc w:val="both"/>
              <w:rPr>
                <w:rFonts w:ascii="Times New Roman" w:eastAsia="Times New Roman" w:hAnsi="Times New Roman" w:cs="Times New Roman"/>
                <w:b/>
                <w:bCs/>
                <w:sz w:val="20"/>
                <w:szCs w:val="20"/>
              </w:rPr>
            </w:pPr>
          </w:p>
        </w:tc>
        <w:tc>
          <w:tcPr>
            <w:tcW w:w="65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020761F8" w14:textId="77777777" w:rsidR="001E25D9" w:rsidRPr="0022767C" w:rsidRDefault="001E25D9" w:rsidP="00CA0C55">
            <w:pPr>
              <w:widowControl w:val="0"/>
              <w:autoSpaceDE w:val="0"/>
              <w:autoSpaceDN w:val="0"/>
              <w:adjustRightInd w:val="0"/>
              <w:spacing w:after="0" w:line="240" w:lineRule="auto"/>
              <w:ind w:left="-38"/>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38 331 623,0</w:t>
            </w:r>
          </w:p>
        </w:tc>
        <w:tc>
          <w:tcPr>
            <w:tcW w:w="62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704609B5" w14:textId="77777777" w:rsidR="001E25D9" w:rsidRPr="0022767C" w:rsidRDefault="001E25D9" w:rsidP="00CA0C55">
            <w:pPr>
              <w:widowControl w:val="0"/>
              <w:autoSpaceDE w:val="0"/>
              <w:autoSpaceDN w:val="0"/>
              <w:adjustRightInd w:val="0"/>
              <w:spacing w:after="0" w:line="240" w:lineRule="auto"/>
              <w:ind w:left="-8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49 034 463,1</w:t>
            </w:r>
          </w:p>
        </w:tc>
        <w:tc>
          <w:tcPr>
            <w:tcW w:w="657"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49EF61D0" w14:textId="77777777" w:rsidR="001E25D9" w:rsidRPr="0022767C" w:rsidRDefault="001E25D9" w:rsidP="00CA0C55">
            <w:pPr>
              <w:widowControl w:val="0"/>
              <w:autoSpaceDE w:val="0"/>
              <w:autoSpaceDN w:val="0"/>
              <w:adjustRightInd w:val="0"/>
              <w:spacing w:after="0" w:line="240" w:lineRule="auto"/>
              <w:ind w:left="-11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46 820 933,9</w:t>
            </w:r>
          </w:p>
        </w:tc>
        <w:tc>
          <w:tcPr>
            <w:tcW w:w="674"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7F88391B" w14:textId="77777777" w:rsidR="001E25D9" w:rsidRPr="0022767C" w:rsidRDefault="001E25D9" w:rsidP="00CA0C55">
            <w:pPr>
              <w:widowControl w:val="0"/>
              <w:autoSpaceDE w:val="0"/>
              <w:autoSpaceDN w:val="0"/>
              <w:adjustRightInd w:val="0"/>
              <w:spacing w:after="0" w:line="240" w:lineRule="auto"/>
              <w:ind w:left="29"/>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- 2 213 529,2</w:t>
            </w:r>
          </w:p>
        </w:tc>
        <w:tc>
          <w:tcPr>
            <w:tcW w:w="278"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2803CB21" w14:textId="77777777" w:rsidR="001E25D9" w:rsidRPr="0022767C" w:rsidRDefault="001E25D9" w:rsidP="00CA0C55">
            <w:pPr>
              <w:widowControl w:val="0"/>
              <w:autoSpaceDE w:val="0"/>
              <w:autoSpaceDN w:val="0"/>
              <w:adjustRightInd w:val="0"/>
              <w:spacing w:after="0" w:line="240" w:lineRule="auto"/>
              <w:ind w:left="-480" w:right="-399"/>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95,5</w:t>
            </w:r>
          </w:p>
        </w:tc>
        <w:tc>
          <w:tcPr>
            <w:tcW w:w="866"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34947074" w14:textId="77777777" w:rsidR="001E25D9" w:rsidRPr="0022767C" w:rsidRDefault="001E25D9" w:rsidP="00CA0C55">
            <w:pPr>
              <w:widowControl w:val="0"/>
              <w:autoSpaceDE w:val="0"/>
              <w:autoSpaceDN w:val="0"/>
              <w:adjustRightInd w:val="0"/>
              <w:spacing w:after="0" w:line="240" w:lineRule="auto"/>
              <w:ind w:left="-3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8 489 310,9</w:t>
            </w:r>
          </w:p>
        </w:tc>
        <w:tc>
          <w:tcPr>
            <w:tcW w:w="350" w:type="pct"/>
            <w:tcBorders>
              <w:top w:val="nil"/>
              <w:left w:val="nil"/>
              <w:bottom w:val="single" w:sz="8" w:space="0" w:color="000000"/>
              <w:right w:val="single" w:sz="8" w:space="0" w:color="000000"/>
            </w:tcBorders>
            <w:tcMar>
              <w:top w:w="105" w:type="dxa"/>
              <w:left w:w="105" w:type="dxa"/>
              <w:bottom w:w="105" w:type="dxa"/>
              <w:right w:w="105" w:type="dxa"/>
            </w:tcMar>
            <w:vAlign w:val="center"/>
            <w:hideMark/>
          </w:tcPr>
          <w:p w14:paraId="3DAAE636" w14:textId="77777777" w:rsidR="001E25D9" w:rsidRPr="0022767C" w:rsidRDefault="001E25D9" w:rsidP="00CA0C55">
            <w:pPr>
              <w:widowControl w:val="0"/>
              <w:autoSpaceDE w:val="0"/>
              <w:autoSpaceDN w:val="0"/>
              <w:adjustRightInd w:val="0"/>
              <w:spacing w:after="0" w:line="240" w:lineRule="auto"/>
              <w:ind w:left="-538" w:right="-44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122,1</w:t>
            </w:r>
          </w:p>
        </w:tc>
      </w:tr>
    </w:tbl>
    <w:p w14:paraId="3D574A5E" w14:textId="77777777" w:rsidR="001E25D9" w:rsidRPr="0022767C" w:rsidRDefault="001E25D9" w:rsidP="0022767C">
      <w:pPr>
        <w:widowControl w:val="0"/>
        <w:autoSpaceDE w:val="0"/>
        <w:autoSpaceDN w:val="0"/>
        <w:adjustRightInd w:val="0"/>
        <w:spacing w:after="0" w:line="240" w:lineRule="auto"/>
        <w:ind w:left="-709" w:firstLine="714"/>
        <w:jc w:val="both"/>
        <w:rPr>
          <w:rFonts w:ascii="Times New Roman" w:eastAsia="Times New Roman" w:hAnsi="Times New Roman" w:cs="Times New Roman"/>
          <w:sz w:val="28"/>
          <w:szCs w:val="28"/>
          <w:lang w:eastAsia="ru-RU"/>
        </w:rPr>
      </w:pPr>
    </w:p>
    <w:p w14:paraId="58CCCFE3" w14:textId="77777777" w:rsidR="001E25D9" w:rsidRPr="0022767C" w:rsidRDefault="001E25D9" w:rsidP="0022767C">
      <w:pPr>
        <w:widowControl w:val="0"/>
        <w:autoSpaceDE w:val="0"/>
        <w:autoSpaceDN w:val="0"/>
        <w:adjustRightInd w:val="0"/>
        <w:spacing w:after="0" w:line="240" w:lineRule="auto"/>
        <w:ind w:left="-709" w:firstLine="714"/>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 xml:space="preserve">Согласно Законопроекту, доходная часть республиканского бюджета за 2022 год исполнена в сумме </w:t>
      </w:r>
      <w:r w:rsidRPr="0022767C">
        <w:rPr>
          <w:rFonts w:ascii="Times New Roman" w:eastAsia="Times New Roman" w:hAnsi="Times New Roman" w:cs="Times New Roman"/>
          <w:bCs/>
          <w:sz w:val="28"/>
          <w:szCs w:val="28"/>
          <w:lang w:eastAsia="ru-RU"/>
        </w:rPr>
        <w:t xml:space="preserve">46 820 933,9 </w:t>
      </w:r>
      <w:r w:rsidRPr="0022767C">
        <w:rPr>
          <w:rFonts w:ascii="Times New Roman" w:eastAsia="Times New Roman" w:hAnsi="Times New Roman" w:cs="Times New Roman"/>
          <w:sz w:val="28"/>
          <w:szCs w:val="28"/>
          <w:lang w:eastAsia="ru-RU"/>
        </w:rPr>
        <w:t xml:space="preserve">тыс. рублей, что составило 95,5 % от запланированного на 2022 год уровня в сумме </w:t>
      </w:r>
      <w:r w:rsidRPr="0022767C">
        <w:rPr>
          <w:rFonts w:ascii="Times New Roman" w:eastAsia="Times New Roman" w:hAnsi="Times New Roman" w:cs="Times New Roman"/>
          <w:bCs/>
          <w:sz w:val="28"/>
          <w:szCs w:val="28"/>
          <w:lang w:eastAsia="ru-RU"/>
        </w:rPr>
        <w:t xml:space="preserve">49 034 463,1 </w:t>
      </w:r>
      <w:r w:rsidRPr="0022767C">
        <w:rPr>
          <w:rFonts w:ascii="Times New Roman" w:eastAsia="Times New Roman" w:hAnsi="Times New Roman" w:cs="Times New Roman"/>
          <w:sz w:val="28"/>
          <w:szCs w:val="28"/>
          <w:lang w:eastAsia="ru-RU"/>
        </w:rPr>
        <w:t>тыс. рублей (на 2 213 529,2</w:t>
      </w:r>
      <w:r w:rsidRPr="0022767C">
        <w:rPr>
          <w:rFonts w:ascii="Times New Roman" w:eastAsia="Times New Roman" w:hAnsi="Times New Roman" w:cs="Times New Roman"/>
          <w:bCs/>
          <w:sz w:val="28"/>
          <w:szCs w:val="28"/>
          <w:lang w:eastAsia="ru-RU"/>
        </w:rPr>
        <w:t xml:space="preserve"> </w:t>
      </w:r>
      <w:r w:rsidRPr="0022767C">
        <w:rPr>
          <w:rFonts w:ascii="Times New Roman" w:eastAsia="Times New Roman" w:hAnsi="Times New Roman" w:cs="Times New Roman"/>
          <w:sz w:val="28"/>
          <w:szCs w:val="28"/>
          <w:lang w:eastAsia="ru-RU"/>
        </w:rPr>
        <w:t xml:space="preserve">тыс. рублей меньше плановых назначений). </w:t>
      </w:r>
    </w:p>
    <w:p w14:paraId="44502C34" w14:textId="77777777" w:rsidR="001E25D9" w:rsidRPr="0022767C" w:rsidRDefault="001E25D9" w:rsidP="0022767C">
      <w:pPr>
        <w:widowControl w:val="0"/>
        <w:autoSpaceDE w:val="0"/>
        <w:autoSpaceDN w:val="0"/>
        <w:adjustRightInd w:val="0"/>
        <w:spacing w:after="0" w:line="240" w:lineRule="auto"/>
        <w:ind w:left="-709" w:firstLine="714"/>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При этом поступления в бюджет налоговых и неналоговых доходов составили только 94,1 % от плановых показателей (на </w:t>
      </w:r>
      <w:r w:rsidRPr="0022767C">
        <w:rPr>
          <w:rFonts w:ascii="Times New Roman" w:eastAsia="Times New Roman" w:hAnsi="Times New Roman" w:cs="Times New Roman"/>
          <w:sz w:val="28"/>
          <w:szCs w:val="28"/>
        </w:rPr>
        <w:t xml:space="preserve">456 784,3 </w:t>
      </w:r>
      <w:r w:rsidRPr="0022767C">
        <w:rPr>
          <w:rFonts w:ascii="Times New Roman" w:eastAsia="Times New Roman" w:hAnsi="Times New Roman" w:cs="Times New Roman"/>
          <w:sz w:val="28"/>
          <w:szCs w:val="28"/>
          <w:lang w:eastAsia="ru-RU"/>
        </w:rPr>
        <w:t xml:space="preserve">тыс. рублей меньше плановых показателей), исполнение плановых показателей безвозмездных поступлений составило 95,7 % (на </w:t>
      </w:r>
      <w:r w:rsidRPr="0022767C">
        <w:rPr>
          <w:rFonts w:ascii="Times New Roman" w:eastAsia="Times New Roman" w:hAnsi="Times New Roman" w:cs="Times New Roman"/>
          <w:sz w:val="28"/>
          <w:szCs w:val="28"/>
        </w:rPr>
        <w:t>1 756 744,9</w:t>
      </w:r>
      <w:r w:rsidRPr="0022767C">
        <w:rPr>
          <w:rFonts w:ascii="Times New Roman" w:eastAsia="Times New Roman" w:hAnsi="Times New Roman" w:cs="Times New Roman"/>
          <w:sz w:val="20"/>
          <w:szCs w:val="20"/>
        </w:rPr>
        <w:t xml:space="preserve"> </w:t>
      </w:r>
      <w:r w:rsidRPr="0022767C">
        <w:rPr>
          <w:rFonts w:ascii="Times New Roman" w:eastAsia="Times New Roman" w:hAnsi="Times New Roman" w:cs="Times New Roman"/>
          <w:sz w:val="28"/>
          <w:szCs w:val="28"/>
          <w:lang w:eastAsia="ru-RU"/>
        </w:rPr>
        <w:t xml:space="preserve">тыс. рублей меньше плановых показателей).  </w:t>
      </w:r>
    </w:p>
    <w:p w14:paraId="52BCA094" w14:textId="77777777" w:rsidR="001E25D9" w:rsidRPr="0022767C" w:rsidRDefault="001E25D9" w:rsidP="0022767C">
      <w:pPr>
        <w:widowControl w:val="0"/>
        <w:autoSpaceDE w:val="0"/>
        <w:autoSpaceDN w:val="0"/>
        <w:adjustRightInd w:val="0"/>
        <w:spacing w:after="0" w:line="240" w:lineRule="auto"/>
        <w:ind w:left="-709" w:firstLine="714"/>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Поступления собственных доходов (налоговых и неналоговых) в 2022 году увеличились на 56,4 % или на 2 625 359,9</w:t>
      </w:r>
      <w:r w:rsidRPr="0022767C">
        <w:rPr>
          <w:rFonts w:ascii="Times New Roman" w:eastAsia="Times New Roman" w:hAnsi="Times New Roman" w:cs="Times New Roman"/>
          <w:sz w:val="20"/>
          <w:szCs w:val="20"/>
        </w:rPr>
        <w:t xml:space="preserve"> </w:t>
      </w:r>
      <w:r w:rsidRPr="0022767C">
        <w:rPr>
          <w:rFonts w:ascii="Times New Roman" w:eastAsia="Times New Roman" w:hAnsi="Times New Roman" w:cs="Times New Roman"/>
          <w:sz w:val="28"/>
          <w:szCs w:val="28"/>
          <w:lang w:eastAsia="ru-RU"/>
        </w:rPr>
        <w:t xml:space="preserve">тыс. руб. к уровню 2021 года.  </w:t>
      </w:r>
    </w:p>
    <w:p w14:paraId="296937DE" w14:textId="77777777" w:rsidR="001E25D9" w:rsidRPr="0022767C" w:rsidRDefault="001E25D9" w:rsidP="0022767C">
      <w:pPr>
        <w:widowControl w:val="0"/>
        <w:autoSpaceDE w:val="0"/>
        <w:autoSpaceDN w:val="0"/>
        <w:adjustRightInd w:val="0"/>
        <w:spacing w:after="0" w:line="240" w:lineRule="auto"/>
        <w:ind w:left="-709" w:firstLine="714"/>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безвозмездных поступлений из федерального бюджета в 2022 году увеличился на 5,8 % или на </w:t>
      </w:r>
      <w:r w:rsidRPr="0022767C">
        <w:rPr>
          <w:rFonts w:ascii="Times New Roman" w:eastAsia="Times New Roman" w:hAnsi="Times New Roman" w:cs="Times New Roman"/>
          <w:sz w:val="28"/>
          <w:szCs w:val="28"/>
        </w:rPr>
        <w:t>2 174 006,3</w:t>
      </w:r>
      <w:r w:rsidRPr="0022767C">
        <w:rPr>
          <w:rFonts w:ascii="Times New Roman" w:eastAsia="Times New Roman" w:hAnsi="Times New Roman" w:cs="Times New Roman"/>
          <w:sz w:val="20"/>
          <w:szCs w:val="20"/>
        </w:rPr>
        <w:t xml:space="preserve"> </w:t>
      </w:r>
      <w:r w:rsidRPr="0022767C">
        <w:rPr>
          <w:rFonts w:ascii="Times New Roman" w:eastAsia="Times New Roman" w:hAnsi="Times New Roman" w:cs="Times New Roman"/>
          <w:sz w:val="28"/>
          <w:szCs w:val="28"/>
          <w:lang w:eastAsia="ru-RU"/>
        </w:rPr>
        <w:t>тыс. рублей к уровню 2021 года.</w:t>
      </w:r>
    </w:p>
    <w:p w14:paraId="4490FAEB"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целом, общие доходы республиканского бюджета в 2022 году увеличились на 8 489 310,9 тыс. рублей и составили 122,1 % к уровню 2021 года. </w:t>
      </w:r>
    </w:p>
    <w:p w14:paraId="08F6D6DA"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009D15A2" w14:textId="77777777" w:rsidR="001E25D9" w:rsidRPr="0022767C" w:rsidRDefault="001E25D9" w:rsidP="0022767C">
      <w:pPr>
        <w:widowControl w:val="0"/>
        <w:autoSpaceDE w:val="0"/>
        <w:autoSpaceDN w:val="0"/>
        <w:adjustRightInd w:val="0"/>
        <w:spacing w:after="0" w:line="240" w:lineRule="auto"/>
        <w:ind w:left="-709" w:firstLine="238"/>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Налоговые и неналоговые доходы республиканского бюджета</w:t>
      </w:r>
    </w:p>
    <w:p w14:paraId="25539051" w14:textId="77777777" w:rsidR="001E25D9" w:rsidRPr="0022767C" w:rsidRDefault="001E25D9" w:rsidP="0022767C">
      <w:pPr>
        <w:widowControl w:val="0"/>
        <w:autoSpaceDE w:val="0"/>
        <w:autoSpaceDN w:val="0"/>
        <w:adjustRightInd w:val="0"/>
        <w:spacing w:after="0" w:line="240" w:lineRule="auto"/>
        <w:ind w:left="-709" w:firstLine="238"/>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за 2022 год</w:t>
      </w:r>
    </w:p>
    <w:p w14:paraId="11D42A34" w14:textId="77777777" w:rsidR="001E25D9" w:rsidRPr="0022767C" w:rsidRDefault="001E25D9" w:rsidP="0022767C">
      <w:pPr>
        <w:widowControl w:val="0"/>
        <w:autoSpaceDE w:val="0"/>
        <w:autoSpaceDN w:val="0"/>
        <w:adjustRightInd w:val="0"/>
        <w:spacing w:after="0" w:line="240" w:lineRule="auto"/>
        <w:ind w:left="-709" w:firstLine="567"/>
        <w:jc w:val="center"/>
        <w:rPr>
          <w:rFonts w:ascii="Times New Roman" w:eastAsia="Times New Roman" w:hAnsi="Times New Roman" w:cs="Times New Roman"/>
          <w:spacing w:val="-8"/>
          <w:sz w:val="28"/>
          <w:szCs w:val="28"/>
          <w:lang w:eastAsia="ru-RU"/>
        </w:rPr>
      </w:pPr>
    </w:p>
    <w:p w14:paraId="1363C367"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spacing w:val="-8"/>
          <w:sz w:val="28"/>
          <w:szCs w:val="28"/>
          <w:lang w:eastAsia="ru-RU"/>
        </w:rPr>
        <w:t>В соответствии с Законопроектом, объем доходов республиканского бюджета за 2022 год по группе «Налоговые и неналоговые доходы» составил в сумме 7 276 114,6</w:t>
      </w:r>
      <w:r w:rsidRPr="0022767C">
        <w:rPr>
          <w:rFonts w:ascii="Times New Roman" w:eastAsia="Times New Roman" w:hAnsi="Times New Roman" w:cs="Times New Roman"/>
          <w:b/>
          <w:bCs/>
          <w:sz w:val="28"/>
          <w:szCs w:val="28"/>
          <w:lang w:eastAsia="ru-RU"/>
        </w:rPr>
        <w:t xml:space="preserve"> </w:t>
      </w:r>
      <w:r w:rsidRPr="0022767C">
        <w:rPr>
          <w:rFonts w:ascii="Times New Roman" w:eastAsia="Times New Roman" w:hAnsi="Times New Roman" w:cs="Times New Roman"/>
          <w:spacing w:val="-8"/>
          <w:sz w:val="28"/>
          <w:szCs w:val="28"/>
          <w:lang w:eastAsia="ru-RU"/>
        </w:rPr>
        <w:t xml:space="preserve">тыс. рублей. </w:t>
      </w:r>
    </w:p>
    <w:p w14:paraId="754C1294"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структуре доходной части республиканского бюджета за 2022 год на их долю приходится 15,5 % против 12,</w:t>
      </w:r>
      <w:r w:rsidRPr="0022767C">
        <w:rPr>
          <w:rFonts w:ascii="Times New Roman" w:eastAsia="Times New Roman" w:hAnsi="Times New Roman" w:cs="Times New Roman"/>
          <w:color w:val="000000" w:themeColor="text1"/>
          <w:sz w:val="28"/>
          <w:szCs w:val="28"/>
          <w:lang w:eastAsia="ru-RU"/>
        </w:rPr>
        <w:t>1</w:t>
      </w:r>
      <w:r w:rsidRPr="0022767C">
        <w:rPr>
          <w:rFonts w:ascii="Times New Roman" w:eastAsia="Times New Roman" w:hAnsi="Times New Roman" w:cs="Times New Roman"/>
          <w:sz w:val="28"/>
          <w:szCs w:val="28"/>
          <w:lang w:eastAsia="ru-RU"/>
        </w:rPr>
        <w:t xml:space="preserve"> % в 2021 году; 11,7 % - в 2020 году.</w:t>
      </w:r>
    </w:p>
    <w:p w14:paraId="0271BD41"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pacing w:val="-8"/>
          <w:sz w:val="28"/>
          <w:szCs w:val="28"/>
          <w:lang w:eastAsia="ru-RU"/>
        </w:rPr>
      </w:pPr>
      <w:r w:rsidRPr="0022767C">
        <w:rPr>
          <w:rFonts w:ascii="Times New Roman" w:eastAsia="Times New Roman" w:hAnsi="Times New Roman" w:cs="Times New Roman"/>
          <w:sz w:val="28"/>
          <w:szCs w:val="28"/>
          <w:lang w:eastAsia="ru-RU"/>
        </w:rPr>
        <w:t xml:space="preserve">В структуре собственных доходов республиканского бюджета за 2022 год наибольшую долю занимает </w:t>
      </w:r>
      <w:r w:rsidRPr="0022767C">
        <w:rPr>
          <w:rFonts w:ascii="Times New Roman" w:eastAsia="Times New Roman" w:hAnsi="Times New Roman" w:cs="Times New Roman"/>
          <w:spacing w:val="-8"/>
          <w:sz w:val="28"/>
          <w:szCs w:val="28"/>
          <w:lang w:eastAsia="ru-RU"/>
        </w:rPr>
        <w:t xml:space="preserve">налог </w:t>
      </w:r>
      <w:bookmarkStart w:id="52" w:name="_Hlk135838751"/>
      <w:r w:rsidRPr="0022767C">
        <w:rPr>
          <w:rFonts w:ascii="Times New Roman" w:eastAsia="Times New Roman" w:hAnsi="Times New Roman" w:cs="Times New Roman"/>
          <w:spacing w:val="-8"/>
          <w:sz w:val="28"/>
          <w:szCs w:val="28"/>
          <w:lang w:eastAsia="ru-RU"/>
        </w:rPr>
        <w:t>на доходы физических лиц</w:t>
      </w:r>
      <w:bookmarkEnd w:id="52"/>
      <w:r w:rsidRPr="0022767C">
        <w:rPr>
          <w:rFonts w:ascii="Times New Roman" w:eastAsia="Times New Roman" w:hAnsi="Times New Roman" w:cs="Times New Roman"/>
          <w:spacing w:val="-8"/>
          <w:sz w:val="28"/>
          <w:szCs w:val="28"/>
          <w:lang w:eastAsia="ru-RU"/>
        </w:rPr>
        <w:t xml:space="preserve"> – 28,1 %. </w:t>
      </w:r>
    </w:p>
    <w:p w14:paraId="60761DAF"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pacing w:val="-8"/>
          <w:sz w:val="28"/>
          <w:szCs w:val="28"/>
          <w:lang w:eastAsia="ru-RU"/>
        </w:rPr>
      </w:pPr>
      <w:r w:rsidRPr="0022767C">
        <w:rPr>
          <w:rFonts w:ascii="Times New Roman" w:eastAsia="Times New Roman" w:hAnsi="Times New Roman" w:cs="Times New Roman"/>
          <w:spacing w:val="-8"/>
          <w:sz w:val="28"/>
          <w:szCs w:val="28"/>
          <w:lang w:eastAsia="ru-RU"/>
        </w:rPr>
        <w:t xml:space="preserve">Доля на доходы физических лиц снизилась относительно уровня 2021 года (в 2021 году – 43,1 %). </w:t>
      </w:r>
    </w:p>
    <w:p w14:paraId="2E5DAFD3"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pacing w:val="-8"/>
          <w:sz w:val="28"/>
          <w:szCs w:val="28"/>
          <w:lang w:eastAsia="ru-RU"/>
        </w:rPr>
      </w:pPr>
      <w:r w:rsidRPr="0022767C">
        <w:rPr>
          <w:rFonts w:ascii="Times New Roman" w:eastAsia="Times New Roman" w:hAnsi="Times New Roman" w:cs="Times New Roman"/>
          <w:spacing w:val="-8"/>
          <w:sz w:val="28"/>
          <w:szCs w:val="28"/>
          <w:lang w:eastAsia="ru-RU"/>
        </w:rPr>
        <w:t xml:space="preserve">Доля поступлений от акцизов по подакцизным товарам незначительно снизилась по сравнению с 2021 годом и составила 15,7 % (в 2021 году – 16,0 %). </w:t>
      </w:r>
    </w:p>
    <w:p w14:paraId="5B2EF5B0"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pacing w:val="-8"/>
          <w:sz w:val="28"/>
          <w:szCs w:val="28"/>
          <w:lang w:eastAsia="ru-RU"/>
        </w:rPr>
      </w:pPr>
      <w:r w:rsidRPr="0022767C">
        <w:rPr>
          <w:rFonts w:ascii="Times New Roman" w:eastAsia="Times New Roman" w:hAnsi="Times New Roman" w:cs="Times New Roman"/>
          <w:spacing w:val="-8"/>
          <w:sz w:val="28"/>
          <w:szCs w:val="28"/>
          <w:lang w:eastAsia="ru-RU"/>
        </w:rPr>
        <w:t>Доля поступлений по налогу на имущество организаций в 2022 году увеличилась по сравнению с уровнем предыдущего года и составила 16,1 % (в 2021 году – 13,5 %).</w:t>
      </w:r>
    </w:p>
    <w:p w14:paraId="33943815"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pacing w:val="-8"/>
          <w:sz w:val="28"/>
          <w:szCs w:val="28"/>
          <w:lang w:eastAsia="ru-RU"/>
        </w:rPr>
      </w:pPr>
      <w:r w:rsidRPr="0022767C">
        <w:rPr>
          <w:rFonts w:ascii="Times New Roman" w:eastAsia="Times New Roman" w:hAnsi="Times New Roman" w:cs="Times New Roman"/>
          <w:spacing w:val="-8"/>
          <w:sz w:val="28"/>
          <w:szCs w:val="28"/>
          <w:lang w:eastAsia="ru-RU"/>
        </w:rPr>
        <w:t xml:space="preserve">Общий объем налоговых доходов составил 6 962 519,8 тыс. рублей. </w:t>
      </w:r>
    </w:p>
    <w:p w14:paraId="58383A9F"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Общий объем неналоговых доходов составил 313 594,8 тыс. рублей.</w:t>
      </w:r>
    </w:p>
    <w:p w14:paraId="002DBA0F"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iCs/>
          <w:sz w:val="28"/>
          <w:szCs w:val="28"/>
          <w:lang w:eastAsia="ru-RU"/>
        </w:rPr>
        <w:t>Удельный вес неналоговых доходов в общей сумме налоговых и</w:t>
      </w:r>
      <w:r w:rsidRPr="0022767C">
        <w:rPr>
          <w:rFonts w:ascii="Times New Roman" w:eastAsia="Times New Roman" w:hAnsi="Times New Roman" w:cs="Times New Roman"/>
          <w:sz w:val="28"/>
          <w:szCs w:val="28"/>
          <w:lang w:eastAsia="ru-RU"/>
        </w:rPr>
        <w:t xml:space="preserve"> неналоговых поступлений республиканского бюджета в 2022 году составил 4,3 %.</w:t>
      </w:r>
    </w:p>
    <w:p w14:paraId="7547922F"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Доля неналоговых доходов снизилась относительно уровня 2021 года (в 2021 году – 10,4 %). </w:t>
      </w:r>
    </w:p>
    <w:p w14:paraId="55C012E1" w14:textId="77777777" w:rsidR="001E25D9" w:rsidRPr="0022767C" w:rsidRDefault="001E25D9" w:rsidP="0022767C">
      <w:pPr>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Анализ исполнения плана по основным налоговым и неналоговым доходам бюджета Республики Ингушетия в 2022 году представлен в таблице 5.</w:t>
      </w:r>
    </w:p>
    <w:p w14:paraId="44A12910" w14:textId="77777777" w:rsidR="001E25D9" w:rsidRPr="0022767C" w:rsidRDefault="001E25D9" w:rsidP="0022767C">
      <w:pPr>
        <w:widowControl w:val="0"/>
        <w:autoSpaceDE w:val="0"/>
        <w:autoSpaceDN w:val="0"/>
        <w:adjustRightInd w:val="0"/>
        <w:spacing w:after="0" w:line="240" w:lineRule="auto"/>
        <w:ind w:left="-709" w:firstLine="708"/>
        <w:jc w:val="right"/>
        <w:rPr>
          <w:rFonts w:ascii="Times New Roman" w:eastAsia="Times New Roman" w:hAnsi="Times New Roman" w:cs="Times New Roman"/>
          <w:sz w:val="24"/>
          <w:szCs w:val="24"/>
          <w:lang w:eastAsia="ru-RU"/>
        </w:rPr>
      </w:pPr>
      <w:r w:rsidRPr="0022767C">
        <w:rPr>
          <w:rFonts w:ascii="Times New Roman" w:eastAsia="Times New Roman" w:hAnsi="Times New Roman" w:cs="Times New Roman"/>
          <w:sz w:val="28"/>
          <w:szCs w:val="28"/>
          <w:lang w:eastAsia="ru-RU"/>
        </w:rPr>
        <w:t>т</w:t>
      </w:r>
      <w:r w:rsidRPr="0022767C">
        <w:rPr>
          <w:rFonts w:ascii="Times New Roman" w:eastAsia="Times New Roman" w:hAnsi="Times New Roman" w:cs="Times New Roman"/>
          <w:lang w:eastAsia="ru-RU"/>
        </w:rPr>
        <w:t>аблица № 5 (тыс. руб.)</w:t>
      </w:r>
    </w:p>
    <w:tbl>
      <w:tblPr>
        <w:tblW w:w="5408"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2093"/>
        <w:gridCol w:w="1956"/>
        <w:gridCol w:w="2019"/>
      </w:tblGrid>
      <w:tr w:rsidR="001E25D9" w:rsidRPr="0022767C" w14:paraId="5F88A212" w14:textId="77777777" w:rsidTr="00252069">
        <w:trPr>
          <w:trHeight w:val="191"/>
        </w:trPr>
        <w:tc>
          <w:tcPr>
            <w:tcW w:w="2043" w:type="pct"/>
            <w:vMerge w:val="restart"/>
            <w:tcBorders>
              <w:top w:val="single" w:sz="4" w:space="0" w:color="auto"/>
              <w:left w:val="single" w:sz="4" w:space="0" w:color="auto"/>
              <w:bottom w:val="single" w:sz="4" w:space="0" w:color="auto"/>
              <w:right w:val="single" w:sz="4" w:space="0" w:color="auto"/>
            </w:tcBorders>
            <w:vAlign w:val="center"/>
            <w:hideMark/>
          </w:tcPr>
          <w:p w14:paraId="75B13728" w14:textId="77777777" w:rsidR="001E25D9" w:rsidRPr="0022767C" w:rsidRDefault="001E25D9" w:rsidP="00252069">
            <w:pPr>
              <w:autoSpaceDN w:val="0"/>
              <w:spacing w:after="0" w:line="240" w:lineRule="auto"/>
              <w:ind w:left="-23"/>
              <w:jc w:val="center"/>
              <w:rPr>
                <w:rFonts w:ascii="Times New Roman" w:eastAsia="Times New Roman" w:hAnsi="Times New Roman" w:cs="Times New Roman"/>
                <w:b/>
              </w:rPr>
            </w:pPr>
            <w:r w:rsidRPr="0022767C">
              <w:rPr>
                <w:rFonts w:ascii="Times New Roman" w:eastAsia="Times New Roman" w:hAnsi="Times New Roman" w:cs="Times New Roman"/>
                <w:b/>
              </w:rPr>
              <w:t>Наименование доходов</w:t>
            </w:r>
          </w:p>
        </w:tc>
        <w:tc>
          <w:tcPr>
            <w:tcW w:w="1020" w:type="pct"/>
            <w:vMerge w:val="restart"/>
            <w:tcBorders>
              <w:top w:val="single" w:sz="4" w:space="0" w:color="auto"/>
              <w:left w:val="single" w:sz="4" w:space="0" w:color="auto"/>
              <w:bottom w:val="single" w:sz="4" w:space="0" w:color="auto"/>
              <w:right w:val="single" w:sz="4" w:space="0" w:color="auto"/>
            </w:tcBorders>
            <w:vAlign w:val="center"/>
          </w:tcPr>
          <w:p w14:paraId="2A9DEC66" w14:textId="77777777" w:rsidR="001E25D9" w:rsidRPr="0022767C" w:rsidRDefault="001E25D9" w:rsidP="00252069">
            <w:pPr>
              <w:autoSpaceDN w:val="0"/>
              <w:spacing w:after="0" w:line="240" w:lineRule="auto"/>
              <w:ind w:left="-107"/>
              <w:jc w:val="center"/>
              <w:rPr>
                <w:rFonts w:ascii="Times New Roman" w:eastAsia="Times New Roman" w:hAnsi="Times New Roman" w:cs="Times New Roman"/>
                <w:b/>
              </w:rPr>
            </w:pPr>
            <w:r w:rsidRPr="0022767C">
              <w:rPr>
                <w:rFonts w:ascii="Times New Roman" w:eastAsia="Times New Roman" w:hAnsi="Times New Roman" w:cs="Times New Roman"/>
                <w:b/>
              </w:rPr>
              <w:t>Утверждено</w:t>
            </w:r>
          </w:p>
          <w:p w14:paraId="0782CA11"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b/>
              </w:rPr>
            </w:pPr>
            <w:r w:rsidRPr="0022767C">
              <w:rPr>
                <w:rFonts w:ascii="Times New Roman" w:eastAsia="Times New Roman" w:hAnsi="Times New Roman" w:cs="Times New Roman"/>
                <w:b/>
              </w:rPr>
              <w:t>на 2022 г.</w:t>
            </w:r>
          </w:p>
        </w:tc>
        <w:tc>
          <w:tcPr>
            <w:tcW w:w="1937" w:type="pct"/>
            <w:gridSpan w:val="2"/>
            <w:tcBorders>
              <w:top w:val="single" w:sz="4" w:space="0" w:color="auto"/>
              <w:left w:val="single" w:sz="4" w:space="0" w:color="auto"/>
              <w:bottom w:val="single" w:sz="4" w:space="0" w:color="auto"/>
              <w:right w:val="single" w:sz="4" w:space="0" w:color="auto"/>
            </w:tcBorders>
            <w:vAlign w:val="center"/>
          </w:tcPr>
          <w:p w14:paraId="3F8EACD1" w14:textId="77777777" w:rsidR="001E25D9" w:rsidRPr="0022767C" w:rsidRDefault="001E25D9" w:rsidP="0022767C">
            <w:pPr>
              <w:autoSpaceDN w:val="0"/>
              <w:spacing w:after="0" w:line="240" w:lineRule="auto"/>
              <w:ind w:left="-709"/>
              <w:jc w:val="center"/>
              <w:rPr>
                <w:rFonts w:ascii="Times New Roman" w:eastAsia="Times New Roman" w:hAnsi="Times New Roman" w:cs="Times New Roman"/>
                <w:b/>
              </w:rPr>
            </w:pPr>
            <w:r w:rsidRPr="0022767C">
              <w:rPr>
                <w:rFonts w:ascii="Times New Roman" w:eastAsia="Times New Roman" w:hAnsi="Times New Roman" w:cs="Times New Roman"/>
                <w:b/>
              </w:rPr>
              <w:t>Исполнено в 2022году</w:t>
            </w:r>
          </w:p>
        </w:tc>
      </w:tr>
      <w:tr w:rsidR="001E25D9" w:rsidRPr="0022767C" w14:paraId="76EF58A4" w14:textId="77777777" w:rsidTr="00252069">
        <w:trPr>
          <w:trHeight w:val="711"/>
        </w:trPr>
        <w:tc>
          <w:tcPr>
            <w:tcW w:w="2043" w:type="pct"/>
            <w:vMerge/>
            <w:tcBorders>
              <w:top w:val="single" w:sz="4" w:space="0" w:color="auto"/>
              <w:left w:val="single" w:sz="4" w:space="0" w:color="auto"/>
              <w:bottom w:val="single" w:sz="4" w:space="0" w:color="auto"/>
              <w:right w:val="single" w:sz="4" w:space="0" w:color="auto"/>
            </w:tcBorders>
            <w:vAlign w:val="center"/>
            <w:hideMark/>
          </w:tcPr>
          <w:p w14:paraId="17BE65B5" w14:textId="77777777" w:rsidR="001E25D9" w:rsidRPr="0022767C" w:rsidRDefault="001E25D9" w:rsidP="00252069">
            <w:pPr>
              <w:spacing w:after="0" w:line="240" w:lineRule="auto"/>
              <w:ind w:left="-23"/>
              <w:jc w:val="cente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08A12" w14:textId="77777777" w:rsidR="001E25D9" w:rsidRPr="0022767C" w:rsidRDefault="001E25D9" w:rsidP="00252069">
            <w:pPr>
              <w:spacing w:after="0" w:line="240" w:lineRule="auto"/>
              <w:ind w:left="-107"/>
              <w:jc w:val="center"/>
              <w:rPr>
                <w:rFonts w:ascii="Times New Roman" w:eastAsia="Times New Roman" w:hAnsi="Times New Roman" w:cs="Times New Roman"/>
                <w:b/>
              </w:rPr>
            </w:pPr>
          </w:p>
        </w:tc>
        <w:tc>
          <w:tcPr>
            <w:tcW w:w="953" w:type="pct"/>
            <w:tcBorders>
              <w:top w:val="single" w:sz="4" w:space="0" w:color="auto"/>
              <w:left w:val="single" w:sz="4" w:space="0" w:color="auto"/>
              <w:bottom w:val="single" w:sz="4" w:space="0" w:color="auto"/>
              <w:right w:val="single" w:sz="4" w:space="0" w:color="auto"/>
            </w:tcBorders>
            <w:vAlign w:val="center"/>
            <w:hideMark/>
          </w:tcPr>
          <w:p w14:paraId="72CDD304" w14:textId="77777777" w:rsidR="001E25D9" w:rsidRPr="0022767C" w:rsidRDefault="001E25D9" w:rsidP="00252069">
            <w:pPr>
              <w:autoSpaceDN w:val="0"/>
              <w:spacing w:after="0" w:line="240" w:lineRule="auto"/>
              <w:ind w:left="-112"/>
              <w:jc w:val="center"/>
              <w:rPr>
                <w:rFonts w:ascii="Times New Roman" w:eastAsia="Times New Roman" w:hAnsi="Times New Roman" w:cs="Times New Roman"/>
                <w:b/>
              </w:rPr>
            </w:pPr>
            <w:r w:rsidRPr="0022767C">
              <w:rPr>
                <w:rFonts w:ascii="Times New Roman" w:eastAsia="Times New Roman" w:hAnsi="Times New Roman" w:cs="Times New Roman"/>
                <w:b/>
              </w:rPr>
              <w:t>Согласно Законопроекту</w:t>
            </w:r>
          </w:p>
        </w:tc>
        <w:tc>
          <w:tcPr>
            <w:tcW w:w="984" w:type="pct"/>
            <w:tcBorders>
              <w:top w:val="single" w:sz="4" w:space="0" w:color="auto"/>
              <w:left w:val="single" w:sz="4" w:space="0" w:color="auto"/>
              <w:bottom w:val="single" w:sz="4" w:space="0" w:color="auto"/>
              <w:right w:val="single" w:sz="4" w:space="0" w:color="auto"/>
            </w:tcBorders>
          </w:tcPr>
          <w:p w14:paraId="5D2531AB" w14:textId="77777777" w:rsidR="001E25D9" w:rsidRPr="0022767C" w:rsidRDefault="001E25D9" w:rsidP="00252069">
            <w:pPr>
              <w:autoSpaceDN w:val="0"/>
              <w:spacing w:after="0" w:line="240" w:lineRule="auto"/>
              <w:ind w:left="-90"/>
              <w:rPr>
                <w:rFonts w:ascii="Times New Roman" w:eastAsia="Times New Roman" w:hAnsi="Times New Roman" w:cs="Times New Roman"/>
                <w:b/>
              </w:rPr>
            </w:pPr>
            <w:r w:rsidRPr="0022767C">
              <w:rPr>
                <w:rFonts w:ascii="Times New Roman" w:eastAsia="Times New Roman" w:hAnsi="Times New Roman" w:cs="Times New Roman"/>
                <w:b/>
              </w:rPr>
              <w:t>К плану на 2022 г., (тыс. руб./%)</w:t>
            </w:r>
          </w:p>
        </w:tc>
      </w:tr>
      <w:tr w:rsidR="001E25D9" w:rsidRPr="0022767C" w14:paraId="270F9D13"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57287E84"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Налоговые и неналоговые доходы</w:t>
            </w:r>
          </w:p>
        </w:tc>
        <w:tc>
          <w:tcPr>
            <w:tcW w:w="1020" w:type="pct"/>
            <w:tcBorders>
              <w:top w:val="single" w:sz="4" w:space="0" w:color="auto"/>
              <w:left w:val="single" w:sz="4" w:space="0" w:color="auto"/>
              <w:bottom w:val="single" w:sz="4" w:space="0" w:color="auto"/>
              <w:right w:val="single" w:sz="4" w:space="0" w:color="auto"/>
            </w:tcBorders>
            <w:vAlign w:val="center"/>
            <w:hideMark/>
          </w:tcPr>
          <w:p w14:paraId="478A805E"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7 732 898,9</w:t>
            </w:r>
          </w:p>
        </w:tc>
        <w:tc>
          <w:tcPr>
            <w:tcW w:w="953" w:type="pct"/>
            <w:tcBorders>
              <w:top w:val="single" w:sz="4" w:space="0" w:color="auto"/>
              <w:left w:val="single" w:sz="4" w:space="0" w:color="auto"/>
              <w:bottom w:val="single" w:sz="4" w:space="0" w:color="auto"/>
              <w:right w:val="single" w:sz="4" w:space="0" w:color="auto"/>
            </w:tcBorders>
            <w:vAlign w:val="center"/>
            <w:hideMark/>
          </w:tcPr>
          <w:p w14:paraId="276B7E00"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7 276 114,6</w:t>
            </w:r>
          </w:p>
        </w:tc>
        <w:tc>
          <w:tcPr>
            <w:tcW w:w="984" w:type="pct"/>
            <w:tcBorders>
              <w:top w:val="single" w:sz="4" w:space="0" w:color="auto"/>
              <w:left w:val="single" w:sz="4" w:space="0" w:color="auto"/>
              <w:bottom w:val="single" w:sz="4" w:space="0" w:color="auto"/>
              <w:right w:val="single" w:sz="4" w:space="0" w:color="auto"/>
            </w:tcBorders>
            <w:vAlign w:val="center"/>
            <w:hideMark/>
          </w:tcPr>
          <w:p w14:paraId="61CD9665"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-456 784,3/94,1</w:t>
            </w:r>
          </w:p>
        </w:tc>
      </w:tr>
      <w:tr w:rsidR="001E25D9" w:rsidRPr="0022767C" w14:paraId="1542C0C8"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1D09A976"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lastRenderedPageBreak/>
              <w:t>Налог на прибыль организаций, зачисляемый в бюджеты субъектов Российской Федерации</w:t>
            </w:r>
          </w:p>
        </w:tc>
        <w:tc>
          <w:tcPr>
            <w:tcW w:w="1020" w:type="pct"/>
            <w:tcBorders>
              <w:top w:val="single" w:sz="4" w:space="0" w:color="auto"/>
              <w:left w:val="single" w:sz="4" w:space="0" w:color="auto"/>
              <w:bottom w:val="single" w:sz="4" w:space="0" w:color="auto"/>
              <w:right w:val="single" w:sz="4" w:space="0" w:color="auto"/>
            </w:tcBorders>
            <w:vAlign w:val="center"/>
            <w:hideMark/>
          </w:tcPr>
          <w:p w14:paraId="16B6D941"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438 948,1</w:t>
            </w:r>
          </w:p>
        </w:tc>
        <w:tc>
          <w:tcPr>
            <w:tcW w:w="953" w:type="pct"/>
            <w:tcBorders>
              <w:top w:val="single" w:sz="4" w:space="0" w:color="auto"/>
              <w:left w:val="single" w:sz="4" w:space="0" w:color="auto"/>
              <w:bottom w:val="single" w:sz="4" w:space="0" w:color="auto"/>
              <w:right w:val="single" w:sz="4" w:space="0" w:color="auto"/>
            </w:tcBorders>
            <w:vAlign w:val="center"/>
            <w:hideMark/>
          </w:tcPr>
          <w:p w14:paraId="7FB94DBA"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395 340,9</w:t>
            </w:r>
          </w:p>
        </w:tc>
        <w:tc>
          <w:tcPr>
            <w:tcW w:w="984" w:type="pct"/>
            <w:tcBorders>
              <w:top w:val="single" w:sz="4" w:space="0" w:color="auto"/>
              <w:left w:val="single" w:sz="4" w:space="0" w:color="auto"/>
              <w:bottom w:val="single" w:sz="4" w:space="0" w:color="auto"/>
              <w:right w:val="single" w:sz="4" w:space="0" w:color="auto"/>
            </w:tcBorders>
            <w:vAlign w:val="center"/>
            <w:hideMark/>
          </w:tcPr>
          <w:p w14:paraId="02E7E4D7"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-43 607,2/90,1</w:t>
            </w:r>
          </w:p>
        </w:tc>
      </w:tr>
      <w:tr w:rsidR="001E25D9" w:rsidRPr="0022767C" w14:paraId="18071AB4" w14:textId="77777777" w:rsidTr="00252069">
        <w:trPr>
          <w:trHeight w:val="690"/>
        </w:trPr>
        <w:tc>
          <w:tcPr>
            <w:tcW w:w="2043" w:type="pct"/>
            <w:tcBorders>
              <w:top w:val="single" w:sz="4" w:space="0" w:color="auto"/>
              <w:left w:val="single" w:sz="4" w:space="0" w:color="auto"/>
              <w:bottom w:val="single" w:sz="4" w:space="0" w:color="auto"/>
              <w:right w:val="single" w:sz="4" w:space="0" w:color="auto"/>
            </w:tcBorders>
            <w:vAlign w:val="center"/>
            <w:hideMark/>
          </w:tcPr>
          <w:p w14:paraId="3CEA86BC"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 на доходы физических лиц</w:t>
            </w:r>
          </w:p>
        </w:tc>
        <w:tc>
          <w:tcPr>
            <w:tcW w:w="1020" w:type="pct"/>
            <w:tcBorders>
              <w:top w:val="single" w:sz="4" w:space="0" w:color="auto"/>
              <w:left w:val="single" w:sz="4" w:space="0" w:color="auto"/>
              <w:bottom w:val="single" w:sz="4" w:space="0" w:color="auto"/>
              <w:right w:val="single" w:sz="4" w:space="0" w:color="auto"/>
            </w:tcBorders>
            <w:vAlign w:val="center"/>
            <w:hideMark/>
          </w:tcPr>
          <w:p w14:paraId="0C3FAF1F"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2 101 472,0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22DDD0E"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2 042 483,1</w:t>
            </w:r>
          </w:p>
        </w:tc>
        <w:tc>
          <w:tcPr>
            <w:tcW w:w="984" w:type="pct"/>
            <w:tcBorders>
              <w:top w:val="single" w:sz="4" w:space="0" w:color="auto"/>
              <w:left w:val="single" w:sz="4" w:space="0" w:color="auto"/>
              <w:bottom w:val="single" w:sz="4" w:space="0" w:color="auto"/>
              <w:right w:val="single" w:sz="4" w:space="0" w:color="auto"/>
            </w:tcBorders>
            <w:vAlign w:val="center"/>
            <w:hideMark/>
          </w:tcPr>
          <w:p w14:paraId="34861CAE"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-58 988,9/97,2</w:t>
            </w:r>
          </w:p>
        </w:tc>
      </w:tr>
      <w:tr w:rsidR="001E25D9" w:rsidRPr="0022767C" w14:paraId="51D5B843"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63982D8D"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Налоги на товары (работы, услуги), реализуемые на территории Российской Федерации</w:t>
            </w:r>
          </w:p>
        </w:tc>
        <w:tc>
          <w:tcPr>
            <w:tcW w:w="1020" w:type="pct"/>
            <w:tcBorders>
              <w:top w:val="single" w:sz="4" w:space="0" w:color="auto"/>
              <w:left w:val="single" w:sz="4" w:space="0" w:color="auto"/>
              <w:bottom w:val="single" w:sz="4" w:space="0" w:color="auto"/>
              <w:right w:val="single" w:sz="4" w:space="0" w:color="auto"/>
            </w:tcBorders>
            <w:vAlign w:val="center"/>
            <w:hideMark/>
          </w:tcPr>
          <w:p w14:paraId="601862F9"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1 145 870,7</w:t>
            </w:r>
          </w:p>
        </w:tc>
        <w:tc>
          <w:tcPr>
            <w:tcW w:w="953" w:type="pct"/>
            <w:tcBorders>
              <w:top w:val="single" w:sz="4" w:space="0" w:color="auto"/>
              <w:left w:val="single" w:sz="4" w:space="0" w:color="auto"/>
              <w:bottom w:val="single" w:sz="4" w:space="0" w:color="auto"/>
              <w:right w:val="single" w:sz="4" w:space="0" w:color="auto"/>
            </w:tcBorders>
            <w:vAlign w:val="center"/>
            <w:hideMark/>
          </w:tcPr>
          <w:p w14:paraId="2299C1C0"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1 143 416,8</w:t>
            </w:r>
          </w:p>
        </w:tc>
        <w:tc>
          <w:tcPr>
            <w:tcW w:w="984" w:type="pct"/>
            <w:tcBorders>
              <w:top w:val="single" w:sz="4" w:space="0" w:color="auto"/>
              <w:left w:val="single" w:sz="4" w:space="0" w:color="auto"/>
              <w:bottom w:val="single" w:sz="4" w:space="0" w:color="auto"/>
              <w:right w:val="single" w:sz="4" w:space="0" w:color="auto"/>
            </w:tcBorders>
            <w:vAlign w:val="center"/>
            <w:hideMark/>
          </w:tcPr>
          <w:p w14:paraId="7FAAADAD"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-2 453,9/99,8</w:t>
            </w:r>
          </w:p>
        </w:tc>
      </w:tr>
      <w:tr w:rsidR="001E25D9" w:rsidRPr="0022767C" w14:paraId="04AC9BA1"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0F0ACA45"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Налоги на совокупный доход</w:t>
            </w:r>
          </w:p>
        </w:tc>
        <w:tc>
          <w:tcPr>
            <w:tcW w:w="1020" w:type="pct"/>
            <w:tcBorders>
              <w:top w:val="single" w:sz="4" w:space="0" w:color="auto"/>
              <w:left w:val="single" w:sz="4" w:space="0" w:color="auto"/>
              <w:bottom w:val="single" w:sz="4" w:space="0" w:color="auto"/>
              <w:right w:val="single" w:sz="4" w:space="0" w:color="auto"/>
            </w:tcBorders>
            <w:vAlign w:val="center"/>
            <w:hideMark/>
          </w:tcPr>
          <w:p w14:paraId="2BFE6A12"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277 268,7</w:t>
            </w:r>
          </w:p>
        </w:tc>
        <w:tc>
          <w:tcPr>
            <w:tcW w:w="953" w:type="pct"/>
            <w:tcBorders>
              <w:top w:val="single" w:sz="4" w:space="0" w:color="auto"/>
              <w:left w:val="single" w:sz="4" w:space="0" w:color="auto"/>
              <w:bottom w:val="single" w:sz="4" w:space="0" w:color="auto"/>
              <w:right w:val="single" w:sz="4" w:space="0" w:color="auto"/>
            </w:tcBorders>
            <w:vAlign w:val="center"/>
            <w:hideMark/>
          </w:tcPr>
          <w:p w14:paraId="5A38066F"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284 011,4</w:t>
            </w:r>
          </w:p>
        </w:tc>
        <w:tc>
          <w:tcPr>
            <w:tcW w:w="984" w:type="pct"/>
            <w:tcBorders>
              <w:top w:val="single" w:sz="4" w:space="0" w:color="auto"/>
              <w:left w:val="single" w:sz="4" w:space="0" w:color="auto"/>
              <w:bottom w:val="single" w:sz="4" w:space="0" w:color="auto"/>
              <w:right w:val="single" w:sz="4" w:space="0" w:color="auto"/>
            </w:tcBorders>
            <w:vAlign w:val="center"/>
            <w:hideMark/>
          </w:tcPr>
          <w:p w14:paraId="325BBE9F"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6 742,7/102,5</w:t>
            </w:r>
          </w:p>
        </w:tc>
      </w:tr>
      <w:tr w:rsidR="001E25D9" w:rsidRPr="0022767C" w14:paraId="20421A68" w14:textId="77777777" w:rsidTr="00252069">
        <w:trPr>
          <w:trHeight w:val="421"/>
        </w:trPr>
        <w:tc>
          <w:tcPr>
            <w:tcW w:w="2043" w:type="pct"/>
            <w:tcBorders>
              <w:top w:val="single" w:sz="4" w:space="0" w:color="auto"/>
              <w:left w:val="single" w:sz="4" w:space="0" w:color="auto"/>
              <w:bottom w:val="single" w:sz="4" w:space="0" w:color="auto"/>
              <w:right w:val="single" w:sz="4" w:space="0" w:color="auto"/>
            </w:tcBorders>
            <w:vAlign w:val="center"/>
            <w:hideMark/>
          </w:tcPr>
          <w:p w14:paraId="6CDB1600"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 на имущество организаций</w:t>
            </w:r>
          </w:p>
        </w:tc>
        <w:tc>
          <w:tcPr>
            <w:tcW w:w="1020" w:type="pct"/>
            <w:tcBorders>
              <w:top w:val="single" w:sz="4" w:space="0" w:color="auto"/>
              <w:left w:val="single" w:sz="4" w:space="0" w:color="auto"/>
              <w:bottom w:val="single" w:sz="4" w:space="0" w:color="auto"/>
              <w:right w:val="single" w:sz="4" w:space="0" w:color="auto"/>
            </w:tcBorders>
            <w:vAlign w:val="center"/>
            <w:hideMark/>
          </w:tcPr>
          <w:p w14:paraId="2BE7E5C7"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1 295 645,0</w:t>
            </w:r>
          </w:p>
        </w:tc>
        <w:tc>
          <w:tcPr>
            <w:tcW w:w="953" w:type="pct"/>
            <w:tcBorders>
              <w:top w:val="single" w:sz="4" w:space="0" w:color="auto"/>
              <w:left w:val="single" w:sz="4" w:space="0" w:color="auto"/>
              <w:bottom w:val="single" w:sz="4" w:space="0" w:color="auto"/>
              <w:right w:val="single" w:sz="4" w:space="0" w:color="auto"/>
            </w:tcBorders>
            <w:vAlign w:val="center"/>
            <w:hideMark/>
          </w:tcPr>
          <w:p w14:paraId="7A66CCCB"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1 271 493,0</w:t>
            </w:r>
          </w:p>
        </w:tc>
        <w:tc>
          <w:tcPr>
            <w:tcW w:w="984" w:type="pct"/>
            <w:tcBorders>
              <w:top w:val="single" w:sz="4" w:space="0" w:color="auto"/>
              <w:left w:val="single" w:sz="4" w:space="0" w:color="auto"/>
              <w:bottom w:val="single" w:sz="4" w:space="0" w:color="auto"/>
              <w:right w:val="single" w:sz="4" w:space="0" w:color="auto"/>
            </w:tcBorders>
            <w:vAlign w:val="center"/>
            <w:hideMark/>
          </w:tcPr>
          <w:p w14:paraId="54CB8F37" w14:textId="77777777" w:rsidR="001E25D9" w:rsidRPr="0022767C" w:rsidRDefault="001E25D9" w:rsidP="00252069">
            <w:pPr>
              <w:autoSpaceDN w:val="0"/>
              <w:spacing w:after="0" w:line="240" w:lineRule="auto"/>
              <w:ind w:left="-90"/>
              <w:jc w:val="center"/>
              <w:rPr>
                <w:rFonts w:ascii="Times New Roman" w:eastAsia="Times New Roman" w:hAnsi="Times New Roman" w:cs="Times New Roman"/>
              </w:rPr>
            </w:pPr>
            <w:r w:rsidRPr="0022767C">
              <w:rPr>
                <w:rFonts w:ascii="Times New Roman" w:eastAsia="Times New Roman" w:hAnsi="Times New Roman" w:cs="Times New Roman"/>
              </w:rPr>
              <w:t>-24 152,0/98,1</w:t>
            </w:r>
          </w:p>
        </w:tc>
      </w:tr>
      <w:tr w:rsidR="001E25D9" w:rsidRPr="0022767C" w14:paraId="3A448DF6" w14:textId="77777777" w:rsidTr="00252069">
        <w:trPr>
          <w:trHeight w:val="425"/>
        </w:trPr>
        <w:tc>
          <w:tcPr>
            <w:tcW w:w="2043" w:type="pct"/>
            <w:tcBorders>
              <w:top w:val="single" w:sz="4" w:space="0" w:color="auto"/>
              <w:left w:val="single" w:sz="4" w:space="0" w:color="auto"/>
              <w:bottom w:val="single" w:sz="4" w:space="0" w:color="auto"/>
              <w:right w:val="single" w:sz="4" w:space="0" w:color="auto"/>
            </w:tcBorders>
            <w:vAlign w:val="center"/>
            <w:hideMark/>
          </w:tcPr>
          <w:p w14:paraId="22FBD110"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Транспортный налог</w:t>
            </w:r>
          </w:p>
        </w:tc>
        <w:tc>
          <w:tcPr>
            <w:tcW w:w="1020" w:type="pct"/>
            <w:tcBorders>
              <w:top w:val="single" w:sz="4" w:space="0" w:color="auto"/>
              <w:left w:val="single" w:sz="4" w:space="0" w:color="auto"/>
              <w:bottom w:val="single" w:sz="4" w:space="0" w:color="auto"/>
              <w:right w:val="single" w:sz="4" w:space="0" w:color="auto"/>
            </w:tcBorders>
            <w:vAlign w:val="center"/>
            <w:hideMark/>
          </w:tcPr>
          <w:p w14:paraId="31901F04"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93 935,0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102ABE2"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98 787,1</w:t>
            </w:r>
          </w:p>
        </w:tc>
        <w:tc>
          <w:tcPr>
            <w:tcW w:w="984" w:type="pct"/>
            <w:tcBorders>
              <w:top w:val="single" w:sz="4" w:space="0" w:color="auto"/>
              <w:left w:val="single" w:sz="4" w:space="0" w:color="auto"/>
              <w:bottom w:val="single" w:sz="4" w:space="0" w:color="auto"/>
              <w:right w:val="single" w:sz="4" w:space="0" w:color="auto"/>
            </w:tcBorders>
            <w:vAlign w:val="center"/>
            <w:hideMark/>
          </w:tcPr>
          <w:p w14:paraId="5E889EE5"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4 852,1/105,0</w:t>
            </w:r>
          </w:p>
        </w:tc>
      </w:tr>
      <w:tr w:rsidR="001E25D9" w:rsidRPr="0022767C" w14:paraId="10CE8399"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7306E257"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Налоги, сборы и регулярные платежи за пользование природными ресурсами</w:t>
            </w:r>
          </w:p>
        </w:tc>
        <w:tc>
          <w:tcPr>
            <w:tcW w:w="1020" w:type="pct"/>
            <w:tcBorders>
              <w:top w:val="single" w:sz="4" w:space="0" w:color="auto"/>
              <w:left w:val="single" w:sz="4" w:space="0" w:color="auto"/>
              <w:bottom w:val="single" w:sz="4" w:space="0" w:color="auto"/>
              <w:right w:val="single" w:sz="4" w:space="0" w:color="auto"/>
            </w:tcBorders>
            <w:vAlign w:val="center"/>
            <w:hideMark/>
          </w:tcPr>
          <w:p w14:paraId="6A262AD9"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6 000,0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5546C1CA"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2 805,8</w:t>
            </w:r>
          </w:p>
        </w:tc>
        <w:tc>
          <w:tcPr>
            <w:tcW w:w="984" w:type="pct"/>
            <w:tcBorders>
              <w:top w:val="single" w:sz="4" w:space="0" w:color="auto"/>
              <w:left w:val="single" w:sz="4" w:space="0" w:color="auto"/>
              <w:bottom w:val="single" w:sz="4" w:space="0" w:color="auto"/>
              <w:right w:val="single" w:sz="4" w:space="0" w:color="auto"/>
            </w:tcBorders>
            <w:vAlign w:val="center"/>
            <w:hideMark/>
          </w:tcPr>
          <w:p w14:paraId="16853EFF"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-3 194,2/46,6</w:t>
            </w:r>
          </w:p>
        </w:tc>
      </w:tr>
      <w:tr w:rsidR="001E25D9" w:rsidRPr="0022767C" w14:paraId="1F60FF87"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5D9B3895"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Государственная пошлина</w:t>
            </w:r>
          </w:p>
        </w:tc>
        <w:tc>
          <w:tcPr>
            <w:tcW w:w="1020" w:type="pct"/>
            <w:tcBorders>
              <w:top w:val="single" w:sz="4" w:space="0" w:color="auto"/>
              <w:left w:val="single" w:sz="4" w:space="0" w:color="auto"/>
              <w:bottom w:val="single" w:sz="4" w:space="0" w:color="auto"/>
              <w:right w:val="single" w:sz="4" w:space="0" w:color="auto"/>
            </w:tcBorders>
            <w:vAlign w:val="center"/>
            <w:hideMark/>
          </w:tcPr>
          <w:p w14:paraId="26D68838"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19 500,0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F3488E4"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17 430,5</w:t>
            </w:r>
          </w:p>
        </w:tc>
        <w:tc>
          <w:tcPr>
            <w:tcW w:w="984" w:type="pct"/>
            <w:tcBorders>
              <w:top w:val="single" w:sz="4" w:space="0" w:color="auto"/>
              <w:left w:val="single" w:sz="4" w:space="0" w:color="auto"/>
              <w:bottom w:val="single" w:sz="4" w:space="0" w:color="auto"/>
              <w:right w:val="single" w:sz="4" w:space="0" w:color="auto"/>
            </w:tcBorders>
            <w:vAlign w:val="center"/>
            <w:hideMark/>
          </w:tcPr>
          <w:p w14:paraId="6D743D4F"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-2 069,5/89,2</w:t>
            </w:r>
          </w:p>
        </w:tc>
      </w:tr>
      <w:tr w:rsidR="001E25D9" w:rsidRPr="0022767C" w14:paraId="5F5AE210"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6737B362"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 xml:space="preserve">Задолженность и перерасчеты по отмененным налогам, сборам и иным обязательным платежам </w:t>
            </w:r>
          </w:p>
        </w:tc>
        <w:tc>
          <w:tcPr>
            <w:tcW w:w="1020" w:type="pct"/>
            <w:tcBorders>
              <w:top w:val="single" w:sz="4" w:space="0" w:color="auto"/>
              <w:left w:val="single" w:sz="4" w:space="0" w:color="auto"/>
              <w:bottom w:val="single" w:sz="4" w:space="0" w:color="auto"/>
              <w:right w:val="single" w:sz="4" w:space="0" w:color="auto"/>
            </w:tcBorders>
            <w:vAlign w:val="center"/>
            <w:hideMark/>
          </w:tcPr>
          <w:p w14:paraId="5EE9B288"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2,0</w:t>
            </w:r>
          </w:p>
        </w:tc>
        <w:tc>
          <w:tcPr>
            <w:tcW w:w="953" w:type="pct"/>
            <w:tcBorders>
              <w:top w:val="single" w:sz="4" w:space="0" w:color="auto"/>
              <w:left w:val="single" w:sz="4" w:space="0" w:color="auto"/>
              <w:bottom w:val="single" w:sz="4" w:space="0" w:color="auto"/>
              <w:right w:val="single" w:sz="4" w:space="0" w:color="auto"/>
            </w:tcBorders>
            <w:vAlign w:val="center"/>
            <w:hideMark/>
          </w:tcPr>
          <w:p w14:paraId="4672F5E1"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-1,9</w:t>
            </w:r>
          </w:p>
        </w:tc>
        <w:tc>
          <w:tcPr>
            <w:tcW w:w="984" w:type="pct"/>
            <w:tcBorders>
              <w:top w:val="single" w:sz="4" w:space="0" w:color="auto"/>
              <w:left w:val="single" w:sz="4" w:space="0" w:color="auto"/>
              <w:bottom w:val="single" w:sz="4" w:space="0" w:color="auto"/>
              <w:right w:val="single" w:sz="4" w:space="0" w:color="auto"/>
            </w:tcBorders>
            <w:vAlign w:val="center"/>
            <w:hideMark/>
          </w:tcPr>
          <w:p w14:paraId="434F96D9"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w:t>
            </w:r>
          </w:p>
        </w:tc>
      </w:tr>
      <w:tr w:rsidR="001E25D9" w:rsidRPr="0022767C" w14:paraId="64336180" w14:textId="77777777" w:rsidTr="00252069">
        <w:trPr>
          <w:trHeight w:val="681"/>
        </w:trPr>
        <w:tc>
          <w:tcPr>
            <w:tcW w:w="2043" w:type="pct"/>
            <w:tcBorders>
              <w:top w:val="single" w:sz="4" w:space="0" w:color="auto"/>
              <w:left w:val="single" w:sz="4" w:space="0" w:color="auto"/>
              <w:bottom w:val="single" w:sz="4" w:space="0" w:color="auto"/>
              <w:right w:val="single" w:sz="4" w:space="0" w:color="auto"/>
            </w:tcBorders>
            <w:vAlign w:val="center"/>
            <w:hideMark/>
          </w:tcPr>
          <w:p w14:paraId="3C9F7AD8"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020" w:type="pct"/>
            <w:tcBorders>
              <w:top w:val="single" w:sz="4" w:space="0" w:color="auto"/>
              <w:left w:val="single" w:sz="4" w:space="0" w:color="auto"/>
              <w:bottom w:val="single" w:sz="4" w:space="0" w:color="auto"/>
              <w:right w:val="single" w:sz="4" w:space="0" w:color="auto"/>
            </w:tcBorders>
            <w:vAlign w:val="center"/>
            <w:hideMark/>
          </w:tcPr>
          <w:p w14:paraId="4D38940C"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208 493,0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E947990"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191 759,7</w:t>
            </w:r>
          </w:p>
        </w:tc>
        <w:tc>
          <w:tcPr>
            <w:tcW w:w="984" w:type="pct"/>
            <w:tcBorders>
              <w:top w:val="single" w:sz="4" w:space="0" w:color="auto"/>
              <w:left w:val="single" w:sz="4" w:space="0" w:color="auto"/>
              <w:bottom w:val="single" w:sz="4" w:space="0" w:color="auto"/>
              <w:right w:val="single" w:sz="4" w:space="0" w:color="auto"/>
            </w:tcBorders>
            <w:vAlign w:val="center"/>
            <w:hideMark/>
          </w:tcPr>
          <w:p w14:paraId="71083DAF"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-16 733,3/92,0</w:t>
            </w:r>
          </w:p>
        </w:tc>
      </w:tr>
      <w:tr w:rsidR="001E25D9" w:rsidRPr="0022767C" w14:paraId="4631C890"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22306051"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Платежи при пользовании природными ресурсами</w:t>
            </w:r>
          </w:p>
        </w:tc>
        <w:tc>
          <w:tcPr>
            <w:tcW w:w="1020" w:type="pct"/>
            <w:tcBorders>
              <w:top w:val="single" w:sz="4" w:space="0" w:color="auto"/>
              <w:left w:val="single" w:sz="4" w:space="0" w:color="auto"/>
              <w:bottom w:val="single" w:sz="4" w:space="0" w:color="auto"/>
              <w:right w:val="single" w:sz="4" w:space="0" w:color="auto"/>
            </w:tcBorders>
            <w:vAlign w:val="center"/>
            <w:hideMark/>
          </w:tcPr>
          <w:p w14:paraId="34EBBDB9"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1 390,0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52DA21D2"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748,0</w:t>
            </w:r>
          </w:p>
        </w:tc>
        <w:tc>
          <w:tcPr>
            <w:tcW w:w="984" w:type="pct"/>
            <w:tcBorders>
              <w:top w:val="single" w:sz="4" w:space="0" w:color="auto"/>
              <w:left w:val="single" w:sz="4" w:space="0" w:color="auto"/>
              <w:bottom w:val="single" w:sz="4" w:space="0" w:color="auto"/>
              <w:right w:val="single" w:sz="4" w:space="0" w:color="auto"/>
            </w:tcBorders>
            <w:vAlign w:val="center"/>
            <w:hideMark/>
          </w:tcPr>
          <w:p w14:paraId="1550574C"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-642,0/53,8</w:t>
            </w:r>
          </w:p>
        </w:tc>
      </w:tr>
      <w:tr w:rsidR="001E25D9" w:rsidRPr="0022767C" w14:paraId="3F36CD32"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7EE820DD"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Доходы от оказания платных услуг (работ) и компенсаций затрат государства</w:t>
            </w:r>
          </w:p>
        </w:tc>
        <w:tc>
          <w:tcPr>
            <w:tcW w:w="1020" w:type="pct"/>
            <w:tcBorders>
              <w:top w:val="single" w:sz="4" w:space="0" w:color="auto"/>
              <w:left w:val="single" w:sz="4" w:space="0" w:color="auto"/>
              <w:bottom w:val="single" w:sz="4" w:space="0" w:color="auto"/>
              <w:right w:val="single" w:sz="4" w:space="0" w:color="auto"/>
            </w:tcBorders>
            <w:vAlign w:val="center"/>
            <w:hideMark/>
          </w:tcPr>
          <w:p w14:paraId="2A41B559" w14:textId="77777777" w:rsidR="001E25D9" w:rsidRPr="0022767C" w:rsidRDefault="001E25D9" w:rsidP="00252069">
            <w:pPr>
              <w:autoSpaceDN w:val="0"/>
              <w:spacing w:after="0" w:line="240" w:lineRule="auto"/>
              <w:ind w:left="-107"/>
              <w:jc w:val="center"/>
              <w:rPr>
                <w:rFonts w:ascii="Times New Roman" w:eastAsia="Times New Roman" w:hAnsi="Times New Roman" w:cs="Times New Roman"/>
              </w:rPr>
            </w:pPr>
            <w:r w:rsidRPr="0022767C">
              <w:rPr>
                <w:rFonts w:ascii="Times New Roman" w:eastAsia="Times New Roman" w:hAnsi="Times New Roman" w:cs="Times New Roman"/>
              </w:rPr>
              <w:t>18 190,0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35D6E2F0"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19 812,0</w:t>
            </w:r>
          </w:p>
        </w:tc>
        <w:tc>
          <w:tcPr>
            <w:tcW w:w="984" w:type="pct"/>
            <w:tcBorders>
              <w:top w:val="single" w:sz="4" w:space="0" w:color="auto"/>
              <w:left w:val="single" w:sz="4" w:space="0" w:color="auto"/>
              <w:bottom w:val="single" w:sz="4" w:space="0" w:color="auto"/>
              <w:right w:val="single" w:sz="4" w:space="0" w:color="auto"/>
            </w:tcBorders>
            <w:vAlign w:val="center"/>
            <w:hideMark/>
          </w:tcPr>
          <w:p w14:paraId="0FCCCF3B"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1 622,0/109,0</w:t>
            </w:r>
          </w:p>
        </w:tc>
      </w:tr>
      <w:tr w:rsidR="001E25D9" w:rsidRPr="0022767C" w14:paraId="055C32A1"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346ACAEF"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Доходы от продажи материальных и нематериальных активов</w:t>
            </w:r>
          </w:p>
        </w:tc>
        <w:tc>
          <w:tcPr>
            <w:tcW w:w="1020" w:type="pct"/>
            <w:tcBorders>
              <w:top w:val="single" w:sz="4" w:space="0" w:color="auto"/>
              <w:left w:val="single" w:sz="4" w:space="0" w:color="auto"/>
              <w:bottom w:val="single" w:sz="4" w:space="0" w:color="auto"/>
              <w:right w:val="single" w:sz="4" w:space="0" w:color="auto"/>
            </w:tcBorders>
            <w:vAlign w:val="center"/>
            <w:hideMark/>
          </w:tcPr>
          <w:p w14:paraId="7FF80F82"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125 037,4</w:t>
            </w:r>
          </w:p>
        </w:tc>
        <w:tc>
          <w:tcPr>
            <w:tcW w:w="953" w:type="pct"/>
            <w:tcBorders>
              <w:top w:val="single" w:sz="4" w:space="0" w:color="auto"/>
              <w:left w:val="single" w:sz="4" w:space="0" w:color="auto"/>
              <w:bottom w:val="single" w:sz="4" w:space="0" w:color="auto"/>
              <w:right w:val="single" w:sz="4" w:space="0" w:color="auto"/>
            </w:tcBorders>
            <w:vAlign w:val="center"/>
            <w:hideMark/>
          </w:tcPr>
          <w:p w14:paraId="6A77E283"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-37 533,8</w:t>
            </w:r>
          </w:p>
        </w:tc>
        <w:tc>
          <w:tcPr>
            <w:tcW w:w="984" w:type="pct"/>
            <w:tcBorders>
              <w:top w:val="single" w:sz="4" w:space="0" w:color="auto"/>
              <w:left w:val="single" w:sz="4" w:space="0" w:color="auto"/>
              <w:bottom w:val="single" w:sz="4" w:space="0" w:color="auto"/>
              <w:right w:val="single" w:sz="4" w:space="0" w:color="auto"/>
            </w:tcBorders>
            <w:vAlign w:val="center"/>
            <w:hideMark/>
          </w:tcPr>
          <w:p w14:paraId="1439B833"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w:t>
            </w:r>
          </w:p>
        </w:tc>
      </w:tr>
      <w:tr w:rsidR="001E25D9" w:rsidRPr="0022767C" w14:paraId="4E9E47A8" w14:textId="77777777" w:rsidTr="00252069">
        <w:trPr>
          <w:trHeight w:val="50"/>
        </w:trPr>
        <w:tc>
          <w:tcPr>
            <w:tcW w:w="2043" w:type="pct"/>
            <w:tcBorders>
              <w:top w:val="single" w:sz="4" w:space="0" w:color="auto"/>
              <w:left w:val="single" w:sz="4" w:space="0" w:color="auto"/>
              <w:bottom w:val="single" w:sz="4" w:space="0" w:color="auto"/>
              <w:right w:val="single" w:sz="4" w:space="0" w:color="auto"/>
            </w:tcBorders>
            <w:vAlign w:val="center"/>
            <w:hideMark/>
          </w:tcPr>
          <w:p w14:paraId="3D0F0382"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Административные платежи и сборы</w:t>
            </w:r>
          </w:p>
        </w:tc>
        <w:tc>
          <w:tcPr>
            <w:tcW w:w="1020" w:type="pct"/>
            <w:tcBorders>
              <w:top w:val="single" w:sz="4" w:space="0" w:color="auto"/>
              <w:left w:val="single" w:sz="4" w:space="0" w:color="auto"/>
              <w:bottom w:val="single" w:sz="4" w:space="0" w:color="auto"/>
              <w:right w:val="single" w:sz="4" w:space="0" w:color="auto"/>
            </w:tcBorders>
            <w:vAlign w:val="center"/>
            <w:hideMark/>
          </w:tcPr>
          <w:p w14:paraId="040674D6" w14:textId="77777777" w:rsidR="001E25D9" w:rsidRPr="0022767C" w:rsidRDefault="001E25D9" w:rsidP="00252069">
            <w:pPr>
              <w:autoSpaceDN w:val="0"/>
              <w:spacing w:after="0" w:line="240" w:lineRule="auto"/>
              <w:ind w:left="-107"/>
              <w:jc w:val="center"/>
              <w:rPr>
                <w:rFonts w:ascii="Times New Roman" w:eastAsia="Times New Roman" w:hAnsi="Times New Roman" w:cs="Times New Roman"/>
              </w:rPr>
            </w:pPr>
            <w:r w:rsidRPr="0022767C">
              <w:rPr>
                <w:rFonts w:ascii="Times New Roman" w:eastAsia="Times New Roman" w:hAnsi="Times New Roman" w:cs="Times New Roman"/>
              </w:rPr>
              <w:t>120,0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6BCEAB8"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0,0</w:t>
            </w:r>
          </w:p>
        </w:tc>
        <w:tc>
          <w:tcPr>
            <w:tcW w:w="984" w:type="pct"/>
            <w:tcBorders>
              <w:top w:val="single" w:sz="4" w:space="0" w:color="auto"/>
              <w:left w:val="single" w:sz="4" w:space="0" w:color="auto"/>
              <w:bottom w:val="single" w:sz="4" w:space="0" w:color="auto"/>
              <w:right w:val="single" w:sz="4" w:space="0" w:color="auto"/>
            </w:tcBorders>
            <w:vAlign w:val="center"/>
            <w:hideMark/>
          </w:tcPr>
          <w:p w14:paraId="1885586F"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w:t>
            </w:r>
          </w:p>
        </w:tc>
      </w:tr>
      <w:tr w:rsidR="001E25D9" w:rsidRPr="0022767C" w14:paraId="24A11977" w14:textId="77777777" w:rsidTr="00252069">
        <w:trPr>
          <w:trHeight w:val="191"/>
        </w:trPr>
        <w:tc>
          <w:tcPr>
            <w:tcW w:w="2043" w:type="pct"/>
            <w:tcBorders>
              <w:top w:val="single" w:sz="4" w:space="0" w:color="auto"/>
              <w:left w:val="single" w:sz="4" w:space="0" w:color="auto"/>
              <w:bottom w:val="single" w:sz="4" w:space="0" w:color="auto"/>
              <w:right w:val="single" w:sz="4" w:space="0" w:color="auto"/>
            </w:tcBorders>
            <w:vAlign w:val="center"/>
            <w:hideMark/>
          </w:tcPr>
          <w:p w14:paraId="292FCDC0"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rPr>
              <w:t>Штрафы, санкции, возмещение ущерба</w:t>
            </w:r>
          </w:p>
        </w:tc>
        <w:tc>
          <w:tcPr>
            <w:tcW w:w="1020" w:type="pct"/>
            <w:tcBorders>
              <w:top w:val="single" w:sz="4" w:space="0" w:color="auto"/>
              <w:left w:val="single" w:sz="4" w:space="0" w:color="auto"/>
              <w:bottom w:val="single" w:sz="4" w:space="0" w:color="auto"/>
              <w:right w:val="single" w:sz="4" w:space="0" w:color="auto"/>
            </w:tcBorders>
            <w:vAlign w:val="center"/>
            <w:hideMark/>
          </w:tcPr>
          <w:p w14:paraId="29F510CC"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392 000,0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399237FA"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139 830,2</w:t>
            </w:r>
          </w:p>
        </w:tc>
        <w:tc>
          <w:tcPr>
            <w:tcW w:w="984" w:type="pct"/>
            <w:tcBorders>
              <w:top w:val="single" w:sz="4" w:space="0" w:color="auto"/>
              <w:left w:val="single" w:sz="4" w:space="0" w:color="auto"/>
              <w:bottom w:val="single" w:sz="4" w:space="0" w:color="auto"/>
              <w:right w:val="single" w:sz="4" w:space="0" w:color="auto"/>
            </w:tcBorders>
            <w:vAlign w:val="center"/>
            <w:hideMark/>
          </w:tcPr>
          <w:p w14:paraId="397A51CE"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-252 169,8/35,6</w:t>
            </w:r>
          </w:p>
        </w:tc>
      </w:tr>
      <w:tr w:rsidR="001E25D9" w:rsidRPr="0022767C" w14:paraId="0DB0486C" w14:textId="77777777" w:rsidTr="00252069">
        <w:trPr>
          <w:trHeight w:val="555"/>
        </w:trPr>
        <w:tc>
          <w:tcPr>
            <w:tcW w:w="2043" w:type="pct"/>
            <w:tcBorders>
              <w:top w:val="single" w:sz="4" w:space="0" w:color="auto"/>
              <w:left w:val="single" w:sz="4" w:space="0" w:color="auto"/>
              <w:bottom w:val="single" w:sz="4" w:space="0" w:color="auto"/>
              <w:right w:val="single" w:sz="4" w:space="0" w:color="auto"/>
            </w:tcBorders>
            <w:vAlign w:val="center"/>
            <w:hideMark/>
          </w:tcPr>
          <w:p w14:paraId="535AA499" w14:textId="77777777" w:rsidR="001E25D9" w:rsidRPr="0022767C" w:rsidRDefault="001E25D9" w:rsidP="00252069">
            <w:pPr>
              <w:autoSpaceDN w:val="0"/>
              <w:spacing w:after="0" w:line="240" w:lineRule="auto"/>
              <w:ind w:left="-23"/>
              <w:rPr>
                <w:rFonts w:ascii="Times New Roman" w:eastAsia="Times New Roman" w:hAnsi="Times New Roman" w:cs="Times New Roman"/>
              </w:rPr>
            </w:pPr>
            <w:r w:rsidRPr="0022767C">
              <w:rPr>
                <w:rFonts w:ascii="Times New Roman" w:eastAsia="Times New Roman" w:hAnsi="Times New Roman" w:cs="Times New Roman"/>
                <w:color w:val="000000"/>
              </w:rPr>
              <w:t>Прочие неналоговые доходы</w:t>
            </w:r>
          </w:p>
        </w:tc>
        <w:tc>
          <w:tcPr>
            <w:tcW w:w="1020" w:type="pct"/>
            <w:tcBorders>
              <w:top w:val="single" w:sz="4" w:space="0" w:color="auto"/>
              <w:left w:val="single" w:sz="4" w:space="0" w:color="auto"/>
              <w:bottom w:val="single" w:sz="4" w:space="0" w:color="auto"/>
              <w:right w:val="single" w:sz="4" w:space="0" w:color="auto"/>
            </w:tcBorders>
            <w:vAlign w:val="center"/>
            <w:hideMark/>
          </w:tcPr>
          <w:p w14:paraId="57696E87" w14:textId="77777777" w:rsidR="001E25D9" w:rsidRPr="0022767C" w:rsidRDefault="001E25D9" w:rsidP="00252069">
            <w:pPr>
              <w:autoSpaceDN w:val="0"/>
              <w:spacing w:after="0" w:line="240" w:lineRule="auto"/>
              <w:ind w:left="-107" w:firstLine="32"/>
              <w:jc w:val="center"/>
              <w:rPr>
                <w:rFonts w:ascii="Times New Roman" w:eastAsia="Times New Roman" w:hAnsi="Times New Roman" w:cs="Times New Roman"/>
              </w:rPr>
            </w:pPr>
            <w:r w:rsidRPr="0022767C">
              <w:rPr>
                <w:rFonts w:ascii="Times New Roman" w:eastAsia="Times New Roman" w:hAnsi="Times New Roman" w:cs="Times New Roman"/>
              </w:rPr>
              <w:t>0,0</w:t>
            </w:r>
          </w:p>
        </w:tc>
        <w:tc>
          <w:tcPr>
            <w:tcW w:w="953" w:type="pct"/>
            <w:tcBorders>
              <w:top w:val="single" w:sz="4" w:space="0" w:color="auto"/>
              <w:left w:val="single" w:sz="4" w:space="0" w:color="auto"/>
              <w:bottom w:val="single" w:sz="4" w:space="0" w:color="auto"/>
              <w:right w:val="single" w:sz="4" w:space="0" w:color="auto"/>
            </w:tcBorders>
            <w:vAlign w:val="center"/>
            <w:hideMark/>
          </w:tcPr>
          <w:p w14:paraId="02C20EEF" w14:textId="77777777" w:rsidR="001E25D9" w:rsidRPr="0022767C" w:rsidRDefault="001E25D9" w:rsidP="00252069">
            <w:pPr>
              <w:autoSpaceDN w:val="0"/>
              <w:spacing w:after="0" w:line="240" w:lineRule="auto"/>
              <w:ind w:left="-112" w:hanging="2"/>
              <w:jc w:val="center"/>
              <w:rPr>
                <w:rFonts w:ascii="Times New Roman" w:eastAsia="Times New Roman" w:hAnsi="Times New Roman" w:cs="Times New Roman"/>
              </w:rPr>
            </w:pPr>
            <w:r w:rsidRPr="0022767C">
              <w:rPr>
                <w:rFonts w:ascii="Times New Roman" w:eastAsia="Times New Roman" w:hAnsi="Times New Roman" w:cs="Times New Roman"/>
              </w:rPr>
              <w:t>-1 337,2</w:t>
            </w:r>
          </w:p>
        </w:tc>
        <w:tc>
          <w:tcPr>
            <w:tcW w:w="984" w:type="pct"/>
            <w:tcBorders>
              <w:top w:val="single" w:sz="4" w:space="0" w:color="auto"/>
              <w:left w:val="single" w:sz="4" w:space="0" w:color="auto"/>
              <w:bottom w:val="single" w:sz="4" w:space="0" w:color="auto"/>
              <w:right w:val="single" w:sz="4" w:space="0" w:color="auto"/>
            </w:tcBorders>
            <w:vAlign w:val="center"/>
            <w:hideMark/>
          </w:tcPr>
          <w:p w14:paraId="69C38ACA" w14:textId="77777777" w:rsidR="001E25D9" w:rsidRPr="0022767C" w:rsidRDefault="001E25D9" w:rsidP="00252069">
            <w:pPr>
              <w:autoSpaceDN w:val="0"/>
              <w:spacing w:after="0" w:line="240" w:lineRule="auto"/>
              <w:ind w:left="-90" w:hanging="2"/>
              <w:jc w:val="center"/>
              <w:rPr>
                <w:rFonts w:ascii="Times New Roman" w:eastAsia="Times New Roman" w:hAnsi="Times New Roman" w:cs="Times New Roman"/>
              </w:rPr>
            </w:pPr>
            <w:r w:rsidRPr="0022767C">
              <w:rPr>
                <w:rFonts w:ascii="Times New Roman" w:eastAsia="Times New Roman" w:hAnsi="Times New Roman" w:cs="Times New Roman"/>
              </w:rPr>
              <w:t>-</w:t>
            </w:r>
          </w:p>
        </w:tc>
      </w:tr>
    </w:tbl>
    <w:p w14:paraId="3ED703F8"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0"/>
          <w:szCs w:val="20"/>
          <w:lang w:eastAsia="ru-RU"/>
        </w:rPr>
      </w:pPr>
    </w:p>
    <w:p w14:paraId="59C0056D"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Общий объем поступивших налоговых и неналоговых доходов в 2022 году, согласно Законопроекту, меньше объема утвержденных плановых назначений на 456 784,3 тыс. рублей и составляет 94,1 %. </w:t>
      </w:r>
    </w:p>
    <w:p w14:paraId="369D199D"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налогу на прибыль организаций в 2022 году меньше утвержденных плановых назначений на </w:t>
      </w:r>
      <w:r w:rsidRPr="0022767C">
        <w:rPr>
          <w:rFonts w:ascii="Times New Roman" w:eastAsia="Times New Roman" w:hAnsi="Times New Roman" w:cs="Times New Roman"/>
          <w:sz w:val="28"/>
          <w:szCs w:val="28"/>
        </w:rPr>
        <w:t xml:space="preserve">43 607,2 </w:t>
      </w:r>
      <w:r w:rsidRPr="0022767C">
        <w:rPr>
          <w:rFonts w:ascii="Times New Roman" w:eastAsia="Times New Roman" w:hAnsi="Times New Roman" w:cs="Times New Roman"/>
          <w:sz w:val="28"/>
          <w:szCs w:val="28"/>
          <w:lang w:eastAsia="ru-RU"/>
        </w:rPr>
        <w:t>тыс. рублей (90,1 %).</w:t>
      </w:r>
    </w:p>
    <w:p w14:paraId="43EC6EE8"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налогу на доходы физических лиц в 2022 году меньше утвержденных плановых назначений на </w:t>
      </w:r>
      <w:r w:rsidRPr="0022767C">
        <w:rPr>
          <w:rFonts w:ascii="Times New Roman" w:eastAsia="Times New Roman" w:hAnsi="Times New Roman" w:cs="Times New Roman"/>
          <w:sz w:val="28"/>
          <w:szCs w:val="28"/>
        </w:rPr>
        <w:t xml:space="preserve">58 988,9 </w:t>
      </w:r>
      <w:r w:rsidRPr="0022767C">
        <w:rPr>
          <w:rFonts w:ascii="Times New Roman" w:eastAsia="Times New Roman" w:hAnsi="Times New Roman" w:cs="Times New Roman"/>
          <w:sz w:val="28"/>
          <w:szCs w:val="28"/>
          <w:lang w:eastAsia="ru-RU"/>
        </w:rPr>
        <w:t>тыс. рублей (97,2 %).</w:t>
      </w:r>
    </w:p>
    <w:p w14:paraId="60679013"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акцизам в 2022 году меньше утвержденных плановых назначений на </w:t>
      </w:r>
      <w:r w:rsidRPr="0022767C">
        <w:rPr>
          <w:rFonts w:ascii="Times New Roman" w:eastAsia="Times New Roman" w:hAnsi="Times New Roman" w:cs="Times New Roman"/>
          <w:sz w:val="28"/>
          <w:szCs w:val="28"/>
        </w:rPr>
        <w:t xml:space="preserve">2 453,9 </w:t>
      </w:r>
      <w:r w:rsidRPr="0022767C">
        <w:rPr>
          <w:rFonts w:ascii="Times New Roman" w:eastAsia="Times New Roman" w:hAnsi="Times New Roman" w:cs="Times New Roman"/>
          <w:sz w:val="28"/>
          <w:szCs w:val="28"/>
          <w:lang w:eastAsia="ru-RU"/>
        </w:rPr>
        <w:t>тыс. рублей (99,8 %).</w:t>
      </w:r>
    </w:p>
    <w:p w14:paraId="000F01EC"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налогу на совокупный доход в 2022 году больше плановых назначений на </w:t>
      </w:r>
      <w:r w:rsidRPr="0022767C">
        <w:rPr>
          <w:rFonts w:ascii="Times New Roman" w:eastAsia="Times New Roman" w:hAnsi="Times New Roman" w:cs="Times New Roman"/>
          <w:sz w:val="28"/>
          <w:szCs w:val="28"/>
        </w:rPr>
        <w:t xml:space="preserve">6 742, </w:t>
      </w:r>
      <w:r w:rsidRPr="0022767C">
        <w:rPr>
          <w:rFonts w:ascii="Times New Roman" w:eastAsia="Times New Roman" w:hAnsi="Times New Roman" w:cs="Times New Roman"/>
          <w:sz w:val="28"/>
          <w:szCs w:val="28"/>
          <w:lang w:eastAsia="ru-RU"/>
        </w:rPr>
        <w:t>тыс. рублей (102,5 %).</w:t>
      </w:r>
    </w:p>
    <w:p w14:paraId="5AC9661E"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налогу на имущество организаций в 2022 году меньше утвержденных плановых назначений на </w:t>
      </w:r>
      <w:r w:rsidRPr="0022767C">
        <w:rPr>
          <w:rFonts w:ascii="Times New Roman" w:eastAsia="Times New Roman" w:hAnsi="Times New Roman" w:cs="Times New Roman"/>
          <w:sz w:val="28"/>
          <w:szCs w:val="28"/>
        </w:rPr>
        <w:t>24 152,0 тыс.</w:t>
      </w:r>
      <w:r w:rsidRPr="0022767C">
        <w:rPr>
          <w:rFonts w:ascii="Times New Roman" w:eastAsia="Times New Roman" w:hAnsi="Times New Roman" w:cs="Times New Roman"/>
          <w:sz w:val="28"/>
          <w:szCs w:val="28"/>
          <w:lang w:eastAsia="ru-RU"/>
        </w:rPr>
        <w:t xml:space="preserve"> рублей (98,1 %).</w:t>
      </w:r>
    </w:p>
    <w:p w14:paraId="7B5F6D41"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План по поступлению доходов по налогу на имущество организаций не исполняется из года в год. </w:t>
      </w:r>
    </w:p>
    <w:p w14:paraId="16EF54B8"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прошлом году, не поступило в республиканский бюджет 114 732,8 тыс. рублей. </w:t>
      </w:r>
    </w:p>
    <w:p w14:paraId="7691E54A"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 xml:space="preserve">Объем поступлений по транспортному налогу в 2022 году больше утвержденных плановых назначений на </w:t>
      </w:r>
      <w:r w:rsidRPr="0022767C">
        <w:rPr>
          <w:rFonts w:ascii="Times New Roman" w:eastAsia="Times New Roman" w:hAnsi="Times New Roman" w:cs="Times New Roman"/>
          <w:sz w:val="28"/>
          <w:szCs w:val="28"/>
        </w:rPr>
        <w:t xml:space="preserve">4 852,1 </w:t>
      </w:r>
      <w:r w:rsidRPr="0022767C">
        <w:rPr>
          <w:rFonts w:ascii="Times New Roman" w:eastAsia="Times New Roman" w:hAnsi="Times New Roman" w:cs="Times New Roman"/>
          <w:sz w:val="28"/>
          <w:szCs w:val="28"/>
          <w:lang w:eastAsia="ru-RU"/>
        </w:rPr>
        <w:t>тыс. рублей (105,0 %).</w:t>
      </w:r>
    </w:p>
    <w:p w14:paraId="56164EE7"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поступлений по налогам, сборам и регулярным платежам за пользование природными ресурсами в 2022 году меньше утвержденных плановых назначений на </w:t>
      </w:r>
      <w:r w:rsidRPr="0022767C">
        <w:rPr>
          <w:rFonts w:ascii="Times New Roman" w:eastAsia="Times New Roman" w:hAnsi="Times New Roman" w:cs="Times New Roman"/>
          <w:sz w:val="28"/>
          <w:szCs w:val="28"/>
        </w:rPr>
        <w:t xml:space="preserve">3 194,2 </w:t>
      </w:r>
      <w:r w:rsidRPr="0022767C">
        <w:rPr>
          <w:rFonts w:ascii="Times New Roman" w:eastAsia="Times New Roman" w:hAnsi="Times New Roman" w:cs="Times New Roman"/>
          <w:sz w:val="28"/>
          <w:szCs w:val="28"/>
          <w:lang w:eastAsia="ru-RU"/>
        </w:rPr>
        <w:t>тыс. рублей (46,6 %).</w:t>
      </w:r>
    </w:p>
    <w:p w14:paraId="30DDDA0C"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поступивших доходов от уплаты государственных пошлин в 2022 году меньше утвержденных плановых назначений на </w:t>
      </w:r>
      <w:r w:rsidRPr="0022767C">
        <w:rPr>
          <w:rFonts w:ascii="Times New Roman" w:eastAsia="Times New Roman" w:hAnsi="Times New Roman" w:cs="Times New Roman"/>
          <w:sz w:val="28"/>
          <w:szCs w:val="28"/>
        </w:rPr>
        <w:t xml:space="preserve">2 069,5 </w:t>
      </w:r>
      <w:r w:rsidRPr="0022767C">
        <w:rPr>
          <w:rFonts w:ascii="Times New Roman" w:eastAsia="Times New Roman" w:hAnsi="Times New Roman" w:cs="Times New Roman"/>
          <w:sz w:val="28"/>
          <w:szCs w:val="28"/>
          <w:lang w:eastAsia="ru-RU"/>
        </w:rPr>
        <w:t>тыс. рублей (89,2 %).</w:t>
      </w:r>
    </w:p>
    <w:p w14:paraId="4A02C7F0"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поступивших доходов от использования имущества, находящегося в государственной и муниципальной собственности, в 2022 году меньше утвержденных плановых назначений на </w:t>
      </w:r>
      <w:r w:rsidRPr="0022767C">
        <w:rPr>
          <w:rFonts w:ascii="Times New Roman" w:eastAsia="Times New Roman" w:hAnsi="Times New Roman" w:cs="Times New Roman"/>
          <w:sz w:val="28"/>
          <w:szCs w:val="28"/>
        </w:rPr>
        <w:t>16 733,3</w:t>
      </w:r>
      <w:r w:rsidRPr="0022767C">
        <w:rPr>
          <w:rFonts w:ascii="Times New Roman" w:eastAsia="Times New Roman" w:hAnsi="Times New Roman" w:cs="Times New Roman"/>
          <w:sz w:val="28"/>
          <w:szCs w:val="28"/>
          <w:lang w:eastAsia="ru-RU"/>
        </w:rPr>
        <w:t>тыс. рублей (92,0 %).</w:t>
      </w:r>
    </w:p>
    <w:p w14:paraId="67BD2A43"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поступивших платежей за пользование природными ресурсами в 2022 году меньше утвержденных плановых назначений на </w:t>
      </w:r>
      <w:r w:rsidRPr="0022767C">
        <w:rPr>
          <w:rFonts w:ascii="Times New Roman" w:eastAsia="Times New Roman" w:hAnsi="Times New Roman" w:cs="Times New Roman"/>
          <w:sz w:val="28"/>
          <w:szCs w:val="28"/>
        </w:rPr>
        <w:t xml:space="preserve">642,0 </w:t>
      </w:r>
      <w:r w:rsidRPr="0022767C">
        <w:rPr>
          <w:rFonts w:ascii="Times New Roman" w:eastAsia="Times New Roman" w:hAnsi="Times New Roman" w:cs="Times New Roman"/>
          <w:sz w:val="28"/>
          <w:szCs w:val="28"/>
          <w:lang w:eastAsia="ru-RU"/>
        </w:rPr>
        <w:t>тыс. рублей (53,8 %).</w:t>
      </w:r>
    </w:p>
    <w:p w14:paraId="5F0B31A4"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поступивших доходов от оказания платных услуг (работ) и компенсаций затрат государства в 2022 году больше утвержденных плановых назначений на </w:t>
      </w:r>
      <w:r w:rsidRPr="0022767C">
        <w:rPr>
          <w:rFonts w:ascii="Times New Roman" w:eastAsia="Times New Roman" w:hAnsi="Times New Roman" w:cs="Times New Roman"/>
          <w:sz w:val="28"/>
          <w:szCs w:val="28"/>
        </w:rPr>
        <w:t xml:space="preserve">1 622,0 </w:t>
      </w:r>
      <w:r w:rsidRPr="0022767C">
        <w:rPr>
          <w:rFonts w:ascii="Times New Roman" w:eastAsia="Times New Roman" w:hAnsi="Times New Roman" w:cs="Times New Roman"/>
          <w:sz w:val="28"/>
          <w:szCs w:val="28"/>
          <w:lang w:eastAsia="ru-RU"/>
        </w:rPr>
        <w:t>тыс. рублей (109,0 %).</w:t>
      </w:r>
    </w:p>
    <w:p w14:paraId="4B7C5098"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поступивших доходов по штрафам, санкциям, возмещениям ущерба в 2022 году меньше утвержденных плановых назначений на </w:t>
      </w:r>
      <w:r w:rsidRPr="0022767C">
        <w:rPr>
          <w:rFonts w:ascii="Times New Roman" w:eastAsia="Times New Roman" w:hAnsi="Times New Roman" w:cs="Times New Roman"/>
          <w:sz w:val="28"/>
          <w:szCs w:val="28"/>
        </w:rPr>
        <w:t xml:space="preserve">252 169,8 </w:t>
      </w:r>
      <w:r w:rsidRPr="0022767C">
        <w:rPr>
          <w:rFonts w:ascii="Times New Roman" w:eastAsia="Times New Roman" w:hAnsi="Times New Roman" w:cs="Times New Roman"/>
          <w:sz w:val="28"/>
          <w:szCs w:val="28"/>
          <w:lang w:eastAsia="ru-RU"/>
        </w:rPr>
        <w:t>тыс. рублей (35,6 %).</w:t>
      </w:r>
    </w:p>
    <w:p w14:paraId="7B2CC642"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Как показывает анализ исполнения плана по основным налоговым и неналоговым доходам бюджета Республики Ингушетия, план по поступлению налоговых и неналоговых доходам исполнен только на 94,1%.</w:t>
      </w:r>
    </w:p>
    <w:p w14:paraId="7FBED985" w14:textId="77777777" w:rsidR="001E25D9" w:rsidRPr="0022767C" w:rsidRDefault="001E25D9" w:rsidP="0022767C">
      <w:pPr>
        <w:tabs>
          <w:tab w:val="left" w:pos="709"/>
        </w:tabs>
        <w:autoSpaceDN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бюджетных учреждений по принятым бюджетным обязательствам.</w:t>
      </w:r>
    </w:p>
    <w:p w14:paraId="57ABB3C8" w14:textId="77777777" w:rsidR="001E25D9" w:rsidRPr="0022767C" w:rsidRDefault="001E25D9" w:rsidP="0022767C">
      <w:pPr>
        <w:widowControl w:val="0"/>
        <w:autoSpaceDE w:val="0"/>
        <w:autoSpaceDN w:val="0"/>
        <w:adjustRightInd w:val="0"/>
        <w:spacing w:after="0" w:line="240" w:lineRule="auto"/>
        <w:ind w:left="-709"/>
        <w:jc w:val="both"/>
        <w:outlineLvl w:val="0"/>
        <w:rPr>
          <w:rFonts w:ascii="Times New Roman" w:eastAsia="Times New Roman" w:hAnsi="Times New Roman" w:cs="Times New Roman"/>
          <w:b/>
          <w:sz w:val="28"/>
          <w:szCs w:val="28"/>
          <w:lang w:eastAsia="ru-RU"/>
        </w:rPr>
      </w:pPr>
    </w:p>
    <w:p w14:paraId="711CF238" w14:textId="77777777" w:rsidR="001E25D9" w:rsidRPr="0022767C" w:rsidRDefault="001E25D9" w:rsidP="0022767C">
      <w:pPr>
        <w:widowControl w:val="0"/>
        <w:autoSpaceDE w:val="0"/>
        <w:autoSpaceDN w:val="0"/>
        <w:adjustRightInd w:val="0"/>
        <w:spacing w:after="0" w:line="240" w:lineRule="auto"/>
        <w:ind w:left="-709"/>
        <w:jc w:val="center"/>
        <w:outlineLvl w:val="0"/>
        <w:rPr>
          <w:rFonts w:ascii="Times New Roman" w:eastAsia="Calibri" w:hAnsi="Times New Roman" w:cs="Times New Roman"/>
          <w:b/>
          <w:sz w:val="28"/>
          <w:szCs w:val="28"/>
          <w:lang w:eastAsia="ru-RU"/>
        </w:rPr>
      </w:pPr>
      <w:r w:rsidRPr="0022767C">
        <w:rPr>
          <w:rFonts w:ascii="Times New Roman" w:eastAsia="Times New Roman" w:hAnsi="Times New Roman" w:cs="Times New Roman"/>
          <w:b/>
          <w:sz w:val="28"/>
          <w:szCs w:val="28"/>
          <w:lang w:eastAsia="ru-RU"/>
        </w:rPr>
        <w:t>Безвозмездные поступления из федерального бюджета</w:t>
      </w:r>
    </w:p>
    <w:p w14:paraId="7E85442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59939482" w14:textId="77777777" w:rsidR="001E25D9" w:rsidRPr="0022767C" w:rsidRDefault="001E25D9" w:rsidP="0022767C">
      <w:pPr>
        <w:widowControl w:val="0"/>
        <w:autoSpaceDE w:val="0"/>
        <w:autoSpaceDN w:val="0"/>
        <w:adjustRightInd w:val="0"/>
        <w:spacing w:after="0" w:line="240" w:lineRule="auto"/>
        <w:ind w:left="-709" w:firstLine="75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2022 году в доходную часть республиканского бюджета поступило безвозмездных поступлений на сумму 39 544 819,3 тыс. рублей, что составило 95,7 % от утвержденных бюджетных назначений в сумме 41 301 564,2 тыс. рублей, в том числе:</w:t>
      </w:r>
    </w:p>
    <w:p w14:paraId="0DB51612" w14:textId="77777777" w:rsidR="001E25D9" w:rsidRPr="0022767C" w:rsidRDefault="001E25D9" w:rsidP="009B7544">
      <w:pPr>
        <w:widowControl w:val="0"/>
        <w:numPr>
          <w:ilvl w:val="0"/>
          <w:numId w:val="91"/>
        </w:numPr>
        <w:tabs>
          <w:tab w:val="left" w:pos="252"/>
          <w:tab w:val="left" w:pos="993"/>
          <w:tab w:val="left" w:pos="1064"/>
        </w:tabs>
        <w:autoSpaceDE w:val="0"/>
        <w:autoSpaceDN w:val="0"/>
        <w:adjustRightInd w:val="0"/>
        <w:spacing w:after="0" w:line="240" w:lineRule="auto"/>
        <w:ind w:left="-709" w:firstLine="823"/>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дотаций на выравнивание уровня бюджетной обеспеченности – 16 566 327,1 тыс. руб. (100,0 % от бюджетных назначений);</w:t>
      </w:r>
    </w:p>
    <w:p w14:paraId="771C7805" w14:textId="77777777" w:rsidR="001E25D9" w:rsidRPr="0022767C" w:rsidRDefault="001E25D9" w:rsidP="009B7544">
      <w:pPr>
        <w:widowControl w:val="0"/>
        <w:numPr>
          <w:ilvl w:val="0"/>
          <w:numId w:val="91"/>
        </w:numPr>
        <w:tabs>
          <w:tab w:val="left" w:pos="252"/>
          <w:tab w:val="left" w:pos="993"/>
          <w:tab w:val="left" w:pos="1064"/>
        </w:tabs>
        <w:autoSpaceDE w:val="0"/>
        <w:autoSpaceDN w:val="0"/>
        <w:adjustRightInd w:val="0"/>
        <w:spacing w:after="0" w:line="240" w:lineRule="auto"/>
        <w:ind w:left="-709" w:firstLine="823"/>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субсидий – 18 964 529,0 тыс. руб. (96,0 % к плану в сумме 19 754 261,9</w:t>
      </w:r>
      <w:r w:rsidRPr="0022767C">
        <w:rPr>
          <w:rFonts w:ascii="Times New Roman" w:eastAsia="Times New Roman" w:hAnsi="Times New Roman" w:cs="Times New Roman"/>
          <w:color w:val="000000"/>
          <w:sz w:val="28"/>
          <w:szCs w:val="28"/>
          <w:lang w:eastAsia="ru-RU"/>
        </w:rPr>
        <w:t xml:space="preserve"> тыс. руб</w:t>
      </w:r>
      <w:r w:rsidRPr="0022767C">
        <w:rPr>
          <w:rFonts w:ascii="Times New Roman" w:eastAsia="Times New Roman" w:hAnsi="Times New Roman" w:cs="Times New Roman"/>
          <w:b/>
          <w:color w:val="000000"/>
          <w:sz w:val="28"/>
          <w:szCs w:val="28"/>
          <w:lang w:eastAsia="ru-RU"/>
        </w:rPr>
        <w:t>.</w:t>
      </w:r>
      <w:r w:rsidRPr="0022767C">
        <w:rPr>
          <w:rFonts w:ascii="Times New Roman" w:eastAsia="Times New Roman" w:hAnsi="Times New Roman" w:cs="Times New Roman"/>
          <w:sz w:val="28"/>
          <w:szCs w:val="28"/>
          <w:lang w:eastAsia="ru-RU"/>
        </w:rPr>
        <w:t xml:space="preserve">); </w:t>
      </w:r>
    </w:p>
    <w:p w14:paraId="1A353C99" w14:textId="77777777" w:rsidR="001E25D9" w:rsidRPr="0022767C" w:rsidRDefault="001E25D9" w:rsidP="009B7544">
      <w:pPr>
        <w:widowControl w:val="0"/>
        <w:numPr>
          <w:ilvl w:val="0"/>
          <w:numId w:val="91"/>
        </w:numPr>
        <w:tabs>
          <w:tab w:val="left" w:pos="252"/>
          <w:tab w:val="left" w:pos="993"/>
          <w:tab w:val="left" w:pos="1064"/>
        </w:tabs>
        <w:autoSpaceDE w:val="0"/>
        <w:autoSpaceDN w:val="0"/>
        <w:adjustRightInd w:val="0"/>
        <w:spacing w:after="0" w:line="240" w:lineRule="auto"/>
        <w:ind w:left="-709" w:firstLine="823"/>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субвенций – 2 742 074,3 тыс. руб. (97,3 % к плану в сумме 2 818 614,5 тыс. руб.);</w:t>
      </w:r>
    </w:p>
    <w:p w14:paraId="076278E6" w14:textId="77777777" w:rsidR="001E25D9" w:rsidRPr="0022767C" w:rsidRDefault="001E25D9" w:rsidP="009B7544">
      <w:pPr>
        <w:widowControl w:val="0"/>
        <w:numPr>
          <w:ilvl w:val="0"/>
          <w:numId w:val="91"/>
        </w:numPr>
        <w:tabs>
          <w:tab w:val="left" w:pos="252"/>
          <w:tab w:val="left" w:pos="993"/>
          <w:tab w:val="left" w:pos="1064"/>
        </w:tabs>
        <w:autoSpaceDE w:val="0"/>
        <w:autoSpaceDN w:val="0"/>
        <w:adjustRightInd w:val="0"/>
        <w:spacing w:after="0" w:line="240" w:lineRule="auto"/>
        <w:ind w:left="-709" w:firstLine="823"/>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иные межбюджетные трансферты – 1 966 955,5 тыс. руб. (97,6 % к плану в сумме 2 013 480,2 тыс. рублей).</w:t>
      </w:r>
    </w:p>
    <w:p w14:paraId="67C4D5AF" w14:textId="77777777" w:rsidR="001E25D9" w:rsidRPr="0022767C" w:rsidRDefault="001E25D9" w:rsidP="0022767C">
      <w:pPr>
        <w:widowControl w:val="0"/>
        <w:autoSpaceDE w:val="0"/>
        <w:autoSpaceDN w:val="0"/>
        <w:adjustRightInd w:val="0"/>
        <w:spacing w:after="0" w:line="240" w:lineRule="auto"/>
        <w:ind w:left="-709" w:firstLine="75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Объем безвозмездных перечислений</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из бюджета Российской Федерации, без учета субвенций</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и</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 xml:space="preserve">возврата остатков субсидий, субвенций и иных межбюджетных трансфертов, имеющих целевое назначение, прошлых лет, в 2022 году составил 36 006 607,1 тыс. рублей. </w:t>
      </w:r>
    </w:p>
    <w:p w14:paraId="05469B61" w14:textId="5AA4697E"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Объем собственных доходов, включая безвозмездные перечисления из бюджета Российской Федерации (без учета</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субвенций и</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возврата остатков субсидий, субвенций и иных межбюджетных трансфертов, имеющих целевое назначение, прошлых лет) и собственные налоговые и неналоговые доходы, составил в 2022 году в сумме 43 282 721,7 тыс. руб</w:t>
      </w:r>
      <w:r w:rsidR="00A66F45">
        <w:rPr>
          <w:rFonts w:ascii="Times New Roman" w:eastAsia="Times New Roman" w:hAnsi="Times New Roman" w:cs="Times New Roman"/>
          <w:sz w:val="28"/>
          <w:szCs w:val="28"/>
          <w:lang w:eastAsia="ru-RU"/>
        </w:rPr>
        <w:t>лей</w:t>
      </w:r>
      <w:r w:rsidRPr="0022767C">
        <w:rPr>
          <w:rFonts w:ascii="Times New Roman" w:eastAsia="Times New Roman" w:hAnsi="Times New Roman" w:cs="Times New Roman"/>
          <w:sz w:val="28"/>
          <w:szCs w:val="28"/>
          <w:lang w:eastAsia="ru-RU"/>
        </w:rPr>
        <w:t xml:space="preserve">. </w:t>
      </w:r>
    </w:p>
    <w:p w14:paraId="00C394EF"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Таким образом, дотационность бюджета Республики Ингушетия, определяемая как соотношение двух вышеприведенных значений, в 2022 году составила 83,2 % и уменьшилась по сравнению с 2021годом на 3,7 % (в 2021- 86,9% 2020 г. – 84,0 %). </w:t>
      </w:r>
    </w:p>
    <w:p w14:paraId="6A354D3E" w14:textId="77777777" w:rsidR="001E25D9" w:rsidRPr="0022767C" w:rsidRDefault="001E25D9" w:rsidP="0022767C">
      <w:pPr>
        <w:widowControl w:val="0"/>
        <w:autoSpaceDE w:val="0"/>
        <w:autoSpaceDN w:val="0"/>
        <w:adjustRightInd w:val="0"/>
        <w:spacing w:after="0" w:line="240" w:lineRule="auto"/>
        <w:ind w:left="-709" w:firstLine="756"/>
        <w:jc w:val="both"/>
        <w:rPr>
          <w:rFonts w:ascii="Times New Roman" w:eastAsia="Times New Roman" w:hAnsi="Times New Roman" w:cs="Times New Roman"/>
          <w:sz w:val="28"/>
          <w:szCs w:val="28"/>
          <w:lang w:eastAsia="ru-RU"/>
        </w:rPr>
      </w:pPr>
    </w:p>
    <w:p w14:paraId="19E13B1D" w14:textId="77777777" w:rsidR="001E25D9" w:rsidRPr="0022767C" w:rsidRDefault="001E25D9" w:rsidP="0022767C">
      <w:pPr>
        <w:widowControl w:val="0"/>
        <w:autoSpaceDE w:val="0"/>
        <w:autoSpaceDN w:val="0"/>
        <w:adjustRightInd w:val="0"/>
        <w:spacing w:after="0" w:line="240" w:lineRule="auto"/>
        <w:ind w:left="-709" w:firstLine="756"/>
        <w:jc w:val="center"/>
        <w:rPr>
          <w:rFonts w:ascii="Times New Roman" w:eastAsia="Calibri" w:hAnsi="Times New Roman" w:cs="Times New Roman"/>
          <w:b/>
          <w:bCs/>
          <w:sz w:val="28"/>
          <w:szCs w:val="28"/>
          <w:lang w:eastAsia="ru-RU"/>
        </w:rPr>
      </w:pPr>
      <w:r w:rsidRPr="0022767C">
        <w:rPr>
          <w:rFonts w:ascii="Times New Roman" w:eastAsia="Calibri" w:hAnsi="Times New Roman" w:cs="Times New Roman"/>
          <w:b/>
          <w:bCs/>
          <w:sz w:val="28"/>
          <w:szCs w:val="28"/>
          <w:lang w:eastAsia="ru-RU"/>
        </w:rPr>
        <w:t>Исполнение расходов республиканского бюджета за 2022 год</w:t>
      </w:r>
    </w:p>
    <w:p w14:paraId="70A58293" w14:textId="77777777" w:rsidR="001E25D9" w:rsidRPr="0022767C" w:rsidRDefault="001E25D9" w:rsidP="0022767C">
      <w:pPr>
        <w:widowControl w:val="0"/>
        <w:autoSpaceDE w:val="0"/>
        <w:autoSpaceDN w:val="0"/>
        <w:adjustRightInd w:val="0"/>
        <w:spacing w:after="0" w:line="240" w:lineRule="auto"/>
        <w:ind w:left="-709" w:firstLine="756"/>
        <w:jc w:val="both"/>
        <w:rPr>
          <w:rFonts w:ascii="Times New Roman" w:eastAsia="Calibri" w:hAnsi="Times New Roman" w:cs="Times New Roman"/>
          <w:b/>
          <w:bCs/>
          <w:sz w:val="32"/>
          <w:szCs w:val="32"/>
          <w:lang w:eastAsia="ru-RU"/>
        </w:rPr>
      </w:pPr>
    </w:p>
    <w:p w14:paraId="188F46B4"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Расходная часть республиканского бюджета за 2022 год в последней редакции утверждена в сумме 49 673 693,0 тыс. рублей. </w:t>
      </w:r>
    </w:p>
    <w:p w14:paraId="4B982043"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соответствии с представленным Законопроектом общий объем произведенных расходов составил 46 389 970,6 тыс. рублей или 93,4 % от плановых назначений.</w:t>
      </w:r>
    </w:p>
    <w:p w14:paraId="261A7F03"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6187534E" w14:textId="77777777" w:rsidR="001E25D9" w:rsidRPr="0022767C" w:rsidRDefault="001E25D9" w:rsidP="0022767C">
      <w:pPr>
        <w:widowControl w:val="0"/>
        <w:autoSpaceDE w:val="0"/>
        <w:autoSpaceDN w:val="0"/>
        <w:adjustRightInd w:val="0"/>
        <w:spacing w:after="0" w:line="240" w:lineRule="auto"/>
        <w:ind w:left="-709" w:firstLine="756"/>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Распределение расходов республиканского бюджета на 2022 год по разделам и подразделам бюджетной классификации Российской Федерации</w:t>
      </w:r>
    </w:p>
    <w:p w14:paraId="1F93C08A" w14:textId="77777777" w:rsidR="001E25D9" w:rsidRPr="0022767C" w:rsidRDefault="001E25D9" w:rsidP="0022767C">
      <w:pPr>
        <w:widowControl w:val="0"/>
        <w:autoSpaceDE w:val="0"/>
        <w:autoSpaceDN w:val="0"/>
        <w:adjustRightInd w:val="0"/>
        <w:spacing w:after="0" w:line="240" w:lineRule="auto"/>
        <w:ind w:left="-709" w:firstLine="756"/>
        <w:jc w:val="both"/>
        <w:rPr>
          <w:rFonts w:ascii="Times New Roman" w:eastAsia="Times New Roman" w:hAnsi="Times New Roman" w:cs="Times New Roman"/>
          <w:b/>
          <w:bCs/>
          <w:sz w:val="28"/>
          <w:szCs w:val="28"/>
          <w:lang w:eastAsia="ru-RU"/>
        </w:rPr>
      </w:pPr>
    </w:p>
    <w:p w14:paraId="024E2283"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Распределение расходов республиканского бюджета на 2022 год по разделам и подразделам бюджетной классификации Российской Федерации приведены в таблиц № 6.</w:t>
      </w:r>
    </w:p>
    <w:p w14:paraId="0A8EADCC" w14:textId="77777777" w:rsidR="001E25D9" w:rsidRPr="0022767C" w:rsidRDefault="001E25D9" w:rsidP="0022767C">
      <w:pPr>
        <w:widowControl w:val="0"/>
        <w:autoSpaceDE w:val="0"/>
        <w:autoSpaceDN w:val="0"/>
        <w:adjustRightInd w:val="0"/>
        <w:spacing w:after="0" w:line="240" w:lineRule="auto"/>
        <w:ind w:left="-709"/>
        <w:jc w:val="right"/>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lang w:eastAsia="ru-RU"/>
        </w:rPr>
        <w:t>Таблица № 6</w:t>
      </w:r>
      <w:r w:rsidRPr="0022767C">
        <w:rPr>
          <w:rFonts w:ascii="Times New Roman" w:eastAsia="Times New Roman" w:hAnsi="Times New Roman" w:cs="Times New Roman"/>
          <w:bCs/>
          <w:sz w:val="20"/>
          <w:szCs w:val="20"/>
          <w:lang w:eastAsia="ru-RU"/>
        </w:rPr>
        <w:t xml:space="preserve"> (тыс. руб.)</w:t>
      </w:r>
    </w:p>
    <w:tbl>
      <w:tblPr>
        <w:tblW w:w="1019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842"/>
        <w:gridCol w:w="657"/>
        <w:gridCol w:w="522"/>
        <w:gridCol w:w="1260"/>
        <w:gridCol w:w="1273"/>
        <w:gridCol w:w="1216"/>
      </w:tblGrid>
      <w:tr w:rsidR="001E25D9" w:rsidRPr="0022767C" w14:paraId="75216B3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EAE130D" w14:textId="7777777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w:t>
            </w:r>
          </w:p>
        </w:tc>
        <w:tc>
          <w:tcPr>
            <w:tcW w:w="4842" w:type="dxa"/>
            <w:tcBorders>
              <w:top w:val="single" w:sz="4" w:space="0" w:color="auto"/>
              <w:left w:val="single" w:sz="4" w:space="0" w:color="auto"/>
              <w:bottom w:val="single" w:sz="4" w:space="0" w:color="auto"/>
              <w:right w:val="single" w:sz="4" w:space="0" w:color="auto"/>
            </w:tcBorders>
            <w:vAlign w:val="center"/>
            <w:hideMark/>
          </w:tcPr>
          <w:p w14:paraId="171D9D14" w14:textId="77777777" w:rsidR="001E25D9" w:rsidRPr="0022767C" w:rsidRDefault="001E25D9" w:rsidP="00252069">
            <w:pPr>
              <w:widowControl w:val="0"/>
              <w:autoSpaceDE w:val="0"/>
              <w:autoSpaceDN w:val="0"/>
              <w:adjustRightInd w:val="0"/>
              <w:spacing w:after="0" w:line="240" w:lineRule="auto"/>
              <w:ind w:left="-1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Наименование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661FB7CE"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Рз</w:t>
            </w:r>
          </w:p>
        </w:tc>
        <w:tc>
          <w:tcPr>
            <w:tcW w:w="522" w:type="dxa"/>
            <w:tcBorders>
              <w:top w:val="single" w:sz="4" w:space="0" w:color="auto"/>
              <w:left w:val="single" w:sz="4" w:space="0" w:color="auto"/>
              <w:bottom w:val="single" w:sz="4" w:space="0" w:color="auto"/>
              <w:right w:val="single" w:sz="4" w:space="0" w:color="auto"/>
            </w:tcBorders>
            <w:vAlign w:val="center"/>
            <w:hideMark/>
          </w:tcPr>
          <w:p w14:paraId="69DB507C"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Пр</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AB83C2"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Назначено</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7EA73BB"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Исполнено</w:t>
            </w:r>
          </w:p>
        </w:tc>
        <w:tc>
          <w:tcPr>
            <w:tcW w:w="1216" w:type="dxa"/>
            <w:tcBorders>
              <w:top w:val="single" w:sz="4" w:space="0" w:color="auto"/>
              <w:left w:val="single" w:sz="4" w:space="0" w:color="auto"/>
              <w:bottom w:val="single" w:sz="4" w:space="0" w:color="auto"/>
              <w:right w:val="single" w:sz="4" w:space="0" w:color="auto"/>
            </w:tcBorders>
            <w:hideMark/>
          </w:tcPr>
          <w:p w14:paraId="5866A6FF"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 исполнения</w:t>
            </w:r>
          </w:p>
        </w:tc>
      </w:tr>
      <w:tr w:rsidR="001E25D9" w:rsidRPr="0022767C" w14:paraId="0F2508FD"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E1AEA02" w14:textId="7777777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w:t>
            </w:r>
          </w:p>
        </w:tc>
        <w:tc>
          <w:tcPr>
            <w:tcW w:w="4842" w:type="dxa"/>
            <w:tcBorders>
              <w:top w:val="single" w:sz="4" w:space="0" w:color="auto"/>
              <w:left w:val="single" w:sz="4" w:space="0" w:color="auto"/>
              <w:bottom w:val="single" w:sz="4" w:space="0" w:color="auto"/>
              <w:right w:val="single" w:sz="4" w:space="0" w:color="auto"/>
            </w:tcBorders>
            <w:vAlign w:val="bottom"/>
            <w:hideMark/>
          </w:tcPr>
          <w:p w14:paraId="09901E14"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78DEA673"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0A48B08"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376721F"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2 457 415,0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204DC4A"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1 634 742,1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F83D23B"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66,5</w:t>
            </w:r>
          </w:p>
        </w:tc>
      </w:tr>
      <w:tr w:rsidR="001E25D9" w:rsidRPr="0022767C" w14:paraId="680E2073" w14:textId="77777777" w:rsidTr="00A66F45">
        <w:trPr>
          <w:trHeight w:val="510"/>
        </w:trPr>
        <w:tc>
          <w:tcPr>
            <w:tcW w:w="422" w:type="dxa"/>
            <w:tcBorders>
              <w:top w:val="single" w:sz="4" w:space="0" w:color="auto"/>
              <w:left w:val="single" w:sz="4" w:space="0" w:color="auto"/>
              <w:bottom w:val="single" w:sz="4" w:space="0" w:color="auto"/>
              <w:right w:val="single" w:sz="4" w:space="0" w:color="auto"/>
            </w:tcBorders>
            <w:vAlign w:val="center"/>
            <w:hideMark/>
          </w:tcPr>
          <w:p w14:paraId="1AD68670" w14:textId="3BEFFA9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2F036D4"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44742913"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37589160"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CDD0B0"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3 639,0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1CBCE5A"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3 495,8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2B80114"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96,1</w:t>
            </w:r>
          </w:p>
        </w:tc>
      </w:tr>
      <w:tr w:rsidR="001E25D9" w:rsidRPr="0022767C" w14:paraId="3CEE3737" w14:textId="77777777" w:rsidTr="00A66F45">
        <w:trPr>
          <w:trHeight w:val="363"/>
        </w:trPr>
        <w:tc>
          <w:tcPr>
            <w:tcW w:w="422" w:type="dxa"/>
            <w:tcBorders>
              <w:top w:val="single" w:sz="4" w:space="0" w:color="auto"/>
              <w:left w:val="single" w:sz="4" w:space="0" w:color="auto"/>
              <w:bottom w:val="single" w:sz="4" w:space="0" w:color="auto"/>
              <w:right w:val="single" w:sz="4" w:space="0" w:color="auto"/>
            </w:tcBorders>
            <w:vAlign w:val="center"/>
            <w:hideMark/>
          </w:tcPr>
          <w:p w14:paraId="00FFD7DC" w14:textId="006D3565"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7208B6F6"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535FE35E"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20A27706"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BCEDE9"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b/>
                <w:bCs/>
                <w:sz w:val="20"/>
                <w:szCs w:val="20"/>
              </w:rPr>
              <w:t>87 999,7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1FFB71F"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b/>
                <w:bCs/>
                <w:sz w:val="20"/>
                <w:szCs w:val="20"/>
              </w:rPr>
              <w:t>87 757,9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A20F1EF"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b/>
                <w:bCs/>
                <w:sz w:val="20"/>
                <w:szCs w:val="20"/>
              </w:rPr>
              <w:t>99,7</w:t>
            </w:r>
          </w:p>
        </w:tc>
      </w:tr>
      <w:tr w:rsidR="001E25D9" w:rsidRPr="0022767C" w14:paraId="1CBFD38E" w14:textId="77777777" w:rsidTr="00A66F45">
        <w:trPr>
          <w:trHeight w:val="497"/>
        </w:trPr>
        <w:tc>
          <w:tcPr>
            <w:tcW w:w="422" w:type="dxa"/>
            <w:tcBorders>
              <w:top w:val="single" w:sz="4" w:space="0" w:color="auto"/>
              <w:left w:val="single" w:sz="4" w:space="0" w:color="auto"/>
              <w:bottom w:val="single" w:sz="4" w:space="0" w:color="auto"/>
              <w:right w:val="single" w:sz="4" w:space="0" w:color="auto"/>
            </w:tcBorders>
            <w:vAlign w:val="center"/>
            <w:hideMark/>
          </w:tcPr>
          <w:p w14:paraId="19C90735" w14:textId="78A6228E"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0264801"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67A540B4"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9B01A46"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ECC3F4"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154 770,2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D2616EC"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154 338,3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94A26D0"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99,7</w:t>
            </w:r>
          </w:p>
        </w:tc>
      </w:tr>
      <w:tr w:rsidR="001E25D9" w:rsidRPr="0022767C" w14:paraId="05966BCD"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623A7D6" w14:textId="18888AA4"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0EA6787"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Судебная система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5B927504"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CA00587"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00D52C"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68 577,6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4FEDD9D"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65 864,5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088A7B4"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52D6602B" w14:textId="77777777" w:rsidTr="00A66F45">
        <w:trPr>
          <w:trHeight w:val="510"/>
        </w:trPr>
        <w:tc>
          <w:tcPr>
            <w:tcW w:w="422" w:type="dxa"/>
            <w:tcBorders>
              <w:top w:val="single" w:sz="4" w:space="0" w:color="auto"/>
              <w:left w:val="single" w:sz="4" w:space="0" w:color="auto"/>
              <w:bottom w:val="single" w:sz="4" w:space="0" w:color="auto"/>
              <w:right w:val="single" w:sz="4" w:space="0" w:color="auto"/>
            </w:tcBorders>
            <w:vAlign w:val="center"/>
            <w:hideMark/>
          </w:tcPr>
          <w:p w14:paraId="76B24EEB" w14:textId="493B678E"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18A7719"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2807B8F3"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B4F04F7"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7E4488"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98 684,2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417F636"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97 346,4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64D6988"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98,6</w:t>
            </w:r>
          </w:p>
        </w:tc>
      </w:tr>
      <w:tr w:rsidR="001E25D9" w:rsidRPr="0022767C" w14:paraId="669C8E3F"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53442B1" w14:textId="07009259"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0EF3773"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Обеспечение проведения выборов и референдумов</w:t>
            </w:r>
          </w:p>
        </w:tc>
        <w:tc>
          <w:tcPr>
            <w:tcW w:w="657" w:type="dxa"/>
            <w:tcBorders>
              <w:top w:val="single" w:sz="4" w:space="0" w:color="auto"/>
              <w:left w:val="single" w:sz="4" w:space="0" w:color="auto"/>
              <w:bottom w:val="single" w:sz="4" w:space="0" w:color="auto"/>
              <w:right w:val="single" w:sz="4" w:space="0" w:color="auto"/>
            </w:tcBorders>
            <w:vAlign w:val="center"/>
            <w:hideMark/>
          </w:tcPr>
          <w:p w14:paraId="342F04A1"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0AD163C4"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ED106D"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15 028,0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A9BDE3F"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14 431,4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8A9D6A7"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96,0</w:t>
            </w:r>
          </w:p>
        </w:tc>
      </w:tr>
      <w:tr w:rsidR="001E25D9" w:rsidRPr="0022767C" w14:paraId="4EBB5A0D"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F09EEF7" w14:textId="3BFB190E"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B2138AB"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Резервные фонды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2487E824"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0CE175C3"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6F74A9"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265 000,0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EDB416D"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199 726,3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C69B7C3"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75,3</w:t>
            </w:r>
          </w:p>
        </w:tc>
      </w:tr>
      <w:tr w:rsidR="001E25D9" w:rsidRPr="0022767C" w14:paraId="7CEE5BB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47A96FE" w14:textId="2AFCF4D2"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DFF41D2"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Другие 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748D144A"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14:paraId="63505696"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16B480"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1 763 716,3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E175D94"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1 011 781,5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16DD0C1"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57,3</w:t>
            </w:r>
          </w:p>
        </w:tc>
      </w:tr>
      <w:tr w:rsidR="001E25D9" w:rsidRPr="0022767C" w14:paraId="62904033"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F41995A" w14:textId="7777777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2</w:t>
            </w:r>
          </w:p>
        </w:tc>
        <w:tc>
          <w:tcPr>
            <w:tcW w:w="4842" w:type="dxa"/>
            <w:tcBorders>
              <w:top w:val="single" w:sz="4" w:space="0" w:color="auto"/>
              <w:left w:val="single" w:sz="4" w:space="0" w:color="auto"/>
              <w:bottom w:val="single" w:sz="4" w:space="0" w:color="auto"/>
              <w:right w:val="single" w:sz="4" w:space="0" w:color="auto"/>
            </w:tcBorders>
            <w:vAlign w:val="bottom"/>
            <w:hideMark/>
          </w:tcPr>
          <w:p w14:paraId="72A5071B"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НАЦИОНАЛЬНАЯ ОБОРОНА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400E88DA" w14:textId="77777777" w:rsidR="001E25D9" w:rsidRPr="0022767C" w:rsidRDefault="001E25D9" w:rsidP="00252069">
            <w:pPr>
              <w:widowControl w:val="0"/>
              <w:autoSpaceDE w:val="0"/>
              <w:autoSpaceDN w:val="0"/>
              <w:adjustRightInd w:val="0"/>
              <w:spacing w:after="0" w:line="240" w:lineRule="auto"/>
              <w:ind w:left="-371" w:right="-18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8A4D85C" w14:textId="77777777" w:rsidR="001E25D9" w:rsidRPr="0022767C" w:rsidRDefault="001E25D9" w:rsidP="00252069">
            <w:pPr>
              <w:widowControl w:val="0"/>
              <w:autoSpaceDE w:val="0"/>
              <w:autoSpaceDN w:val="0"/>
              <w:adjustRightInd w:val="0"/>
              <w:spacing w:after="0" w:line="240" w:lineRule="auto"/>
              <w:ind w:left="-564" w:right="-543"/>
              <w:jc w:val="center"/>
              <w:rPr>
                <w:rFonts w:ascii="Times New Roman" w:eastAsia="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70CE7A3" w14:textId="77777777" w:rsidR="001E25D9" w:rsidRPr="0022767C" w:rsidRDefault="001E25D9" w:rsidP="00252069">
            <w:pPr>
              <w:widowControl w:val="0"/>
              <w:autoSpaceDE w:val="0"/>
              <w:autoSpaceDN w:val="0"/>
              <w:adjustRightInd w:val="0"/>
              <w:spacing w:after="0" w:line="240" w:lineRule="auto"/>
              <w:ind w:left="-133"/>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8 823,3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51F241F" w14:textId="77777777" w:rsidR="001E25D9" w:rsidRPr="0022767C" w:rsidRDefault="001E25D9" w:rsidP="00252069">
            <w:pPr>
              <w:widowControl w:val="0"/>
              <w:autoSpaceDE w:val="0"/>
              <w:autoSpaceDN w:val="0"/>
              <w:adjustRightInd w:val="0"/>
              <w:spacing w:after="0" w:line="240" w:lineRule="auto"/>
              <w:ind w:left="-71"/>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8 821,3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6B96CD1" w14:textId="77777777" w:rsidR="001E25D9" w:rsidRPr="0022767C" w:rsidRDefault="001E25D9" w:rsidP="00252069">
            <w:pPr>
              <w:widowControl w:val="0"/>
              <w:autoSpaceDE w:val="0"/>
              <w:autoSpaceDN w:val="0"/>
              <w:adjustRightInd w:val="0"/>
              <w:spacing w:after="0" w:line="240" w:lineRule="auto"/>
              <w:ind w:left="-75"/>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99,9</w:t>
            </w:r>
          </w:p>
        </w:tc>
      </w:tr>
      <w:tr w:rsidR="001E25D9" w:rsidRPr="0022767C" w14:paraId="553FC1A3"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2FBE028" w14:textId="4548E1BF"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3D3537F"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Мобилизационная и вневойсковая подготовка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7D36F75D"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522" w:type="dxa"/>
            <w:tcBorders>
              <w:top w:val="single" w:sz="4" w:space="0" w:color="auto"/>
              <w:left w:val="single" w:sz="4" w:space="0" w:color="auto"/>
              <w:bottom w:val="single" w:sz="4" w:space="0" w:color="auto"/>
              <w:right w:val="single" w:sz="4" w:space="0" w:color="auto"/>
            </w:tcBorders>
            <w:vAlign w:val="center"/>
            <w:hideMark/>
          </w:tcPr>
          <w:p w14:paraId="40BCAEE2"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8DF6EF"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color w:val="000000"/>
                <w:sz w:val="20"/>
                <w:szCs w:val="20"/>
              </w:rPr>
              <w:t>8 823,3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E46F8B4"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color w:val="000000"/>
                <w:sz w:val="20"/>
                <w:szCs w:val="20"/>
              </w:rPr>
              <w:t>8 821,3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3BFEEF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99,9</w:t>
            </w:r>
          </w:p>
        </w:tc>
      </w:tr>
      <w:tr w:rsidR="001E25D9" w:rsidRPr="0022767C" w14:paraId="76BA5680" w14:textId="77777777" w:rsidTr="00A66F45">
        <w:trPr>
          <w:trHeight w:val="293"/>
        </w:trPr>
        <w:tc>
          <w:tcPr>
            <w:tcW w:w="422" w:type="dxa"/>
            <w:tcBorders>
              <w:top w:val="single" w:sz="4" w:space="0" w:color="auto"/>
              <w:left w:val="single" w:sz="4" w:space="0" w:color="auto"/>
              <w:bottom w:val="single" w:sz="4" w:space="0" w:color="auto"/>
              <w:right w:val="single" w:sz="4" w:space="0" w:color="auto"/>
            </w:tcBorders>
            <w:vAlign w:val="center"/>
            <w:hideMark/>
          </w:tcPr>
          <w:p w14:paraId="09F47BBC" w14:textId="7777777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3</w:t>
            </w:r>
          </w:p>
        </w:tc>
        <w:tc>
          <w:tcPr>
            <w:tcW w:w="4842" w:type="dxa"/>
            <w:tcBorders>
              <w:top w:val="single" w:sz="4" w:space="0" w:color="auto"/>
              <w:left w:val="single" w:sz="4" w:space="0" w:color="auto"/>
              <w:bottom w:val="single" w:sz="4" w:space="0" w:color="auto"/>
              <w:right w:val="single" w:sz="4" w:space="0" w:color="auto"/>
            </w:tcBorders>
            <w:vAlign w:val="bottom"/>
            <w:hideMark/>
          </w:tcPr>
          <w:p w14:paraId="033B95E5"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57" w:type="dxa"/>
            <w:tcBorders>
              <w:top w:val="single" w:sz="4" w:space="0" w:color="auto"/>
              <w:left w:val="single" w:sz="4" w:space="0" w:color="auto"/>
              <w:bottom w:val="single" w:sz="4" w:space="0" w:color="auto"/>
              <w:right w:val="single" w:sz="4" w:space="0" w:color="auto"/>
            </w:tcBorders>
            <w:vAlign w:val="center"/>
            <w:hideMark/>
          </w:tcPr>
          <w:p w14:paraId="1FF22751"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14:paraId="27DB1FF4"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C658FBC"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749 906,8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F47ECB2"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704 962,7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5505ADC"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94,1</w:t>
            </w:r>
          </w:p>
        </w:tc>
      </w:tr>
      <w:tr w:rsidR="001E25D9" w:rsidRPr="0022767C" w14:paraId="5F4A7C7B"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5956F9F" w14:textId="77777777" w:rsidR="001E25D9" w:rsidRPr="0022767C" w:rsidRDefault="001E25D9" w:rsidP="00252069">
            <w:pPr>
              <w:widowControl w:val="0"/>
              <w:autoSpaceDE w:val="0"/>
              <w:autoSpaceDN w:val="0"/>
              <w:adjustRightInd w:val="0"/>
              <w:spacing w:after="0" w:line="240" w:lineRule="auto"/>
              <w:ind w:left="-244" w:right="-363"/>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4</w:t>
            </w:r>
          </w:p>
        </w:tc>
        <w:tc>
          <w:tcPr>
            <w:tcW w:w="4842" w:type="dxa"/>
            <w:tcBorders>
              <w:top w:val="single" w:sz="4" w:space="0" w:color="auto"/>
              <w:left w:val="single" w:sz="4" w:space="0" w:color="auto"/>
              <w:bottom w:val="single" w:sz="4" w:space="0" w:color="auto"/>
              <w:right w:val="single" w:sz="4" w:space="0" w:color="auto"/>
            </w:tcBorders>
            <w:vAlign w:val="bottom"/>
            <w:hideMark/>
          </w:tcPr>
          <w:p w14:paraId="30E8222B" w14:textId="77777777" w:rsidR="001E25D9" w:rsidRPr="0022767C" w:rsidRDefault="001E25D9" w:rsidP="00252069">
            <w:pPr>
              <w:widowControl w:val="0"/>
              <w:autoSpaceDE w:val="0"/>
              <w:autoSpaceDN w:val="0"/>
              <w:adjustRightInd w:val="0"/>
              <w:spacing w:after="0" w:line="240" w:lineRule="auto"/>
              <w:ind w:left="-13"/>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НАЦИОНАЛЬНАЯ ЭКОНОМИКА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5473ABAE"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748E06CD"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7A7E97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3 674 793,4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FB3A7BC"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2 918 864,1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A36B1A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79,4</w:t>
            </w:r>
          </w:p>
        </w:tc>
      </w:tr>
      <w:tr w:rsidR="001E25D9" w:rsidRPr="0022767C" w14:paraId="5E04E0D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7965D97" w14:textId="2E35A90C"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E913AB3"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Общеэкономические вопросы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5485E4DB"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2FA97AE7"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DCC57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89 520,2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7911086"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71 667,6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3339C6D"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80,0</w:t>
            </w:r>
          </w:p>
        </w:tc>
      </w:tr>
      <w:tr w:rsidR="001E25D9" w:rsidRPr="0022767C" w14:paraId="632726A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C32200B" w14:textId="5BA2F611"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A044FF1"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Топливно-энергетический комплекс</w:t>
            </w:r>
          </w:p>
        </w:tc>
        <w:tc>
          <w:tcPr>
            <w:tcW w:w="657" w:type="dxa"/>
            <w:tcBorders>
              <w:top w:val="single" w:sz="4" w:space="0" w:color="auto"/>
              <w:left w:val="single" w:sz="4" w:space="0" w:color="auto"/>
              <w:bottom w:val="single" w:sz="4" w:space="0" w:color="auto"/>
              <w:right w:val="single" w:sz="4" w:space="0" w:color="auto"/>
            </w:tcBorders>
            <w:vAlign w:val="center"/>
            <w:hideMark/>
          </w:tcPr>
          <w:p w14:paraId="027B9377"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9D4F79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2A96D9"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57 384,1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EE9E88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47 184,2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E89AFB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82,2</w:t>
            </w:r>
          </w:p>
        </w:tc>
      </w:tr>
      <w:tr w:rsidR="001E25D9" w:rsidRPr="0022767C" w14:paraId="7983C427"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0026AFE" w14:textId="15C6D9AC"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7CF976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Сельское хозяйство и рыболовство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61F0DB8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7022CD51"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2B7F4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615 389,3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9BDD0EE"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610 624,6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2051F04"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99,2</w:t>
            </w:r>
          </w:p>
        </w:tc>
      </w:tr>
      <w:tr w:rsidR="001E25D9" w:rsidRPr="0022767C" w14:paraId="0A6BFAB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F08F4FE" w14:textId="089959C1"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5AB929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Водное хозяйство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42243873"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02965C16"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577655"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8 582,2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F63798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8 582,2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639973E"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0E4111D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B7E2C79" w14:textId="7E14F26A"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27D10A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Лесное хозяйство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72F573EB"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4D6CEB9E"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97DFF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77 973,7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B770EB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77 973,7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17B9CF4"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5C7A558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156065F" w14:textId="04A4BA48"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C3F5D3B"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Транспорт</w:t>
            </w:r>
          </w:p>
        </w:tc>
        <w:tc>
          <w:tcPr>
            <w:tcW w:w="657" w:type="dxa"/>
            <w:tcBorders>
              <w:top w:val="single" w:sz="4" w:space="0" w:color="auto"/>
              <w:left w:val="single" w:sz="4" w:space="0" w:color="auto"/>
              <w:bottom w:val="single" w:sz="4" w:space="0" w:color="auto"/>
              <w:right w:val="single" w:sz="4" w:space="0" w:color="auto"/>
            </w:tcBorders>
            <w:vAlign w:val="center"/>
            <w:hideMark/>
          </w:tcPr>
          <w:p w14:paraId="75E85781"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6D71DD1B"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3C4EB8"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308 967,4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8A4B0B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158 398,5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11BA44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51,2</w:t>
            </w:r>
          </w:p>
        </w:tc>
      </w:tr>
      <w:tr w:rsidR="001E25D9" w:rsidRPr="0022767C" w14:paraId="0DCAB00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C2F905A" w14:textId="3E8B13A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7C1C003"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Дорожное хозяйство (дорожные фонды)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4EEFFB7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678F164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560937"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1 621 261,7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AAC6D0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1 566 444,2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3DE9A1B"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96,6</w:t>
            </w:r>
          </w:p>
        </w:tc>
      </w:tr>
      <w:tr w:rsidR="001E25D9" w:rsidRPr="0022767C" w14:paraId="7B4F98C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3CF3164" w14:textId="787EC489"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EA69C0D"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Связь и информатика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48BD6694"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25151D06"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607402E"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137 167,6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F35E5C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120 100,4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1BBC3B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87,6</w:t>
            </w:r>
          </w:p>
        </w:tc>
      </w:tr>
      <w:tr w:rsidR="001E25D9" w:rsidRPr="0022767C" w14:paraId="54D134CA"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7A4A93D" w14:textId="3246C32B"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2FD63C0"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Другие вопросы в области национальной экономики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0DE8876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14:paraId="2C9E6AC8"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734CA0"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758 547,2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64F8B6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257 888,7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4A33912"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33,9</w:t>
            </w:r>
          </w:p>
        </w:tc>
      </w:tr>
      <w:tr w:rsidR="001E25D9" w:rsidRPr="0022767C" w14:paraId="19F72F61"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8E30DA2"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5</w:t>
            </w:r>
          </w:p>
        </w:tc>
        <w:tc>
          <w:tcPr>
            <w:tcW w:w="4842" w:type="dxa"/>
            <w:tcBorders>
              <w:top w:val="single" w:sz="4" w:space="0" w:color="auto"/>
              <w:left w:val="single" w:sz="4" w:space="0" w:color="auto"/>
              <w:bottom w:val="single" w:sz="4" w:space="0" w:color="auto"/>
              <w:right w:val="single" w:sz="4" w:space="0" w:color="auto"/>
            </w:tcBorders>
            <w:vAlign w:val="bottom"/>
            <w:hideMark/>
          </w:tcPr>
          <w:p w14:paraId="398F016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ЖИЛИЩНО-КОММУНАЛЬНОЕ ХОЗЯЙСТВО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3E35A881"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14:paraId="2B8E3FC5"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B31396B"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1 040 710,5</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A7470F8"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960 236,8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01ED5A6"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92,3</w:t>
            </w:r>
          </w:p>
        </w:tc>
      </w:tr>
      <w:tr w:rsidR="001E25D9" w:rsidRPr="0022767C" w14:paraId="6EBF6B0C"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AE14932" w14:textId="5FBA04C9"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FC1DC6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Жилищное хозяйство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7B314211"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14:paraId="2BC080AF"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1592D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151 535,8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DAE1C3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82 646,0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B7D3DF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54,5</w:t>
            </w:r>
          </w:p>
        </w:tc>
      </w:tr>
      <w:tr w:rsidR="001E25D9" w:rsidRPr="0022767C" w14:paraId="5232752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07A9349" w14:textId="7E568DC0"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9712EF6"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Коммунальное хозяйство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46236C3B"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14:paraId="57FBFD9B"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3D0BE8"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325 014,5</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5FEB30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319 064,2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725DA40"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98,1</w:t>
            </w:r>
          </w:p>
        </w:tc>
      </w:tr>
      <w:tr w:rsidR="001E25D9" w:rsidRPr="0022767C" w14:paraId="7F0B7BD1"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4C56A4D" w14:textId="5988ECD2"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48C05F4"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Благоустройство</w:t>
            </w:r>
          </w:p>
        </w:tc>
        <w:tc>
          <w:tcPr>
            <w:tcW w:w="657" w:type="dxa"/>
            <w:tcBorders>
              <w:top w:val="single" w:sz="4" w:space="0" w:color="auto"/>
              <w:left w:val="single" w:sz="4" w:space="0" w:color="auto"/>
              <w:bottom w:val="single" w:sz="4" w:space="0" w:color="auto"/>
              <w:right w:val="single" w:sz="4" w:space="0" w:color="auto"/>
            </w:tcBorders>
            <w:vAlign w:val="center"/>
            <w:hideMark/>
          </w:tcPr>
          <w:p w14:paraId="1ACD56C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14:paraId="52860048"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C59FA5"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145 527,8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D8A86D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145 527,8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662956E"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448D9ADE"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699FF7A" w14:textId="74F207A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CEAE395"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2A299323"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14:paraId="17FE6E8C"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6E3B99E"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418 632,4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954A43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412 998,8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F2B8B58"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98,6</w:t>
            </w:r>
          </w:p>
        </w:tc>
      </w:tr>
      <w:tr w:rsidR="001E25D9" w:rsidRPr="0022767C" w14:paraId="06ED8BA1"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77AFFB5"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6</w:t>
            </w:r>
          </w:p>
        </w:tc>
        <w:tc>
          <w:tcPr>
            <w:tcW w:w="4842" w:type="dxa"/>
            <w:tcBorders>
              <w:top w:val="single" w:sz="4" w:space="0" w:color="auto"/>
              <w:left w:val="single" w:sz="4" w:space="0" w:color="auto"/>
              <w:bottom w:val="single" w:sz="4" w:space="0" w:color="auto"/>
              <w:right w:val="single" w:sz="4" w:space="0" w:color="auto"/>
            </w:tcBorders>
            <w:vAlign w:val="bottom"/>
            <w:hideMark/>
          </w:tcPr>
          <w:p w14:paraId="14B07A0E"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ОХРАНА ОКРУЖАЮЩЕЙ СРЕДЫ</w:t>
            </w:r>
          </w:p>
        </w:tc>
        <w:tc>
          <w:tcPr>
            <w:tcW w:w="657" w:type="dxa"/>
            <w:tcBorders>
              <w:top w:val="single" w:sz="4" w:space="0" w:color="auto"/>
              <w:left w:val="single" w:sz="4" w:space="0" w:color="auto"/>
              <w:bottom w:val="single" w:sz="4" w:space="0" w:color="auto"/>
              <w:right w:val="single" w:sz="4" w:space="0" w:color="auto"/>
            </w:tcBorders>
            <w:vAlign w:val="center"/>
            <w:hideMark/>
          </w:tcPr>
          <w:p w14:paraId="5147208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14:paraId="30B708A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8D29D17"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500 055,7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2E179AF"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500 055,4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F061201"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100,0</w:t>
            </w:r>
          </w:p>
        </w:tc>
      </w:tr>
      <w:tr w:rsidR="001E25D9" w:rsidRPr="0022767C" w14:paraId="63A474A7"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2125C1B" w14:textId="041DA4C9"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75644F9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244F827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14:paraId="194D0B3D"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B4EE3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6 295,4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724742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6 295,4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C88B56A"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76D6B9FB"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tcPr>
          <w:p w14:paraId="371C2002"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D04B16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Другие вопросы в области охраны окружающей</w:t>
            </w:r>
          </w:p>
          <w:p w14:paraId="4817DED1"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среды</w:t>
            </w:r>
          </w:p>
        </w:tc>
        <w:tc>
          <w:tcPr>
            <w:tcW w:w="657" w:type="dxa"/>
            <w:tcBorders>
              <w:top w:val="single" w:sz="4" w:space="0" w:color="auto"/>
              <w:left w:val="single" w:sz="4" w:space="0" w:color="auto"/>
              <w:bottom w:val="single" w:sz="4" w:space="0" w:color="auto"/>
              <w:right w:val="single" w:sz="4" w:space="0" w:color="auto"/>
            </w:tcBorders>
            <w:vAlign w:val="center"/>
          </w:tcPr>
          <w:p w14:paraId="56CBDC8E"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14:paraId="65D90B4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2918405"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493 760,3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38291A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493 760,0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31990DA"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361C0A39"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26A9DAA1"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7</w:t>
            </w:r>
          </w:p>
        </w:tc>
        <w:tc>
          <w:tcPr>
            <w:tcW w:w="4842" w:type="dxa"/>
            <w:tcBorders>
              <w:top w:val="single" w:sz="4" w:space="0" w:color="auto"/>
              <w:left w:val="single" w:sz="4" w:space="0" w:color="auto"/>
              <w:bottom w:val="single" w:sz="4" w:space="0" w:color="auto"/>
              <w:right w:val="single" w:sz="4" w:space="0" w:color="auto"/>
            </w:tcBorders>
            <w:vAlign w:val="bottom"/>
            <w:hideMark/>
          </w:tcPr>
          <w:p w14:paraId="5D35237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ОБРАЗОВАНИЕ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5A9F337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28858FBB"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6E7C15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21 318 107,4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3F005BD"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20 267 916,6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A18D7CF"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95,0</w:t>
            </w:r>
          </w:p>
        </w:tc>
      </w:tr>
      <w:tr w:rsidR="001E25D9" w:rsidRPr="0022767C" w14:paraId="0ADDB2F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CC1075E" w14:textId="00476F31"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444991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Дошкольное образование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16B299AC"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5CBE0E6F"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3CA5F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4 292 272,0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BB704C9"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3 614 268,0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73F84FC"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84,2</w:t>
            </w:r>
          </w:p>
        </w:tc>
      </w:tr>
      <w:tr w:rsidR="001E25D9" w:rsidRPr="0022767C" w14:paraId="2972240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6271AB2" w14:textId="4F8158C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538199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Общее образование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643BC57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64129AB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C5C1A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15 392 196,6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5A2405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15 104 827,6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C8A1C7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98,1</w:t>
            </w:r>
          </w:p>
        </w:tc>
      </w:tr>
      <w:tr w:rsidR="001E25D9" w:rsidRPr="0022767C" w14:paraId="40DAC6A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tcPr>
          <w:p w14:paraId="1ADCAF28"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1F38551E"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Дополнительное образование детей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4F26339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079623F1"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ED803C"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424 292,9</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35D53AB"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420 117,8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E5F80BE"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99,0</w:t>
            </w:r>
          </w:p>
        </w:tc>
      </w:tr>
      <w:tr w:rsidR="001E25D9" w:rsidRPr="0022767C" w14:paraId="6848481B"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2403AF0A" w14:textId="3038C4E9"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C5ED93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Среднее профессиональное образование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1DBFF0DE"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67883EFA"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E4DDDA"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688 465,8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71FD6A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629 515,0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B7A9238"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91,4</w:t>
            </w:r>
          </w:p>
        </w:tc>
      </w:tr>
      <w:tr w:rsidR="001E25D9" w:rsidRPr="0022767C" w14:paraId="3802C38E"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80324E0" w14:textId="0CE6D9F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BAA82E2"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076C0C52"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57214EC6"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D7E97B"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22 681,9</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D24EE9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18 663,2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CE13D8B"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82,3</w:t>
            </w:r>
          </w:p>
        </w:tc>
      </w:tr>
      <w:tr w:rsidR="001E25D9" w:rsidRPr="0022767C" w14:paraId="349DC6E2"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D14F20E" w14:textId="0F45935C"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796EA44"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Молодёжная политика и оздоровление детей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43A5EAC0"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4F2B9C7E"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1F785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116 333,8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D57C6DD"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114 651,8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B750DC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98,5</w:t>
            </w:r>
          </w:p>
        </w:tc>
      </w:tr>
      <w:tr w:rsidR="001E25D9" w:rsidRPr="0022767C" w14:paraId="736A19A9"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tcPr>
          <w:p w14:paraId="23E3AC29"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center"/>
            <w:hideMark/>
          </w:tcPr>
          <w:p w14:paraId="7050757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Прикладные научные исследования в области образования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59B81905"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06A4C224"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B8931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28 651,3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8EF425A"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28 405,1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DD159AD"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99,3</w:t>
            </w:r>
          </w:p>
        </w:tc>
      </w:tr>
      <w:tr w:rsidR="001E25D9" w:rsidRPr="0022767C" w14:paraId="649B31B9"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867641A" w14:textId="7B32D8BB"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1780F1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Другие вопросы в области образования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35E7B06F"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14:paraId="14686C51"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1018A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353 213,1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58F4FA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337 468,1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5EEC8D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95,5</w:t>
            </w:r>
          </w:p>
        </w:tc>
      </w:tr>
      <w:tr w:rsidR="001E25D9" w:rsidRPr="0022767C" w14:paraId="5358A617"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0CF75C7"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8</w:t>
            </w:r>
          </w:p>
        </w:tc>
        <w:tc>
          <w:tcPr>
            <w:tcW w:w="4842" w:type="dxa"/>
            <w:tcBorders>
              <w:top w:val="single" w:sz="4" w:space="0" w:color="auto"/>
              <w:left w:val="single" w:sz="4" w:space="0" w:color="auto"/>
              <w:bottom w:val="single" w:sz="4" w:space="0" w:color="auto"/>
              <w:right w:val="single" w:sz="4" w:space="0" w:color="auto"/>
            </w:tcBorders>
            <w:vAlign w:val="bottom"/>
            <w:hideMark/>
          </w:tcPr>
          <w:p w14:paraId="21E6188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КУЛЬТУРА И КИНЕМАТОГРАФИЯ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1347C697"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14:paraId="439A56A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2FA858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766 530,6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FE07AFC"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756 866,7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1DAD636"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98,6</w:t>
            </w:r>
          </w:p>
        </w:tc>
      </w:tr>
      <w:tr w:rsidR="001E25D9" w:rsidRPr="0022767C" w14:paraId="722CA04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AE89D58" w14:textId="68B1737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18E8FC68"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Культура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3D27E78A"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14:paraId="3EEA7718"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E7A504"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679 682,1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8B2675E"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672 876,1</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F343D9D"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99,0</w:t>
            </w:r>
          </w:p>
        </w:tc>
      </w:tr>
      <w:tr w:rsidR="001E25D9" w:rsidRPr="0022767C" w14:paraId="4EDA7FF3"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50DA161" w14:textId="7AA8A8D3"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6F4DB21"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Другие вопросы в области культуры, кинематографии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5A877979"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14:paraId="1A4BF3CC"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D48E9B"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86 848,5</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B6FC4AB"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83 990,6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9D8D7C5"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96,6</w:t>
            </w:r>
          </w:p>
        </w:tc>
      </w:tr>
      <w:tr w:rsidR="001E25D9" w:rsidRPr="0022767C" w14:paraId="0DBBED0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2F6B6FE2"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9</w:t>
            </w:r>
          </w:p>
        </w:tc>
        <w:tc>
          <w:tcPr>
            <w:tcW w:w="4842" w:type="dxa"/>
            <w:tcBorders>
              <w:top w:val="single" w:sz="4" w:space="0" w:color="auto"/>
              <w:left w:val="single" w:sz="4" w:space="0" w:color="auto"/>
              <w:bottom w:val="single" w:sz="4" w:space="0" w:color="auto"/>
              <w:right w:val="single" w:sz="4" w:space="0" w:color="auto"/>
            </w:tcBorders>
            <w:vAlign w:val="bottom"/>
            <w:hideMark/>
          </w:tcPr>
          <w:p w14:paraId="47B00C70"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ЗДРАВООХРАНЕНИЕ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47DA0EA3"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137056EA"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7C2FE5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2 352 695,1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EA507D4"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2 162 302,2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C2A4C3F"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91,9</w:t>
            </w:r>
          </w:p>
        </w:tc>
      </w:tr>
      <w:tr w:rsidR="001E25D9" w:rsidRPr="0022767C" w14:paraId="1F6F795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D80B460" w14:textId="336190C0"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D94C5BA"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Стационарная медицинская помощь</w:t>
            </w:r>
          </w:p>
        </w:tc>
        <w:tc>
          <w:tcPr>
            <w:tcW w:w="657" w:type="dxa"/>
            <w:tcBorders>
              <w:top w:val="single" w:sz="4" w:space="0" w:color="auto"/>
              <w:left w:val="single" w:sz="4" w:space="0" w:color="auto"/>
              <w:bottom w:val="single" w:sz="4" w:space="0" w:color="auto"/>
              <w:right w:val="single" w:sz="4" w:space="0" w:color="auto"/>
            </w:tcBorders>
            <w:vAlign w:val="center"/>
            <w:hideMark/>
          </w:tcPr>
          <w:p w14:paraId="5F725E57"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419A0D6A"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01853B"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833 404,6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B610D9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805 340,8</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553159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96,6</w:t>
            </w:r>
          </w:p>
        </w:tc>
      </w:tr>
      <w:tr w:rsidR="001E25D9" w:rsidRPr="0022767C" w14:paraId="4612E2B7"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28E4597" w14:textId="40FAF762"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77105C90"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Амбулаторная помощь</w:t>
            </w:r>
          </w:p>
        </w:tc>
        <w:tc>
          <w:tcPr>
            <w:tcW w:w="657" w:type="dxa"/>
            <w:tcBorders>
              <w:top w:val="single" w:sz="4" w:space="0" w:color="auto"/>
              <w:left w:val="single" w:sz="4" w:space="0" w:color="auto"/>
              <w:bottom w:val="single" w:sz="4" w:space="0" w:color="auto"/>
              <w:right w:val="single" w:sz="4" w:space="0" w:color="auto"/>
            </w:tcBorders>
            <w:vAlign w:val="center"/>
            <w:hideMark/>
          </w:tcPr>
          <w:p w14:paraId="49BBEEAE"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49C0787B"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DAD667"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41 100,2</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16037D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39 805,9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349ECED"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96,8</w:t>
            </w:r>
          </w:p>
        </w:tc>
      </w:tr>
      <w:tr w:rsidR="001E25D9" w:rsidRPr="0022767C" w14:paraId="28D172C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tcPr>
          <w:p w14:paraId="5D905D2C"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65357E6"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Скорая медицинская помощь</w:t>
            </w:r>
          </w:p>
        </w:tc>
        <w:tc>
          <w:tcPr>
            <w:tcW w:w="657" w:type="dxa"/>
            <w:tcBorders>
              <w:top w:val="single" w:sz="4" w:space="0" w:color="auto"/>
              <w:left w:val="single" w:sz="4" w:space="0" w:color="auto"/>
              <w:bottom w:val="single" w:sz="4" w:space="0" w:color="auto"/>
              <w:right w:val="single" w:sz="4" w:space="0" w:color="auto"/>
            </w:tcBorders>
            <w:vAlign w:val="center"/>
          </w:tcPr>
          <w:p w14:paraId="465FD025"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14:paraId="64C1011E"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B54C865"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65 495,7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E98A52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60 409,9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103C60C"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92,3</w:t>
            </w:r>
          </w:p>
        </w:tc>
      </w:tr>
      <w:tr w:rsidR="001E25D9" w:rsidRPr="0022767C" w14:paraId="2FC6A6AB" w14:textId="77777777" w:rsidTr="00A66F45">
        <w:trPr>
          <w:trHeight w:val="241"/>
        </w:trPr>
        <w:tc>
          <w:tcPr>
            <w:tcW w:w="422" w:type="dxa"/>
            <w:tcBorders>
              <w:top w:val="single" w:sz="4" w:space="0" w:color="auto"/>
              <w:left w:val="single" w:sz="4" w:space="0" w:color="auto"/>
              <w:bottom w:val="single" w:sz="4" w:space="0" w:color="auto"/>
              <w:right w:val="single" w:sz="4" w:space="0" w:color="auto"/>
            </w:tcBorders>
            <w:vAlign w:val="center"/>
            <w:hideMark/>
          </w:tcPr>
          <w:p w14:paraId="062D33E2" w14:textId="76F13813"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F2C14A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Заготовка, переработка, хранение и обеспечение безопасности донорской  крови и её компонентов</w:t>
            </w:r>
          </w:p>
        </w:tc>
        <w:tc>
          <w:tcPr>
            <w:tcW w:w="657" w:type="dxa"/>
            <w:tcBorders>
              <w:top w:val="single" w:sz="4" w:space="0" w:color="auto"/>
              <w:left w:val="single" w:sz="4" w:space="0" w:color="auto"/>
              <w:bottom w:val="single" w:sz="4" w:space="0" w:color="auto"/>
              <w:right w:val="single" w:sz="4" w:space="0" w:color="auto"/>
            </w:tcBorders>
            <w:vAlign w:val="center"/>
            <w:hideMark/>
          </w:tcPr>
          <w:p w14:paraId="29223E2A"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21B79AC4"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B90BF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32 519,1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50C2C5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28 807,9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F0DCEE2"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88,6</w:t>
            </w:r>
          </w:p>
        </w:tc>
      </w:tr>
      <w:tr w:rsidR="001E25D9" w:rsidRPr="0022767C" w14:paraId="40357D9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2F4BD8B" w14:textId="1F012A10"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2186C04"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Санитарно-эпидемиологическое благополучие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6DF4AC4B"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5E82A717"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510248"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27 004,1</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FD177B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26 202,5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1E9C4F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97,0</w:t>
            </w:r>
          </w:p>
        </w:tc>
      </w:tr>
      <w:tr w:rsidR="001E25D9" w:rsidRPr="0022767C" w14:paraId="43F5E64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F1FBF21" w14:textId="0AB776B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FF43472"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Другие вопросы в области здравоохранения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368CE2FD"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14:paraId="55ECDB2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9F44F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1 353 171,4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B24EE7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1 201 735,2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2DC9967"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88,7</w:t>
            </w:r>
          </w:p>
        </w:tc>
      </w:tr>
      <w:tr w:rsidR="001E25D9" w:rsidRPr="0022767C" w14:paraId="179CFF8B"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B8FEDCF"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10</w:t>
            </w:r>
          </w:p>
        </w:tc>
        <w:tc>
          <w:tcPr>
            <w:tcW w:w="4842" w:type="dxa"/>
            <w:tcBorders>
              <w:top w:val="single" w:sz="4" w:space="0" w:color="auto"/>
              <w:left w:val="single" w:sz="4" w:space="0" w:color="auto"/>
              <w:bottom w:val="single" w:sz="4" w:space="0" w:color="auto"/>
              <w:right w:val="single" w:sz="4" w:space="0" w:color="auto"/>
            </w:tcBorders>
            <w:vAlign w:val="bottom"/>
            <w:hideMark/>
          </w:tcPr>
          <w:p w14:paraId="6BA30AFE"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СОЦИАЛЬНАЯ ПОЛИТИКА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68E9A895"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66F5552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CD006F7"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15 008 836,9</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3A8171D"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14 728 360,9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28B5DDE"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98,1</w:t>
            </w:r>
          </w:p>
        </w:tc>
      </w:tr>
      <w:tr w:rsidR="001E25D9" w:rsidRPr="0022767C" w14:paraId="65C77CF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D042E91" w14:textId="3B520839"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47B5DE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Пенсионное обеспечение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2BCEFA4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3E6463F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5AC87A"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134 256,4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1C9C57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134 136,7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4A840B7"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100,0</w:t>
            </w:r>
          </w:p>
        </w:tc>
      </w:tr>
      <w:tr w:rsidR="001E25D9" w:rsidRPr="0022767C" w14:paraId="0501394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11179A1" w14:textId="55123FF5"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673D8ED"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Социальное обслуживание населения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2555C1DC"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FACC84"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84DB9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291 595,8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0E9F2F2"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283 683,4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A1A10BE"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97,2</w:t>
            </w:r>
          </w:p>
        </w:tc>
      </w:tr>
      <w:tr w:rsidR="001E25D9" w:rsidRPr="0022767C" w14:paraId="4DC7F8DA"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AFEC34B" w14:textId="382C7E42"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A96C2B4"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Социальное обеспечение населения</w:t>
            </w:r>
          </w:p>
        </w:tc>
        <w:tc>
          <w:tcPr>
            <w:tcW w:w="657" w:type="dxa"/>
            <w:tcBorders>
              <w:top w:val="single" w:sz="4" w:space="0" w:color="auto"/>
              <w:left w:val="single" w:sz="4" w:space="0" w:color="auto"/>
              <w:bottom w:val="single" w:sz="4" w:space="0" w:color="auto"/>
              <w:right w:val="single" w:sz="4" w:space="0" w:color="auto"/>
            </w:tcBorders>
            <w:vAlign w:val="center"/>
            <w:hideMark/>
          </w:tcPr>
          <w:p w14:paraId="44B83E8B"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6B443B73"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A9ACA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13 969 202,9</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F506E1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13 704 006,6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B9C146A"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98,1</w:t>
            </w:r>
          </w:p>
        </w:tc>
      </w:tr>
      <w:tr w:rsidR="001E25D9" w:rsidRPr="0022767C" w14:paraId="7AC5509C"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BA2B4F1" w14:textId="1DF4852B"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7C042AA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Охрана семьи и детства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46E67110"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118C4576"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5180C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264 579,4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AC5517E"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258 068,5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ED41F66"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97,7</w:t>
            </w:r>
          </w:p>
        </w:tc>
      </w:tr>
      <w:tr w:rsidR="001E25D9" w:rsidRPr="0022767C" w14:paraId="4FB7E2A9"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EB27897"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1FC925E1"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Другие вопросы в области социальной политики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02BEE74F"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14:paraId="70BC6882"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0246E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349 202,5</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D65F5AF"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348 465,7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B8F3382"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99,7</w:t>
            </w:r>
          </w:p>
        </w:tc>
      </w:tr>
      <w:tr w:rsidR="001E25D9" w:rsidRPr="0022767C" w14:paraId="23356133"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C7F3E77"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11</w:t>
            </w:r>
          </w:p>
        </w:tc>
        <w:tc>
          <w:tcPr>
            <w:tcW w:w="4842" w:type="dxa"/>
            <w:tcBorders>
              <w:top w:val="single" w:sz="4" w:space="0" w:color="auto"/>
              <w:left w:val="single" w:sz="4" w:space="0" w:color="auto"/>
              <w:bottom w:val="single" w:sz="4" w:space="0" w:color="auto"/>
              <w:right w:val="single" w:sz="4" w:space="0" w:color="auto"/>
            </w:tcBorders>
            <w:vAlign w:val="bottom"/>
            <w:hideMark/>
          </w:tcPr>
          <w:p w14:paraId="188C499A"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ФИЗИЧЕСКАЯ КУЛЬТУРА И СПОРТ</w:t>
            </w:r>
          </w:p>
        </w:tc>
        <w:tc>
          <w:tcPr>
            <w:tcW w:w="657" w:type="dxa"/>
            <w:tcBorders>
              <w:top w:val="single" w:sz="4" w:space="0" w:color="auto"/>
              <w:left w:val="single" w:sz="4" w:space="0" w:color="auto"/>
              <w:bottom w:val="single" w:sz="4" w:space="0" w:color="auto"/>
              <w:right w:val="single" w:sz="4" w:space="0" w:color="auto"/>
            </w:tcBorders>
            <w:vAlign w:val="center"/>
            <w:hideMark/>
          </w:tcPr>
          <w:p w14:paraId="58F061C6"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8E3D80D"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7E42C82"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654 479,6</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78C6380"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655 618,5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FD1EB1C"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100,0</w:t>
            </w:r>
          </w:p>
        </w:tc>
      </w:tr>
      <w:tr w:rsidR="001E25D9" w:rsidRPr="0022767C" w14:paraId="3E6F01CC"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1DE94B4" w14:textId="48A57845"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62FB998D"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Физическая культура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693EA018"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14:paraId="2290ABD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1BFE0A"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379 767,7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3ED974F"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379 133,7</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CD264BA"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73BB12AF"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3A4BADD" w14:textId="0F03CB02"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1A17C44"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Массовый спорт</w:t>
            </w:r>
          </w:p>
        </w:tc>
        <w:tc>
          <w:tcPr>
            <w:tcW w:w="657" w:type="dxa"/>
            <w:tcBorders>
              <w:top w:val="single" w:sz="4" w:space="0" w:color="auto"/>
              <w:left w:val="single" w:sz="4" w:space="0" w:color="auto"/>
              <w:bottom w:val="single" w:sz="4" w:space="0" w:color="auto"/>
              <w:right w:val="single" w:sz="4" w:space="0" w:color="auto"/>
            </w:tcBorders>
            <w:vAlign w:val="center"/>
            <w:hideMark/>
          </w:tcPr>
          <w:p w14:paraId="4B28F739"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14:paraId="7DA11A39"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77F8B7"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197 023,3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D8D4FA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196 483,3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134DACF"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99,6</w:t>
            </w:r>
          </w:p>
        </w:tc>
      </w:tr>
      <w:tr w:rsidR="001E25D9" w:rsidRPr="0022767C" w14:paraId="0FECEE2D"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AC8BB75" w14:textId="1F8FBA56"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31CC6952"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Спорт высших достижений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09F14556"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14:paraId="07FD9FDB"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EA3D19"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60 117,3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036A5D2"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60 117,2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B845CE8"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3914776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0F79E92D" w14:textId="67EC27F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52F318FF"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Другие вопросы в области физической культуры и спорта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5312CA93"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2F23E6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4F9B99"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20 571,3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3113BA8"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19 884,3</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72A9EA1"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96,5</w:t>
            </w:r>
          </w:p>
        </w:tc>
      </w:tr>
      <w:tr w:rsidR="001E25D9" w:rsidRPr="0022767C" w14:paraId="3770C9CC"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6135A06E"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12</w:t>
            </w:r>
          </w:p>
        </w:tc>
        <w:tc>
          <w:tcPr>
            <w:tcW w:w="4842" w:type="dxa"/>
            <w:tcBorders>
              <w:top w:val="single" w:sz="4" w:space="0" w:color="auto"/>
              <w:left w:val="single" w:sz="4" w:space="0" w:color="auto"/>
              <w:bottom w:val="single" w:sz="4" w:space="0" w:color="auto"/>
              <w:right w:val="single" w:sz="4" w:space="0" w:color="auto"/>
            </w:tcBorders>
            <w:vAlign w:val="bottom"/>
            <w:hideMark/>
          </w:tcPr>
          <w:p w14:paraId="61587905"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СРЕДСТВА МАССОВОЙ ИНФОРМАЦИИ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1A27A596"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12</w:t>
            </w:r>
          </w:p>
        </w:tc>
        <w:tc>
          <w:tcPr>
            <w:tcW w:w="522" w:type="dxa"/>
            <w:tcBorders>
              <w:top w:val="single" w:sz="4" w:space="0" w:color="auto"/>
              <w:left w:val="single" w:sz="4" w:space="0" w:color="auto"/>
              <w:bottom w:val="single" w:sz="4" w:space="0" w:color="auto"/>
              <w:right w:val="single" w:sz="4" w:space="0" w:color="auto"/>
            </w:tcBorders>
            <w:vAlign w:val="center"/>
            <w:hideMark/>
          </w:tcPr>
          <w:p w14:paraId="7E082D20"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AB82953"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156 930,4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616230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156 788,9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A49ACA3"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99,8</w:t>
            </w:r>
          </w:p>
        </w:tc>
      </w:tr>
      <w:tr w:rsidR="001E25D9" w:rsidRPr="0022767C" w14:paraId="4B764D04"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7CFA761D" w14:textId="69C62DCE"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2F92430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Телевидение и радиовещание</w:t>
            </w:r>
          </w:p>
        </w:tc>
        <w:tc>
          <w:tcPr>
            <w:tcW w:w="657" w:type="dxa"/>
            <w:tcBorders>
              <w:top w:val="single" w:sz="4" w:space="0" w:color="auto"/>
              <w:left w:val="single" w:sz="4" w:space="0" w:color="auto"/>
              <w:bottom w:val="single" w:sz="4" w:space="0" w:color="auto"/>
              <w:right w:val="single" w:sz="4" w:space="0" w:color="auto"/>
            </w:tcBorders>
            <w:vAlign w:val="center"/>
            <w:hideMark/>
          </w:tcPr>
          <w:p w14:paraId="19222D33"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12</w:t>
            </w:r>
          </w:p>
        </w:tc>
        <w:tc>
          <w:tcPr>
            <w:tcW w:w="522" w:type="dxa"/>
            <w:tcBorders>
              <w:top w:val="single" w:sz="4" w:space="0" w:color="auto"/>
              <w:left w:val="single" w:sz="4" w:space="0" w:color="auto"/>
              <w:bottom w:val="single" w:sz="4" w:space="0" w:color="auto"/>
              <w:right w:val="single" w:sz="4" w:space="0" w:color="auto"/>
            </w:tcBorders>
            <w:vAlign w:val="center"/>
            <w:hideMark/>
          </w:tcPr>
          <w:p w14:paraId="4F2CC635"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BCC071"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116 097,0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2F52B7"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116 097,0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1852200"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27CB62B6"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14756554" w14:textId="72D83A6F"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76BCF6F1"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Периодическая печать и издательства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4A5A7AEE"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C2ACE36"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135A79C"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40 833,4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26BFC23"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40 691,9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3B4BD34"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99,5</w:t>
            </w:r>
          </w:p>
        </w:tc>
      </w:tr>
      <w:tr w:rsidR="001E25D9" w:rsidRPr="0022767C" w14:paraId="4F1AD1E3"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4096AC65"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13</w:t>
            </w:r>
          </w:p>
        </w:tc>
        <w:tc>
          <w:tcPr>
            <w:tcW w:w="4842" w:type="dxa"/>
            <w:tcBorders>
              <w:top w:val="single" w:sz="4" w:space="0" w:color="auto"/>
              <w:left w:val="single" w:sz="4" w:space="0" w:color="auto"/>
              <w:bottom w:val="single" w:sz="4" w:space="0" w:color="auto"/>
              <w:right w:val="single" w:sz="4" w:space="0" w:color="auto"/>
            </w:tcBorders>
            <w:vAlign w:val="bottom"/>
            <w:hideMark/>
          </w:tcPr>
          <w:p w14:paraId="6F607515"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 xml:space="preserve">ОБСЛУЖИВАНИЕ ГОСУДАРСТВЕННОГО И </w:t>
            </w:r>
            <w:r w:rsidRPr="0022767C">
              <w:rPr>
                <w:rFonts w:ascii="Times New Roman" w:eastAsia="Times New Roman" w:hAnsi="Times New Roman" w:cs="Times New Roman"/>
                <w:b/>
                <w:bCs/>
                <w:sz w:val="20"/>
                <w:szCs w:val="20"/>
              </w:rPr>
              <w:lastRenderedPageBreak/>
              <w:t>МУНИЦИПАЛЬНОГО ДОЛГА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62789106"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lastRenderedPageBreak/>
              <w:t>13</w:t>
            </w:r>
          </w:p>
        </w:tc>
        <w:tc>
          <w:tcPr>
            <w:tcW w:w="522" w:type="dxa"/>
            <w:tcBorders>
              <w:top w:val="single" w:sz="4" w:space="0" w:color="auto"/>
              <w:left w:val="single" w:sz="4" w:space="0" w:color="auto"/>
              <w:bottom w:val="single" w:sz="4" w:space="0" w:color="auto"/>
              <w:right w:val="single" w:sz="4" w:space="0" w:color="auto"/>
            </w:tcBorders>
            <w:vAlign w:val="center"/>
            <w:hideMark/>
          </w:tcPr>
          <w:p w14:paraId="466090AF"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19B6CEF"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7 825,8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2AEBAC1"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7 527,5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443F6537"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96,1</w:t>
            </w:r>
          </w:p>
        </w:tc>
      </w:tr>
      <w:tr w:rsidR="001E25D9" w:rsidRPr="0022767C" w14:paraId="0A3EDE0A"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2F2C250" w14:textId="6C46A52A"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6155087"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3ABF203D"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14:paraId="51448BCA"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B3B719"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7 825,8</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2841772"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7 527,5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0843055"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96,1</w:t>
            </w:r>
          </w:p>
        </w:tc>
      </w:tr>
      <w:tr w:rsidR="001E25D9" w:rsidRPr="0022767C" w14:paraId="02123152" w14:textId="77777777" w:rsidTr="00A66F45">
        <w:trPr>
          <w:trHeight w:val="510"/>
        </w:trPr>
        <w:tc>
          <w:tcPr>
            <w:tcW w:w="422" w:type="dxa"/>
            <w:tcBorders>
              <w:top w:val="single" w:sz="4" w:space="0" w:color="auto"/>
              <w:left w:val="single" w:sz="4" w:space="0" w:color="auto"/>
              <w:bottom w:val="single" w:sz="4" w:space="0" w:color="auto"/>
              <w:right w:val="single" w:sz="4" w:space="0" w:color="auto"/>
            </w:tcBorders>
            <w:vAlign w:val="center"/>
            <w:hideMark/>
          </w:tcPr>
          <w:p w14:paraId="28D8CFBF"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r w:rsidRPr="0022767C">
              <w:rPr>
                <w:rFonts w:ascii="Times New Roman" w:eastAsia="Times New Roman" w:hAnsi="Times New Roman" w:cs="Times New Roman"/>
                <w:b/>
                <w:sz w:val="20"/>
                <w:szCs w:val="20"/>
              </w:rPr>
              <w:t>14</w:t>
            </w:r>
          </w:p>
        </w:tc>
        <w:tc>
          <w:tcPr>
            <w:tcW w:w="4842" w:type="dxa"/>
            <w:tcBorders>
              <w:top w:val="single" w:sz="4" w:space="0" w:color="auto"/>
              <w:left w:val="single" w:sz="4" w:space="0" w:color="auto"/>
              <w:bottom w:val="single" w:sz="4" w:space="0" w:color="auto"/>
              <w:right w:val="single" w:sz="4" w:space="0" w:color="auto"/>
            </w:tcBorders>
            <w:vAlign w:val="bottom"/>
            <w:hideMark/>
          </w:tcPr>
          <w:p w14:paraId="20A68903"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МЕЖБЮДЖЕТНЫЕ ТРАНСФЕРТЫ БЮДЖЕТАМ СУБЪЕКТОВ РОССИЙСКОЙ ФЕДЕРАЦИИ И МУНИЦИПАЛЬНЫХ ОБРАЗОВАНИЙ ОБЩЕГО ХАРАКТЕРА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2FE2FB87"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1D82FCD"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DAEA96F"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962 991,9</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0A6D89F"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926 906,9</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BD128AC"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96,2</w:t>
            </w:r>
          </w:p>
        </w:tc>
      </w:tr>
      <w:tr w:rsidR="001E25D9" w:rsidRPr="0022767C" w14:paraId="5D851CA4" w14:textId="77777777" w:rsidTr="00A66F45">
        <w:trPr>
          <w:trHeight w:val="510"/>
        </w:trPr>
        <w:tc>
          <w:tcPr>
            <w:tcW w:w="422" w:type="dxa"/>
            <w:tcBorders>
              <w:top w:val="single" w:sz="4" w:space="0" w:color="auto"/>
              <w:left w:val="single" w:sz="4" w:space="0" w:color="auto"/>
              <w:bottom w:val="single" w:sz="4" w:space="0" w:color="auto"/>
              <w:right w:val="single" w:sz="4" w:space="0" w:color="auto"/>
            </w:tcBorders>
            <w:vAlign w:val="center"/>
            <w:hideMark/>
          </w:tcPr>
          <w:p w14:paraId="0EFABA4F" w14:textId="6D3B2B60"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43CA1FEC"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57" w:type="dxa"/>
            <w:tcBorders>
              <w:top w:val="single" w:sz="4" w:space="0" w:color="auto"/>
              <w:left w:val="single" w:sz="4" w:space="0" w:color="auto"/>
              <w:bottom w:val="single" w:sz="4" w:space="0" w:color="auto"/>
              <w:right w:val="single" w:sz="4" w:space="0" w:color="auto"/>
            </w:tcBorders>
            <w:vAlign w:val="center"/>
            <w:hideMark/>
          </w:tcPr>
          <w:p w14:paraId="3C378C8F"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A180C09"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92970D"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760 852,5</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DB9A922"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760 852,5</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69A6E45"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2C8D0208"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56A895AB" w14:textId="11FBEA1A"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1C82B603"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Иные дотации</w:t>
            </w:r>
          </w:p>
        </w:tc>
        <w:tc>
          <w:tcPr>
            <w:tcW w:w="657" w:type="dxa"/>
            <w:tcBorders>
              <w:top w:val="single" w:sz="4" w:space="0" w:color="auto"/>
              <w:left w:val="single" w:sz="4" w:space="0" w:color="auto"/>
              <w:bottom w:val="single" w:sz="4" w:space="0" w:color="auto"/>
              <w:right w:val="single" w:sz="4" w:space="0" w:color="auto"/>
            </w:tcBorders>
            <w:vAlign w:val="center"/>
            <w:hideMark/>
          </w:tcPr>
          <w:p w14:paraId="5D8D525A"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14:paraId="119D288E"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298B9A"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80 000,0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5DD7FBE"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43 915,0</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D7A6BFA"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54,8</w:t>
            </w:r>
          </w:p>
        </w:tc>
      </w:tr>
      <w:tr w:rsidR="001E25D9" w:rsidRPr="0022767C" w14:paraId="26CEAAD5"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hideMark/>
          </w:tcPr>
          <w:p w14:paraId="3893A6D4" w14:textId="0850B46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1373D628"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Прочие межбюджетные трансферты общего характера</w:t>
            </w:r>
          </w:p>
        </w:tc>
        <w:tc>
          <w:tcPr>
            <w:tcW w:w="657" w:type="dxa"/>
            <w:tcBorders>
              <w:top w:val="single" w:sz="4" w:space="0" w:color="auto"/>
              <w:left w:val="single" w:sz="4" w:space="0" w:color="auto"/>
              <w:bottom w:val="single" w:sz="4" w:space="0" w:color="auto"/>
              <w:right w:val="single" w:sz="4" w:space="0" w:color="auto"/>
            </w:tcBorders>
            <w:vAlign w:val="center"/>
            <w:hideMark/>
          </w:tcPr>
          <w:p w14:paraId="5DEB666A"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14:paraId="2AC4DEF4" w14:textId="77777777" w:rsidR="001E25D9" w:rsidRPr="0022767C" w:rsidRDefault="001E25D9" w:rsidP="00252069">
            <w:pPr>
              <w:widowControl w:val="0"/>
              <w:autoSpaceDE w:val="0"/>
              <w:autoSpaceDN w:val="0"/>
              <w:adjustRightInd w:val="0"/>
              <w:spacing w:after="0" w:line="240" w:lineRule="auto"/>
              <w:ind w:left="-543" w:right="-436"/>
              <w:jc w:val="center"/>
              <w:rPr>
                <w:rFonts w:ascii="Times New Roman" w:eastAsia="Times New Roman" w:hAnsi="Times New Roman" w:cs="Times New Roman"/>
                <w:color w:val="000000"/>
                <w:sz w:val="20"/>
                <w:szCs w:val="20"/>
              </w:rPr>
            </w:pPr>
            <w:r w:rsidRPr="0022767C">
              <w:rPr>
                <w:rFonts w:ascii="Times New Roman" w:eastAsia="Times New Roman" w:hAnsi="Times New Roman" w:cs="Times New Roman"/>
                <w:color w:val="000000"/>
                <w:sz w:val="20"/>
                <w:szCs w:val="20"/>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AA0670"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122 139,4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EC5E1AF"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122 139,4</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86FDF19"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sz w:val="20"/>
                <w:szCs w:val="20"/>
              </w:rPr>
            </w:pPr>
            <w:r w:rsidRPr="0022767C">
              <w:rPr>
                <w:rFonts w:ascii="Times New Roman" w:eastAsia="Times New Roman" w:hAnsi="Times New Roman" w:cs="Times New Roman"/>
                <w:sz w:val="20"/>
                <w:szCs w:val="20"/>
              </w:rPr>
              <w:t>100,0</w:t>
            </w:r>
          </w:p>
        </w:tc>
      </w:tr>
      <w:tr w:rsidR="001E25D9" w:rsidRPr="0022767C" w14:paraId="1D0EACBE" w14:textId="77777777" w:rsidTr="00A66F45">
        <w:trPr>
          <w:trHeight w:val="255"/>
        </w:trPr>
        <w:tc>
          <w:tcPr>
            <w:tcW w:w="422" w:type="dxa"/>
            <w:tcBorders>
              <w:top w:val="single" w:sz="4" w:space="0" w:color="auto"/>
              <w:left w:val="single" w:sz="4" w:space="0" w:color="auto"/>
              <w:bottom w:val="single" w:sz="4" w:space="0" w:color="auto"/>
              <w:right w:val="single" w:sz="4" w:space="0" w:color="auto"/>
            </w:tcBorders>
            <w:vAlign w:val="center"/>
          </w:tcPr>
          <w:p w14:paraId="617C84AB" w14:textId="77777777" w:rsidR="001E25D9" w:rsidRPr="0022767C" w:rsidRDefault="001E25D9" w:rsidP="00252069">
            <w:pPr>
              <w:widowControl w:val="0"/>
              <w:autoSpaceDE w:val="0"/>
              <w:autoSpaceDN w:val="0"/>
              <w:adjustRightInd w:val="0"/>
              <w:spacing w:after="0" w:line="240" w:lineRule="auto"/>
              <w:ind w:left="-328" w:right="-285"/>
              <w:jc w:val="center"/>
              <w:rPr>
                <w:rFonts w:ascii="Times New Roman" w:eastAsia="Times New Roman" w:hAnsi="Times New Roman" w:cs="Times New Roman"/>
                <w:b/>
                <w:sz w:val="20"/>
                <w:szCs w:val="20"/>
              </w:rPr>
            </w:pPr>
          </w:p>
        </w:tc>
        <w:tc>
          <w:tcPr>
            <w:tcW w:w="4842" w:type="dxa"/>
            <w:tcBorders>
              <w:top w:val="single" w:sz="4" w:space="0" w:color="auto"/>
              <w:left w:val="single" w:sz="4" w:space="0" w:color="auto"/>
              <w:bottom w:val="single" w:sz="4" w:space="0" w:color="auto"/>
              <w:right w:val="single" w:sz="4" w:space="0" w:color="auto"/>
            </w:tcBorders>
            <w:vAlign w:val="bottom"/>
            <w:hideMark/>
          </w:tcPr>
          <w:p w14:paraId="00FA856B" w14:textId="77777777" w:rsidR="001E25D9" w:rsidRPr="0022767C" w:rsidRDefault="001E25D9" w:rsidP="00252069">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22767C">
              <w:rPr>
                <w:rFonts w:ascii="Times New Roman" w:eastAsia="Times New Roman" w:hAnsi="Times New Roman" w:cs="Times New Roman"/>
                <w:b/>
                <w:bCs/>
                <w:color w:val="000000"/>
                <w:sz w:val="20"/>
                <w:szCs w:val="20"/>
              </w:rPr>
              <w:t>Итого:</w:t>
            </w:r>
          </w:p>
        </w:tc>
        <w:tc>
          <w:tcPr>
            <w:tcW w:w="657" w:type="dxa"/>
            <w:tcBorders>
              <w:top w:val="single" w:sz="4" w:space="0" w:color="auto"/>
              <w:left w:val="single" w:sz="4" w:space="0" w:color="auto"/>
              <w:bottom w:val="single" w:sz="4" w:space="0" w:color="auto"/>
              <w:right w:val="single" w:sz="4" w:space="0" w:color="auto"/>
            </w:tcBorders>
            <w:vAlign w:val="center"/>
          </w:tcPr>
          <w:p w14:paraId="25DCFF90" w14:textId="77777777" w:rsidR="001E25D9" w:rsidRPr="0022767C" w:rsidRDefault="001E25D9" w:rsidP="00252069">
            <w:pPr>
              <w:widowControl w:val="0"/>
              <w:autoSpaceDE w:val="0"/>
              <w:autoSpaceDN w:val="0"/>
              <w:adjustRightInd w:val="0"/>
              <w:spacing w:after="0" w:line="240" w:lineRule="auto"/>
              <w:ind w:left="-298" w:right="-245"/>
              <w:jc w:val="center"/>
              <w:rPr>
                <w:rFonts w:ascii="Times New Roman" w:eastAsia="Times New Roman" w:hAnsi="Times New Roman" w:cs="Times New Roman"/>
                <w:b/>
                <w:bC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14:paraId="2A44F8CD"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309AC60" w14:textId="77777777" w:rsidR="001E25D9" w:rsidRPr="0022767C" w:rsidRDefault="001E25D9" w:rsidP="00252069">
            <w:pPr>
              <w:widowControl w:val="0"/>
              <w:autoSpaceDE w:val="0"/>
              <w:autoSpaceDN w:val="0"/>
              <w:adjustRightInd w:val="0"/>
              <w:spacing w:after="0" w:line="240" w:lineRule="auto"/>
              <w:ind w:left="-6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49 663 102,4</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5269D2E" w14:textId="77777777" w:rsidR="001E25D9" w:rsidRPr="0022767C" w:rsidRDefault="001E25D9" w:rsidP="00252069">
            <w:pPr>
              <w:widowControl w:val="0"/>
              <w:autoSpaceDE w:val="0"/>
              <w:autoSpaceDN w:val="0"/>
              <w:adjustRightInd w:val="0"/>
              <w:spacing w:after="0" w:line="240" w:lineRule="auto"/>
              <w:ind w:left="-47"/>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46 389 970,6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568B5AF" w14:textId="77777777" w:rsidR="001E25D9" w:rsidRPr="0022767C" w:rsidRDefault="001E25D9" w:rsidP="00252069">
            <w:pPr>
              <w:widowControl w:val="0"/>
              <w:autoSpaceDE w:val="0"/>
              <w:autoSpaceDN w:val="0"/>
              <w:adjustRightInd w:val="0"/>
              <w:spacing w:after="0" w:line="240" w:lineRule="auto"/>
              <w:ind w:left="-50"/>
              <w:jc w:val="center"/>
              <w:rPr>
                <w:rFonts w:ascii="Times New Roman" w:eastAsia="Times New Roman" w:hAnsi="Times New Roman" w:cs="Times New Roman"/>
                <w:b/>
                <w:bCs/>
                <w:sz w:val="20"/>
                <w:szCs w:val="20"/>
              </w:rPr>
            </w:pPr>
            <w:r w:rsidRPr="0022767C">
              <w:rPr>
                <w:rFonts w:ascii="Times New Roman" w:eastAsia="Times New Roman" w:hAnsi="Times New Roman" w:cs="Times New Roman"/>
                <w:b/>
                <w:bCs/>
                <w:sz w:val="20"/>
                <w:szCs w:val="20"/>
              </w:rPr>
              <w:t>93,4</w:t>
            </w:r>
          </w:p>
        </w:tc>
      </w:tr>
    </w:tbl>
    <w:p w14:paraId="5705ACA8"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0FBD90FF" w14:textId="77777777" w:rsidR="001E25D9" w:rsidRPr="0022767C" w:rsidRDefault="001E25D9" w:rsidP="0022767C">
      <w:pPr>
        <w:widowControl w:val="0"/>
        <w:autoSpaceDE w:val="0"/>
        <w:autoSpaceDN w:val="0"/>
        <w:adjustRightInd w:val="0"/>
        <w:spacing w:after="0" w:line="240" w:lineRule="auto"/>
        <w:ind w:left="-709" w:firstLine="240"/>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0100 «Общегосударственные вопросы»</w:t>
      </w:r>
    </w:p>
    <w:p w14:paraId="76704E44"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p>
    <w:p w14:paraId="4D77796B" w14:textId="77777777" w:rsidR="001E25D9" w:rsidRPr="0022767C" w:rsidRDefault="001E25D9" w:rsidP="0022767C">
      <w:pPr>
        <w:widowControl w:val="0"/>
        <w:autoSpaceDE w:val="0"/>
        <w:autoSpaceDN w:val="0"/>
        <w:adjustRightInd w:val="0"/>
        <w:spacing w:after="0" w:line="240" w:lineRule="auto"/>
        <w:ind w:left="-709" w:firstLine="700"/>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При утвержденных бюджетных назначениях по разделу </w:t>
      </w:r>
      <w:r w:rsidRPr="0022767C">
        <w:rPr>
          <w:rFonts w:ascii="Times New Roman" w:eastAsia="Times New Roman" w:hAnsi="Times New Roman" w:cs="Times New Roman"/>
          <w:bCs/>
          <w:sz w:val="28"/>
          <w:szCs w:val="28"/>
          <w:lang w:eastAsia="ru-RU"/>
        </w:rPr>
        <w:t>«Общегосударственные вопросы»</w:t>
      </w:r>
      <w:r w:rsidRPr="0022767C">
        <w:rPr>
          <w:rFonts w:ascii="Times New Roman" w:eastAsia="Times New Roman" w:hAnsi="Times New Roman" w:cs="Times New Roman"/>
          <w:sz w:val="28"/>
          <w:szCs w:val="28"/>
          <w:lang w:eastAsia="ru-RU"/>
        </w:rPr>
        <w:t xml:space="preserve"> в размере </w:t>
      </w:r>
      <w:r w:rsidRPr="0022767C">
        <w:rPr>
          <w:rFonts w:ascii="Times New Roman" w:eastAsia="Times New Roman" w:hAnsi="Times New Roman" w:cs="Times New Roman"/>
          <w:sz w:val="28"/>
          <w:szCs w:val="28"/>
        </w:rPr>
        <w:t xml:space="preserve">2 457 415,0 </w:t>
      </w:r>
      <w:r w:rsidRPr="0022767C">
        <w:rPr>
          <w:rFonts w:ascii="Times New Roman" w:eastAsia="Times New Roman" w:hAnsi="Times New Roman" w:cs="Times New Roman"/>
          <w:sz w:val="28"/>
          <w:szCs w:val="28"/>
          <w:lang w:eastAsia="ru-RU"/>
        </w:rPr>
        <w:t xml:space="preserve">тыс. рублей, фактическое исполнение, согласно Законопроекту, составило </w:t>
      </w:r>
      <w:r w:rsidRPr="0022767C">
        <w:rPr>
          <w:rFonts w:ascii="Times New Roman" w:eastAsia="Times New Roman" w:hAnsi="Times New Roman" w:cs="Times New Roman"/>
          <w:sz w:val="28"/>
          <w:szCs w:val="28"/>
        </w:rPr>
        <w:t>1 634 742,1</w:t>
      </w:r>
      <w:r w:rsidRPr="0022767C">
        <w:rPr>
          <w:rFonts w:ascii="Times New Roman" w:eastAsia="Times New Roman" w:hAnsi="Times New Roman" w:cs="Times New Roman"/>
          <w:b/>
          <w:bCs/>
          <w:sz w:val="28"/>
          <w:szCs w:val="28"/>
        </w:rPr>
        <w:t xml:space="preserve"> </w:t>
      </w:r>
      <w:r w:rsidRPr="0022767C">
        <w:rPr>
          <w:rFonts w:ascii="Times New Roman" w:eastAsia="Times New Roman" w:hAnsi="Times New Roman" w:cs="Times New Roman"/>
          <w:sz w:val="28"/>
          <w:szCs w:val="28"/>
          <w:lang w:eastAsia="ru-RU"/>
        </w:rPr>
        <w:t>тыс. рублей или 66,5%.  Недофинансирование по следующим подразделам составило:</w:t>
      </w:r>
    </w:p>
    <w:p w14:paraId="7B79DB4E" w14:textId="77777777" w:rsidR="001E25D9" w:rsidRPr="0022767C" w:rsidRDefault="001E25D9" w:rsidP="009B7544">
      <w:pPr>
        <w:widowControl w:val="0"/>
        <w:numPr>
          <w:ilvl w:val="0"/>
          <w:numId w:val="92"/>
        </w:numPr>
        <w:tabs>
          <w:tab w:val="left" w:pos="238"/>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 на сумму 143,2 тыс. руб. или на 3,9 %;</w:t>
      </w:r>
    </w:p>
    <w:p w14:paraId="0CDF2C96" w14:textId="77777777" w:rsidR="001E25D9" w:rsidRPr="0022767C" w:rsidRDefault="001E25D9" w:rsidP="009B7544">
      <w:pPr>
        <w:widowControl w:val="0"/>
        <w:numPr>
          <w:ilvl w:val="0"/>
          <w:numId w:val="92"/>
        </w:numPr>
        <w:tabs>
          <w:tab w:val="left" w:pos="238"/>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 на сумму 241,8 тыс. руб. или на 0,3 %;</w:t>
      </w:r>
    </w:p>
    <w:p w14:paraId="68BE23AC" w14:textId="77777777" w:rsidR="001E25D9" w:rsidRPr="0022767C" w:rsidRDefault="001E25D9" w:rsidP="009B7544">
      <w:pPr>
        <w:widowControl w:val="0"/>
        <w:numPr>
          <w:ilvl w:val="0"/>
          <w:numId w:val="92"/>
        </w:numPr>
        <w:tabs>
          <w:tab w:val="left" w:pos="238"/>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431,9 тыс. руб. или на 0,3 %;</w:t>
      </w:r>
    </w:p>
    <w:p w14:paraId="616B6BA1" w14:textId="0064E859" w:rsidR="001E25D9" w:rsidRPr="0022767C" w:rsidRDefault="001E25D9" w:rsidP="009B7544">
      <w:pPr>
        <w:widowControl w:val="0"/>
        <w:numPr>
          <w:ilvl w:val="0"/>
          <w:numId w:val="92"/>
        </w:numPr>
        <w:tabs>
          <w:tab w:val="left" w:pos="238"/>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«Судебная система» - на сумму 2</w:t>
      </w:r>
      <w:r w:rsidR="00A9213D">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713,1 тыс. руб. или на 4,0 %;</w:t>
      </w:r>
    </w:p>
    <w:p w14:paraId="710CD9C6" w14:textId="77777777" w:rsidR="001E25D9" w:rsidRPr="0022767C" w:rsidRDefault="001E25D9" w:rsidP="009B7544">
      <w:pPr>
        <w:widowControl w:val="0"/>
        <w:numPr>
          <w:ilvl w:val="0"/>
          <w:numId w:val="92"/>
        </w:numPr>
        <w:tabs>
          <w:tab w:val="left" w:pos="238"/>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 - на сумму 1 337,8 тыс. руб. или на 1,4 %;</w:t>
      </w:r>
    </w:p>
    <w:p w14:paraId="150B7C6A" w14:textId="77777777" w:rsidR="001E25D9" w:rsidRPr="0022767C" w:rsidRDefault="001E25D9" w:rsidP="009B7544">
      <w:pPr>
        <w:widowControl w:val="0"/>
        <w:numPr>
          <w:ilvl w:val="0"/>
          <w:numId w:val="92"/>
        </w:numPr>
        <w:tabs>
          <w:tab w:val="left" w:pos="142"/>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«Обеспечение проведения выборов и референдумов» - на сумму 596,6 тыс. руб. или на 4,0 %;</w:t>
      </w:r>
    </w:p>
    <w:p w14:paraId="74B0AF2B" w14:textId="5D4C03E1" w:rsidR="001E25D9" w:rsidRPr="0022767C" w:rsidRDefault="001E25D9" w:rsidP="009B7544">
      <w:pPr>
        <w:widowControl w:val="0"/>
        <w:numPr>
          <w:ilvl w:val="0"/>
          <w:numId w:val="92"/>
        </w:numPr>
        <w:tabs>
          <w:tab w:val="left" w:pos="142"/>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«Резервные фонды» - на сумму 65</w:t>
      </w:r>
      <w:r w:rsidR="00A9213D">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273,7 тыс. руб. или на 24,7 %;</w:t>
      </w:r>
    </w:p>
    <w:p w14:paraId="393CFB75" w14:textId="77777777" w:rsidR="001E25D9" w:rsidRPr="0022767C" w:rsidRDefault="001E25D9" w:rsidP="009B7544">
      <w:pPr>
        <w:widowControl w:val="0"/>
        <w:numPr>
          <w:ilvl w:val="0"/>
          <w:numId w:val="92"/>
        </w:numPr>
        <w:tabs>
          <w:tab w:val="left" w:pos="142"/>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«Другие общегосударственные вопросы» - на сумму 751 934,8 тыс. рублей или на 42,7 %.</w:t>
      </w:r>
    </w:p>
    <w:p w14:paraId="738794A3"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sz w:val="28"/>
          <w:szCs w:val="28"/>
          <w:lang w:eastAsia="ru-RU"/>
        </w:rPr>
        <w:t xml:space="preserve">Доля расходов по разделу </w:t>
      </w:r>
      <w:r w:rsidRPr="0022767C">
        <w:rPr>
          <w:rFonts w:ascii="Times New Roman" w:eastAsia="Times New Roman" w:hAnsi="Times New Roman" w:cs="Times New Roman"/>
          <w:bCs/>
          <w:sz w:val="28"/>
          <w:szCs w:val="28"/>
          <w:lang w:eastAsia="ru-RU"/>
        </w:rPr>
        <w:t>«Общегосударственные вопросы» в общей структуре расходов составила 3,5 % (в 2020 году – 3,0 %, в 2020 году - 3,0 %).</w:t>
      </w:r>
    </w:p>
    <w:p w14:paraId="335E28F4"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bCs/>
          <w:sz w:val="28"/>
          <w:szCs w:val="28"/>
          <w:lang w:eastAsia="ru-RU"/>
        </w:rPr>
      </w:pPr>
    </w:p>
    <w:p w14:paraId="3E55D64F" w14:textId="77777777" w:rsidR="001E25D9" w:rsidRPr="0022767C" w:rsidRDefault="001E25D9" w:rsidP="0022767C">
      <w:pPr>
        <w:widowControl w:val="0"/>
        <w:autoSpaceDE w:val="0"/>
        <w:autoSpaceDN w:val="0"/>
        <w:adjustRightInd w:val="0"/>
        <w:spacing w:after="0" w:line="240" w:lineRule="auto"/>
        <w:ind w:left="-709" w:firstLine="686"/>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0200 «Национальная оборона»</w:t>
      </w:r>
    </w:p>
    <w:p w14:paraId="7E0B5AFA"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p>
    <w:p w14:paraId="14AE3790" w14:textId="239D811E"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Раздел состоит из единственного подраздела «Мобилизационная и вневойсковая подготовка». По подразделу на мобилизационную и вневойсковую подготовку предусмотрены бюджетные назначения в сумме </w:t>
      </w:r>
      <w:r w:rsidRPr="0022767C">
        <w:rPr>
          <w:rFonts w:ascii="Times New Roman" w:eastAsia="Times New Roman" w:hAnsi="Times New Roman" w:cs="Times New Roman"/>
          <w:color w:val="000000"/>
          <w:sz w:val="28"/>
          <w:szCs w:val="28"/>
        </w:rPr>
        <w:t xml:space="preserve">8 823,3 </w:t>
      </w:r>
      <w:r w:rsidRPr="0022767C">
        <w:rPr>
          <w:rFonts w:ascii="Times New Roman" w:eastAsia="Times New Roman" w:hAnsi="Times New Roman" w:cs="Times New Roman"/>
          <w:sz w:val="28"/>
          <w:szCs w:val="28"/>
          <w:lang w:eastAsia="ru-RU"/>
        </w:rPr>
        <w:t xml:space="preserve">тыс. рублей, фактическое исполнение составило </w:t>
      </w:r>
      <w:r w:rsidRPr="0022767C">
        <w:rPr>
          <w:rFonts w:ascii="Times New Roman" w:eastAsia="Times New Roman" w:hAnsi="Times New Roman" w:cs="Times New Roman"/>
          <w:color w:val="000000"/>
          <w:sz w:val="28"/>
          <w:szCs w:val="28"/>
        </w:rPr>
        <w:t>8 821,3</w:t>
      </w:r>
      <w:r w:rsidRPr="0022767C">
        <w:rPr>
          <w:rFonts w:ascii="Times New Roman" w:eastAsia="Times New Roman" w:hAnsi="Times New Roman" w:cs="Times New Roman"/>
          <w:sz w:val="28"/>
          <w:szCs w:val="28"/>
          <w:lang w:eastAsia="ru-RU"/>
        </w:rPr>
        <w:t>тыс. руб</w:t>
      </w:r>
      <w:r w:rsidR="00252069">
        <w:rPr>
          <w:rFonts w:ascii="Times New Roman" w:eastAsia="Times New Roman" w:hAnsi="Times New Roman" w:cs="Times New Roman"/>
          <w:sz w:val="28"/>
          <w:szCs w:val="28"/>
          <w:lang w:eastAsia="ru-RU"/>
        </w:rPr>
        <w:t>лей</w:t>
      </w:r>
      <w:r w:rsidRPr="0022767C">
        <w:rPr>
          <w:rFonts w:ascii="Times New Roman" w:eastAsia="Times New Roman" w:hAnsi="Times New Roman" w:cs="Times New Roman"/>
          <w:sz w:val="28"/>
          <w:szCs w:val="28"/>
          <w:lang w:eastAsia="ru-RU"/>
        </w:rPr>
        <w:t xml:space="preserve"> (99,9 %).</w:t>
      </w:r>
    </w:p>
    <w:p w14:paraId="4ED9FF7B" w14:textId="77777777" w:rsidR="00A66F45" w:rsidRPr="0022767C" w:rsidRDefault="00A66F45" w:rsidP="0022767C">
      <w:pPr>
        <w:widowControl w:val="0"/>
        <w:autoSpaceDE w:val="0"/>
        <w:autoSpaceDN w:val="0"/>
        <w:adjustRightInd w:val="0"/>
        <w:spacing w:after="0" w:line="240" w:lineRule="auto"/>
        <w:ind w:left="-709" w:firstLine="240"/>
        <w:jc w:val="both"/>
        <w:rPr>
          <w:rFonts w:ascii="Times New Roman" w:eastAsia="Calibri" w:hAnsi="Times New Roman" w:cs="Times New Roman"/>
          <w:b/>
          <w:bCs/>
          <w:sz w:val="28"/>
          <w:szCs w:val="28"/>
          <w:highlight w:val="yellow"/>
          <w:lang w:eastAsia="ru-RU"/>
        </w:rPr>
      </w:pPr>
    </w:p>
    <w:p w14:paraId="71B54F3E" w14:textId="77777777" w:rsidR="001E25D9" w:rsidRPr="0022767C" w:rsidRDefault="001E25D9" w:rsidP="0022767C">
      <w:pPr>
        <w:widowControl w:val="0"/>
        <w:autoSpaceDE w:val="0"/>
        <w:autoSpaceDN w:val="0"/>
        <w:adjustRightInd w:val="0"/>
        <w:spacing w:after="0" w:line="240" w:lineRule="auto"/>
        <w:ind w:left="-709" w:firstLine="240"/>
        <w:jc w:val="center"/>
        <w:rPr>
          <w:rFonts w:ascii="Times New Roman" w:eastAsia="Calibri" w:hAnsi="Times New Roman" w:cs="Times New Roman"/>
          <w:b/>
          <w:bCs/>
          <w:sz w:val="28"/>
          <w:szCs w:val="28"/>
          <w:lang w:eastAsia="ru-RU"/>
        </w:rPr>
      </w:pPr>
      <w:r w:rsidRPr="0022767C">
        <w:rPr>
          <w:rFonts w:ascii="Times New Roman" w:eastAsia="Calibri" w:hAnsi="Times New Roman" w:cs="Times New Roman"/>
          <w:b/>
          <w:bCs/>
          <w:sz w:val="28"/>
          <w:szCs w:val="28"/>
          <w:lang w:eastAsia="ru-RU"/>
        </w:rPr>
        <w:lastRenderedPageBreak/>
        <w:t>Раздел 0300 «Национальная безопасность и правоохранительная деятельность»</w:t>
      </w:r>
    </w:p>
    <w:p w14:paraId="53ADE9F2" w14:textId="77777777" w:rsidR="001E25D9" w:rsidRPr="0022767C" w:rsidRDefault="001E25D9" w:rsidP="0022767C">
      <w:pPr>
        <w:widowControl w:val="0"/>
        <w:autoSpaceDE w:val="0"/>
        <w:autoSpaceDN w:val="0"/>
        <w:adjustRightInd w:val="0"/>
        <w:spacing w:after="0" w:line="240" w:lineRule="auto"/>
        <w:ind w:left="-709" w:firstLine="708"/>
        <w:jc w:val="center"/>
        <w:rPr>
          <w:rFonts w:ascii="Times New Roman" w:eastAsia="Calibri" w:hAnsi="Times New Roman" w:cs="Times New Roman"/>
          <w:b/>
          <w:sz w:val="28"/>
          <w:szCs w:val="28"/>
          <w:lang w:eastAsia="ru-RU"/>
        </w:rPr>
      </w:pPr>
    </w:p>
    <w:p w14:paraId="51F4BC75"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 xml:space="preserve">Плановые показатели бюджетных обязательств по разделу </w:t>
      </w:r>
      <w:r w:rsidRPr="0022767C">
        <w:rPr>
          <w:rFonts w:ascii="Times New Roman" w:eastAsia="Calibri" w:hAnsi="Times New Roman" w:cs="Times New Roman"/>
          <w:bCs/>
          <w:sz w:val="28"/>
          <w:szCs w:val="28"/>
          <w:lang w:eastAsia="ru-RU"/>
        </w:rPr>
        <w:t xml:space="preserve">«Национальная безопасность и правоохранительная деятельность» </w:t>
      </w:r>
      <w:r w:rsidRPr="0022767C">
        <w:rPr>
          <w:rFonts w:ascii="Times New Roman" w:eastAsia="Calibri" w:hAnsi="Times New Roman" w:cs="Times New Roman"/>
          <w:sz w:val="28"/>
          <w:szCs w:val="28"/>
          <w:lang w:eastAsia="ru-RU"/>
        </w:rPr>
        <w:t xml:space="preserve">утверждены в сумме </w:t>
      </w:r>
      <w:r w:rsidRPr="0022767C">
        <w:rPr>
          <w:rFonts w:ascii="Times New Roman" w:eastAsia="Times New Roman" w:hAnsi="Times New Roman" w:cs="Times New Roman"/>
          <w:color w:val="000000"/>
          <w:sz w:val="28"/>
          <w:szCs w:val="28"/>
        </w:rPr>
        <w:t xml:space="preserve">749 906,8 </w:t>
      </w:r>
      <w:r w:rsidRPr="0022767C">
        <w:rPr>
          <w:rFonts w:ascii="Times New Roman" w:eastAsia="Calibri" w:hAnsi="Times New Roman" w:cs="Times New Roman"/>
          <w:sz w:val="28"/>
          <w:szCs w:val="28"/>
          <w:lang w:eastAsia="ru-RU"/>
        </w:rPr>
        <w:t xml:space="preserve">тыс. рублей, исполнены в сумме </w:t>
      </w:r>
      <w:r w:rsidRPr="0022767C">
        <w:rPr>
          <w:rFonts w:ascii="Times New Roman" w:eastAsia="Times New Roman" w:hAnsi="Times New Roman" w:cs="Times New Roman"/>
          <w:color w:val="000000"/>
          <w:sz w:val="28"/>
          <w:szCs w:val="28"/>
        </w:rPr>
        <w:t xml:space="preserve">704 962,7 </w:t>
      </w:r>
      <w:r w:rsidRPr="0022767C">
        <w:rPr>
          <w:rFonts w:ascii="Times New Roman" w:eastAsia="Calibri" w:hAnsi="Times New Roman" w:cs="Times New Roman"/>
          <w:sz w:val="28"/>
          <w:szCs w:val="28"/>
          <w:lang w:eastAsia="ru-RU"/>
        </w:rPr>
        <w:t xml:space="preserve">тыс. рублей или на </w:t>
      </w:r>
      <w:r w:rsidRPr="0022767C">
        <w:rPr>
          <w:rFonts w:ascii="Times New Roman" w:eastAsia="Times New Roman" w:hAnsi="Times New Roman" w:cs="Times New Roman"/>
          <w:color w:val="000000"/>
          <w:sz w:val="28"/>
          <w:szCs w:val="28"/>
        </w:rPr>
        <w:t>94,0</w:t>
      </w:r>
      <w:r w:rsidRPr="0022767C">
        <w:rPr>
          <w:rFonts w:ascii="Times New Roman" w:eastAsia="Calibri" w:hAnsi="Times New Roman" w:cs="Times New Roman"/>
          <w:sz w:val="28"/>
          <w:szCs w:val="28"/>
          <w:lang w:eastAsia="ru-RU"/>
        </w:rPr>
        <w:t xml:space="preserve">%. </w:t>
      </w:r>
    </w:p>
    <w:p w14:paraId="34EEC2A6"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Calibri" w:hAnsi="Times New Roman" w:cs="Times New Roman"/>
          <w:bCs/>
          <w:sz w:val="28"/>
          <w:szCs w:val="28"/>
          <w:lang w:eastAsia="ru-RU"/>
        </w:rPr>
      </w:pPr>
      <w:r w:rsidRPr="0022767C">
        <w:rPr>
          <w:rFonts w:ascii="Times New Roman" w:eastAsia="Calibri" w:hAnsi="Times New Roman" w:cs="Times New Roman"/>
          <w:sz w:val="28"/>
          <w:szCs w:val="28"/>
          <w:lang w:eastAsia="ru-RU"/>
        </w:rPr>
        <w:t xml:space="preserve">В общем объеме расходов республиканского бюджета за 2022 год расходы по разделу </w:t>
      </w:r>
      <w:r w:rsidRPr="0022767C">
        <w:rPr>
          <w:rFonts w:ascii="Times New Roman" w:eastAsia="Calibri" w:hAnsi="Times New Roman" w:cs="Times New Roman"/>
          <w:bCs/>
          <w:sz w:val="28"/>
          <w:szCs w:val="28"/>
          <w:lang w:eastAsia="ru-RU"/>
        </w:rPr>
        <w:t xml:space="preserve">составили 1,5 % (в </w:t>
      </w:r>
      <w:r w:rsidRPr="0022767C">
        <w:rPr>
          <w:rFonts w:ascii="Times New Roman" w:eastAsia="Calibri" w:hAnsi="Times New Roman" w:cs="Times New Roman"/>
          <w:sz w:val="28"/>
          <w:szCs w:val="28"/>
          <w:lang w:eastAsia="ru-RU"/>
        </w:rPr>
        <w:t>2021 году – 0,4</w:t>
      </w:r>
      <w:r w:rsidRPr="0022767C">
        <w:rPr>
          <w:rFonts w:ascii="Times New Roman" w:eastAsia="Calibri" w:hAnsi="Times New Roman" w:cs="Times New Roman"/>
          <w:bCs/>
          <w:sz w:val="28"/>
          <w:szCs w:val="28"/>
          <w:lang w:eastAsia="ru-RU"/>
        </w:rPr>
        <w:t xml:space="preserve"> %).</w:t>
      </w:r>
    </w:p>
    <w:p w14:paraId="46AE3498" w14:textId="77777777" w:rsidR="001E25D9" w:rsidRPr="0022767C" w:rsidRDefault="001E25D9" w:rsidP="0022767C">
      <w:pPr>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Неисполнение утвержденных бюджетных назначений по разделу составило 44 944,1 тыс. рублей, в том числе по подразделам:</w:t>
      </w:r>
    </w:p>
    <w:p w14:paraId="24248057" w14:textId="77777777" w:rsidR="001E25D9" w:rsidRPr="0022767C" w:rsidRDefault="001E25D9" w:rsidP="009B7544">
      <w:pPr>
        <w:widowControl w:val="0"/>
        <w:numPr>
          <w:ilvl w:val="0"/>
          <w:numId w:val="93"/>
        </w:numPr>
        <w:tabs>
          <w:tab w:val="left" w:pos="294"/>
          <w:tab w:val="left" w:pos="993"/>
        </w:tabs>
        <w:autoSpaceDE w:val="0"/>
        <w:autoSpaceDN w:val="0"/>
        <w:adjustRightInd w:val="0"/>
        <w:spacing w:after="0" w:line="240" w:lineRule="auto"/>
        <w:ind w:left="-709" w:firstLine="75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 - на 14 395,8 тыс. руб. (на 2,1 %);</w:t>
      </w:r>
    </w:p>
    <w:p w14:paraId="275C4A45" w14:textId="77777777" w:rsidR="001E25D9" w:rsidRPr="0022767C" w:rsidRDefault="001E25D9" w:rsidP="009B7544">
      <w:pPr>
        <w:widowControl w:val="0"/>
        <w:numPr>
          <w:ilvl w:val="0"/>
          <w:numId w:val="93"/>
        </w:numPr>
        <w:tabs>
          <w:tab w:val="left" w:pos="294"/>
          <w:tab w:val="left" w:pos="993"/>
        </w:tabs>
        <w:autoSpaceDE w:val="0"/>
        <w:autoSpaceDN w:val="0"/>
        <w:adjustRightInd w:val="0"/>
        <w:spacing w:after="0" w:line="240" w:lineRule="auto"/>
        <w:ind w:left="-709" w:firstLine="75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«Другие вопросы в области национальной безопасности и правоохранительной деятельности» - на 30 458,3 тыс. руб. (на 45,9%);</w:t>
      </w:r>
    </w:p>
    <w:p w14:paraId="1A9A098B" w14:textId="77777777" w:rsidR="001E25D9" w:rsidRPr="0022767C" w:rsidRDefault="001E25D9" w:rsidP="009B7544">
      <w:pPr>
        <w:widowControl w:val="0"/>
        <w:numPr>
          <w:ilvl w:val="0"/>
          <w:numId w:val="93"/>
        </w:numPr>
        <w:tabs>
          <w:tab w:val="left" w:pos="294"/>
          <w:tab w:val="left" w:pos="993"/>
        </w:tabs>
        <w:autoSpaceDE w:val="0"/>
        <w:autoSpaceDN w:val="0"/>
        <w:adjustRightInd w:val="0"/>
        <w:spacing w:after="0" w:line="240" w:lineRule="auto"/>
        <w:ind w:left="-709" w:firstLine="756"/>
        <w:contextualSpacing/>
        <w:jc w:val="both"/>
        <w:rPr>
          <w:rFonts w:ascii="Times New Roman" w:eastAsia="Calibri" w:hAnsi="Times New Roman" w:cs="Times New Roman"/>
          <w:sz w:val="28"/>
          <w:szCs w:val="28"/>
          <w:lang w:eastAsia="ru-RU"/>
        </w:rPr>
      </w:pPr>
      <w:r w:rsidRPr="0022767C">
        <w:rPr>
          <w:rFonts w:ascii="Times New Roman" w:eastAsia="Times New Roman" w:hAnsi="Times New Roman" w:cs="Times New Roman"/>
          <w:sz w:val="28"/>
          <w:szCs w:val="28"/>
          <w:lang w:eastAsia="ru-RU"/>
        </w:rPr>
        <w:t>«Миграционная политика» - 90,0 тыс. рублей (в 4 раза).</w:t>
      </w:r>
      <w:r w:rsidRPr="0022767C">
        <w:rPr>
          <w:rFonts w:ascii="Times New Roman" w:eastAsia="Calibri" w:hAnsi="Times New Roman" w:cs="Times New Roman"/>
          <w:sz w:val="28"/>
          <w:szCs w:val="28"/>
          <w:lang w:eastAsia="ru-RU"/>
        </w:rPr>
        <w:t xml:space="preserve">   </w:t>
      </w:r>
    </w:p>
    <w:p w14:paraId="226CD01F" w14:textId="77777777" w:rsidR="001E25D9" w:rsidRPr="0022767C" w:rsidRDefault="001E25D9" w:rsidP="0022767C">
      <w:pPr>
        <w:autoSpaceDE w:val="0"/>
        <w:autoSpaceDN w:val="0"/>
        <w:adjustRightInd w:val="0"/>
        <w:spacing w:after="0" w:line="240" w:lineRule="auto"/>
        <w:ind w:left="-709" w:firstLine="728"/>
        <w:jc w:val="both"/>
        <w:rPr>
          <w:rFonts w:ascii="Times New Roman" w:eastAsia="Times New Roman" w:hAnsi="Times New Roman" w:cs="Times New Roman"/>
          <w:b/>
          <w:bCs/>
          <w:sz w:val="28"/>
          <w:szCs w:val="28"/>
          <w:lang w:eastAsia="ru-RU"/>
        </w:rPr>
      </w:pPr>
    </w:p>
    <w:p w14:paraId="4378F8B3" w14:textId="77777777" w:rsidR="001E25D9" w:rsidRPr="0022767C" w:rsidRDefault="001E25D9" w:rsidP="0022767C">
      <w:pPr>
        <w:widowControl w:val="0"/>
        <w:autoSpaceDE w:val="0"/>
        <w:autoSpaceDN w:val="0"/>
        <w:adjustRightInd w:val="0"/>
        <w:spacing w:after="0" w:line="240" w:lineRule="auto"/>
        <w:ind w:left="-709" w:firstLine="728"/>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0400 «Национальная экономика»</w:t>
      </w:r>
    </w:p>
    <w:p w14:paraId="12E9B0CA"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p>
    <w:p w14:paraId="2A2FECFB"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При утвержденных бюджетных назначениях по разделу </w:t>
      </w:r>
      <w:r w:rsidRPr="0022767C">
        <w:rPr>
          <w:rFonts w:ascii="Times New Roman" w:eastAsia="Times New Roman" w:hAnsi="Times New Roman" w:cs="Times New Roman"/>
          <w:bCs/>
          <w:sz w:val="28"/>
          <w:szCs w:val="28"/>
          <w:lang w:eastAsia="ru-RU"/>
        </w:rPr>
        <w:t>«Национальная экономика»</w:t>
      </w:r>
      <w:r w:rsidRPr="0022767C">
        <w:rPr>
          <w:rFonts w:ascii="Times New Roman" w:eastAsia="Times New Roman" w:hAnsi="Times New Roman" w:cs="Times New Roman"/>
          <w:sz w:val="28"/>
          <w:szCs w:val="28"/>
          <w:lang w:eastAsia="ru-RU"/>
        </w:rPr>
        <w:t xml:space="preserve"> в размере </w:t>
      </w:r>
      <w:r w:rsidRPr="0022767C">
        <w:rPr>
          <w:rFonts w:ascii="Times New Roman" w:eastAsia="Times New Roman" w:hAnsi="Times New Roman" w:cs="Times New Roman"/>
          <w:sz w:val="28"/>
          <w:szCs w:val="28"/>
        </w:rPr>
        <w:t xml:space="preserve">3 674 793,4 </w:t>
      </w:r>
      <w:r w:rsidRPr="0022767C">
        <w:rPr>
          <w:rFonts w:ascii="Times New Roman" w:eastAsia="Times New Roman" w:hAnsi="Times New Roman" w:cs="Times New Roman"/>
          <w:sz w:val="28"/>
          <w:szCs w:val="28"/>
          <w:lang w:eastAsia="ru-RU"/>
        </w:rPr>
        <w:t xml:space="preserve">тыс. рублей, фактическое исполнение, согласно Законопроекту, составило </w:t>
      </w:r>
      <w:r w:rsidRPr="0022767C">
        <w:rPr>
          <w:rFonts w:ascii="Times New Roman" w:eastAsia="Times New Roman" w:hAnsi="Times New Roman" w:cs="Times New Roman"/>
          <w:sz w:val="28"/>
          <w:szCs w:val="28"/>
        </w:rPr>
        <w:t xml:space="preserve">2 918 864,1 </w:t>
      </w:r>
      <w:r w:rsidRPr="0022767C">
        <w:rPr>
          <w:rFonts w:ascii="Times New Roman" w:eastAsia="Times New Roman" w:hAnsi="Times New Roman" w:cs="Times New Roman"/>
          <w:sz w:val="28"/>
          <w:szCs w:val="28"/>
          <w:lang w:eastAsia="ru-RU"/>
        </w:rPr>
        <w:t xml:space="preserve">тыс. рублей или </w:t>
      </w:r>
      <w:r w:rsidRPr="0022767C">
        <w:rPr>
          <w:rFonts w:ascii="Times New Roman" w:eastAsia="Times New Roman" w:hAnsi="Times New Roman" w:cs="Times New Roman"/>
          <w:sz w:val="28"/>
          <w:szCs w:val="28"/>
        </w:rPr>
        <w:t>79,4</w:t>
      </w:r>
      <w:r w:rsidRPr="0022767C">
        <w:rPr>
          <w:rFonts w:ascii="Times New Roman" w:eastAsia="Times New Roman" w:hAnsi="Times New Roman" w:cs="Times New Roman"/>
          <w:sz w:val="28"/>
          <w:szCs w:val="28"/>
          <w:lang w:eastAsia="ru-RU"/>
        </w:rPr>
        <w:t xml:space="preserve">%. </w:t>
      </w:r>
    </w:p>
    <w:p w14:paraId="0BA32A7C"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Раздел недофинансирован по следующим подразделам:</w:t>
      </w:r>
    </w:p>
    <w:p w14:paraId="0DA18D99" w14:textId="0EE44377"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«Общеэкономические вопросы» - на 17 852,9 тыс. руб. или на 20,0 %;</w:t>
      </w:r>
    </w:p>
    <w:p w14:paraId="09C1E30E" w14:textId="303BDEA5"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«Топливно-энергетический комплекс» - на 10 199,9 тыс. руб. или на 17,8%;</w:t>
      </w:r>
    </w:p>
    <w:p w14:paraId="6E303399" w14:textId="3C85421E"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«Сельское хозяйство и рыболовство» - на 4 764,7 тыс. руб. или на 0,8%; </w:t>
      </w:r>
    </w:p>
    <w:p w14:paraId="4A387888" w14:textId="273755F7"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«Транспорт» - на 150 568,9 тыс. руб. или на 48,8 %;</w:t>
      </w:r>
    </w:p>
    <w:p w14:paraId="7374CE4C" w14:textId="6E610553"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«Дорожное хозяйство (дорожные фонды)» - на 54 817,5 тыс. руб. или на 3,4 %;</w:t>
      </w:r>
    </w:p>
    <w:p w14:paraId="631B3218" w14:textId="401DEE7F"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«Связь и информатика» - на 17 067,6 тыс. руб. или на 12,4 %;</w:t>
      </w:r>
    </w:p>
    <w:p w14:paraId="255D9F8F" w14:textId="35206F73" w:rsidR="001E25D9" w:rsidRPr="0022767C" w:rsidRDefault="001E25D9" w:rsidP="009B7544">
      <w:pPr>
        <w:widowControl w:val="0"/>
        <w:numPr>
          <w:ilvl w:val="0"/>
          <w:numId w:val="94"/>
        </w:numPr>
        <w:tabs>
          <w:tab w:val="left" w:pos="182"/>
          <w:tab w:val="left" w:pos="896"/>
        </w:tabs>
        <w:autoSpaceDE w:val="0"/>
        <w:autoSpaceDN w:val="0"/>
        <w:adjustRightInd w:val="0"/>
        <w:spacing w:after="0" w:line="240" w:lineRule="auto"/>
        <w:ind w:left="-709" w:firstLine="700"/>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«Другие вопросы в области национальной экономики» - на 500 658,5 тыс. руб. или на 66,0 %.</w:t>
      </w:r>
    </w:p>
    <w:p w14:paraId="13BEE673"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Расходы профинансированы на 100,0% по следующим подразделам:</w:t>
      </w:r>
    </w:p>
    <w:p w14:paraId="1D9B97C8" w14:textId="77777777" w:rsidR="001E25D9" w:rsidRPr="0022767C" w:rsidRDefault="001E25D9" w:rsidP="009B7544">
      <w:pPr>
        <w:widowControl w:val="0"/>
        <w:numPr>
          <w:ilvl w:val="0"/>
          <w:numId w:val="95"/>
        </w:numPr>
        <w:tabs>
          <w:tab w:val="left" w:pos="224"/>
        </w:tabs>
        <w:autoSpaceDE w:val="0"/>
        <w:autoSpaceDN w:val="0"/>
        <w:adjustRightInd w:val="0"/>
        <w:spacing w:after="0" w:line="240" w:lineRule="auto"/>
        <w:ind w:left="0" w:hanging="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«Водное хозяйство» - 100,0%;</w:t>
      </w:r>
    </w:p>
    <w:p w14:paraId="751A8A80" w14:textId="77777777" w:rsidR="001E25D9" w:rsidRPr="0022767C" w:rsidRDefault="001E25D9" w:rsidP="009B7544">
      <w:pPr>
        <w:widowControl w:val="0"/>
        <w:numPr>
          <w:ilvl w:val="0"/>
          <w:numId w:val="95"/>
        </w:numPr>
        <w:tabs>
          <w:tab w:val="left" w:pos="224"/>
        </w:tabs>
        <w:autoSpaceDE w:val="0"/>
        <w:autoSpaceDN w:val="0"/>
        <w:adjustRightInd w:val="0"/>
        <w:spacing w:after="0" w:line="240" w:lineRule="auto"/>
        <w:ind w:left="0" w:hanging="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«Лесное хозяйство» - 100,0 %.</w:t>
      </w:r>
    </w:p>
    <w:p w14:paraId="16404F35" w14:textId="77777777" w:rsidR="001E25D9" w:rsidRPr="0022767C" w:rsidRDefault="001E25D9" w:rsidP="0022767C">
      <w:pPr>
        <w:widowControl w:val="0"/>
        <w:autoSpaceDE w:val="0"/>
        <w:autoSpaceDN w:val="0"/>
        <w:adjustRightInd w:val="0"/>
        <w:spacing w:after="0" w:line="240" w:lineRule="auto"/>
        <w:ind w:left="-709" w:firstLine="686"/>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Доля расходов по разделу в общей структуре расходов составила 6,2%.</w:t>
      </w:r>
    </w:p>
    <w:p w14:paraId="3C2B5DB9"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p>
    <w:p w14:paraId="66B76842"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Раздел 0500 «Жилищно-коммунальное хозяйство»</w:t>
      </w:r>
    </w:p>
    <w:p w14:paraId="252794F4"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7A8A1A78"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ассигнования на 2022 год по разделу 0500 «Жилищно-коммунальное хозяйство» утверждены в сумме </w:t>
      </w:r>
      <w:r w:rsidRPr="0022767C">
        <w:rPr>
          <w:rFonts w:ascii="Times New Roman" w:eastAsia="Times New Roman" w:hAnsi="Times New Roman" w:cs="Times New Roman"/>
          <w:color w:val="000000"/>
          <w:sz w:val="28"/>
          <w:szCs w:val="28"/>
        </w:rPr>
        <w:t xml:space="preserve">1 040 710,5 </w:t>
      </w:r>
      <w:r w:rsidRPr="0022767C">
        <w:rPr>
          <w:rFonts w:ascii="Times New Roman" w:eastAsia="Times New Roman" w:hAnsi="Times New Roman" w:cs="Times New Roman"/>
          <w:sz w:val="28"/>
          <w:szCs w:val="28"/>
          <w:lang w:eastAsia="ru-RU"/>
        </w:rPr>
        <w:t xml:space="preserve">тыс. рублей. </w:t>
      </w:r>
    </w:p>
    <w:p w14:paraId="1F2678E3"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Фактическое исполнение, согласно Отчету, составляет </w:t>
      </w:r>
      <w:r w:rsidRPr="0022767C">
        <w:rPr>
          <w:rFonts w:ascii="Times New Roman" w:eastAsia="Times New Roman" w:hAnsi="Times New Roman" w:cs="Times New Roman"/>
          <w:color w:val="000000"/>
          <w:sz w:val="28"/>
          <w:szCs w:val="28"/>
        </w:rPr>
        <w:t>960 236,8</w:t>
      </w:r>
      <w:r w:rsidRPr="0022767C">
        <w:rPr>
          <w:rFonts w:ascii="Times New Roman" w:eastAsia="Times New Roman" w:hAnsi="Times New Roman" w:cs="Times New Roman"/>
          <w:b/>
          <w:bCs/>
          <w:color w:val="000000"/>
          <w:sz w:val="28"/>
          <w:szCs w:val="28"/>
        </w:rPr>
        <w:t xml:space="preserve"> </w:t>
      </w:r>
      <w:r w:rsidRPr="0022767C">
        <w:rPr>
          <w:rFonts w:ascii="Times New Roman" w:eastAsia="Times New Roman" w:hAnsi="Times New Roman" w:cs="Times New Roman"/>
          <w:sz w:val="28"/>
          <w:szCs w:val="28"/>
          <w:lang w:eastAsia="ru-RU"/>
        </w:rPr>
        <w:t xml:space="preserve">тыс. рублей или </w:t>
      </w:r>
      <w:r w:rsidRPr="0022767C">
        <w:rPr>
          <w:rFonts w:ascii="Times New Roman" w:eastAsia="Times New Roman" w:hAnsi="Times New Roman" w:cs="Times New Roman"/>
          <w:color w:val="000000"/>
          <w:sz w:val="28"/>
          <w:szCs w:val="28"/>
        </w:rPr>
        <w:t>92,3</w:t>
      </w:r>
      <w:r w:rsidRPr="0022767C">
        <w:rPr>
          <w:rFonts w:ascii="Times New Roman" w:eastAsia="Times New Roman" w:hAnsi="Times New Roman" w:cs="Times New Roman"/>
          <w:sz w:val="28"/>
          <w:szCs w:val="28"/>
          <w:lang w:eastAsia="ru-RU"/>
        </w:rPr>
        <w:t xml:space="preserve">%. Объем недофинансирования по разделу составляет 80 473,7 тыс. рублей. Удельный вес расходов раздела в общих расходах бюджета составляет 2,0 %. </w:t>
      </w:r>
    </w:p>
    <w:p w14:paraId="21F869B8"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ассигнования подраздела 0501 «Жилищное хозяйство», согласно </w:t>
      </w:r>
      <w:r w:rsidRPr="0022767C">
        <w:rPr>
          <w:rFonts w:ascii="Times New Roman" w:eastAsia="Times New Roman" w:hAnsi="Times New Roman" w:cs="Times New Roman"/>
          <w:sz w:val="28"/>
          <w:szCs w:val="28"/>
          <w:lang w:eastAsia="ru-RU"/>
        </w:rPr>
        <w:lastRenderedPageBreak/>
        <w:t xml:space="preserve">Отчету, исполнены только на </w:t>
      </w:r>
      <w:r w:rsidRPr="0022767C">
        <w:rPr>
          <w:rFonts w:ascii="Times New Roman" w:eastAsia="Times New Roman" w:hAnsi="Times New Roman" w:cs="Times New Roman"/>
          <w:sz w:val="28"/>
          <w:szCs w:val="28"/>
        </w:rPr>
        <w:t xml:space="preserve">82 646,0 </w:t>
      </w:r>
      <w:r w:rsidRPr="0022767C">
        <w:rPr>
          <w:rFonts w:ascii="Times New Roman" w:eastAsia="Times New Roman" w:hAnsi="Times New Roman" w:cs="Times New Roman"/>
          <w:sz w:val="28"/>
          <w:szCs w:val="28"/>
          <w:lang w:eastAsia="ru-RU"/>
        </w:rPr>
        <w:t>тыс. рублей или 54,5% от законодательно утвержденной суммы.</w:t>
      </w:r>
    </w:p>
    <w:p w14:paraId="51FC75BC"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По подразделу 0502 «Коммунальное хозяйство» утвержденные бюджетные назначения составляют </w:t>
      </w:r>
      <w:r w:rsidRPr="0022767C">
        <w:rPr>
          <w:rFonts w:ascii="Times New Roman" w:eastAsia="Times New Roman" w:hAnsi="Times New Roman" w:cs="Times New Roman"/>
          <w:sz w:val="28"/>
          <w:szCs w:val="28"/>
        </w:rPr>
        <w:t xml:space="preserve">325 014,5 </w:t>
      </w:r>
      <w:r w:rsidRPr="0022767C">
        <w:rPr>
          <w:rFonts w:ascii="Times New Roman" w:eastAsia="Times New Roman" w:hAnsi="Times New Roman" w:cs="Times New Roman"/>
          <w:sz w:val="28"/>
          <w:szCs w:val="28"/>
          <w:lang w:eastAsia="ru-RU"/>
        </w:rPr>
        <w:t xml:space="preserve">тыс. рублей. Согласно Законопроекту, данные назначения исполнены на </w:t>
      </w:r>
      <w:r w:rsidRPr="0022767C">
        <w:rPr>
          <w:rFonts w:ascii="Times New Roman" w:eastAsia="Times New Roman" w:hAnsi="Times New Roman" w:cs="Times New Roman"/>
          <w:sz w:val="28"/>
          <w:szCs w:val="28"/>
        </w:rPr>
        <w:t>98,1</w:t>
      </w:r>
      <w:r w:rsidRPr="0022767C">
        <w:rPr>
          <w:rFonts w:ascii="Times New Roman" w:eastAsia="Times New Roman" w:hAnsi="Times New Roman" w:cs="Times New Roman"/>
          <w:sz w:val="28"/>
          <w:szCs w:val="28"/>
          <w:lang w:eastAsia="ru-RU"/>
        </w:rPr>
        <w:t xml:space="preserve">% или на </w:t>
      </w:r>
      <w:r w:rsidRPr="0022767C">
        <w:rPr>
          <w:rFonts w:ascii="Times New Roman" w:eastAsia="Times New Roman" w:hAnsi="Times New Roman" w:cs="Times New Roman"/>
          <w:sz w:val="28"/>
          <w:szCs w:val="28"/>
        </w:rPr>
        <w:t xml:space="preserve">319 064,2 </w:t>
      </w:r>
      <w:r w:rsidRPr="0022767C">
        <w:rPr>
          <w:rFonts w:ascii="Times New Roman" w:eastAsia="Times New Roman" w:hAnsi="Times New Roman" w:cs="Times New Roman"/>
          <w:sz w:val="28"/>
          <w:szCs w:val="28"/>
          <w:lang w:eastAsia="ru-RU"/>
        </w:rPr>
        <w:t>тыс. рублей.</w:t>
      </w:r>
    </w:p>
    <w:p w14:paraId="5D3D887C"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Финансирование по подразделу 0503 «Благоустройство», предусмотренное в сумме </w:t>
      </w:r>
      <w:r w:rsidRPr="0022767C">
        <w:rPr>
          <w:rFonts w:ascii="Times New Roman" w:eastAsia="Times New Roman" w:hAnsi="Times New Roman" w:cs="Times New Roman"/>
          <w:sz w:val="28"/>
          <w:szCs w:val="28"/>
        </w:rPr>
        <w:t xml:space="preserve">145 527,8 </w:t>
      </w:r>
      <w:r w:rsidRPr="0022767C">
        <w:rPr>
          <w:rFonts w:ascii="Times New Roman" w:eastAsia="Times New Roman" w:hAnsi="Times New Roman" w:cs="Times New Roman"/>
          <w:sz w:val="28"/>
          <w:szCs w:val="28"/>
          <w:lang w:eastAsia="ru-RU"/>
        </w:rPr>
        <w:t xml:space="preserve">тыс. рублей, осуществлено в полном объеме. </w:t>
      </w:r>
    </w:p>
    <w:p w14:paraId="1CA9D910"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По подразделу 0503 «Другие вопросы в области жилищно-коммунального хозяйства» утвержденные бюджетные назначения составляют 418 632,4 тыс. рублей. Согласно Законопроекту, данные назначения исполнены на 98,6 % и составляют 412 998,8 тыс. рублей.</w:t>
      </w:r>
    </w:p>
    <w:p w14:paraId="3AF8F063" w14:textId="77777777" w:rsidR="001E25D9" w:rsidRPr="0022767C" w:rsidRDefault="001E25D9" w:rsidP="00252069">
      <w:pPr>
        <w:widowControl w:val="0"/>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p>
    <w:p w14:paraId="7B2ADAEE"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Раздел 0600 «Охрана окружающей среды»</w:t>
      </w:r>
    </w:p>
    <w:p w14:paraId="361DDBEA"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lang w:eastAsia="ru-RU"/>
        </w:rPr>
      </w:pPr>
    </w:p>
    <w:p w14:paraId="328A78CD"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На мероприятия, связанные с охраной окружающей среды в 2022 году предусмотрены бюджетные ассигнования в сумме </w:t>
      </w:r>
      <w:r w:rsidRPr="0022767C">
        <w:rPr>
          <w:rFonts w:ascii="Times New Roman" w:eastAsia="Times New Roman" w:hAnsi="Times New Roman" w:cs="Times New Roman"/>
          <w:color w:val="000000"/>
          <w:sz w:val="28"/>
          <w:szCs w:val="28"/>
        </w:rPr>
        <w:t xml:space="preserve">500 055,7 </w:t>
      </w:r>
      <w:r w:rsidRPr="0022767C">
        <w:rPr>
          <w:rFonts w:ascii="Times New Roman" w:eastAsia="Times New Roman" w:hAnsi="Times New Roman" w:cs="Times New Roman"/>
          <w:sz w:val="28"/>
          <w:szCs w:val="28"/>
          <w:lang w:eastAsia="ru-RU"/>
        </w:rPr>
        <w:t xml:space="preserve">тыс. рублей. </w:t>
      </w:r>
    </w:p>
    <w:p w14:paraId="05490D5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Согласно Отчету, исполнение бюджетных назначений в отчетном периоде составило </w:t>
      </w:r>
      <w:r w:rsidRPr="0022767C">
        <w:rPr>
          <w:rFonts w:ascii="Times New Roman" w:eastAsia="Times New Roman" w:hAnsi="Times New Roman" w:cs="Times New Roman"/>
          <w:color w:val="000000"/>
          <w:sz w:val="28"/>
          <w:szCs w:val="28"/>
        </w:rPr>
        <w:t xml:space="preserve">500 055,4 </w:t>
      </w:r>
      <w:r w:rsidRPr="0022767C">
        <w:rPr>
          <w:rFonts w:ascii="Times New Roman" w:eastAsia="Times New Roman" w:hAnsi="Times New Roman" w:cs="Times New Roman"/>
          <w:sz w:val="28"/>
          <w:szCs w:val="28"/>
          <w:lang w:eastAsia="ru-RU"/>
        </w:rPr>
        <w:t xml:space="preserve">тыс. рублей или 100,0 %. Удельный вес расходов раздела в общих расходах бюджета составляет 1,1% (в 2021 году – 1,3%). </w:t>
      </w:r>
    </w:p>
    <w:p w14:paraId="5E90A2C8"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назначения, предусмотренные на подраздел 0603 «Охрана объектов растительного и животного мира и среды их обитания» в сумме </w:t>
      </w:r>
      <w:r w:rsidRPr="0022767C">
        <w:rPr>
          <w:rFonts w:ascii="Times New Roman" w:eastAsia="Times New Roman" w:hAnsi="Times New Roman" w:cs="Times New Roman"/>
          <w:sz w:val="28"/>
          <w:szCs w:val="28"/>
        </w:rPr>
        <w:t xml:space="preserve">6 295,4 </w:t>
      </w:r>
      <w:r w:rsidRPr="0022767C">
        <w:rPr>
          <w:rFonts w:ascii="Times New Roman" w:eastAsia="Times New Roman" w:hAnsi="Times New Roman" w:cs="Times New Roman"/>
          <w:sz w:val="28"/>
          <w:szCs w:val="28"/>
          <w:lang w:eastAsia="ru-RU"/>
        </w:rPr>
        <w:t>тыс. рублей исполнены на 100,0%.</w:t>
      </w:r>
    </w:p>
    <w:p w14:paraId="6DC1C1FF"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Исполнение бюджетных назначений по подразделу «Другие вопросы в области охраны окружающей среды» в сумме </w:t>
      </w:r>
      <w:r w:rsidRPr="0022767C">
        <w:rPr>
          <w:rFonts w:ascii="Times New Roman" w:eastAsia="Times New Roman" w:hAnsi="Times New Roman" w:cs="Times New Roman"/>
          <w:sz w:val="28"/>
          <w:szCs w:val="28"/>
        </w:rPr>
        <w:t xml:space="preserve">493 760,3 тыс. рублей также исполнены на 100%. </w:t>
      </w:r>
    </w:p>
    <w:p w14:paraId="3D3C50B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p>
    <w:p w14:paraId="4DF07649"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Раздел 0700 «Образование»</w:t>
      </w:r>
    </w:p>
    <w:p w14:paraId="1CF69C26"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
          <w:sz w:val="28"/>
          <w:szCs w:val="28"/>
          <w:lang w:eastAsia="ru-RU"/>
        </w:rPr>
      </w:pPr>
    </w:p>
    <w:p w14:paraId="3BD1182D"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ассигнования по разделу 0700 «Образование» Законом о бюджете на 2022 год утверждены в сумме </w:t>
      </w:r>
      <w:r w:rsidRPr="0022767C">
        <w:rPr>
          <w:rFonts w:ascii="Times New Roman" w:eastAsia="Times New Roman" w:hAnsi="Times New Roman" w:cs="Times New Roman"/>
          <w:color w:val="000000"/>
          <w:sz w:val="28"/>
          <w:szCs w:val="28"/>
        </w:rPr>
        <w:t xml:space="preserve">21 318 107,4 </w:t>
      </w:r>
      <w:r w:rsidRPr="0022767C">
        <w:rPr>
          <w:rFonts w:ascii="Times New Roman" w:eastAsia="Times New Roman" w:hAnsi="Times New Roman" w:cs="Times New Roman"/>
          <w:sz w:val="28"/>
          <w:szCs w:val="28"/>
          <w:lang w:eastAsia="ru-RU"/>
        </w:rPr>
        <w:t xml:space="preserve">тыс. рублей. Фактическое исполнение, согласно представленному Отчету, составляет </w:t>
      </w:r>
      <w:r w:rsidRPr="0022767C">
        <w:rPr>
          <w:rFonts w:ascii="Times New Roman" w:eastAsia="Times New Roman" w:hAnsi="Times New Roman" w:cs="Times New Roman"/>
          <w:color w:val="000000"/>
          <w:sz w:val="28"/>
          <w:szCs w:val="28"/>
        </w:rPr>
        <w:t xml:space="preserve">20 267 916,6 </w:t>
      </w:r>
      <w:r w:rsidRPr="0022767C">
        <w:rPr>
          <w:rFonts w:ascii="Times New Roman" w:eastAsia="Times New Roman" w:hAnsi="Times New Roman" w:cs="Times New Roman"/>
          <w:sz w:val="28"/>
          <w:szCs w:val="28"/>
          <w:lang w:eastAsia="ru-RU"/>
        </w:rPr>
        <w:t xml:space="preserve">тыс. рублей или </w:t>
      </w:r>
      <w:r w:rsidRPr="0022767C">
        <w:rPr>
          <w:rFonts w:ascii="Times New Roman" w:eastAsia="Times New Roman" w:hAnsi="Times New Roman" w:cs="Times New Roman"/>
          <w:color w:val="000000"/>
          <w:sz w:val="28"/>
          <w:szCs w:val="28"/>
        </w:rPr>
        <w:t>95,1</w:t>
      </w:r>
      <w:r w:rsidRPr="0022767C">
        <w:rPr>
          <w:rFonts w:ascii="Times New Roman" w:eastAsia="Times New Roman" w:hAnsi="Times New Roman" w:cs="Times New Roman"/>
          <w:sz w:val="28"/>
          <w:szCs w:val="28"/>
          <w:lang w:eastAsia="ru-RU"/>
        </w:rPr>
        <w:t xml:space="preserve">%. </w:t>
      </w:r>
    </w:p>
    <w:p w14:paraId="5F993CEE"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Удельный вес расходов раздела в общих расходах бюджета 2022 года составляет 43,7% (в 2021 году – 40,7%). </w:t>
      </w:r>
    </w:p>
    <w:p w14:paraId="14C35459"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Объем недофинансирования по разделу составляет 1 050 190,8 тыс. рублей, в том числе по подразделам:  </w:t>
      </w:r>
    </w:p>
    <w:p w14:paraId="2487A4AA"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«Дошкольное образование» - 678 004,0 тыс. руб. (на 15,8%);</w:t>
      </w:r>
    </w:p>
    <w:p w14:paraId="02C4C86E" w14:textId="35FAF513"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«Общее образование» - 287</w:t>
      </w:r>
      <w:r w:rsidR="00A9213D">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 xml:space="preserve">369,0 тыс. руб. (1,9%); </w:t>
      </w:r>
    </w:p>
    <w:p w14:paraId="5249E00D"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«Дополнительное образование детей» - 4 175,1 тыс. руб. (на 1,0%);</w:t>
      </w:r>
    </w:p>
    <w:p w14:paraId="7725467C"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«Среднее профессиональное образование» - на 58 950,8 тыс. руб. (на 8,6%); </w:t>
      </w:r>
    </w:p>
    <w:p w14:paraId="6C0E0C3D"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«Профессиональная подготовка, переподготовка и повышение квалификации» - на 4 018,7 тыс. руб. (на 17,7%);</w:t>
      </w:r>
    </w:p>
    <w:p w14:paraId="71F8707A"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«Молодёжная политика и оздоровление детей» - на 1 682,0 тыс. руб. (на 1,5%);</w:t>
      </w:r>
    </w:p>
    <w:p w14:paraId="62FFDCF2"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«Прикладные научные исследования в области образования» - на 246,2 тыс. руб. (на 0,7%);</w:t>
      </w:r>
    </w:p>
    <w:p w14:paraId="0CCC2E06" w14:textId="77777777" w:rsidR="001E25D9" w:rsidRPr="0022767C" w:rsidRDefault="001E25D9" w:rsidP="009B7544">
      <w:pPr>
        <w:widowControl w:val="0"/>
        <w:numPr>
          <w:ilvl w:val="0"/>
          <w:numId w:val="96"/>
        </w:numPr>
        <w:tabs>
          <w:tab w:val="left" w:pos="142"/>
          <w:tab w:val="left" w:pos="224"/>
        </w:tabs>
        <w:autoSpaceDE w:val="0"/>
        <w:autoSpaceDN w:val="0"/>
        <w:adjustRightInd w:val="0"/>
        <w:spacing w:after="0" w:line="240" w:lineRule="auto"/>
        <w:ind w:left="-709" w:firstLine="728"/>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«Другие вопросы в области образования» - на 15 745,0 тыс. рублей (на 4,5%).</w:t>
      </w:r>
    </w:p>
    <w:p w14:paraId="100E4432" w14:textId="77777777" w:rsidR="001E25D9" w:rsidRPr="0022767C" w:rsidRDefault="001E25D9" w:rsidP="0022767C">
      <w:pPr>
        <w:tabs>
          <w:tab w:val="left" w:pos="770"/>
          <w:tab w:val="left" w:pos="851"/>
          <w:tab w:val="left" w:pos="952"/>
        </w:tabs>
        <w:autoSpaceDE w:val="0"/>
        <w:autoSpaceDN w:val="0"/>
        <w:adjustRightInd w:val="0"/>
        <w:spacing w:after="0" w:line="240" w:lineRule="auto"/>
        <w:ind w:left="-709" w:firstLine="728"/>
        <w:jc w:val="both"/>
        <w:rPr>
          <w:rFonts w:ascii="Times New Roman" w:eastAsia="Times New Roman" w:hAnsi="Times New Roman" w:cs="Times New Roman"/>
          <w:b/>
          <w:bCs/>
          <w:sz w:val="28"/>
          <w:szCs w:val="28"/>
          <w:lang w:eastAsia="ru-RU"/>
        </w:rPr>
      </w:pPr>
    </w:p>
    <w:p w14:paraId="0E5AE57E" w14:textId="77777777" w:rsidR="001E25D9" w:rsidRPr="0022767C" w:rsidRDefault="001E25D9" w:rsidP="0022767C">
      <w:pPr>
        <w:tabs>
          <w:tab w:val="left" w:pos="851"/>
        </w:tabs>
        <w:autoSpaceDE w:val="0"/>
        <w:autoSpaceDN w:val="0"/>
        <w:adjustRightInd w:val="0"/>
        <w:spacing w:after="0" w:line="240" w:lineRule="auto"/>
        <w:ind w:left="-709" w:firstLine="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0800 «Культура и кинематография»</w:t>
      </w:r>
    </w:p>
    <w:p w14:paraId="5022D682"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b/>
          <w:bCs/>
          <w:sz w:val="28"/>
          <w:szCs w:val="28"/>
          <w:lang w:eastAsia="ru-RU"/>
        </w:rPr>
      </w:pPr>
    </w:p>
    <w:p w14:paraId="638C1ADB"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Бюджетное финансирование по разделу утверждены в сумме </w:t>
      </w:r>
      <w:r w:rsidRPr="0022767C">
        <w:rPr>
          <w:rFonts w:ascii="Times New Roman" w:eastAsia="Times New Roman" w:hAnsi="Times New Roman" w:cs="Times New Roman"/>
          <w:sz w:val="28"/>
          <w:szCs w:val="28"/>
        </w:rPr>
        <w:t xml:space="preserve">766 530,6 </w:t>
      </w:r>
      <w:r w:rsidRPr="0022767C">
        <w:rPr>
          <w:rFonts w:ascii="Times New Roman" w:eastAsia="Times New Roman" w:hAnsi="Times New Roman" w:cs="Times New Roman"/>
          <w:sz w:val="28"/>
          <w:szCs w:val="28"/>
          <w:lang w:eastAsia="ru-RU"/>
        </w:rPr>
        <w:t xml:space="preserve">тыс. рублей. Согласно представленному Законопроекту, финансирование расходов в сфере культуры и кинематографии в 2022 году исполнены в размере </w:t>
      </w:r>
      <w:r w:rsidRPr="0022767C">
        <w:rPr>
          <w:rFonts w:ascii="Times New Roman" w:eastAsia="Times New Roman" w:hAnsi="Times New Roman" w:cs="Times New Roman"/>
          <w:sz w:val="28"/>
          <w:szCs w:val="28"/>
        </w:rPr>
        <w:t xml:space="preserve">756 866,7 </w:t>
      </w:r>
      <w:r w:rsidRPr="0022767C">
        <w:rPr>
          <w:rFonts w:ascii="Times New Roman" w:eastAsia="Times New Roman" w:hAnsi="Times New Roman" w:cs="Times New Roman"/>
          <w:sz w:val="28"/>
          <w:szCs w:val="28"/>
          <w:lang w:eastAsia="ru-RU"/>
        </w:rPr>
        <w:t xml:space="preserve">тыс. рублей или </w:t>
      </w:r>
      <w:r w:rsidRPr="0022767C">
        <w:rPr>
          <w:rFonts w:ascii="Times New Roman" w:eastAsia="Times New Roman" w:hAnsi="Times New Roman" w:cs="Times New Roman"/>
          <w:sz w:val="28"/>
          <w:szCs w:val="28"/>
        </w:rPr>
        <w:t>98,6</w:t>
      </w:r>
      <w:r w:rsidRPr="0022767C">
        <w:rPr>
          <w:rFonts w:ascii="Times New Roman" w:eastAsia="Times New Roman" w:hAnsi="Times New Roman" w:cs="Times New Roman"/>
          <w:sz w:val="28"/>
          <w:szCs w:val="28"/>
          <w:lang w:eastAsia="ru-RU"/>
        </w:rPr>
        <w:t xml:space="preserve"> % от утвержденных плановых бюджетных назначений. </w:t>
      </w:r>
    </w:p>
    <w:p w14:paraId="10EF3767"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структуре расходной части республиканского бюджета за 2021 год расходы по разделу занимают 1,4 % (в 2021 году – 1,6 %).</w:t>
      </w:r>
    </w:p>
    <w:p w14:paraId="442D16DA"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Неисполнение утвержденных бюджетных назначений по разделу составило 9 663,9 тыс. рублей, в том числе по подразделам:</w:t>
      </w:r>
    </w:p>
    <w:p w14:paraId="10D27806" w14:textId="77777777" w:rsidR="001E25D9" w:rsidRPr="0022767C" w:rsidRDefault="001E25D9" w:rsidP="009B7544">
      <w:pPr>
        <w:widowControl w:val="0"/>
        <w:numPr>
          <w:ilvl w:val="0"/>
          <w:numId w:val="97"/>
        </w:numPr>
        <w:tabs>
          <w:tab w:val="left" w:pos="284"/>
        </w:tabs>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«Культура» - на 6 806,0 тыс. рублей (на 1,0 %);</w:t>
      </w:r>
    </w:p>
    <w:p w14:paraId="755334F3" w14:textId="3631C8D8" w:rsidR="001E25D9" w:rsidRPr="0022767C" w:rsidRDefault="001E25D9" w:rsidP="009B7544">
      <w:pPr>
        <w:widowControl w:val="0"/>
        <w:numPr>
          <w:ilvl w:val="0"/>
          <w:numId w:val="97"/>
        </w:numPr>
        <w:tabs>
          <w:tab w:val="left" w:pos="284"/>
        </w:tabs>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«Другие вопросы в области кинематографии» - 2</w:t>
      </w:r>
      <w:r w:rsidR="00A9213D">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857,9 тыс. рублей (на 3,4 %).</w:t>
      </w:r>
    </w:p>
    <w:p w14:paraId="14234604"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2841C51F"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r w:rsidRPr="0022767C">
        <w:rPr>
          <w:rFonts w:ascii="Times New Roman" w:eastAsia="Calibri" w:hAnsi="Times New Roman" w:cs="Times New Roman"/>
          <w:b/>
          <w:bCs/>
          <w:sz w:val="28"/>
          <w:szCs w:val="28"/>
          <w:lang w:eastAsia="ru-RU"/>
        </w:rPr>
        <w:t>Раздел 0900 «Здравоохранение»</w:t>
      </w:r>
    </w:p>
    <w:p w14:paraId="7E33FC8A" w14:textId="77777777" w:rsidR="001E25D9" w:rsidRPr="0022767C" w:rsidRDefault="001E25D9" w:rsidP="0022767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14:paraId="2B6C48DF"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 xml:space="preserve">При утвержденных бюджетных назначениях по разделу «Здравоохранение» в размере </w:t>
      </w:r>
      <w:r w:rsidRPr="0022767C">
        <w:rPr>
          <w:rFonts w:ascii="Times New Roman" w:eastAsia="Times New Roman" w:hAnsi="Times New Roman" w:cs="Times New Roman"/>
          <w:sz w:val="28"/>
          <w:szCs w:val="28"/>
        </w:rPr>
        <w:t xml:space="preserve">2 352 695,1 </w:t>
      </w:r>
      <w:r w:rsidRPr="0022767C">
        <w:rPr>
          <w:rFonts w:ascii="Times New Roman" w:eastAsia="Calibri" w:hAnsi="Times New Roman" w:cs="Times New Roman"/>
          <w:sz w:val="28"/>
          <w:szCs w:val="28"/>
          <w:lang w:eastAsia="ru-RU"/>
        </w:rPr>
        <w:t xml:space="preserve">тыс. рублей, фактическое исполнение, сложилось в размере </w:t>
      </w:r>
      <w:r w:rsidRPr="0022767C">
        <w:rPr>
          <w:rFonts w:ascii="Times New Roman" w:eastAsia="Times New Roman" w:hAnsi="Times New Roman" w:cs="Times New Roman"/>
          <w:sz w:val="28"/>
          <w:szCs w:val="28"/>
        </w:rPr>
        <w:t xml:space="preserve">2 162 302,2 </w:t>
      </w:r>
      <w:r w:rsidRPr="0022767C">
        <w:rPr>
          <w:rFonts w:ascii="Times New Roman" w:eastAsia="Calibri" w:hAnsi="Times New Roman" w:cs="Times New Roman"/>
          <w:sz w:val="28"/>
          <w:szCs w:val="28"/>
          <w:lang w:eastAsia="ru-RU"/>
        </w:rPr>
        <w:t xml:space="preserve">тыс. рублей или </w:t>
      </w:r>
      <w:r w:rsidRPr="0022767C">
        <w:rPr>
          <w:rFonts w:ascii="Times New Roman" w:eastAsia="Times New Roman" w:hAnsi="Times New Roman" w:cs="Times New Roman"/>
          <w:sz w:val="28"/>
          <w:szCs w:val="28"/>
        </w:rPr>
        <w:t xml:space="preserve">91,9 </w:t>
      </w:r>
      <w:r w:rsidRPr="0022767C">
        <w:rPr>
          <w:rFonts w:ascii="Times New Roman" w:eastAsia="Calibri" w:hAnsi="Times New Roman" w:cs="Times New Roman"/>
          <w:sz w:val="28"/>
          <w:szCs w:val="28"/>
          <w:lang w:eastAsia="ru-RU"/>
        </w:rPr>
        <w:t>%. Раздел недофинансирован на сумму 190 392,9 тыс. рублей, в том числе по подразделам:</w:t>
      </w:r>
    </w:p>
    <w:p w14:paraId="74346DE6" w14:textId="77777777"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«Стационарная медицинская помощь» - на сумму 28 063,8 тыс. руб., недофинансирование составило 3,4 %;</w:t>
      </w:r>
    </w:p>
    <w:p w14:paraId="1A68F70F" w14:textId="77777777"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«Амбулаторная помощь» - на сумму 1 594,3 тыс. руб. или на 3,2 %;</w:t>
      </w:r>
    </w:p>
    <w:p w14:paraId="47DAC082" w14:textId="77777777"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«Скорая медицинская помощь» - на сумму 5 085,8 тыс. руб. или на 7,7%;</w:t>
      </w:r>
    </w:p>
    <w:p w14:paraId="2E180EB3" w14:textId="77777777"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«Заготовка, переработка, хранение и обеспечение безопасности донорской крови и её компонентов» - на сумму 3 711,2 тыс. руб. или на 11,4 %;</w:t>
      </w:r>
    </w:p>
    <w:p w14:paraId="6BF8A9D7" w14:textId="77777777"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«Санитарно-эпидемиологическое благополучие» - на сумму 801,6 тыс. руб. или на 3,0 %;</w:t>
      </w:r>
    </w:p>
    <w:p w14:paraId="3D987B84" w14:textId="06A96BDB" w:rsidR="001E25D9" w:rsidRPr="0022767C" w:rsidRDefault="001E25D9" w:rsidP="009B7544">
      <w:pPr>
        <w:widowControl w:val="0"/>
        <w:numPr>
          <w:ilvl w:val="0"/>
          <w:numId w:val="98"/>
        </w:numPr>
        <w:tabs>
          <w:tab w:val="left" w:pos="196"/>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«Другие вопросы в области здравоохранения» - на сумму 151 436,2 тыс. руб</w:t>
      </w:r>
      <w:r w:rsidR="00A9213D">
        <w:rPr>
          <w:rFonts w:ascii="Times New Roman" w:eastAsia="Calibri" w:hAnsi="Times New Roman" w:cs="Times New Roman"/>
          <w:sz w:val="28"/>
          <w:szCs w:val="28"/>
          <w:lang w:eastAsia="ru-RU"/>
        </w:rPr>
        <w:t>лей</w:t>
      </w:r>
      <w:r w:rsidRPr="0022767C">
        <w:rPr>
          <w:rFonts w:ascii="Times New Roman" w:eastAsia="Calibri" w:hAnsi="Times New Roman" w:cs="Times New Roman"/>
          <w:sz w:val="28"/>
          <w:szCs w:val="28"/>
          <w:lang w:eastAsia="ru-RU"/>
        </w:rPr>
        <w:t xml:space="preserve"> или на 11,3 %.</w:t>
      </w:r>
    </w:p>
    <w:p w14:paraId="01AFD637" w14:textId="7598E590" w:rsidR="001E25D9" w:rsidRPr="00A9213D" w:rsidRDefault="001E25D9" w:rsidP="00A9213D">
      <w:pPr>
        <w:widowControl w:val="0"/>
        <w:autoSpaceDE w:val="0"/>
        <w:autoSpaceDN w:val="0"/>
        <w:adjustRightInd w:val="0"/>
        <w:spacing w:after="0" w:line="240" w:lineRule="auto"/>
        <w:ind w:left="-709" w:firstLine="708"/>
        <w:jc w:val="both"/>
        <w:rPr>
          <w:rFonts w:ascii="Times New Roman" w:eastAsia="Calibri" w:hAnsi="Times New Roman" w:cs="Times New Roman"/>
          <w:bCs/>
          <w:sz w:val="28"/>
          <w:szCs w:val="28"/>
          <w:lang w:eastAsia="ru-RU"/>
        </w:rPr>
      </w:pPr>
      <w:r w:rsidRPr="0022767C">
        <w:rPr>
          <w:rFonts w:ascii="Times New Roman" w:eastAsia="Calibri" w:hAnsi="Times New Roman" w:cs="Times New Roman"/>
          <w:sz w:val="28"/>
          <w:szCs w:val="28"/>
          <w:lang w:eastAsia="ru-RU"/>
        </w:rPr>
        <w:t xml:space="preserve">Доля расходов по разделу </w:t>
      </w:r>
      <w:r w:rsidRPr="0022767C">
        <w:rPr>
          <w:rFonts w:ascii="Times New Roman" w:eastAsia="Calibri" w:hAnsi="Times New Roman" w:cs="Times New Roman"/>
          <w:bCs/>
          <w:sz w:val="28"/>
          <w:szCs w:val="28"/>
          <w:lang w:eastAsia="ru-RU"/>
        </w:rPr>
        <w:t>в общей структуре расходов составила 4,6%</w:t>
      </w:r>
      <w:r w:rsidR="00A9213D">
        <w:rPr>
          <w:rFonts w:ascii="Times New Roman" w:eastAsia="Calibri" w:hAnsi="Times New Roman" w:cs="Times New Roman"/>
          <w:bCs/>
          <w:sz w:val="28"/>
          <w:szCs w:val="28"/>
          <w:lang w:eastAsia="ru-RU"/>
        </w:rPr>
        <w:t xml:space="preserve"> (в 2021 году- 6,4 %)</w:t>
      </w:r>
      <w:r w:rsidRPr="0022767C">
        <w:rPr>
          <w:rFonts w:ascii="Times New Roman" w:eastAsia="Calibri" w:hAnsi="Times New Roman" w:cs="Times New Roman"/>
          <w:bCs/>
          <w:sz w:val="28"/>
          <w:szCs w:val="28"/>
          <w:lang w:eastAsia="ru-RU"/>
        </w:rPr>
        <w:t>.</w:t>
      </w:r>
    </w:p>
    <w:p w14:paraId="51B9BAB2" w14:textId="77777777" w:rsidR="001E25D9" w:rsidRPr="0022767C" w:rsidRDefault="001E25D9" w:rsidP="0022767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D3C19C7" w14:textId="77777777" w:rsidR="001E25D9" w:rsidRPr="0022767C" w:rsidRDefault="001E25D9" w:rsidP="0022767C">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1000 «Социальная политика»</w:t>
      </w:r>
    </w:p>
    <w:p w14:paraId="65B5D356"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p>
    <w:p w14:paraId="0B79879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Плановые бюджетные назначения на 2022 год по разделу «Социальная политика» утверждены в объеме </w:t>
      </w:r>
      <w:r w:rsidRPr="0022767C">
        <w:rPr>
          <w:rFonts w:ascii="Times New Roman" w:eastAsia="Times New Roman" w:hAnsi="Times New Roman" w:cs="Times New Roman"/>
          <w:color w:val="000000"/>
          <w:sz w:val="28"/>
          <w:szCs w:val="28"/>
        </w:rPr>
        <w:t xml:space="preserve">15 008 836,9 </w:t>
      </w:r>
      <w:r w:rsidRPr="0022767C">
        <w:rPr>
          <w:rFonts w:ascii="Times New Roman" w:eastAsia="Times New Roman" w:hAnsi="Times New Roman" w:cs="Times New Roman"/>
          <w:sz w:val="28"/>
          <w:szCs w:val="28"/>
          <w:lang w:eastAsia="ru-RU"/>
        </w:rPr>
        <w:t xml:space="preserve">тыс. рублей. Исполнение расходных обязательств в сфере социальной политики, согласно представленному Законопроекту, составляют </w:t>
      </w:r>
      <w:r w:rsidRPr="0022767C">
        <w:rPr>
          <w:rFonts w:ascii="Times New Roman" w:eastAsia="Times New Roman" w:hAnsi="Times New Roman" w:cs="Times New Roman"/>
          <w:color w:val="000000"/>
          <w:sz w:val="28"/>
          <w:szCs w:val="28"/>
        </w:rPr>
        <w:t xml:space="preserve">14 728 360,9 </w:t>
      </w:r>
      <w:r w:rsidRPr="0022767C">
        <w:rPr>
          <w:rFonts w:ascii="Times New Roman" w:eastAsia="Times New Roman" w:hAnsi="Times New Roman" w:cs="Times New Roman"/>
          <w:sz w:val="28"/>
          <w:szCs w:val="28"/>
          <w:lang w:eastAsia="ru-RU"/>
        </w:rPr>
        <w:t xml:space="preserve">тыс. рублей или </w:t>
      </w:r>
      <w:r w:rsidRPr="0022767C">
        <w:rPr>
          <w:rFonts w:ascii="Times New Roman" w:eastAsia="Times New Roman" w:hAnsi="Times New Roman" w:cs="Times New Roman"/>
          <w:color w:val="000000"/>
          <w:sz w:val="28"/>
          <w:szCs w:val="28"/>
        </w:rPr>
        <w:t>98,1</w:t>
      </w:r>
      <w:r w:rsidRPr="0022767C">
        <w:rPr>
          <w:rFonts w:ascii="Times New Roman" w:eastAsia="Times New Roman" w:hAnsi="Times New Roman" w:cs="Times New Roman"/>
          <w:sz w:val="28"/>
          <w:szCs w:val="28"/>
          <w:lang w:eastAsia="ru-RU"/>
        </w:rPr>
        <w:t xml:space="preserve">% от плановых бюджетных назначений. </w:t>
      </w:r>
    </w:p>
    <w:p w14:paraId="5053CE00" w14:textId="77777777" w:rsidR="001E25D9" w:rsidRPr="0022767C" w:rsidRDefault="001E25D9" w:rsidP="0022767C">
      <w:pPr>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структуре расходной части республиканского бюджета за 2020 год расходы по разделу занимают 31,7 % (в 2021 году – 34,4 %).</w:t>
      </w:r>
    </w:p>
    <w:p w14:paraId="3A12B28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Согласно представленному Законопроекту, неисполнение расходов по разделу социальная политика в 2022 году составило 280 476,0 тыс. рублей, в том числе по </w:t>
      </w:r>
      <w:r w:rsidRPr="0022767C">
        <w:rPr>
          <w:rFonts w:ascii="Times New Roman" w:eastAsia="Times New Roman" w:hAnsi="Times New Roman" w:cs="Times New Roman"/>
          <w:sz w:val="28"/>
          <w:szCs w:val="28"/>
          <w:lang w:eastAsia="ru-RU"/>
        </w:rPr>
        <w:lastRenderedPageBreak/>
        <w:t>подразделам:</w:t>
      </w:r>
    </w:p>
    <w:p w14:paraId="7A58181E" w14:textId="77777777" w:rsidR="001E25D9" w:rsidRPr="0022767C" w:rsidRDefault="001E25D9" w:rsidP="009B7544">
      <w:pPr>
        <w:widowControl w:val="0"/>
        <w:numPr>
          <w:ilvl w:val="0"/>
          <w:numId w:val="99"/>
        </w:numPr>
        <w:tabs>
          <w:tab w:val="left" w:pos="14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«Социальное обслуживание населения» - на 7 912,4 тыс. руб. (или на 2,8 %);</w:t>
      </w:r>
    </w:p>
    <w:p w14:paraId="20A23BC0" w14:textId="77777777" w:rsidR="001E25D9" w:rsidRPr="0022767C" w:rsidRDefault="001E25D9" w:rsidP="009B7544">
      <w:pPr>
        <w:widowControl w:val="0"/>
        <w:numPr>
          <w:ilvl w:val="0"/>
          <w:numId w:val="99"/>
        </w:numPr>
        <w:tabs>
          <w:tab w:val="left" w:pos="14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«Социальное обеспечение населения» – на 265 196,3 тыс. руб. (или на 1,9 %);</w:t>
      </w:r>
    </w:p>
    <w:p w14:paraId="0ADAEA2D" w14:textId="77777777" w:rsidR="001E25D9" w:rsidRPr="0022767C" w:rsidRDefault="001E25D9" w:rsidP="009B7544">
      <w:pPr>
        <w:widowControl w:val="0"/>
        <w:numPr>
          <w:ilvl w:val="0"/>
          <w:numId w:val="99"/>
        </w:numPr>
        <w:tabs>
          <w:tab w:val="left" w:pos="14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«Охрана семьи и детства» - на 6 510,9 тыс. руб. (или на 2,3 %);</w:t>
      </w:r>
    </w:p>
    <w:p w14:paraId="0B568762" w14:textId="77777777" w:rsidR="001E25D9" w:rsidRPr="0022767C" w:rsidRDefault="001E25D9" w:rsidP="009B7544">
      <w:pPr>
        <w:widowControl w:val="0"/>
        <w:numPr>
          <w:ilvl w:val="0"/>
          <w:numId w:val="99"/>
        </w:numPr>
        <w:tabs>
          <w:tab w:val="left" w:pos="14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«Другие вопросы в области социальной политики» - 736,8 тыс. рублей (или на 0,3 %).</w:t>
      </w:r>
    </w:p>
    <w:p w14:paraId="11947593" w14:textId="77777777" w:rsidR="001E25D9" w:rsidRPr="0022767C" w:rsidRDefault="001E25D9" w:rsidP="00252069">
      <w:pPr>
        <w:tabs>
          <w:tab w:val="left" w:pos="142"/>
        </w:tabs>
        <w:autoSpaceDE w:val="0"/>
        <w:autoSpaceDN w:val="0"/>
        <w:adjustRightInd w:val="0"/>
        <w:spacing w:after="0" w:line="240" w:lineRule="auto"/>
        <w:ind w:left="-709" w:firstLine="709"/>
        <w:jc w:val="both"/>
        <w:rPr>
          <w:rFonts w:ascii="Times New Roman" w:eastAsia="Times New Roman" w:hAnsi="Times New Roman" w:cs="Times New Roman"/>
          <w:b/>
          <w:bCs/>
          <w:sz w:val="28"/>
          <w:szCs w:val="28"/>
          <w:lang w:eastAsia="ru-RU"/>
        </w:rPr>
      </w:pPr>
    </w:p>
    <w:p w14:paraId="076F3A02" w14:textId="77777777" w:rsidR="001E25D9" w:rsidRPr="0022767C" w:rsidRDefault="001E25D9" w:rsidP="0022767C">
      <w:pPr>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Исполнение публичных нормативных обязательств в 2022 году</w:t>
      </w:r>
    </w:p>
    <w:p w14:paraId="51111BA4" w14:textId="77777777" w:rsidR="001E25D9" w:rsidRPr="0022767C" w:rsidRDefault="001E25D9" w:rsidP="0022767C">
      <w:pPr>
        <w:autoSpaceDE w:val="0"/>
        <w:autoSpaceDN w:val="0"/>
        <w:adjustRightInd w:val="0"/>
        <w:spacing w:after="0" w:line="240" w:lineRule="auto"/>
        <w:ind w:left="-709"/>
        <w:jc w:val="center"/>
        <w:rPr>
          <w:rFonts w:ascii="Times New Roman" w:eastAsia="Times New Roman" w:hAnsi="Times New Roman" w:cs="Times New Roman"/>
          <w:b/>
          <w:bCs/>
          <w:sz w:val="28"/>
          <w:szCs w:val="28"/>
          <w:lang w:eastAsia="ru-RU"/>
        </w:rPr>
      </w:pPr>
    </w:p>
    <w:p w14:paraId="185E5645" w14:textId="77777777" w:rsidR="001E25D9" w:rsidRPr="0022767C" w:rsidRDefault="001E25D9" w:rsidP="00A9213D">
      <w:pPr>
        <w:autoSpaceDN w:val="0"/>
        <w:spacing w:after="0" w:line="240" w:lineRule="auto"/>
        <w:ind w:left="-709" w:firstLine="751"/>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67C">
        <w:rPr>
          <w:rFonts w:ascii="Times New Roman" w:eastAsia="Times New Roman" w:hAnsi="Times New Roman" w:cs="Times New Roman"/>
          <w:sz w:val="28"/>
          <w:szCs w:val="28"/>
          <w:lang w:eastAsia="ru-RU"/>
        </w:rPr>
        <w:t xml:space="preserve">В представленном Законопроекте бюджетные назначения на финансирование расходов на исполнение публичных нормативных обязательств на 2022 год утверждены в объеме 10 725 805,8 тыс. рублей и фактическое исполнение составило 10 509 332,8тыс. рублей, что на 216 473,0 тыс. рублей или на 2,1% меньше от утвержденного объема. </w:t>
      </w:r>
    </w:p>
    <w:p w14:paraId="762059EC" w14:textId="24E3304A" w:rsidR="001E25D9" w:rsidRPr="0022767C" w:rsidRDefault="001E25D9" w:rsidP="00A9213D">
      <w:pPr>
        <w:pStyle w:val="61"/>
        <w:spacing w:before="0"/>
        <w:ind w:left="-709" w:firstLine="751"/>
      </w:pPr>
      <w:r w:rsidRPr="00A9213D">
        <w:t xml:space="preserve">Расходы на исполнение </w:t>
      </w:r>
      <w:r w:rsidRPr="0022767C">
        <w:t>публичных нормативных обязательств на 2022 год приведены в таблице №9</w:t>
      </w:r>
      <w:r w:rsidR="00A9213D">
        <w:t>.</w:t>
      </w:r>
      <w:r w:rsidRPr="0022767C">
        <w:t xml:space="preserve">  </w:t>
      </w:r>
    </w:p>
    <w:p w14:paraId="5226B02A" w14:textId="77777777" w:rsidR="001E25D9" w:rsidRPr="00A9213D" w:rsidRDefault="001E25D9" w:rsidP="00A9213D">
      <w:pPr>
        <w:pStyle w:val="61"/>
        <w:jc w:val="right"/>
        <w:rPr>
          <w:sz w:val="24"/>
          <w:szCs w:val="24"/>
        </w:rPr>
      </w:pPr>
      <w:r w:rsidRPr="00A9213D">
        <w:rPr>
          <w:sz w:val="24"/>
          <w:szCs w:val="24"/>
        </w:rPr>
        <w:t>Таблица № 9 (тыс. руб.)</w:t>
      </w:r>
    </w:p>
    <w:tbl>
      <w:tblPr>
        <w:tblW w:w="10189" w:type="dxa"/>
        <w:tblInd w:w="-7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5110"/>
        <w:gridCol w:w="1985"/>
        <w:gridCol w:w="1226"/>
        <w:gridCol w:w="1283"/>
        <w:gridCol w:w="16"/>
      </w:tblGrid>
      <w:tr w:rsidR="001E25D9" w:rsidRPr="0022767C" w14:paraId="207A41C9" w14:textId="77777777" w:rsidTr="00A9213D">
        <w:trPr>
          <w:trHeight w:val="336"/>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314117CC"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b/>
                <w:bCs/>
              </w:rPr>
            </w:pPr>
            <w:r w:rsidRPr="0022767C">
              <w:rPr>
                <w:rFonts w:ascii="Times New Roman" w:eastAsiaTheme="minorEastAsia" w:hAnsi="Times New Roman" w:cs="Times New Roman"/>
                <w:b/>
                <w:bCs/>
              </w:rPr>
              <w:t>№</w:t>
            </w:r>
          </w:p>
        </w:tc>
        <w:tc>
          <w:tcPr>
            <w:tcW w:w="5110" w:type="dxa"/>
            <w:vMerge w:val="restart"/>
            <w:tcBorders>
              <w:top w:val="single" w:sz="4" w:space="0" w:color="auto"/>
              <w:left w:val="single" w:sz="4" w:space="0" w:color="auto"/>
              <w:bottom w:val="single" w:sz="4" w:space="0" w:color="auto"/>
              <w:right w:val="single" w:sz="4" w:space="0" w:color="auto"/>
            </w:tcBorders>
            <w:vAlign w:val="center"/>
            <w:hideMark/>
          </w:tcPr>
          <w:p w14:paraId="293AAD1A" w14:textId="77777777" w:rsidR="001E25D9" w:rsidRPr="0022767C" w:rsidRDefault="001E25D9" w:rsidP="00252069">
            <w:pPr>
              <w:widowControl w:val="0"/>
              <w:autoSpaceDE w:val="0"/>
              <w:autoSpaceDN w:val="0"/>
              <w:adjustRightInd w:val="0"/>
              <w:spacing w:after="0" w:line="240" w:lineRule="auto"/>
              <w:jc w:val="center"/>
              <w:rPr>
                <w:rFonts w:ascii="Times New Roman" w:eastAsiaTheme="minorEastAsia" w:hAnsi="Times New Roman" w:cs="Times New Roman"/>
                <w:b/>
                <w:bCs/>
              </w:rPr>
            </w:pPr>
            <w:r w:rsidRPr="0022767C">
              <w:rPr>
                <w:rFonts w:ascii="Times New Roman" w:eastAsiaTheme="minorEastAsia" w:hAnsi="Times New Roman" w:cs="Times New Roman"/>
                <w:b/>
                <w:bCs/>
              </w:rPr>
              <w:t>Наименование публичных нормативных обязательств</w:t>
            </w:r>
          </w:p>
        </w:tc>
        <w:tc>
          <w:tcPr>
            <w:tcW w:w="1985" w:type="dxa"/>
            <w:vMerge w:val="restart"/>
            <w:tcBorders>
              <w:top w:val="single" w:sz="4" w:space="0" w:color="auto"/>
              <w:left w:val="single" w:sz="4" w:space="0" w:color="auto"/>
              <w:bottom w:val="single" w:sz="4" w:space="0" w:color="auto"/>
              <w:right w:val="nil"/>
            </w:tcBorders>
            <w:vAlign w:val="center"/>
            <w:hideMark/>
          </w:tcPr>
          <w:p w14:paraId="4B0F7691" w14:textId="77777777" w:rsidR="001E25D9" w:rsidRPr="0022767C" w:rsidRDefault="001E25D9" w:rsidP="00252069">
            <w:pPr>
              <w:autoSpaceDN w:val="0"/>
              <w:spacing w:after="0" w:line="240" w:lineRule="auto"/>
              <w:ind w:left="-53" w:right="-109"/>
              <w:jc w:val="center"/>
              <w:rPr>
                <w:rFonts w:ascii="Times New Roman" w:eastAsia="Times New Roman" w:hAnsi="Times New Roman" w:cs="Times New Roman"/>
                <w:b/>
                <w:bCs/>
              </w:rPr>
            </w:pPr>
            <w:r w:rsidRPr="0022767C">
              <w:rPr>
                <w:rFonts w:ascii="Times New Roman" w:eastAsia="Times New Roman" w:hAnsi="Times New Roman" w:cs="Times New Roman"/>
                <w:b/>
                <w:bCs/>
              </w:rPr>
              <w:t>Закон РИ №56-РЗ</w:t>
            </w:r>
          </w:p>
          <w:p w14:paraId="2B447464"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b/>
                <w:bCs/>
              </w:rPr>
            </w:pPr>
            <w:r w:rsidRPr="0022767C">
              <w:rPr>
                <w:rFonts w:ascii="Times New Roman" w:eastAsia="Times New Roman" w:hAnsi="Times New Roman" w:cs="Times New Roman"/>
                <w:b/>
                <w:bCs/>
              </w:rPr>
              <w:t>от 24.12.2021 года</w:t>
            </w:r>
          </w:p>
        </w:tc>
        <w:tc>
          <w:tcPr>
            <w:tcW w:w="2525" w:type="dxa"/>
            <w:gridSpan w:val="3"/>
            <w:tcBorders>
              <w:top w:val="single" w:sz="4" w:space="0" w:color="auto"/>
              <w:left w:val="single" w:sz="4" w:space="0" w:color="auto"/>
              <w:bottom w:val="single" w:sz="4" w:space="0" w:color="auto"/>
              <w:right w:val="single" w:sz="4" w:space="0" w:color="auto"/>
            </w:tcBorders>
            <w:vAlign w:val="center"/>
            <w:hideMark/>
          </w:tcPr>
          <w:p w14:paraId="7C31E063" w14:textId="77777777" w:rsidR="001E25D9" w:rsidRPr="0022767C" w:rsidRDefault="001E25D9" w:rsidP="00252069">
            <w:pPr>
              <w:widowControl w:val="0"/>
              <w:autoSpaceDE w:val="0"/>
              <w:autoSpaceDN w:val="0"/>
              <w:adjustRightInd w:val="0"/>
              <w:spacing w:after="0" w:line="240" w:lineRule="auto"/>
              <w:ind w:left="-74"/>
              <w:jc w:val="center"/>
              <w:rPr>
                <w:rFonts w:ascii="Times New Roman" w:eastAsiaTheme="minorEastAsia" w:hAnsi="Times New Roman" w:cs="Times New Roman"/>
                <w:b/>
                <w:bCs/>
              </w:rPr>
            </w:pPr>
            <w:r w:rsidRPr="0022767C">
              <w:rPr>
                <w:rFonts w:ascii="Times New Roman" w:eastAsiaTheme="minorEastAsia" w:hAnsi="Times New Roman" w:cs="Times New Roman"/>
                <w:b/>
                <w:bCs/>
              </w:rPr>
              <w:t>Законопроект</w:t>
            </w:r>
          </w:p>
        </w:tc>
      </w:tr>
      <w:tr w:rsidR="001E25D9" w:rsidRPr="0022767C" w14:paraId="22792033" w14:textId="77777777" w:rsidTr="00A9213D">
        <w:trPr>
          <w:gridAfter w:val="1"/>
          <w:wAfter w:w="16" w:type="dxa"/>
          <w:trHeight w:val="42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3A6D67" w14:textId="77777777" w:rsidR="001E25D9" w:rsidRPr="0022767C" w:rsidRDefault="001E25D9" w:rsidP="00252069">
            <w:pPr>
              <w:spacing w:after="0" w:line="240" w:lineRule="auto"/>
              <w:ind w:left="-524" w:right="-575"/>
              <w:jc w:val="center"/>
              <w:rPr>
                <w:rFonts w:ascii="Times New Roman" w:eastAsiaTheme="minorEastAsia" w:hAnsi="Times New Roman" w:cs="Times New Roman"/>
                <w:b/>
                <w:bCs/>
              </w:rPr>
            </w:pPr>
          </w:p>
        </w:tc>
        <w:tc>
          <w:tcPr>
            <w:tcW w:w="5110" w:type="dxa"/>
            <w:vMerge/>
            <w:tcBorders>
              <w:top w:val="single" w:sz="4" w:space="0" w:color="auto"/>
              <w:left w:val="single" w:sz="4" w:space="0" w:color="auto"/>
              <w:bottom w:val="single" w:sz="4" w:space="0" w:color="auto"/>
              <w:right w:val="single" w:sz="4" w:space="0" w:color="auto"/>
            </w:tcBorders>
            <w:vAlign w:val="center"/>
            <w:hideMark/>
          </w:tcPr>
          <w:p w14:paraId="1583B06F" w14:textId="77777777" w:rsidR="001E25D9" w:rsidRPr="0022767C" w:rsidRDefault="001E25D9" w:rsidP="00252069">
            <w:pPr>
              <w:spacing w:after="0" w:line="240" w:lineRule="auto"/>
              <w:jc w:val="center"/>
              <w:rPr>
                <w:rFonts w:ascii="Times New Roman" w:eastAsiaTheme="minorEastAsia" w:hAnsi="Times New Roman" w:cs="Times New Roman"/>
                <w:b/>
                <w:bCs/>
              </w:rPr>
            </w:pPr>
          </w:p>
        </w:tc>
        <w:tc>
          <w:tcPr>
            <w:tcW w:w="1985" w:type="dxa"/>
            <w:vMerge/>
            <w:tcBorders>
              <w:top w:val="single" w:sz="4" w:space="0" w:color="auto"/>
              <w:left w:val="single" w:sz="4" w:space="0" w:color="auto"/>
              <w:bottom w:val="single" w:sz="4" w:space="0" w:color="auto"/>
              <w:right w:val="nil"/>
            </w:tcBorders>
            <w:vAlign w:val="center"/>
            <w:hideMark/>
          </w:tcPr>
          <w:p w14:paraId="781445A6" w14:textId="77777777" w:rsidR="001E25D9" w:rsidRPr="0022767C" w:rsidRDefault="001E25D9" w:rsidP="00252069">
            <w:pPr>
              <w:spacing w:after="0" w:line="240" w:lineRule="auto"/>
              <w:ind w:left="-53"/>
              <w:jc w:val="center"/>
              <w:rPr>
                <w:rFonts w:ascii="Times New Roman" w:eastAsiaTheme="minorEastAsia" w:hAnsi="Times New Roman" w:cs="Times New Roman"/>
                <w:b/>
                <w:bCs/>
              </w:rPr>
            </w:pPr>
          </w:p>
        </w:tc>
        <w:tc>
          <w:tcPr>
            <w:tcW w:w="1226" w:type="dxa"/>
            <w:tcBorders>
              <w:top w:val="single" w:sz="4" w:space="0" w:color="auto"/>
              <w:left w:val="single" w:sz="4" w:space="0" w:color="auto"/>
              <w:bottom w:val="single" w:sz="4" w:space="0" w:color="auto"/>
              <w:right w:val="nil"/>
            </w:tcBorders>
            <w:vAlign w:val="center"/>
            <w:hideMark/>
          </w:tcPr>
          <w:p w14:paraId="3CC0DB67"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b/>
                <w:bCs/>
              </w:rPr>
            </w:pPr>
            <w:r w:rsidRPr="0022767C">
              <w:rPr>
                <w:rFonts w:ascii="Times New Roman" w:eastAsiaTheme="minorEastAsia" w:hAnsi="Times New Roman" w:cs="Times New Roman"/>
                <w:b/>
                <w:bCs/>
              </w:rPr>
              <w:t>Исполнено</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DADE00D" w14:textId="77777777" w:rsidR="001E25D9" w:rsidRPr="0022767C" w:rsidRDefault="001E25D9" w:rsidP="00252069">
            <w:pPr>
              <w:widowControl w:val="0"/>
              <w:autoSpaceDE w:val="0"/>
              <w:autoSpaceDN w:val="0"/>
              <w:adjustRightInd w:val="0"/>
              <w:spacing w:after="0" w:line="240" w:lineRule="auto"/>
              <w:ind w:left="-89" w:right="-99"/>
              <w:jc w:val="center"/>
              <w:rPr>
                <w:rFonts w:ascii="Times New Roman" w:eastAsiaTheme="minorEastAsia" w:hAnsi="Times New Roman" w:cs="Times New Roman"/>
                <w:b/>
                <w:bCs/>
              </w:rPr>
            </w:pPr>
            <w:r w:rsidRPr="0022767C">
              <w:rPr>
                <w:rFonts w:ascii="Times New Roman" w:eastAsiaTheme="minorEastAsia" w:hAnsi="Times New Roman" w:cs="Times New Roman"/>
                <w:b/>
                <w:bCs/>
              </w:rPr>
              <w:t>Исполнение, %</w:t>
            </w:r>
          </w:p>
        </w:tc>
      </w:tr>
      <w:tr w:rsidR="001E25D9" w:rsidRPr="0022767C" w14:paraId="104D88D3"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1BD51753"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w:t>
            </w:r>
          </w:p>
        </w:tc>
        <w:tc>
          <w:tcPr>
            <w:tcW w:w="5110" w:type="dxa"/>
            <w:tcBorders>
              <w:top w:val="single" w:sz="4" w:space="0" w:color="auto"/>
              <w:left w:val="single" w:sz="4" w:space="0" w:color="auto"/>
              <w:bottom w:val="single" w:sz="4" w:space="0" w:color="auto"/>
              <w:right w:val="single" w:sz="4" w:space="0" w:color="auto"/>
            </w:tcBorders>
            <w:hideMark/>
          </w:tcPr>
          <w:p w14:paraId="58EC99FA"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Субвенции на содержание ребенка в семье опекуна и приемной семье, а также оплата труда приемного родителя</w:t>
            </w:r>
          </w:p>
        </w:tc>
        <w:tc>
          <w:tcPr>
            <w:tcW w:w="1985" w:type="dxa"/>
            <w:tcBorders>
              <w:top w:val="single" w:sz="4" w:space="0" w:color="auto"/>
              <w:left w:val="single" w:sz="4" w:space="0" w:color="auto"/>
              <w:bottom w:val="single" w:sz="4" w:space="0" w:color="auto"/>
              <w:right w:val="nil"/>
            </w:tcBorders>
            <w:vAlign w:val="center"/>
            <w:hideMark/>
          </w:tcPr>
          <w:p w14:paraId="07DBE8F6"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40 100,1</w:t>
            </w:r>
          </w:p>
        </w:tc>
        <w:tc>
          <w:tcPr>
            <w:tcW w:w="1226" w:type="dxa"/>
            <w:tcBorders>
              <w:top w:val="single" w:sz="4" w:space="0" w:color="auto"/>
              <w:left w:val="single" w:sz="4" w:space="0" w:color="auto"/>
              <w:bottom w:val="single" w:sz="4" w:space="0" w:color="auto"/>
              <w:right w:val="nil"/>
            </w:tcBorders>
            <w:vAlign w:val="center"/>
            <w:hideMark/>
          </w:tcPr>
          <w:p w14:paraId="1A84D061"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39 421,3</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43AD6C0"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98,3</w:t>
            </w:r>
          </w:p>
        </w:tc>
      </w:tr>
      <w:tr w:rsidR="001E25D9" w:rsidRPr="0022767C" w14:paraId="7CA3F51C"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0986D0E9"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2.</w:t>
            </w:r>
          </w:p>
        </w:tc>
        <w:tc>
          <w:tcPr>
            <w:tcW w:w="5110" w:type="dxa"/>
            <w:tcBorders>
              <w:top w:val="single" w:sz="4" w:space="0" w:color="auto"/>
              <w:left w:val="single" w:sz="4" w:space="0" w:color="auto"/>
              <w:bottom w:val="single" w:sz="4" w:space="0" w:color="auto"/>
              <w:right w:val="single" w:sz="4" w:space="0" w:color="auto"/>
            </w:tcBorders>
            <w:hideMark/>
          </w:tcPr>
          <w:p w14:paraId="14092E59"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985" w:type="dxa"/>
            <w:tcBorders>
              <w:top w:val="single" w:sz="4" w:space="0" w:color="auto"/>
              <w:left w:val="single" w:sz="4" w:space="0" w:color="auto"/>
              <w:bottom w:val="single" w:sz="4" w:space="0" w:color="auto"/>
              <w:right w:val="nil"/>
            </w:tcBorders>
            <w:vAlign w:val="center"/>
            <w:hideMark/>
          </w:tcPr>
          <w:p w14:paraId="3F43CC8C"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470,8</w:t>
            </w:r>
          </w:p>
        </w:tc>
        <w:tc>
          <w:tcPr>
            <w:tcW w:w="1226" w:type="dxa"/>
            <w:tcBorders>
              <w:top w:val="single" w:sz="4" w:space="0" w:color="auto"/>
              <w:left w:val="single" w:sz="4" w:space="0" w:color="auto"/>
              <w:bottom w:val="single" w:sz="4" w:space="0" w:color="auto"/>
              <w:right w:val="nil"/>
            </w:tcBorders>
            <w:vAlign w:val="center"/>
            <w:hideMark/>
          </w:tcPr>
          <w:p w14:paraId="270AE3E3"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166,8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7D54AD0"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35,4</w:t>
            </w:r>
          </w:p>
        </w:tc>
      </w:tr>
      <w:tr w:rsidR="001E25D9" w:rsidRPr="0022767C" w14:paraId="52D184F0"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38FF346D"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3.</w:t>
            </w:r>
          </w:p>
        </w:tc>
        <w:tc>
          <w:tcPr>
            <w:tcW w:w="5110" w:type="dxa"/>
            <w:tcBorders>
              <w:top w:val="single" w:sz="4" w:space="0" w:color="auto"/>
              <w:left w:val="single" w:sz="4" w:space="0" w:color="auto"/>
              <w:bottom w:val="single" w:sz="4" w:space="0" w:color="auto"/>
              <w:right w:val="single" w:sz="4" w:space="0" w:color="auto"/>
            </w:tcBorders>
            <w:hideMark/>
          </w:tcPr>
          <w:p w14:paraId="318AF9D0"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Социальное пособие на погребение</w:t>
            </w:r>
          </w:p>
        </w:tc>
        <w:tc>
          <w:tcPr>
            <w:tcW w:w="1985" w:type="dxa"/>
            <w:tcBorders>
              <w:top w:val="single" w:sz="4" w:space="0" w:color="auto"/>
              <w:left w:val="single" w:sz="4" w:space="0" w:color="auto"/>
              <w:bottom w:val="single" w:sz="4" w:space="0" w:color="auto"/>
              <w:right w:val="nil"/>
            </w:tcBorders>
            <w:vAlign w:val="center"/>
            <w:hideMark/>
          </w:tcPr>
          <w:p w14:paraId="3B9E6D97"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4 959,3</w:t>
            </w:r>
          </w:p>
        </w:tc>
        <w:tc>
          <w:tcPr>
            <w:tcW w:w="1226" w:type="dxa"/>
            <w:tcBorders>
              <w:top w:val="single" w:sz="4" w:space="0" w:color="auto"/>
              <w:left w:val="single" w:sz="4" w:space="0" w:color="auto"/>
              <w:bottom w:val="single" w:sz="4" w:space="0" w:color="auto"/>
              <w:right w:val="nil"/>
            </w:tcBorders>
            <w:vAlign w:val="center"/>
            <w:hideMark/>
          </w:tcPr>
          <w:p w14:paraId="47DF0934"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4 566,7</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270F771"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92,0</w:t>
            </w:r>
          </w:p>
        </w:tc>
      </w:tr>
      <w:tr w:rsidR="001E25D9" w:rsidRPr="0022767C" w14:paraId="4A957F74"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4AE5D1B0"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4.</w:t>
            </w:r>
          </w:p>
        </w:tc>
        <w:tc>
          <w:tcPr>
            <w:tcW w:w="5110" w:type="dxa"/>
            <w:tcBorders>
              <w:top w:val="single" w:sz="4" w:space="0" w:color="auto"/>
              <w:left w:val="single" w:sz="4" w:space="0" w:color="auto"/>
              <w:bottom w:val="single" w:sz="4" w:space="0" w:color="auto"/>
              <w:right w:val="single" w:sz="4" w:space="0" w:color="auto"/>
            </w:tcBorders>
            <w:hideMark/>
          </w:tcPr>
          <w:p w14:paraId="6DAA395B"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Меры социальной поддержки малоимущих слоев населения</w:t>
            </w:r>
          </w:p>
        </w:tc>
        <w:tc>
          <w:tcPr>
            <w:tcW w:w="1985" w:type="dxa"/>
            <w:tcBorders>
              <w:top w:val="single" w:sz="4" w:space="0" w:color="auto"/>
              <w:left w:val="single" w:sz="4" w:space="0" w:color="auto"/>
              <w:bottom w:val="single" w:sz="4" w:space="0" w:color="auto"/>
              <w:right w:val="nil"/>
            </w:tcBorders>
            <w:vAlign w:val="center"/>
            <w:hideMark/>
          </w:tcPr>
          <w:p w14:paraId="366751E5"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1 000,0</w:t>
            </w:r>
          </w:p>
        </w:tc>
        <w:tc>
          <w:tcPr>
            <w:tcW w:w="1226" w:type="dxa"/>
            <w:tcBorders>
              <w:top w:val="single" w:sz="4" w:space="0" w:color="auto"/>
              <w:left w:val="single" w:sz="4" w:space="0" w:color="auto"/>
              <w:bottom w:val="single" w:sz="4" w:space="0" w:color="auto"/>
              <w:right w:val="nil"/>
            </w:tcBorders>
            <w:vAlign w:val="center"/>
            <w:hideMark/>
          </w:tcPr>
          <w:p w14:paraId="34BD7F28"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1 000,0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4C3E783"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100,0</w:t>
            </w:r>
          </w:p>
        </w:tc>
      </w:tr>
      <w:tr w:rsidR="001E25D9" w:rsidRPr="0022767C" w14:paraId="4BDC1C93"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64477070"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5.</w:t>
            </w:r>
          </w:p>
        </w:tc>
        <w:tc>
          <w:tcPr>
            <w:tcW w:w="5110" w:type="dxa"/>
            <w:tcBorders>
              <w:top w:val="single" w:sz="4" w:space="0" w:color="auto"/>
              <w:left w:val="single" w:sz="4" w:space="0" w:color="auto"/>
              <w:bottom w:val="single" w:sz="4" w:space="0" w:color="auto"/>
              <w:right w:val="single" w:sz="4" w:space="0" w:color="auto"/>
            </w:tcBorders>
            <w:hideMark/>
          </w:tcPr>
          <w:p w14:paraId="23B156B9"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Оказание финансовой помощи детям из малообеспеченных семей для подготовки к новому учебному году</w:t>
            </w:r>
          </w:p>
        </w:tc>
        <w:tc>
          <w:tcPr>
            <w:tcW w:w="1985" w:type="dxa"/>
            <w:tcBorders>
              <w:top w:val="single" w:sz="4" w:space="0" w:color="auto"/>
              <w:left w:val="single" w:sz="4" w:space="0" w:color="auto"/>
              <w:bottom w:val="single" w:sz="4" w:space="0" w:color="auto"/>
              <w:right w:val="nil"/>
            </w:tcBorders>
            <w:vAlign w:val="center"/>
            <w:hideMark/>
          </w:tcPr>
          <w:p w14:paraId="6558CF78"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1 296,0</w:t>
            </w:r>
          </w:p>
        </w:tc>
        <w:tc>
          <w:tcPr>
            <w:tcW w:w="1226" w:type="dxa"/>
            <w:tcBorders>
              <w:top w:val="single" w:sz="4" w:space="0" w:color="auto"/>
              <w:left w:val="single" w:sz="4" w:space="0" w:color="auto"/>
              <w:bottom w:val="single" w:sz="4" w:space="0" w:color="auto"/>
              <w:right w:val="nil"/>
            </w:tcBorders>
            <w:vAlign w:val="center"/>
            <w:hideMark/>
          </w:tcPr>
          <w:p w14:paraId="1B1C2DC0"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1 296,0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313DB98"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100,0</w:t>
            </w:r>
          </w:p>
        </w:tc>
      </w:tr>
      <w:tr w:rsidR="001E25D9" w:rsidRPr="0022767C" w14:paraId="6617C18D"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564122BF"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6.</w:t>
            </w:r>
          </w:p>
        </w:tc>
        <w:tc>
          <w:tcPr>
            <w:tcW w:w="5110" w:type="dxa"/>
            <w:tcBorders>
              <w:top w:val="single" w:sz="4" w:space="0" w:color="auto"/>
              <w:left w:val="single" w:sz="4" w:space="0" w:color="auto"/>
              <w:bottom w:val="single" w:sz="4" w:space="0" w:color="auto"/>
              <w:right w:val="single" w:sz="4" w:space="0" w:color="auto"/>
            </w:tcBorders>
            <w:hideMark/>
          </w:tcPr>
          <w:p w14:paraId="1BDED015"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Пенсия за выслугу лет лицам, замещавшим государственные должности и должности государственной гражданской службы</w:t>
            </w:r>
          </w:p>
        </w:tc>
        <w:tc>
          <w:tcPr>
            <w:tcW w:w="1985" w:type="dxa"/>
            <w:tcBorders>
              <w:top w:val="single" w:sz="4" w:space="0" w:color="auto"/>
              <w:left w:val="single" w:sz="4" w:space="0" w:color="auto"/>
              <w:bottom w:val="single" w:sz="4" w:space="0" w:color="auto"/>
              <w:right w:val="nil"/>
            </w:tcBorders>
            <w:vAlign w:val="center"/>
            <w:hideMark/>
          </w:tcPr>
          <w:p w14:paraId="4DE16F2C"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134 256,4</w:t>
            </w:r>
          </w:p>
        </w:tc>
        <w:tc>
          <w:tcPr>
            <w:tcW w:w="1226" w:type="dxa"/>
            <w:tcBorders>
              <w:top w:val="single" w:sz="4" w:space="0" w:color="auto"/>
              <w:left w:val="single" w:sz="4" w:space="0" w:color="auto"/>
              <w:bottom w:val="single" w:sz="4" w:space="0" w:color="auto"/>
              <w:right w:val="nil"/>
            </w:tcBorders>
            <w:vAlign w:val="center"/>
            <w:hideMark/>
          </w:tcPr>
          <w:p w14:paraId="5C72D801"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134 136,8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CD58338"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99,9</w:t>
            </w:r>
          </w:p>
        </w:tc>
      </w:tr>
      <w:tr w:rsidR="001E25D9" w:rsidRPr="0022767C" w14:paraId="3F8E4150"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38691FA1"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7.</w:t>
            </w:r>
          </w:p>
        </w:tc>
        <w:tc>
          <w:tcPr>
            <w:tcW w:w="5110" w:type="dxa"/>
            <w:tcBorders>
              <w:top w:val="single" w:sz="4" w:space="0" w:color="auto"/>
              <w:left w:val="single" w:sz="4" w:space="0" w:color="auto"/>
              <w:bottom w:val="single" w:sz="4" w:space="0" w:color="auto"/>
              <w:right w:val="single" w:sz="4" w:space="0" w:color="auto"/>
            </w:tcBorders>
            <w:hideMark/>
          </w:tcPr>
          <w:p w14:paraId="33EF426C"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Расходы на выплату ежемесячного пособия гражданам, имеющим детей</w:t>
            </w:r>
          </w:p>
        </w:tc>
        <w:tc>
          <w:tcPr>
            <w:tcW w:w="1985" w:type="dxa"/>
            <w:tcBorders>
              <w:top w:val="single" w:sz="4" w:space="0" w:color="auto"/>
              <w:left w:val="single" w:sz="4" w:space="0" w:color="auto"/>
              <w:bottom w:val="single" w:sz="4" w:space="0" w:color="auto"/>
              <w:right w:val="nil"/>
            </w:tcBorders>
            <w:vAlign w:val="center"/>
            <w:hideMark/>
          </w:tcPr>
          <w:p w14:paraId="7CD40864"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185 385,3</w:t>
            </w:r>
          </w:p>
        </w:tc>
        <w:tc>
          <w:tcPr>
            <w:tcW w:w="1226" w:type="dxa"/>
            <w:tcBorders>
              <w:top w:val="single" w:sz="4" w:space="0" w:color="auto"/>
              <w:left w:val="single" w:sz="4" w:space="0" w:color="auto"/>
              <w:bottom w:val="single" w:sz="4" w:space="0" w:color="auto"/>
              <w:right w:val="nil"/>
            </w:tcBorders>
            <w:vAlign w:val="center"/>
            <w:hideMark/>
          </w:tcPr>
          <w:p w14:paraId="6D52D864"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169 721,4</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E445C1B"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91,5</w:t>
            </w:r>
          </w:p>
        </w:tc>
      </w:tr>
      <w:tr w:rsidR="001E25D9" w:rsidRPr="0022767C" w14:paraId="66A23FC8"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4F6C7B2B"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8.</w:t>
            </w:r>
          </w:p>
        </w:tc>
        <w:tc>
          <w:tcPr>
            <w:tcW w:w="5110" w:type="dxa"/>
            <w:tcBorders>
              <w:top w:val="single" w:sz="4" w:space="0" w:color="auto"/>
              <w:left w:val="single" w:sz="4" w:space="0" w:color="auto"/>
              <w:bottom w:val="single" w:sz="4" w:space="0" w:color="auto"/>
              <w:right w:val="single" w:sz="4" w:space="0" w:color="auto"/>
            </w:tcBorders>
            <w:hideMark/>
          </w:tcPr>
          <w:p w14:paraId="0FBE0A0C"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Выплата единовременного денежного пособия семьям при рождении 8-го и 15-го ребенка одновременно двух, трех и более детей согласно постановлению Правительства Республики Ингушетия от 2 февраля 2009 года N 26 "О дополнительных мерах социальной поддержки многодетных семей"</w:t>
            </w:r>
          </w:p>
        </w:tc>
        <w:tc>
          <w:tcPr>
            <w:tcW w:w="1985" w:type="dxa"/>
            <w:tcBorders>
              <w:top w:val="single" w:sz="4" w:space="0" w:color="auto"/>
              <w:left w:val="single" w:sz="4" w:space="0" w:color="auto"/>
              <w:bottom w:val="single" w:sz="4" w:space="0" w:color="auto"/>
              <w:right w:val="nil"/>
            </w:tcBorders>
            <w:vAlign w:val="center"/>
            <w:hideMark/>
          </w:tcPr>
          <w:p w14:paraId="089437A5"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9 194,7</w:t>
            </w:r>
          </w:p>
        </w:tc>
        <w:tc>
          <w:tcPr>
            <w:tcW w:w="1226" w:type="dxa"/>
            <w:tcBorders>
              <w:top w:val="single" w:sz="4" w:space="0" w:color="auto"/>
              <w:left w:val="single" w:sz="4" w:space="0" w:color="auto"/>
              <w:bottom w:val="single" w:sz="4" w:space="0" w:color="auto"/>
              <w:right w:val="nil"/>
            </w:tcBorders>
            <w:vAlign w:val="center"/>
            <w:hideMark/>
          </w:tcPr>
          <w:p w14:paraId="39275AC8"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8 536,0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5D27A15"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92,8</w:t>
            </w:r>
          </w:p>
        </w:tc>
      </w:tr>
      <w:tr w:rsidR="001E25D9" w:rsidRPr="0022767C" w14:paraId="1361A8B8"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7975D8C9"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9.</w:t>
            </w:r>
          </w:p>
        </w:tc>
        <w:tc>
          <w:tcPr>
            <w:tcW w:w="5110" w:type="dxa"/>
            <w:tcBorders>
              <w:top w:val="single" w:sz="4" w:space="0" w:color="auto"/>
              <w:left w:val="single" w:sz="4" w:space="0" w:color="auto"/>
              <w:bottom w:val="single" w:sz="4" w:space="0" w:color="auto"/>
              <w:right w:val="single" w:sz="4" w:space="0" w:color="auto"/>
            </w:tcBorders>
            <w:hideMark/>
          </w:tcPr>
          <w:p w14:paraId="390A7DE6"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Компенсационные выплаты гражданам при возникновении поствакцинальных осложнений</w:t>
            </w:r>
          </w:p>
        </w:tc>
        <w:tc>
          <w:tcPr>
            <w:tcW w:w="1985" w:type="dxa"/>
            <w:tcBorders>
              <w:top w:val="single" w:sz="4" w:space="0" w:color="auto"/>
              <w:left w:val="single" w:sz="4" w:space="0" w:color="auto"/>
              <w:bottom w:val="single" w:sz="4" w:space="0" w:color="auto"/>
              <w:right w:val="nil"/>
            </w:tcBorders>
            <w:vAlign w:val="center"/>
            <w:hideMark/>
          </w:tcPr>
          <w:p w14:paraId="628CA32A"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142,5</w:t>
            </w:r>
          </w:p>
        </w:tc>
        <w:tc>
          <w:tcPr>
            <w:tcW w:w="1226" w:type="dxa"/>
            <w:tcBorders>
              <w:top w:val="single" w:sz="4" w:space="0" w:color="auto"/>
              <w:left w:val="single" w:sz="4" w:space="0" w:color="auto"/>
              <w:bottom w:val="single" w:sz="4" w:space="0" w:color="auto"/>
              <w:right w:val="nil"/>
            </w:tcBorders>
            <w:vAlign w:val="center"/>
            <w:hideMark/>
          </w:tcPr>
          <w:p w14:paraId="485C6E74"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142,5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D063D12"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100,0</w:t>
            </w:r>
          </w:p>
        </w:tc>
      </w:tr>
      <w:tr w:rsidR="001E25D9" w:rsidRPr="0022767C" w14:paraId="3A6EB49E"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249251C5"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10.</w:t>
            </w:r>
          </w:p>
        </w:tc>
        <w:tc>
          <w:tcPr>
            <w:tcW w:w="5110" w:type="dxa"/>
            <w:tcBorders>
              <w:top w:val="single" w:sz="4" w:space="0" w:color="auto"/>
              <w:left w:val="single" w:sz="4" w:space="0" w:color="auto"/>
              <w:bottom w:val="single" w:sz="4" w:space="0" w:color="auto"/>
              <w:right w:val="single" w:sz="4" w:space="0" w:color="auto"/>
            </w:tcBorders>
            <w:hideMark/>
          </w:tcPr>
          <w:p w14:paraId="1C57AB84"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Выплаты адресных жилищных субсидий при оплате жилья и коммунальных услуг</w:t>
            </w:r>
          </w:p>
        </w:tc>
        <w:tc>
          <w:tcPr>
            <w:tcW w:w="1985" w:type="dxa"/>
            <w:tcBorders>
              <w:top w:val="single" w:sz="4" w:space="0" w:color="auto"/>
              <w:left w:val="single" w:sz="4" w:space="0" w:color="auto"/>
              <w:bottom w:val="single" w:sz="4" w:space="0" w:color="auto"/>
              <w:right w:val="nil"/>
            </w:tcBorders>
            <w:vAlign w:val="center"/>
            <w:hideMark/>
          </w:tcPr>
          <w:p w14:paraId="6A5B9C3A"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170 241,0</w:t>
            </w:r>
          </w:p>
        </w:tc>
        <w:tc>
          <w:tcPr>
            <w:tcW w:w="1226" w:type="dxa"/>
            <w:tcBorders>
              <w:top w:val="single" w:sz="4" w:space="0" w:color="auto"/>
              <w:left w:val="single" w:sz="4" w:space="0" w:color="auto"/>
              <w:bottom w:val="single" w:sz="4" w:space="0" w:color="auto"/>
              <w:right w:val="nil"/>
            </w:tcBorders>
            <w:vAlign w:val="center"/>
            <w:hideMark/>
          </w:tcPr>
          <w:p w14:paraId="57853C87"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143 408,0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D6FF09E"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84,2</w:t>
            </w:r>
          </w:p>
        </w:tc>
      </w:tr>
      <w:tr w:rsidR="001E25D9" w:rsidRPr="0022767C" w14:paraId="505F37CC"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4413D55C"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11.</w:t>
            </w:r>
          </w:p>
        </w:tc>
        <w:tc>
          <w:tcPr>
            <w:tcW w:w="5110" w:type="dxa"/>
            <w:tcBorders>
              <w:top w:val="single" w:sz="4" w:space="0" w:color="auto"/>
              <w:left w:val="single" w:sz="4" w:space="0" w:color="auto"/>
              <w:bottom w:val="single" w:sz="4" w:space="0" w:color="auto"/>
              <w:right w:val="single" w:sz="4" w:space="0" w:color="auto"/>
            </w:tcBorders>
            <w:hideMark/>
          </w:tcPr>
          <w:p w14:paraId="47ECFA98"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 xml:space="preserve">Субвенции на осуществление выплат в связи с </w:t>
            </w:r>
            <w:r w:rsidRPr="0022767C">
              <w:rPr>
                <w:rFonts w:ascii="Times New Roman" w:eastAsiaTheme="minorEastAsia" w:hAnsi="Times New Roman" w:cs="Times New Roman"/>
              </w:rPr>
              <w:lastRenderedPageBreak/>
              <w:t>рождением (усыновлением) первого ребенка</w:t>
            </w:r>
          </w:p>
        </w:tc>
        <w:tc>
          <w:tcPr>
            <w:tcW w:w="1985" w:type="dxa"/>
            <w:tcBorders>
              <w:top w:val="single" w:sz="4" w:space="0" w:color="auto"/>
              <w:left w:val="single" w:sz="4" w:space="0" w:color="auto"/>
              <w:bottom w:val="single" w:sz="4" w:space="0" w:color="auto"/>
              <w:right w:val="nil"/>
            </w:tcBorders>
            <w:vAlign w:val="center"/>
            <w:hideMark/>
          </w:tcPr>
          <w:p w14:paraId="695680B1"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lastRenderedPageBreak/>
              <w:t>840 285,8</w:t>
            </w:r>
          </w:p>
        </w:tc>
        <w:tc>
          <w:tcPr>
            <w:tcW w:w="1226" w:type="dxa"/>
            <w:tcBorders>
              <w:top w:val="single" w:sz="4" w:space="0" w:color="auto"/>
              <w:left w:val="single" w:sz="4" w:space="0" w:color="auto"/>
              <w:bottom w:val="single" w:sz="4" w:space="0" w:color="auto"/>
              <w:right w:val="nil"/>
            </w:tcBorders>
            <w:vAlign w:val="center"/>
            <w:hideMark/>
          </w:tcPr>
          <w:p w14:paraId="36940096"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839 536,6</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6E73EC0"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99,9</w:t>
            </w:r>
          </w:p>
        </w:tc>
      </w:tr>
      <w:tr w:rsidR="001E25D9" w:rsidRPr="0022767C" w14:paraId="03D38958"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6FEC6419"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12.</w:t>
            </w:r>
          </w:p>
        </w:tc>
        <w:tc>
          <w:tcPr>
            <w:tcW w:w="5110" w:type="dxa"/>
            <w:tcBorders>
              <w:top w:val="single" w:sz="4" w:space="0" w:color="auto"/>
              <w:left w:val="single" w:sz="4" w:space="0" w:color="auto"/>
              <w:bottom w:val="single" w:sz="4" w:space="0" w:color="auto"/>
              <w:right w:val="single" w:sz="4" w:space="0" w:color="auto"/>
            </w:tcBorders>
            <w:hideMark/>
          </w:tcPr>
          <w:p w14:paraId="5AC90EDD"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Ежемесячные выплаты на детей в возрасте от трех до семи лет включительно</w:t>
            </w:r>
          </w:p>
        </w:tc>
        <w:tc>
          <w:tcPr>
            <w:tcW w:w="1985" w:type="dxa"/>
            <w:tcBorders>
              <w:top w:val="single" w:sz="4" w:space="0" w:color="auto"/>
              <w:left w:val="single" w:sz="4" w:space="0" w:color="auto"/>
              <w:bottom w:val="single" w:sz="4" w:space="0" w:color="auto"/>
              <w:right w:val="nil"/>
            </w:tcBorders>
            <w:vAlign w:val="center"/>
            <w:hideMark/>
          </w:tcPr>
          <w:p w14:paraId="6E4C10D2"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7 056 423,7</w:t>
            </w:r>
          </w:p>
        </w:tc>
        <w:tc>
          <w:tcPr>
            <w:tcW w:w="1226" w:type="dxa"/>
            <w:tcBorders>
              <w:top w:val="single" w:sz="4" w:space="0" w:color="auto"/>
              <w:left w:val="single" w:sz="4" w:space="0" w:color="auto"/>
              <w:bottom w:val="single" w:sz="4" w:space="0" w:color="auto"/>
              <w:right w:val="nil"/>
            </w:tcBorders>
            <w:vAlign w:val="center"/>
            <w:hideMark/>
          </w:tcPr>
          <w:p w14:paraId="772E2EA3"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7 056 423,7</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1C02836"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100,0</w:t>
            </w:r>
          </w:p>
        </w:tc>
      </w:tr>
      <w:tr w:rsidR="001E25D9" w:rsidRPr="0022767C" w14:paraId="2123F54A"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6548B3C2"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13.</w:t>
            </w:r>
          </w:p>
        </w:tc>
        <w:tc>
          <w:tcPr>
            <w:tcW w:w="5110" w:type="dxa"/>
            <w:tcBorders>
              <w:top w:val="single" w:sz="4" w:space="0" w:color="auto"/>
              <w:left w:val="single" w:sz="4" w:space="0" w:color="auto"/>
              <w:bottom w:val="single" w:sz="4" w:space="0" w:color="auto"/>
              <w:right w:val="single" w:sz="4" w:space="0" w:color="auto"/>
            </w:tcBorders>
            <w:hideMark/>
          </w:tcPr>
          <w:p w14:paraId="3124FB8F"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985" w:type="dxa"/>
            <w:tcBorders>
              <w:top w:val="single" w:sz="4" w:space="0" w:color="auto"/>
              <w:left w:val="single" w:sz="4" w:space="0" w:color="auto"/>
              <w:bottom w:val="single" w:sz="4" w:space="0" w:color="auto"/>
              <w:right w:val="nil"/>
            </w:tcBorders>
            <w:vAlign w:val="center"/>
            <w:hideMark/>
          </w:tcPr>
          <w:p w14:paraId="72D36DDE"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192 222,1</w:t>
            </w:r>
          </w:p>
        </w:tc>
        <w:tc>
          <w:tcPr>
            <w:tcW w:w="1226" w:type="dxa"/>
            <w:tcBorders>
              <w:top w:val="single" w:sz="4" w:space="0" w:color="auto"/>
              <w:left w:val="single" w:sz="4" w:space="0" w:color="auto"/>
              <w:bottom w:val="single" w:sz="4" w:space="0" w:color="auto"/>
              <w:right w:val="nil"/>
            </w:tcBorders>
            <w:vAlign w:val="center"/>
            <w:hideMark/>
          </w:tcPr>
          <w:p w14:paraId="342AE472"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159 963,8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C8ABA8F"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83,1</w:t>
            </w:r>
          </w:p>
        </w:tc>
      </w:tr>
      <w:tr w:rsidR="001E25D9" w:rsidRPr="0022767C" w14:paraId="315E0BE1"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7B85DCBD"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14.</w:t>
            </w:r>
          </w:p>
        </w:tc>
        <w:tc>
          <w:tcPr>
            <w:tcW w:w="5110" w:type="dxa"/>
            <w:tcBorders>
              <w:top w:val="single" w:sz="4" w:space="0" w:color="auto"/>
              <w:left w:val="single" w:sz="4" w:space="0" w:color="auto"/>
              <w:bottom w:val="single" w:sz="4" w:space="0" w:color="auto"/>
              <w:right w:val="single" w:sz="4" w:space="0" w:color="auto"/>
            </w:tcBorders>
            <w:hideMark/>
          </w:tcPr>
          <w:p w14:paraId="59723C17"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Реализация мер социальной поддержки по оплате жилищно-коммунальных услуг отдельным категориям граждан</w:t>
            </w:r>
          </w:p>
        </w:tc>
        <w:tc>
          <w:tcPr>
            <w:tcW w:w="1985" w:type="dxa"/>
            <w:tcBorders>
              <w:top w:val="single" w:sz="4" w:space="0" w:color="auto"/>
              <w:left w:val="single" w:sz="4" w:space="0" w:color="auto"/>
              <w:bottom w:val="single" w:sz="4" w:space="0" w:color="auto"/>
              <w:right w:val="nil"/>
            </w:tcBorders>
            <w:vAlign w:val="center"/>
            <w:hideMark/>
          </w:tcPr>
          <w:p w14:paraId="0E781AE5"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272 665,7</w:t>
            </w:r>
          </w:p>
        </w:tc>
        <w:tc>
          <w:tcPr>
            <w:tcW w:w="1226" w:type="dxa"/>
            <w:tcBorders>
              <w:top w:val="single" w:sz="4" w:space="0" w:color="auto"/>
              <w:left w:val="single" w:sz="4" w:space="0" w:color="auto"/>
              <w:bottom w:val="single" w:sz="4" w:space="0" w:color="auto"/>
              <w:right w:val="nil"/>
            </w:tcBorders>
            <w:vAlign w:val="center"/>
            <w:hideMark/>
          </w:tcPr>
          <w:p w14:paraId="30AC832E"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204 787,3</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5315A32"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75,0</w:t>
            </w:r>
          </w:p>
        </w:tc>
      </w:tr>
      <w:tr w:rsidR="001E25D9" w:rsidRPr="0022767C" w14:paraId="7047369C"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7FFA76CC"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15.</w:t>
            </w:r>
          </w:p>
        </w:tc>
        <w:tc>
          <w:tcPr>
            <w:tcW w:w="5110" w:type="dxa"/>
            <w:tcBorders>
              <w:top w:val="single" w:sz="4" w:space="0" w:color="auto"/>
              <w:left w:val="single" w:sz="4" w:space="0" w:color="auto"/>
              <w:bottom w:val="single" w:sz="4" w:space="0" w:color="auto"/>
              <w:right w:val="single" w:sz="4" w:space="0" w:color="auto"/>
            </w:tcBorders>
            <w:hideMark/>
          </w:tcPr>
          <w:p w14:paraId="46AC7BED"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Субсидии на предоставление мер социальной поддержки реабилитированных лиц и лиц, признанных пострадавшими от политических репрессий</w:t>
            </w:r>
          </w:p>
        </w:tc>
        <w:tc>
          <w:tcPr>
            <w:tcW w:w="1985" w:type="dxa"/>
            <w:tcBorders>
              <w:top w:val="single" w:sz="4" w:space="0" w:color="auto"/>
              <w:left w:val="single" w:sz="4" w:space="0" w:color="auto"/>
              <w:bottom w:val="single" w:sz="4" w:space="0" w:color="auto"/>
              <w:right w:val="nil"/>
            </w:tcBorders>
            <w:vAlign w:val="center"/>
            <w:hideMark/>
          </w:tcPr>
          <w:p w14:paraId="621B0AD6"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345 850,3</w:t>
            </w:r>
          </w:p>
        </w:tc>
        <w:tc>
          <w:tcPr>
            <w:tcW w:w="1226" w:type="dxa"/>
            <w:tcBorders>
              <w:top w:val="single" w:sz="4" w:space="0" w:color="auto"/>
              <w:left w:val="single" w:sz="4" w:space="0" w:color="auto"/>
              <w:bottom w:val="single" w:sz="4" w:space="0" w:color="auto"/>
              <w:right w:val="nil"/>
            </w:tcBorders>
            <w:vAlign w:val="center"/>
            <w:hideMark/>
          </w:tcPr>
          <w:p w14:paraId="427BA87B"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293 420,5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CFB5060"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84,8</w:t>
            </w:r>
          </w:p>
        </w:tc>
      </w:tr>
      <w:tr w:rsidR="001E25D9" w:rsidRPr="0022767C" w14:paraId="7534F01F"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7706E04D"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16.</w:t>
            </w:r>
          </w:p>
        </w:tc>
        <w:tc>
          <w:tcPr>
            <w:tcW w:w="5110" w:type="dxa"/>
            <w:tcBorders>
              <w:top w:val="single" w:sz="4" w:space="0" w:color="auto"/>
              <w:left w:val="single" w:sz="4" w:space="0" w:color="auto"/>
              <w:bottom w:val="single" w:sz="4" w:space="0" w:color="auto"/>
              <w:right w:val="single" w:sz="4" w:space="0" w:color="auto"/>
            </w:tcBorders>
            <w:hideMark/>
          </w:tcPr>
          <w:p w14:paraId="5DD7DDE3"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Обеспечение мер социальной поддержки ветеранов труда</w:t>
            </w:r>
          </w:p>
        </w:tc>
        <w:tc>
          <w:tcPr>
            <w:tcW w:w="1985" w:type="dxa"/>
            <w:tcBorders>
              <w:top w:val="single" w:sz="4" w:space="0" w:color="auto"/>
              <w:left w:val="single" w:sz="4" w:space="0" w:color="auto"/>
              <w:bottom w:val="single" w:sz="4" w:space="0" w:color="auto"/>
              <w:right w:val="nil"/>
            </w:tcBorders>
            <w:vAlign w:val="center"/>
            <w:hideMark/>
          </w:tcPr>
          <w:p w14:paraId="3D68274E"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12 385,8</w:t>
            </w:r>
          </w:p>
        </w:tc>
        <w:tc>
          <w:tcPr>
            <w:tcW w:w="1226" w:type="dxa"/>
            <w:tcBorders>
              <w:top w:val="single" w:sz="4" w:space="0" w:color="auto"/>
              <w:left w:val="single" w:sz="4" w:space="0" w:color="auto"/>
              <w:bottom w:val="single" w:sz="4" w:space="0" w:color="auto"/>
              <w:right w:val="nil"/>
            </w:tcBorders>
            <w:vAlign w:val="center"/>
            <w:hideMark/>
          </w:tcPr>
          <w:p w14:paraId="5FB8AD02"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9 911,9</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AD1FF1E"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80,0</w:t>
            </w:r>
          </w:p>
        </w:tc>
      </w:tr>
      <w:tr w:rsidR="001E25D9" w:rsidRPr="0022767C" w14:paraId="10CAAD22"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0AECC762"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17.</w:t>
            </w:r>
          </w:p>
        </w:tc>
        <w:tc>
          <w:tcPr>
            <w:tcW w:w="5110" w:type="dxa"/>
            <w:tcBorders>
              <w:top w:val="single" w:sz="4" w:space="0" w:color="auto"/>
              <w:left w:val="single" w:sz="4" w:space="0" w:color="auto"/>
              <w:bottom w:val="single" w:sz="4" w:space="0" w:color="auto"/>
              <w:right w:val="single" w:sz="4" w:space="0" w:color="auto"/>
            </w:tcBorders>
            <w:hideMark/>
          </w:tcPr>
          <w:p w14:paraId="38A9A04B"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Обеспечение мер социальной поддержки тружеников тыла</w:t>
            </w:r>
          </w:p>
        </w:tc>
        <w:tc>
          <w:tcPr>
            <w:tcW w:w="1985" w:type="dxa"/>
            <w:tcBorders>
              <w:top w:val="single" w:sz="4" w:space="0" w:color="auto"/>
              <w:left w:val="single" w:sz="4" w:space="0" w:color="auto"/>
              <w:bottom w:val="single" w:sz="4" w:space="0" w:color="auto"/>
              <w:right w:val="nil"/>
            </w:tcBorders>
            <w:vAlign w:val="center"/>
            <w:hideMark/>
          </w:tcPr>
          <w:p w14:paraId="5E771EBB"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970,5</w:t>
            </w:r>
          </w:p>
        </w:tc>
        <w:tc>
          <w:tcPr>
            <w:tcW w:w="1226" w:type="dxa"/>
            <w:tcBorders>
              <w:top w:val="single" w:sz="4" w:space="0" w:color="auto"/>
              <w:left w:val="single" w:sz="4" w:space="0" w:color="auto"/>
              <w:bottom w:val="single" w:sz="4" w:space="0" w:color="auto"/>
              <w:right w:val="nil"/>
            </w:tcBorders>
            <w:vAlign w:val="center"/>
            <w:hideMark/>
          </w:tcPr>
          <w:p w14:paraId="1AE2E2B3"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870,1</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D1F9CAF"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89,6</w:t>
            </w:r>
          </w:p>
        </w:tc>
      </w:tr>
      <w:tr w:rsidR="001E25D9" w:rsidRPr="0022767C" w14:paraId="2570B3E9"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4A60B6BC"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18.</w:t>
            </w:r>
          </w:p>
        </w:tc>
        <w:tc>
          <w:tcPr>
            <w:tcW w:w="5110" w:type="dxa"/>
            <w:tcBorders>
              <w:top w:val="single" w:sz="4" w:space="0" w:color="auto"/>
              <w:left w:val="single" w:sz="4" w:space="0" w:color="auto"/>
              <w:bottom w:val="single" w:sz="4" w:space="0" w:color="auto"/>
              <w:right w:val="single" w:sz="4" w:space="0" w:color="auto"/>
            </w:tcBorders>
            <w:hideMark/>
          </w:tcPr>
          <w:p w14:paraId="7B4F2BC6"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Мероприятия в области занятости населения</w:t>
            </w:r>
          </w:p>
        </w:tc>
        <w:tc>
          <w:tcPr>
            <w:tcW w:w="1985" w:type="dxa"/>
            <w:tcBorders>
              <w:top w:val="single" w:sz="4" w:space="0" w:color="auto"/>
              <w:left w:val="single" w:sz="4" w:space="0" w:color="auto"/>
              <w:bottom w:val="single" w:sz="4" w:space="0" w:color="auto"/>
              <w:right w:val="nil"/>
            </w:tcBorders>
            <w:vAlign w:val="center"/>
            <w:hideMark/>
          </w:tcPr>
          <w:p w14:paraId="274F5733"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1 420 538,9</w:t>
            </w:r>
          </w:p>
        </w:tc>
        <w:tc>
          <w:tcPr>
            <w:tcW w:w="1226" w:type="dxa"/>
            <w:tcBorders>
              <w:top w:val="single" w:sz="4" w:space="0" w:color="auto"/>
              <w:left w:val="single" w:sz="4" w:space="0" w:color="auto"/>
              <w:bottom w:val="single" w:sz="4" w:space="0" w:color="auto"/>
              <w:right w:val="nil"/>
            </w:tcBorders>
            <w:vAlign w:val="center"/>
            <w:hideMark/>
          </w:tcPr>
          <w:p w14:paraId="29D0F434"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1 420 538,9</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0353CF7"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100,0</w:t>
            </w:r>
          </w:p>
        </w:tc>
      </w:tr>
      <w:tr w:rsidR="001E25D9" w:rsidRPr="0022767C" w14:paraId="2AF5DCC4"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hideMark/>
          </w:tcPr>
          <w:p w14:paraId="6FB2C5DD"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r w:rsidRPr="0022767C">
              <w:rPr>
                <w:rFonts w:ascii="Times New Roman" w:eastAsiaTheme="minorEastAsia" w:hAnsi="Times New Roman" w:cs="Times New Roman"/>
              </w:rPr>
              <w:t>19.</w:t>
            </w:r>
          </w:p>
        </w:tc>
        <w:tc>
          <w:tcPr>
            <w:tcW w:w="5110" w:type="dxa"/>
            <w:tcBorders>
              <w:top w:val="single" w:sz="4" w:space="0" w:color="auto"/>
              <w:left w:val="single" w:sz="4" w:space="0" w:color="auto"/>
              <w:bottom w:val="single" w:sz="4" w:space="0" w:color="auto"/>
              <w:right w:val="single" w:sz="4" w:space="0" w:color="auto"/>
            </w:tcBorders>
            <w:hideMark/>
          </w:tcPr>
          <w:p w14:paraId="385D8F6B"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rPr>
            </w:pPr>
            <w:r w:rsidRPr="0022767C">
              <w:rPr>
                <w:rFonts w:ascii="Times New Roman" w:eastAsiaTheme="minorEastAsia" w:hAnsi="Times New Roman" w:cs="Times New Roman"/>
              </w:rPr>
              <w:t>Предоставление мер социальной поддержки по оплате жилищно-коммунальных услуг многодетным семьям</w:t>
            </w:r>
          </w:p>
        </w:tc>
        <w:tc>
          <w:tcPr>
            <w:tcW w:w="1985" w:type="dxa"/>
            <w:tcBorders>
              <w:top w:val="single" w:sz="4" w:space="0" w:color="auto"/>
              <w:left w:val="single" w:sz="4" w:space="0" w:color="auto"/>
              <w:bottom w:val="single" w:sz="4" w:space="0" w:color="auto"/>
              <w:right w:val="nil"/>
            </w:tcBorders>
            <w:vAlign w:val="center"/>
            <w:hideMark/>
          </w:tcPr>
          <w:p w14:paraId="7853D781" w14:textId="77777777" w:rsidR="001E25D9" w:rsidRPr="0022767C" w:rsidRDefault="001E25D9" w:rsidP="00252069">
            <w:pPr>
              <w:widowControl w:val="0"/>
              <w:autoSpaceDE w:val="0"/>
              <w:autoSpaceDN w:val="0"/>
              <w:adjustRightInd w:val="0"/>
              <w:spacing w:after="0" w:line="240" w:lineRule="auto"/>
              <w:ind w:left="-53"/>
              <w:jc w:val="center"/>
              <w:rPr>
                <w:rFonts w:ascii="Times New Roman" w:eastAsiaTheme="minorEastAsia" w:hAnsi="Times New Roman" w:cs="Times New Roman"/>
              </w:rPr>
            </w:pPr>
            <w:r w:rsidRPr="0022767C">
              <w:rPr>
                <w:rFonts w:ascii="Times New Roman" w:eastAsiaTheme="minorEastAsia" w:hAnsi="Times New Roman" w:cs="Times New Roman"/>
              </w:rPr>
              <w:t>37 416,9</w:t>
            </w:r>
          </w:p>
        </w:tc>
        <w:tc>
          <w:tcPr>
            <w:tcW w:w="1226" w:type="dxa"/>
            <w:tcBorders>
              <w:top w:val="single" w:sz="4" w:space="0" w:color="auto"/>
              <w:left w:val="single" w:sz="4" w:space="0" w:color="auto"/>
              <w:bottom w:val="single" w:sz="4" w:space="0" w:color="auto"/>
              <w:right w:val="nil"/>
            </w:tcBorders>
            <w:vAlign w:val="center"/>
            <w:hideMark/>
          </w:tcPr>
          <w:p w14:paraId="437F75AF" w14:textId="77777777" w:rsidR="001E25D9" w:rsidRPr="0022767C" w:rsidRDefault="001E25D9" w:rsidP="00252069">
            <w:pPr>
              <w:widowControl w:val="0"/>
              <w:autoSpaceDE w:val="0"/>
              <w:autoSpaceDN w:val="0"/>
              <w:adjustRightInd w:val="0"/>
              <w:spacing w:after="0" w:line="240" w:lineRule="auto"/>
              <w:ind w:left="-103"/>
              <w:jc w:val="center"/>
              <w:rPr>
                <w:rFonts w:ascii="Times New Roman" w:eastAsiaTheme="minorEastAsia" w:hAnsi="Times New Roman" w:cs="Times New Roman"/>
              </w:rPr>
            </w:pPr>
            <w:r w:rsidRPr="0022767C">
              <w:rPr>
                <w:rFonts w:ascii="Times New Roman" w:eastAsiaTheme="minorEastAsia" w:hAnsi="Times New Roman" w:cs="Times New Roman"/>
              </w:rPr>
              <w:t>21 484,5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BD2A44D" w14:textId="77777777" w:rsidR="001E25D9" w:rsidRPr="0022767C" w:rsidRDefault="001E25D9" w:rsidP="00252069">
            <w:pPr>
              <w:widowControl w:val="0"/>
              <w:autoSpaceDE w:val="0"/>
              <w:autoSpaceDN w:val="0"/>
              <w:adjustRightInd w:val="0"/>
              <w:spacing w:after="0" w:line="240" w:lineRule="auto"/>
              <w:ind w:left="-89"/>
              <w:jc w:val="center"/>
              <w:rPr>
                <w:rFonts w:ascii="Times New Roman" w:eastAsiaTheme="minorEastAsia" w:hAnsi="Times New Roman" w:cs="Times New Roman"/>
              </w:rPr>
            </w:pPr>
            <w:r w:rsidRPr="0022767C">
              <w:rPr>
                <w:rFonts w:ascii="Times New Roman" w:eastAsiaTheme="minorEastAsia" w:hAnsi="Times New Roman" w:cs="Times New Roman"/>
              </w:rPr>
              <w:t>57,4</w:t>
            </w:r>
          </w:p>
        </w:tc>
      </w:tr>
      <w:tr w:rsidR="001E25D9" w:rsidRPr="0022767C" w14:paraId="25FE43CD" w14:textId="77777777" w:rsidTr="00A9213D">
        <w:trPr>
          <w:gridAfter w:val="1"/>
          <w:wAfter w:w="16" w:type="dxa"/>
        </w:trPr>
        <w:tc>
          <w:tcPr>
            <w:tcW w:w="569" w:type="dxa"/>
            <w:tcBorders>
              <w:top w:val="single" w:sz="4" w:space="0" w:color="auto"/>
              <w:left w:val="single" w:sz="4" w:space="0" w:color="auto"/>
              <w:bottom w:val="single" w:sz="4" w:space="0" w:color="auto"/>
              <w:right w:val="single" w:sz="4" w:space="0" w:color="auto"/>
            </w:tcBorders>
          </w:tcPr>
          <w:p w14:paraId="352306EC" w14:textId="77777777" w:rsidR="001E25D9" w:rsidRPr="0022767C" w:rsidRDefault="001E25D9" w:rsidP="00252069">
            <w:pPr>
              <w:widowControl w:val="0"/>
              <w:autoSpaceDE w:val="0"/>
              <w:autoSpaceDN w:val="0"/>
              <w:adjustRightInd w:val="0"/>
              <w:spacing w:after="0" w:line="240" w:lineRule="auto"/>
              <w:ind w:left="-524" w:right="-575"/>
              <w:jc w:val="center"/>
              <w:rPr>
                <w:rFonts w:ascii="Times New Roman" w:eastAsiaTheme="minorEastAsia" w:hAnsi="Times New Roman" w:cs="Times New Roman"/>
              </w:rPr>
            </w:pPr>
          </w:p>
        </w:tc>
        <w:tc>
          <w:tcPr>
            <w:tcW w:w="5110" w:type="dxa"/>
            <w:tcBorders>
              <w:top w:val="single" w:sz="4" w:space="0" w:color="auto"/>
              <w:left w:val="single" w:sz="4" w:space="0" w:color="auto"/>
              <w:bottom w:val="single" w:sz="4" w:space="0" w:color="auto"/>
              <w:right w:val="single" w:sz="4" w:space="0" w:color="auto"/>
            </w:tcBorders>
            <w:vAlign w:val="center"/>
            <w:hideMark/>
          </w:tcPr>
          <w:p w14:paraId="1BCD5CA9" w14:textId="77777777" w:rsidR="001E25D9" w:rsidRPr="0022767C" w:rsidRDefault="001E25D9" w:rsidP="00252069">
            <w:pPr>
              <w:widowControl w:val="0"/>
              <w:autoSpaceDE w:val="0"/>
              <w:autoSpaceDN w:val="0"/>
              <w:adjustRightInd w:val="0"/>
              <w:spacing w:after="0" w:line="240" w:lineRule="auto"/>
              <w:rPr>
                <w:rFonts w:ascii="Times New Roman" w:eastAsiaTheme="minorEastAsia" w:hAnsi="Times New Roman" w:cs="Times New Roman"/>
                <w:b/>
                <w:bCs/>
              </w:rPr>
            </w:pPr>
            <w:r w:rsidRPr="0022767C">
              <w:rPr>
                <w:rFonts w:ascii="Times New Roman" w:eastAsiaTheme="minorEastAsia" w:hAnsi="Times New Roman" w:cs="Times New Roman"/>
                <w:b/>
                <w:bCs/>
              </w:rPr>
              <w:t>Итого:</w:t>
            </w:r>
          </w:p>
        </w:tc>
        <w:tc>
          <w:tcPr>
            <w:tcW w:w="1985" w:type="dxa"/>
            <w:tcBorders>
              <w:top w:val="single" w:sz="4" w:space="0" w:color="auto"/>
              <w:left w:val="single" w:sz="4" w:space="0" w:color="auto"/>
              <w:bottom w:val="single" w:sz="4" w:space="0" w:color="auto"/>
              <w:right w:val="nil"/>
            </w:tcBorders>
            <w:vAlign w:val="center"/>
            <w:hideMark/>
          </w:tcPr>
          <w:p w14:paraId="30687977" w14:textId="77777777" w:rsidR="001E25D9" w:rsidRPr="0022767C" w:rsidRDefault="001E25D9" w:rsidP="00252069">
            <w:pPr>
              <w:widowControl w:val="0"/>
              <w:autoSpaceDE w:val="0"/>
              <w:autoSpaceDN w:val="0"/>
              <w:adjustRightInd w:val="0"/>
              <w:spacing w:before="108" w:after="108" w:line="240" w:lineRule="auto"/>
              <w:ind w:left="-53"/>
              <w:jc w:val="center"/>
              <w:outlineLvl w:val="0"/>
              <w:rPr>
                <w:rFonts w:ascii="Times New Roman" w:eastAsiaTheme="minorEastAsia" w:hAnsi="Times New Roman" w:cs="Times New Roman"/>
                <w:b/>
                <w:bCs/>
              </w:rPr>
            </w:pPr>
            <w:r w:rsidRPr="0022767C">
              <w:rPr>
                <w:rFonts w:ascii="Times New Roman" w:eastAsiaTheme="minorEastAsia" w:hAnsi="Times New Roman" w:cs="Times New Roman"/>
                <w:b/>
                <w:bCs/>
              </w:rPr>
              <w:t>10 725 805,8</w:t>
            </w:r>
          </w:p>
        </w:tc>
        <w:tc>
          <w:tcPr>
            <w:tcW w:w="1226" w:type="dxa"/>
            <w:tcBorders>
              <w:top w:val="single" w:sz="4" w:space="0" w:color="auto"/>
              <w:left w:val="single" w:sz="4" w:space="0" w:color="auto"/>
              <w:bottom w:val="single" w:sz="4" w:space="0" w:color="auto"/>
              <w:right w:val="nil"/>
            </w:tcBorders>
            <w:vAlign w:val="center"/>
            <w:hideMark/>
          </w:tcPr>
          <w:p w14:paraId="33089B4E" w14:textId="77777777" w:rsidR="001E25D9" w:rsidRPr="0022767C" w:rsidRDefault="001E25D9" w:rsidP="00252069">
            <w:pPr>
              <w:widowControl w:val="0"/>
              <w:autoSpaceDE w:val="0"/>
              <w:autoSpaceDN w:val="0"/>
              <w:adjustRightInd w:val="0"/>
              <w:spacing w:before="108" w:after="108" w:line="240" w:lineRule="auto"/>
              <w:ind w:left="-103" w:right="-49"/>
              <w:jc w:val="center"/>
              <w:outlineLvl w:val="0"/>
              <w:rPr>
                <w:rFonts w:ascii="Times New Roman" w:eastAsiaTheme="minorEastAsia" w:hAnsi="Times New Roman" w:cs="Times New Roman"/>
                <w:b/>
                <w:bCs/>
              </w:rPr>
            </w:pPr>
            <w:r w:rsidRPr="0022767C">
              <w:rPr>
                <w:rFonts w:ascii="Times New Roman" w:eastAsiaTheme="minorEastAsia" w:hAnsi="Times New Roman" w:cs="Times New Roman"/>
                <w:b/>
                <w:bCs/>
              </w:rPr>
              <w:t>10 509 332,8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C3AC757" w14:textId="77777777" w:rsidR="001E25D9" w:rsidRPr="0022767C" w:rsidRDefault="001E25D9" w:rsidP="00252069">
            <w:pPr>
              <w:widowControl w:val="0"/>
              <w:autoSpaceDE w:val="0"/>
              <w:autoSpaceDN w:val="0"/>
              <w:adjustRightInd w:val="0"/>
              <w:spacing w:before="108" w:after="108" w:line="240" w:lineRule="auto"/>
              <w:ind w:left="-89"/>
              <w:jc w:val="center"/>
              <w:outlineLvl w:val="0"/>
              <w:rPr>
                <w:rFonts w:ascii="Times New Roman" w:eastAsiaTheme="minorEastAsia" w:hAnsi="Times New Roman" w:cs="Times New Roman"/>
                <w:b/>
                <w:bCs/>
              </w:rPr>
            </w:pPr>
            <w:r w:rsidRPr="0022767C">
              <w:rPr>
                <w:rFonts w:ascii="Times New Roman" w:eastAsiaTheme="minorEastAsia" w:hAnsi="Times New Roman" w:cs="Times New Roman"/>
                <w:b/>
                <w:bCs/>
              </w:rPr>
              <w:t>97,9</w:t>
            </w:r>
          </w:p>
        </w:tc>
      </w:tr>
    </w:tbl>
    <w:p w14:paraId="267BD83B" w14:textId="77777777" w:rsidR="001E25D9" w:rsidRPr="0022767C" w:rsidRDefault="001E25D9" w:rsidP="0022767C">
      <w:pPr>
        <w:autoSpaceDE w:val="0"/>
        <w:autoSpaceDN w:val="0"/>
        <w:adjustRightInd w:val="0"/>
        <w:spacing w:after="0" w:line="240" w:lineRule="auto"/>
        <w:ind w:left="-709"/>
        <w:jc w:val="both"/>
        <w:rPr>
          <w:rFonts w:ascii="Times New Roman" w:eastAsia="Times New Roman" w:hAnsi="Times New Roman" w:cs="Times New Roman"/>
          <w:i/>
          <w:iCs/>
          <w:sz w:val="28"/>
          <w:szCs w:val="28"/>
          <w:lang w:eastAsia="ru-RU"/>
        </w:rPr>
      </w:pPr>
    </w:p>
    <w:p w14:paraId="78231138" w14:textId="77777777" w:rsidR="001E25D9" w:rsidRPr="0022767C" w:rsidRDefault="001E25D9" w:rsidP="0022767C">
      <w:pPr>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Исполнение плановых назначений по 11 видам публичных нормативных обязательств находится в пределах от 92,0 % до 100,0 %. По 6 видам социальных выплат величина исполнения сложилась в размере от 80,0 % до 92,0 %. Наименьшее исполнение по итогам 2021 года составило по следующим социальным выплатам:</w:t>
      </w:r>
    </w:p>
    <w:p w14:paraId="74587D9D" w14:textId="6C86E8DA" w:rsidR="001E25D9" w:rsidRPr="0022767C" w:rsidRDefault="001E25D9" w:rsidP="009B7544">
      <w:pPr>
        <w:widowControl w:val="0"/>
        <w:numPr>
          <w:ilvl w:val="0"/>
          <w:numId w:val="100"/>
        </w:numPr>
        <w:tabs>
          <w:tab w:val="left" w:pos="142"/>
          <w:tab w:val="left" w:pos="8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heme="minorEastAsia" w:hAnsi="Times New Roman" w:cs="Times New Roman"/>
          <w:sz w:val="28"/>
          <w:szCs w:val="28"/>
          <w:lang w:eastAsia="ru-RU"/>
        </w:rPr>
        <w:t>предоставление мер социальной поддержки по оплате жилищно-коммунальных услуг многодетным семьям – 57,4 % (</w:t>
      </w:r>
      <w:r w:rsidRPr="0022767C">
        <w:rPr>
          <w:rFonts w:ascii="Times New Roman" w:eastAsia="Times New Roman" w:hAnsi="Times New Roman" w:cs="Times New Roman"/>
          <w:sz w:val="28"/>
          <w:szCs w:val="28"/>
          <w:lang w:eastAsia="ru-RU"/>
        </w:rPr>
        <w:t xml:space="preserve">недофинансирование </w:t>
      </w:r>
      <w:r w:rsidR="00176354">
        <w:rPr>
          <w:rFonts w:ascii="Times New Roman" w:eastAsia="Times New Roman" w:hAnsi="Times New Roman" w:cs="Times New Roman"/>
          <w:sz w:val="28"/>
          <w:szCs w:val="28"/>
          <w:lang w:eastAsia="ru-RU"/>
        </w:rPr>
        <w:t>-</w:t>
      </w:r>
      <w:r w:rsidRPr="0022767C">
        <w:rPr>
          <w:rFonts w:ascii="Times New Roman" w:eastAsia="Times New Roman" w:hAnsi="Times New Roman" w:cs="Times New Roman"/>
          <w:sz w:val="28"/>
          <w:szCs w:val="28"/>
          <w:lang w:eastAsia="ru-RU"/>
        </w:rPr>
        <w:t xml:space="preserve"> 15 932,4 тыс. руб.);</w:t>
      </w:r>
    </w:p>
    <w:p w14:paraId="01D7DC03" w14:textId="6950526B" w:rsidR="001E25D9" w:rsidRPr="0022767C" w:rsidRDefault="001E25D9" w:rsidP="009B7544">
      <w:pPr>
        <w:widowControl w:val="0"/>
        <w:numPr>
          <w:ilvl w:val="0"/>
          <w:numId w:val="100"/>
        </w:numPr>
        <w:tabs>
          <w:tab w:val="left" w:pos="142"/>
          <w:tab w:val="left" w:pos="8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heme="minorEastAsia" w:hAnsi="Times New Roman" w:cs="Times New Roman"/>
          <w:sz w:val="28"/>
          <w:szCs w:val="28"/>
        </w:rPr>
        <w:t xml:space="preserve">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 – 35,4% </w:t>
      </w:r>
      <w:r w:rsidRPr="0022767C">
        <w:rPr>
          <w:rFonts w:ascii="Times New Roman" w:eastAsiaTheme="minorEastAsia" w:hAnsi="Times New Roman" w:cs="Times New Roman"/>
          <w:sz w:val="28"/>
          <w:szCs w:val="28"/>
          <w:lang w:eastAsia="ru-RU"/>
        </w:rPr>
        <w:t>(</w:t>
      </w:r>
      <w:r w:rsidRPr="0022767C">
        <w:rPr>
          <w:rFonts w:ascii="Times New Roman" w:eastAsia="Times New Roman" w:hAnsi="Times New Roman" w:cs="Times New Roman"/>
          <w:sz w:val="28"/>
          <w:szCs w:val="28"/>
          <w:lang w:eastAsia="ru-RU"/>
        </w:rPr>
        <w:t xml:space="preserve">недофинансирование </w:t>
      </w:r>
      <w:r w:rsidR="00176354">
        <w:rPr>
          <w:rFonts w:ascii="Times New Roman" w:eastAsia="Times New Roman" w:hAnsi="Times New Roman" w:cs="Times New Roman"/>
          <w:sz w:val="28"/>
          <w:szCs w:val="28"/>
          <w:lang w:eastAsia="ru-RU"/>
        </w:rPr>
        <w:t xml:space="preserve">- </w:t>
      </w:r>
      <w:r w:rsidRPr="0022767C">
        <w:rPr>
          <w:rFonts w:ascii="Times New Roman" w:eastAsia="Times New Roman" w:hAnsi="Times New Roman" w:cs="Times New Roman"/>
          <w:sz w:val="28"/>
          <w:szCs w:val="28"/>
          <w:lang w:eastAsia="ru-RU"/>
        </w:rPr>
        <w:t>304,0 тыс. рублей).</w:t>
      </w:r>
    </w:p>
    <w:p w14:paraId="512008D3" w14:textId="77777777" w:rsidR="001E25D9" w:rsidRPr="0022767C" w:rsidRDefault="001E25D9" w:rsidP="0022767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4FF6729" w14:textId="77777777" w:rsidR="001E25D9" w:rsidRPr="0022767C" w:rsidRDefault="001E25D9" w:rsidP="0022767C">
      <w:pPr>
        <w:autoSpaceDE w:val="0"/>
        <w:autoSpaceDN w:val="0"/>
        <w:adjustRightInd w:val="0"/>
        <w:spacing w:after="0" w:line="240" w:lineRule="auto"/>
        <w:ind w:left="-709"/>
        <w:jc w:val="center"/>
        <w:rPr>
          <w:rFonts w:ascii="Times New Roman" w:eastAsia="Calibri" w:hAnsi="Times New Roman" w:cs="Times New Roman"/>
          <w:b/>
          <w:sz w:val="28"/>
          <w:szCs w:val="28"/>
          <w:lang w:eastAsia="ru-RU"/>
        </w:rPr>
      </w:pPr>
      <w:r w:rsidRPr="0022767C">
        <w:rPr>
          <w:rFonts w:ascii="Times New Roman" w:eastAsia="Calibri" w:hAnsi="Times New Roman" w:cs="Times New Roman"/>
          <w:b/>
          <w:sz w:val="28"/>
          <w:szCs w:val="28"/>
          <w:lang w:eastAsia="ru-RU"/>
        </w:rPr>
        <w:t>Раздел 1100 «Физическая культура и спорт»</w:t>
      </w:r>
    </w:p>
    <w:p w14:paraId="65257EF0" w14:textId="77777777" w:rsidR="001E25D9" w:rsidRPr="0022767C" w:rsidRDefault="001E25D9" w:rsidP="0022767C">
      <w:pPr>
        <w:autoSpaceDN w:val="0"/>
        <w:spacing w:after="0" w:line="240" w:lineRule="auto"/>
        <w:ind w:left="-709" w:firstLine="708"/>
        <w:jc w:val="both"/>
        <w:rPr>
          <w:rFonts w:ascii="Times New Roman" w:eastAsia="Calibri" w:hAnsi="Times New Roman" w:cs="Times New Roman"/>
          <w:sz w:val="28"/>
          <w:szCs w:val="28"/>
          <w:lang w:eastAsia="ru-RU"/>
        </w:rPr>
      </w:pPr>
    </w:p>
    <w:p w14:paraId="6A839E5E" w14:textId="77777777" w:rsidR="001E25D9" w:rsidRPr="0022767C" w:rsidRDefault="001E25D9" w:rsidP="0022767C">
      <w:pPr>
        <w:autoSpaceDE w:val="0"/>
        <w:autoSpaceDN w:val="0"/>
        <w:adjustRightInd w:val="0"/>
        <w:spacing w:after="0" w:line="240" w:lineRule="auto"/>
        <w:ind w:left="-709" w:firstLine="708"/>
        <w:jc w:val="both"/>
        <w:rPr>
          <w:rFonts w:ascii="Times New Roman" w:eastAsia="Calibri" w:hAnsi="Times New Roman" w:cs="Times New Roman"/>
          <w:sz w:val="28"/>
          <w:szCs w:val="28"/>
          <w:lang w:eastAsia="ru-RU"/>
        </w:rPr>
      </w:pPr>
      <w:r w:rsidRPr="0022767C">
        <w:rPr>
          <w:rFonts w:ascii="Times New Roman" w:eastAsia="Times New Roman" w:hAnsi="Times New Roman" w:cs="Times New Roman"/>
          <w:sz w:val="28"/>
          <w:szCs w:val="28"/>
          <w:lang w:eastAsia="ru-RU"/>
        </w:rPr>
        <w:t>Плановые бюджетные</w:t>
      </w:r>
      <w:r w:rsidRPr="0022767C">
        <w:rPr>
          <w:rFonts w:ascii="Times New Roman" w:eastAsia="Calibri" w:hAnsi="Times New Roman" w:cs="Times New Roman"/>
          <w:sz w:val="28"/>
          <w:szCs w:val="28"/>
          <w:lang w:eastAsia="ru-RU"/>
        </w:rPr>
        <w:t xml:space="preserve"> назначения на 2022 год по разделу «Физическая культура и спорт» утверждены в объеме </w:t>
      </w:r>
      <w:r w:rsidRPr="0022767C">
        <w:rPr>
          <w:rFonts w:ascii="Times New Roman" w:eastAsia="Times New Roman" w:hAnsi="Times New Roman" w:cs="Times New Roman"/>
          <w:sz w:val="28"/>
          <w:szCs w:val="28"/>
        </w:rPr>
        <w:t xml:space="preserve">654 479,6 </w:t>
      </w:r>
      <w:r w:rsidRPr="0022767C">
        <w:rPr>
          <w:rFonts w:ascii="Times New Roman" w:eastAsia="Calibri" w:hAnsi="Times New Roman" w:cs="Times New Roman"/>
          <w:sz w:val="28"/>
          <w:szCs w:val="28"/>
          <w:lang w:eastAsia="ru-RU"/>
        </w:rPr>
        <w:t xml:space="preserve">тыс. рублей. Фактическое исполнение расходных обязательств по разделу, согласно представленному Законопроекту, составляет </w:t>
      </w:r>
      <w:r w:rsidRPr="0022767C">
        <w:rPr>
          <w:rFonts w:ascii="Times New Roman" w:eastAsia="Times New Roman" w:hAnsi="Times New Roman" w:cs="Times New Roman"/>
          <w:sz w:val="28"/>
          <w:szCs w:val="28"/>
        </w:rPr>
        <w:t xml:space="preserve">655 618,5 </w:t>
      </w:r>
      <w:r w:rsidRPr="0022767C">
        <w:rPr>
          <w:rFonts w:ascii="Times New Roman" w:eastAsia="Calibri" w:hAnsi="Times New Roman" w:cs="Times New Roman"/>
          <w:sz w:val="28"/>
          <w:szCs w:val="28"/>
          <w:lang w:eastAsia="ru-RU"/>
        </w:rPr>
        <w:t xml:space="preserve">тыс. рублей или 100,0 %. </w:t>
      </w:r>
    </w:p>
    <w:p w14:paraId="565F6C8A" w14:textId="77777777" w:rsidR="001E25D9" w:rsidRPr="0022767C" w:rsidRDefault="001E25D9" w:rsidP="0022767C">
      <w:pPr>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общем объеме расходной части республиканского бюджета за 2022 год расходы по разделу занимают 1,4 % (в 2021 году – 1,1%).</w:t>
      </w:r>
    </w:p>
    <w:p w14:paraId="25D3D5A8" w14:textId="77777777" w:rsidR="001E25D9" w:rsidRPr="0022767C" w:rsidRDefault="001E25D9" w:rsidP="0022767C">
      <w:pPr>
        <w:autoSpaceDN w:val="0"/>
        <w:spacing w:after="0" w:line="240" w:lineRule="auto"/>
        <w:ind w:left="-709" w:firstLine="728"/>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Недофинансирование по разделу, с</w:t>
      </w:r>
      <w:r w:rsidRPr="0022767C">
        <w:rPr>
          <w:rFonts w:ascii="Times New Roman" w:eastAsia="Times New Roman" w:hAnsi="Times New Roman" w:cs="Times New Roman"/>
          <w:sz w:val="28"/>
          <w:szCs w:val="28"/>
          <w:lang w:eastAsia="ru-RU"/>
        </w:rPr>
        <w:t>огласно Законопроекту,</w:t>
      </w:r>
      <w:r w:rsidRPr="0022767C">
        <w:rPr>
          <w:rFonts w:ascii="Times New Roman" w:eastAsia="Calibri" w:hAnsi="Times New Roman" w:cs="Times New Roman"/>
          <w:sz w:val="28"/>
          <w:szCs w:val="28"/>
          <w:lang w:eastAsia="ru-RU"/>
        </w:rPr>
        <w:t xml:space="preserve"> составило 31 616,8 тыс. рублей, в том числе по подразделам:</w:t>
      </w:r>
    </w:p>
    <w:p w14:paraId="4AB85A9C" w14:textId="77777777" w:rsidR="001E25D9" w:rsidRPr="0022767C" w:rsidRDefault="001E25D9" w:rsidP="009B7544">
      <w:pPr>
        <w:widowControl w:val="0"/>
        <w:numPr>
          <w:ilvl w:val="0"/>
          <w:numId w:val="101"/>
        </w:numPr>
        <w:tabs>
          <w:tab w:val="left" w:pos="182"/>
          <w:tab w:val="left" w:pos="851"/>
        </w:tabs>
        <w:autoSpaceDE w:val="0"/>
        <w:autoSpaceDN w:val="0"/>
        <w:adjustRightInd w:val="0"/>
        <w:spacing w:after="0" w:line="240" w:lineRule="auto"/>
        <w:ind w:left="-709" w:firstLine="700"/>
        <w:contextualSpacing/>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«Массовый спорт» - на 540,0 тыс. руб. (или на 0,4 %);</w:t>
      </w:r>
    </w:p>
    <w:p w14:paraId="1D78DE94" w14:textId="77777777" w:rsidR="001E25D9" w:rsidRPr="0022767C" w:rsidRDefault="001E25D9" w:rsidP="009B7544">
      <w:pPr>
        <w:widowControl w:val="0"/>
        <w:numPr>
          <w:ilvl w:val="0"/>
          <w:numId w:val="101"/>
        </w:numPr>
        <w:tabs>
          <w:tab w:val="left" w:pos="182"/>
          <w:tab w:val="left" w:pos="851"/>
        </w:tabs>
        <w:autoSpaceDE w:val="0"/>
        <w:autoSpaceDN w:val="0"/>
        <w:adjustRightInd w:val="0"/>
        <w:spacing w:after="0" w:line="240" w:lineRule="auto"/>
        <w:ind w:left="-709" w:firstLine="700"/>
        <w:contextualSpacing/>
        <w:jc w:val="both"/>
        <w:rPr>
          <w:rFonts w:ascii="Times New Roman" w:eastAsia="Times New Roman" w:hAnsi="Times New Roman" w:cs="Times New Roman"/>
          <w:b/>
          <w:bCs/>
          <w:sz w:val="28"/>
          <w:szCs w:val="28"/>
          <w:lang w:eastAsia="ru-RU"/>
        </w:rPr>
      </w:pPr>
      <w:r w:rsidRPr="0022767C">
        <w:rPr>
          <w:rFonts w:ascii="Times New Roman" w:eastAsia="Calibri" w:hAnsi="Times New Roman" w:cs="Times New Roman"/>
          <w:sz w:val="28"/>
          <w:szCs w:val="28"/>
          <w:lang w:eastAsia="ru-RU"/>
        </w:rPr>
        <w:t xml:space="preserve">«Другие вопросы в области физической культуры и спорта» - на 687,0 тыс. </w:t>
      </w:r>
      <w:r w:rsidRPr="0022767C">
        <w:rPr>
          <w:rFonts w:ascii="Times New Roman" w:eastAsia="Calibri" w:hAnsi="Times New Roman" w:cs="Times New Roman"/>
          <w:sz w:val="28"/>
          <w:szCs w:val="28"/>
          <w:lang w:eastAsia="ru-RU"/>
        </w:rPr>
        <w:lastRenderedPageBreak/>
        <w:t>рублей (или на 3,5 %).</w:t>
      </w:r>
    </w:p>
    <w:p w14:paraId="40FF8751" w14:textId="77777777" w:rsidR="001E25D9" w:rsidRPr="0022767C" w:rsidRDefault="001E25D9" w:rsidP="00252069">
      <w:pPr>
        <w:tabs>
          <w:tab w:val="left" w:pos="182"/>
        </w:tabs>
        <w:autoSpaceDE w:val="0"/>
        <w:autoSpaceDN w:val="0"/>
        <w:adjustRightInd w:val="0"/>
        <w:spacing w:after="0" w:line="240" w:lineRule="auto"/>
        <w:ind w:left="-709" w:firstLine="709"/>
        <w:jc w:val="both"/>
        <w:rPr>
          <w:rFonts w:ascii="Times New Roman" w:eastAsia="Times New Roman" w:hAnsi="Times New Roman" w:cs="Times New Roman"/>
          <w:b/>
          <w:bCs/>
          <w:sz w:val="28"/>
          <w:szCs w:val="28"/>
          <w:lang w:eastAsia="ru-RU"/>
        </w:rPr>
      </w:pPr>
    </w:p>
    <w:p w14:paraId="25F70711" w14:textId="77777777" w:rsidR="001E25D9" w:rsidRPr="0022767C" w:rsidRDefault="001E25D9" w:rsidP="0022767C">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1200 «Средства массовой информации»</w:t>
      </w:r>
    </w:p>
    <w:p w14:paraId="10D6EC73"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b/>
          <w:bCs/>
          <w:sz w:val="28"/>
          <w:szCs w:val="28"/>
          <w:lang w:eastAsia="ru-RU"/>
        </w:rPr>
      </w:pPr>
    </w:p>
    <w:p w14:paraId="2039A004" w14:textId="0E9FD97A" w:rsidR="001E25D9" w:rsidRPr="0022767C" w:rsidRDefault="001E25D9" w:rsidP="00252069">
      <w:pPr>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При утвержденных лимитах плановых бюджетных назначений по разделу «Средства массовой информации» в размере </w:t>
      </w:r>
      <w:r w:rsidRPr="0022767C">
        <w:rPr>
          <w:rFonts w:ascii="Times New Roman" w:eastAsia="Times New Roman" w:hAnsi="Times New Roman" w:cs="Times New Roman"/>
          <w:sz w:val="28"/>
          <w:szCs w:val="28"/>
        </w:rPr>
        <w:t>156 930,4</w:t>
      </w:r>
      <w:r w:rsidR="00176354">
        <w:rPr>
          <w:rFonts w:ascii="Times New Roman" w:eastAsia="Times New Roman" w:hAnsi="Times New Roman" w:cs="Times New Roman"/>
          <w:sz w:val="28"/>
          <w:szCs w:val="28"/>
        </w:rPr>
        <w:t xml:space="preserve"> </w:t>
      </w:r>
      <w:r w:rsidRPr="0022767C">
        <w:rPr>
          <w:rFonts w:ascii="Times New Roman" w:eastAsia="Times New Roman" w:hAnsi="Times New Roman" w:cs="Times New Roman"/>
          <w:sz w:val="28"/>
          <w:szCs w:val="28"/>
          <w:lang w:eastAsia="ru-RU"/>
        </w:rPr>
        <w:t xml:space="preserve">тыс. рублей, фактическое финансирование, согласно представленному Законопроекту, составило </w:t>
      </w:r>
      <w:r w:rsidRPr="0022767C">
        <w:rPr>
          <w:rFonts w:ascii="Times New Roman" w:eastAsia="Times New Roman" w:hAnsi="Times New Roman" w:cs="Times New Roman"/>
          <w:sz w:val="28"/>
          <w:szCs w:val="28"/>
        </w:rPr>
        <w:t xml:space="preserve">156 788,9 </w:t>
      </w:r>
      <w:r w:rsidRPr="0022767C">
        <w:rPr>
          <w:rFonts w:ascii="Times New Roman" w:eastAsia="Times New Roman" w:hAnsi="Times New Roman" w:cs="Times New Roman"/>
          <w:sz w:val="28"/>
          <w:szCs w:val="28"/>
          <w:lang w:eastAsia="ru-RU"/>
        </w:rPr>
        <w:t>тыс. рублей или 99,8 %.</w:t>
      </w:r>
    </w:p>
    <w:p w14:paraId="5DBC81AF" w14:textId="77777777" w:rsidR="001E25D9" w:rsidRPr="0022767C" w:rsidRDefault="001E25D9" w:rsidP="00252069">
      <w:pPr>
        <w:autoSpaceDE w:val="0"/>
        <w:autoSpaceDN w:val="0"/>
        <w:adjustRightInd w:val="0"/>
        <w:spacing w:after="0" w:line="240" w:lineRule="auto"/>
        <w:ind w:left="-709" w:firstLine="73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общем объеме расходной части республиканского бюджета за 2022 г. расходы по разделу занимают 0,3 % (в 2021 году – 0,4 %).</w:t>
      </w:r>
    </w:p>
    <w:p w14:paraId="23C7F450" w14:textId="77777777" w:rsidR="001E25D9" w:rsidRPr="0022767C" w:rsidRDefault="001E25D9" w:rsidP="00252069">
      <w:pPr>
        <w:autoSpaceDN w:val="0"/>
        <w:spacing w:after="0" w:line="240" w:lineRule="auto"/>
        <w:ind w:left="-709" w:firstLine="737"/>
        <w:jc w:val="both"/>
        <w:rPr>
          <w:rFonts w:ascii="Times New Roman" w:eastAsia="Calibri" w:hAnsi="Times New Roman" w:cs="Times New Roman"/>
          <w:sz w:val="28"/>
          <w:szCs w:val="28"/>
          <w:lang w:eastAsia="ru-RU"/>
        </w:rPr>
      </w:pPr>
      <w:r w:rsidRPr="0022767C">
        <w:rPr>
          <w:rFonts w:ascii="Times New Roman" w:eastAsia="Times New Roman" w:hAnsi="Times New Roman" w:cs="Times New Roman"/>
          <w:sz w:val="28"/>
          <w:szCs w:val="28"/>
          <w:lang w:eastAsia="ru-RU"/>
        </w:rPr>
        <w:t>Согласно Законопроекту, н</w:t>
      </w:r>
      <w:r w:rsidRPr="0022767C">
        <w:rPr>
          <w:rFonts w:ascii="Times New Roman" w:eastAsia="Calibri" w:hAnsi="Times New Roman" w:cs="Times New Roman"/>
          <w:sz w:val="28"/>
          <w:szCs w:val="28"/>
          <w:lang w:eastAsia="ru-RU"/>
        </w:rPr>
        <w:t>едофинансирование по разделу составило 141,5 тыс. руб., в том числе по подразделу:</w:t>
      </w:r>
    </w:p>
    <w:p w14:paraId="48F45D74" w14:textId="77777777" w:rsidR="001E25D9" w:rsidRPr="0022767C" w:rsidRDefault="001E25D9" w:rsidP="009B7544">
      <w:pPr>
        <w:widowControl w:val="0"/>
        <w:numPr>
          <w:ilvl w:val="0"/>
          <w:numId w:val="101"/>
        </w:numPr>
        <w:tabs>
          <w:tab w:val="left" w:pos="142"/>
          <w:tab w:val="left" w:pos="210"/>
        </w:tabs>
        <w:autoSpaceDE w:val="0"/>
        <w:autoSpaceDN w:val="0"/>
        <w:adjustRightInd w:val="0"/>
        <w:spacing w:after="0" w:line="240" w:lineRule="auto"/>
        <w:ind w:left="-709" w:firstLine="737"/>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«Периодическая печать и издательства» - на 141,5 тыс. рублей (на 0.3 %).</w:t>
      </w:r>
    </w:p>
    <w:p w14:paraId="61B2146A" w14:textId="77777777" w:rsidR="001E25D9" w:rsidRPr="0022767C" w:rsidRDefault="001E25D9" w:rsidP="0022767C">
      <w:pPr>
        <w:autoSpaceDN w:val="0"/>
        <w:spacing w:after="0" w:line="240" w:lineRule="auto"/>
        <w:ind w:left="-709" w:firstLine="567"/>
        <w:jc w:val="both"/>
        <w:rPr>
          <w:rFonts w:ascii="Times New Roman" w:eastAsia="Times New Roman" w:hAnsi="Times New Roman" w:cs="Times New Roman"/>
          <w:sz w:val="28"/>
          <w:szCs w:val="28"/>
          <w:lang w:eastAsia="ru-RU"/>
        </w:rPr>
      </w:pPr>
    </w:p>
    <w:p w14:paraId="07C60838" w14:textId="77777777" w:rsidR="001E25D9" w:rsidRPr="0022767C" w:rsidRDefault="001E25D9" w:rsidP="0022767C">
      <w:pPr>
        <w:widowControl w:val="0"/>
        <w:autoSpaceDE w:val="0"/>
        <w:autoSpaceDN w:val="0"/>
        <w:adjustRightInd w:val="0"/>
        <w:spacing w:after="0" w:line="240" w:lineRule="auto"/>
        <w:ind w:left="-709" w:firstLine="708"/>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1300 «Обслуживание государственного и муниципального долга»</w:t>
      </w:r>
    </w:p>
    <w:p w14:paraId="5335FA6C"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p>
    <w:p w14:paraId="58D4F645" w14:textId="77777777" w:rsidR="001E25D9" w:rsidRPr="0022767C" w:rsidRDefault="001E25D9" w:rsidP="00950FD1">
      <w:pPr>
        <w:widowControl w:val="0"/>
        <w:autoSpaceDE w:val="0"/>
        <w:autoSpaceDN w:val="0"/>
        <w:adjustRightInd w:val="0"/>
        <w:spacing w:after="0" w:line="240" w:lineRule="auto"/>
        <w:ind w:left="-709" w:firstLine="751"/>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назначения по разделу утверждены в сумме </w:t>
      </w:r>
      <w:r w:rsidRPr="0022767C">
        <w:rPr>
          <w:rFonts w:ascii="Times New Roman" w:eastAsia="Times New Roman" w:hAnsi="Times New Roman" w:cs="Times New Roman"/>
          <w:color w:val="000000"/>
          <w:sz w:val="28"/>
          <w:szCs w:val="28"/>
        </w:rPr>
        <w:t xml:space="preserve">7 825,8 </w:t>
      </w:r>
      <w:r w:rsidRPr="0022767C">
        <w:rPr>
          <w:rFonts w:ascii="Times New Roman" w:eastAsia="Times New Roman" w:hAnsi="Times New Roman" w:cs="Times New Roman"/>
          <w:sz w:val="28"/>
          <w:szCs w:val="28"/>
          <w:lang w:eastAsia="ru-RU"/>
        </w:rPr>
        <w:t xml:space="preserve">тыс. рублей. Фактическое исполнение составило </w:t>
      </w:r>
      <w:r w:rsidRPr="0022767C">
        <w:rPr>
          <w:rFonts w:ascii="Times New Roman" w:eastAsia="Times New Roman" w:hAnsi="Times New Roman" w:cs="Times New Roman"/>
          <w:color w:val="000000"/>
          <w:sz w:val="28"/>
          <w:szCs w:val="28"/>
        </w:rPr>
        <w:t xml:space="preserve">7 527,5 </w:t>
      </w:r>
      <w:r w:rsidRPr="0022767C">
        <w:rPr>
          <w:rFonts w:ascii="Times New Roman" w:eastAsia="Times New Roman" w:hAnsi="Times New Roman" w:cs="Times New Roman"/>
          <w:sz w:val="28"/>
          <w:szCs w:val="28"/>
          <w:lang w:eastAsia="ru-RU"/>
        </w:rPr>
        <w:t xml:space="preserve">тыс. рублей (96,1 %). </w:t>
      </w:r>
    </w:p>
    <w:p w14:paraId="7CF8AAA0" w14:textId="42F7EA4B" w:rsidR="001E25D9" w:rsidRPr="0022767C" w:rsidRDefault="001E25D9" w:rsidP="00950FD1">
      <w:pPr>
        <w:widowControl w:val="0"/>
        <w:autoSpaceDE w:val="0"/>
        <w:autoSpaceDN w:val="0"/>
        <w:adjustRightInd w:val="0"/>
        <w:spacing w:after="0" w:line="240" w:lineRule="auto"/>
        <w:ind w:left="-709" w:firstLine="751"/>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соответствии с пункт</w:t>
      </w:r>
      <w:r w:rsidR="00950FD1">
        <w:rPr>
          <w:rFonts w:ascii="Times New Roman" w:eastAsia="Times New Roman" w:hAnsi="Times New Roman" w:cs="Times New Roman"/>
          <w:sz w:val="28"/>
          <w:szCs w:val="28"/>
          <w:lang w:eastAsia="ru-RU"/>
        </w:rPr>
        <w:t>ом</w:t>
      </w:r>
      <w:r w:rsidRPr="0022767C">
        <w:rPr>
          <w:rFonts w:ascii="Times New Roman" w:eastAsia="Times New Roman" w:hAnsi="Times New Roman" w:cs="Times New Roman"/>
          <w:sz w:val="28"/>
          <w:szCs w:val="28"/>
          <w:lang w:eastAsia="ru-RU"/>
        </w:rPr>
        <w:t xml:space="preserve"> 4 статьи 107 Бюджетного кодекса Российской Федерации предельный объем государственного долга не должен превышать 50,0 % утвержденного общего годового объема доходов субъекта без учета утвержденного объема безвозмездных поступлений. </w:t>
      </w:r>
    </w:p>
    <w:p w14:paraId="6AB6BC1A" w14:textId="77777777" w:rsidR="001E25D9" w:rsidRPr="0022767C" w:rsidRDefault="001E25D9" w:rsidP="00950FD1">
      <w:pPr>
        <w:widowControl w:val="0"/>
        <w:autoSpaceDE w:val="0"/>
        <w:autoSpaceDN w:val="0"/>
        <w:adjustRightInd w:val="0"/>
        <w:spacing w:after="0" w:line="240" w:lineRule="auto"/>
        <w:ind w:left="-709" w:firstLine="751"/>
        <w:jc w:val="both"/>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sz w:val="28"/>
          <w:szCs w:val="28"/>
          <w:lang w:eastAsia="ru-RU"/>
        </w:rPr>
        <w:t>Государственный долг Республики Ингушетия по состоянию на 1 января 2023 года составляет, согласно представленному Законопроекту 2 394 639,8 тыс. рублей, и не превышает установленные Бюджетным кодексом Российской Федерации ограничения к размеру государственного долга субъекта.</w:t>
      </w:r>
    </w:p>
    <w:p w14:paraId="7F5B1492" w14:textId="77777777" w:rsidR="001E25D9" w:rsidRPr="0022767C" w:rsidRDefault="001E25D9" w:rsidP="00950FD1">
      <w:pPr>
        <w:widowControl w:val="0"/>
        <w:autoSpaceDE w:val="0"/>
        <w:autoSpaceDN w:val="0"/>
        <w:adjustRightInd w:val="0"/>
        <w:spacing w:after="0" w:line="240" w:lineRule="auto"/>
        <w:ind w:left="-709" w:firstLine="751"/>
        <w:jc w:val="both"/>
        <w:rPr>
          <w:rFonts w:ascii="Times New Roman" w:eastAsia="Times New Roman" w:hAnsi="Times New Roman" w:cs="Times New Roman"/>
          <w:b/>
          <w:bCs/>
          <w:sz w:val="28"/>
          <w:szCs w:val="28"/>
          <w:lang w:eastAsia="ru-RU"/>
        </w:rPr>
      </w:pPr>
    </w:p>
    <w:p w14:paraId="64313127" w14:textId="77777777" w:rsidR="001E25D9" w:rsidRPr="0022767C" w:rsidRDefault="001E25D9" w:rsidP="00950FD1">
      <w:pPr>
        <w:widowControl w:val="0"/>
        <w:autoSpaceDE w:val="0"/>
        <w:autoSpaceDN w:val="0"/>
        <w:adjustRightInd w:val="0"/>
        <w:spacing w:after="0" w:line="240" w:lineRule="auto"/>
        <w:ind w:left="-709" w:firstLine="751"/>
        <w:jc w:val="center"/>
        <w:rPr>
          <w:rFonts w:ascii="Times New Roman" w:eastAsia="Times New Roman" w:hAnsi="Times New Roman" w:cs="Times New Roman"/>
          <w:b/>
          <w:bCs/>
          <w:sz w:val="28"/>
          <w:szCs w:val="28"/>
          <w:lang w:eastAsia="ru-RU"/>
        </w:rPr>
      </w:pPr>
      <w:r w:rsidRPr="0022767C">
        <w:rPr>
          <w:rFonts w:ascii="Times New Roman" w:eastAsia="Times New Roman" w:hAnsi="Times New Roman" w:cs="Times New Roman"/>
          <w:b/>
          <w:bCs/>
          <w:sz w:val="28"/>
          <w:szCs w:val="28"/>
          <w:lang w:eastAsia="ru-RU"/>
        </w:rPr>
        <w:t>Раздел 1400 «Межбюджетные трансферты»</w:t>
      </w:r>
    </w:p>
    <w:p w14:paraId="4E3798C8"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p>
    <w:p w14:paraId="45ED14E9" w14:textId="5FF07C1E"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Бюджетные назначения по разделу утверждены в сумме </w:t>
      </w:r>
      <w:r w:rsidRPr="0022767C">
        <w:rPr>
          <w:rFonts w:ascii="Times New Roman" w:eastAsia="Times New Roman" w:hAnsi="Times New Roman" w:cs="Times New Roman"/>
          <w:color w:val="000000"/>
          <w:sz w:val="28"/>
          <w:szCs w:val="28"/>
        </w:rPr>
        <w:t xml:space="preserve">962 991,9 </w:t>
      </w:r>
      <w:r w:rsidRPr="0022767C">
        <w:rPr>
          <w:rFonts w:ascii="Times New Roman" w:eastAsia="Times New Roman" w:hAnsi="Times New Roman" w:cs="Times New Roman"/>
          <w:sz w:val="28"/>
          <w:szCs w:val="28"/>
          <w:lang w:eastAsia="ru-RU"/>
        </w:rPr>
        <w:t xml:space="preserve">тыс. рублей. Фактическое исполнение составило в сумме </w:t>
      </w:r>
      <w:r w:rsidRPr="0022767C">
        <w:rPr>
          <w:rFonts w:ascii="Times New Roman" w:eastAsia="Times New Roman" w:hAnsi="Times New Roman" w:cs="Times New Roman"/>
          <w:color w:val="000000"/>
          <w:sz w:val="28"/>
          <w:szCs w:val="28"/>
        </w:rPr>
        <w:t>926 906,9</w:t>
      </w:r>
      <w:r w:rsidRPr="0022767C">
        <w:rPr>
          <w:rFonts w:ascii="Times New Roman" w:eastAsia="Times New Roman" w:hAnsi="Times New Roman" w:cs="Times New Roman"/>
          <w:color w:val="000000"/>
          <w:sz w:val="28"/>
          <w:szCs w:val="28"/>
          <w:lang w:eastAsia="ru-RU"/>
        </w:rPr>
        <w:t xml:space="preserve"> </w:t>
      </w:r>
      <w:r w:rsidR="00176354" w:rsidRPr="0022767C">
        <w:rPr>
          <w:rFonts w:ascii="Times New Roman" w:eastAsia="Times New Roman" w:hAnsi="Times New Roman" w:cs="Times New Roman"/>
          <w:sz w:val="28"/>
          <w:szCs w:val="28"/>
          <w:lang w:eastAsia="ru-RU"/>
        </w:rPr>
        <w:t>тыс. рублей</w:t>
      </w:r>
      <w:r w:rsidR="00176354" w:rsidRPr="0022767C">
        <w:rPr>
          <w:rFonts w:ascii="Times New Roman" w:eastAsia="Times New Roman" w:hAnsi="Times New Roman" w:cs="Times New Roman"/>
          <w:color w:val="000000"/>
          <w:sz w:val="28"/>
          <w:szCs w:val="28"/>
          <w:lang w:eastAsia="ru-RU"/>
        </w:rPr>
        <w:t xml:space="preserve"> </w:t>
      </w:r>
      <w:r w:rsidRPr="0022767C">
        <w:rPr>
          <w:rFonts w:ascii="Times New Roman" w:eastAsia="Times New Roman" w:hAnsi="Times New Roman" w:cs="Times New Roman"/>
          <w:color w:val="000000"/>
          <w:sz w:val="28"/>
          <w:szCs w:val="28"/>
          <w:lang w:eastAsia="ru-RU"/>
        </w:rPr>
        <w:t>(</w:t>
      </w:r>
      <w:r w:rsidRPr="0022767C">
        <w:rPr>
          <w:rFonts w:ascii="Times New Roman" w:eastAsia="Times New Roman" w:hAnsi="Times New Roman" w:cs="Times New Roman"/>
          <w:color w:val="000000"/>
          <w:sz w:val="28"/>
          <w:szCs w:val="28"/>
        </w:rPr>
        <w:t xml:space="preserve">96,2 </w:t>
      </w:r>
      <w:r w:rsidRPr="0022767C">
        <w:rPr>
          <w:rFonts w:ascii="Times New Roman" w:eastAsia="Times New Roman" w:hAnsi="Times New Roman" w:cs="Times New Roman"/>
          <w:sz w:val="28"/>
          <w:szCs w:val="28"/>
          <w:lang w:eastAsia="ru-RU"/>
        </w:rPr>
        <w:t>%) от плановых показателей, в том числе бюджетные назначения по подразделам:</w:t>
      </w:r>
    </w:p>
    <w:p w14:paraId="334809D5" w14:textId="77777777" w:rsidR="001E25D9" w:rsidRPr="0022767C" w:rsidRDefault="001E25D9" w:rsidP="009B7544">
      <w:pPr>
        <w:widowControl w:val="0"/>
        <w:numPr>
          <w:ilvl w:val="0"/>
          <w:numId w:val="102"/>
        </w:numPr>
        <w:tabs>
          <w:tab w:val="left" w:pos="140"/>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«Дотации на выравнивание бюджетной обеспеченности субъектов Российской Федерации и муниципальных образований» утверждены в сумме </w:t>
      </w:r>
      <w:r w:rsidRPr="0022767C">
        <w:rPr>
          <w:rFonts w:ascii="Times New Roman" w:eastAsia="Times New Roman" w:hAnsi="Times New Roman" w:cs="Times New Roman"/>
          <w:sz w:val="28"/>
          <w:szCs w:val="28"/>
        </w:rPr>
        <w:t xml:space="preserve">760 852,5 </w:t>
      </w:r>
      <w:r w:rsidRPr="0022767C">
        <w:rPr>
          <w:rFonts w:ascii="Times New Roman" w:eastAsia="Times New Roman" w:hAnsi="Times New Roman" w:cs="Times New Roman"/>
          <w:sz w:val="28"/>
          <w:szCs w:val="28"/>
          <w:lang w:eastAsia="ru-RU"/>
        </w:rPr>
        <w:t xml:space="preserve">тыс. руб., исполнены в сумме </w:t>
      </w:r>
      <w:r w:rsidRPr="0022767C">
        <w:rPr>
          <w:rFonts w:ascii="Times New Roman" w:eastAsia="Times New Roman" w:hAnsi="Times New Roman" w:cs="Times New Roman"/>
          <w:sz w:val="28"/>
          <w:szCs w:val="28"/>
        </w:rPr>
        <w:t xml:space="preserve">760 852,5 </w:t>
      </w:r>
      <w:r w:rsidRPr="0022767C">
        <w:rPr>
          <w:rFonts w:ascii="Times New Roman" w:eastAsia="Times New Roman" w:hAnsi="Times New Roman" w:cs="Times New Roman"/>
          <w:sz w:val="28"/>
          <w:szCs w:val="28"/>
          <w:lang w:eastAsia="ru-RU"/>
        </w:rPr>
        <w:t>тыс. руб. или на 100,0 %;</w:t>
      </w:r>
    </w:p>
    <w:p w14:paraId="6DAE0C63" w14:textId="72F0610F" w:rsidR="001E25D9" w:rsidRPr="0022767C" w:rsidRDefault="001E25D9" w:rsidP="009B7544">
      <w:pPr>
        <w:widowControl w:val="0"/>
        <w:numPr>
          <w:ilvl w:val="0"/>
          <w:numId w:val="102"/>
        </w:numPr>
        <w:tabs>
          <w:tab w:val="left" w:pos="140"/>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«Иные дотации» утверждены в сумме </w:t>
      </w:r>
      <w:r w:rsidRPr="0022767C">
        <w:rPr>
          <w:rFonts w:ascii="Times New Roman" w:eastAsia="Times New Roman" w:hAnsi="Times New Roman" w:cs="Times New Roman"/>
          <w:sz w:val="28"/>
          <w:szCs w:val="28"/>
        </w:rPr>
        <w:t xml:space="preserve">80 000,0 </w:t>
      </w:r>
      <w:r w:rsidRPr="0022767C">
        <w:rPr>
          <w:rFonts w:ascii="Times New Roman" w:eastAsia="Times New Roman" w:hAnsi="Times New Roman" w:cs="Times New Roman"/>
          <w:sz w:val="28"/>
          <w:szCs w:val="28"/>
          <w:lang w:eastAsia="ru-RU"/>
        </w:rPr>
        <w:t xml:space="preserve">тыс. руб., исполнены в сумме </w:t>
      </w:r>
      <w:r w:rsidRPr="0022767C">
        <w:rPr>
          <w:rFonts w:ascii="Times New Roman" w:eastAsia="Times New Roman" w:hAnsi="Times New Roman" w:cs="Times New Roman"/>
          <w:sz w:val="28"/>
          <w:szCs w:val="28"/>
        </w:rPr>
        <w:t>43</w:t>
      </w:r>
      <w:r w:rsidR="00176354">
        <w:rPr>
          <w:rFonts w:ascii="Times New Roman" w:eastAsia="Times New Roman" w:hAnsi="Times New Roman" w:cs="Times New Roman"/>
          <w:sz w:val="28"/>
          <w:szCs w:val="28"/>
        </w:rPr>
        <w:t> </w:t>
      </w:r>
      <w:r w:rsidRPr="0022767C">
        <w:rPr>
          <w:rFonts w:ascii="Times New Roman" w:eastAsia="Times New Roman" w:hAnsi="Times New Roman" w:cs="Times New Roman"/>
          <w:sz w:val="28"/>
          <w:szCs w:val="28"/>
        </w:rPr>
        <w:t xml:space="preserve">915,0 </w:t>
      </w:r>
      <w:r w:rsidRPr="0022767C">
        <w:rPr>
          <w:rFonts w:ascii="Times New Roman" w:eastAsia="Times New Roman" w:hAnsi="Times New Roman" w:cs="Times New Roman"/>
          <w:sz w:val="28"/>
          <w:szCs w:val="28"/>
          <w:lang w:eastAsia="ru-RU"/>
        </w:rPr>
        <w:t>тыс. руб. или на 54,8 %;</w:t>
      </w:r>
    </w:p>
    <w:p w14:paraId="491E3444" w14:textId="6BA361A0" w:rsidR="001E25D9" w:rsidRPr="0022767C" w:rsidRDefault="001E25D9" w:rsidP="009B7544">
      <w:pPr>
        <w:widowControl w:val="0"/>
        <w:numPr>
          <w:ilvl w:val="0"/>
          <w:numId w:val="102"/>
        </w:numPr>
        <w:tabs>
          <w:tab w:val="left" w:pos="140"/>
        </w:tabs>
        <w:autoSpaceDE w:val="0"/>
        <w:autoSpaceDN w:val="0"/>
        <w:adjustRightInd w:val="0"/>
        <w:spacing w:after="0" w:line="240" w:lineRule="auto"/>
        <w:ind w:left="-709" w:firstLine="686"/>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«Прочие межбюджетные трансферты общего характера» утверждены в сумме </w:t>
      </w:r>
      <w:r w:rsidRPr="0022767C">
        <w:rPr>
          <w:rFonts w:ascii="Times New Roman" w:eastAsia="Times New Roman" w:hAnsi="Times New Roman" w:cs="Times New Roman"/>
          <w:sz w:val="28"/>
          <w:szCs w:val="28"/>
        </w:rPr>
        <w:t>122</w:t>
      </w:r>
      <w:r w:rsidR="00176354">
        <w:rPr>
          <w:rFonts w:ascii="Times New Roman" w:eastAsia="Times New Roman" w:hAnsi="Times New Roman" w:cs="Times New Roman"/>
          <w:sz w:val="28"/>
          <w:szCs w:val="28"/>
        </w:rPr>
        <w:t> </w:t>
      </w:r>
      <w:r w:rsidRPr="0022767C">
        <w:rPr>
          <w:rFonts w:ascii="Times New Roman" w:eastAsia="Times New Roman" w:hAnsi="Times New Roman" w:cs="Times New Roman"/>
          <w:sz w:val="28"/>
          <w:szCs w:val="28"/>
        </w:rPr>
        <w:t>139,4</w:t>
      </w:r>
      <w:r w:rsidRPr="0022767C">
        <w:rPr>
          <w:rFonts w:ascii="Times New Roman" w:eastAsia="Times New Roman" w:hAnsi="Times New Roman" w:cs="Times New Roman"/>
          <w:sz w:val="28"/>
          <w:szCs w:val="28"/>
          <w:lang w:eastAsia="ru-RU"/>
        </w:rPr>
        <w:t xml:space="preserve">тыс. руб., исполнены в сумме </w:t>
      </w:r>
      <w:r w:rsidRPr="0022767C">
        <w:rPr>
          <w:rFonts w:ascii="Times New Roman" w:eastAsia="Times New Roman" w:hAnsi="Times New Roman" w:cs="Times New Roman"/>
          <w:sz w:val="28"/>
          <w:szCs w:val="28"/>
        </w:rPr>
        <w:t xml:space="preserve">122 139,4 </w:t>
      </w:r>
      <w:r w:rsidRPr="0022767C">
        <w:rPr>
          <w:rFonts w:ascii="Times New Roman" w:eastAsia="Times New Roman" w:hAnsi="Times New Roman" w:cs="Times New Roman"/>
          <w:sz w:val="28"/>
          <w:szCs w:val="28"/>
          <w:lang w:eastAsia="ru-RU"/>
        </w:rPr>
        <w:t xml:space="preserve">тыс. рублей или на 100,0 %.  </w:t>
      </w:r>
    </w:p>
    <w:p w14:paraId="26C7E9C0" w14:textId="77777777" w:rsidR="001E25D9" w:rsidRPr="0022767C" w:rsidRDefault="001E25D9" w:rsidP="0022767C">
      <w:pPr>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sz w:val="28"/>
          <w:szCs w:val="28"/>
          <w:lang w:eastAsia="ru-RU"/>
        </w:rPr>
        <w:t xml:space="preserve">Доля расходов по разделу </w:t>
      </w:r>
      <w:r w:rsidRPr="0022767C">
        <w:rPr>
          <w:rFonts w:ascii="Times New Roman" w:eastAsia="Times New Roman" w:hAnsi="Times New Roman" w:cs="Times New Roman"/>
          <w:bCs/>
          <w:sz w:val="28"/>
          <w:szCs w:val="28"/>
          <w:lang w:eastAsia="ru-RU"/>
        </w:rPr>
        <w:t xml:space="preserve">в общей структуре расходов составила 2,0 %. </w:t>
      </w:r>
    </w:p>
    <w:p w14:paraId="5E5F2471"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i/>
          <w:iCs/>
          <w:sz w:val="28"/>
          <w:szCs w:val="28"/>
          <w:lang w:eastAsia="ru-RU"/>
        </w:rPr>
      </w:pPr>
    </w:p>
    <w:p w14:paraId="0305FE03"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22767C">
        <w:rPr>
          <w:rFonts w:ascii="Times New Roman" w:eastAsia="Times New Roman" w:hAnsi="Times New Roman" w:cs="Times New Roman"/>
          <w:b/>
          <w:sz w:val="28"/>
          <w:szCs w:val="28"/>
          <w:lang w:eastAsia="ru-RU"/>
        </w:rPr>
        <w:t>Государственные программы Республики Ингушетия</w:t>
      </w:r>
    </w:p>
    <w:p w14:paraId="17EE6F57"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sz w:val="28"/>
          <w:szCs w:val="28"/>
          <w:lang w:eastAsia="ru-RU"/>
        </w:rPr>
      </w:pPr>
    </w:p>
    <w:p w14:paraId="31322391" w14:textId="63963879"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Структура республиканского бюджета сформирована из 25 государственных программ Республики Ингушетия (далее – Госпрограмма). Расходы на реализацию </w:t>
      </w:r>
      <w:r w:rsidRPr="0022767C">
        <w:rPr>
          <w:rFonts w:ascii="Times New Roman" w:eastAsia="Times New Roman" w:hAnsi="Times New Roman" w:cs="Times New Roman"/>
          <w:sz w:val="28"/>
          <w:szCs w:val="28"/>
          <w:lang w:eastAsia="ru-RU"/>
        </w:rPr>
        <w:lastRenderedPageBreak/>
        <w:t>Госпрограмм утверждены в сумме 47</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034</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 xml:space="preserve">029,1 тыс. рублей, на непрограммные расходы предусмотрено 2 629 073,3 тыс. рублей.  </w:t>
      </w:r>
    </w:p>
    <w:p w14:paraId="6B8B3CAD" w14:textId="3E646D4C"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Согласно Отчету, программная часть бюджета в 2022 году исполнена в сумме 44</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536</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997,4 тыс. рублей или на 94,6 % от годовых бюджетных назначений, утвержденных законом о республиканском бюджете.</w:t>
      </w:r>
    </w:p>
    <w:p w14:paraId="57A3B23B" w14:textId="14B710C5"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Исполнение непрограммных расходов составило 1</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852</w:t>
      </w:r>
      <w:r w:rsidR="00176354">
        <w:rPr>
          <w:rFonts w:ascii="Times New Roman" w:eastAsia="Times New Roman" w:hAnsi="Times New Roman" w:cs="Times New Roman"/>
          <w:sz w:val="28"/>
          <w:szCs w:val="28"/>
          <w:lang w:eastAsia="ru-RU"/>
        </w:rPr>
        <w:t> </w:t>
      </w:r>
      <w:r w:rsidRPr="0022767C">
        <w:rPr>
          <w:rFonts w:ascii="Times New Roman" w:eastAsia="Times New Roman" w:hAnsi="Times New Roman" w:cs="Times New Roman"/>
          <w:sz w:val="28"/>
          <w:szCs w:val="28"/>
          <w:lang w:eastAsia="ru-RU"/>
        </w:rPr>
        <w:t>973,2 тыс. рублей или 70,4 % от утвержденных назначений.</w:t>
      </w:r>
    </w:p>
    <w:p w14:paraId="3DF9652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Наибольшие объемы финансового обеспечения приходятся на следующие Госпрограммы:</w:t>
      </w:r>
    </w:p>
    <w:p w14:paraId="23AACD08" w14:textId="77777777" w:rsidR="001E25D9" w:rsidRPr="0022767C" w:rsidRDefault="001E25D9" w:rsidP="009B7544">
      <w:pPr>
        <w:widowControl w:val="0"/>
        <w:numPr>
          <w:ilvl w:val="0"/>
          <w:numId w:val="103"/>
        </w:numPr>
        <w:tabs>
          <w:tab w:val="left" w:pos="1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«Развитие образования» - 28,1 % от общего финансирования программных расходов; </w:t>
      </w:r>
    </w:p>
    <w:p w14:paraId="6A887E66" w14:textId="77777777" w:rsidR="001E25D9" w:rsidRPr="0022767C" w:rsidRDefault="001E25D9" w:rsidP="009B7544">
      <w:pPr>
        <w:widowControl w:val="0"/>
        <w:numPr>
          <w:ilvl w:val="0"/>
          <w:numId w:val="103"/>
        </w:numPr>
        <w:tabs>
          <w:tab w:val="left" w:pos="1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«Социальная поддержка и содействие занятости населения» – 23,5 %;</w:t>
      </w:r>
    </w:p>
    <w:p w14:paraId="11660EBC" w14:textId="77777777" w:rsidR="001E25D9" w:rsidRPr="0022767C" w:rsidRDefault="001E25D9" w:rsidP="009B7544">
      <w:pPr>
        <w:widowControl w:val="0"/>
        <w:numPr>
          <w:ilvl w:val="0"/>
          <w:numId w:val="103"/>
        </w:numPr>
        <w:tabs>
          <w:tab w:val="left" w:pos="1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«Развитие здравоохранения» – 12,1 %;</w:t>
      </w:r>
    </w:p>
    <w:p w14:paraId="1350098F" w14:textId="77777777" w:rsidR="001E25D9" w:rsidRPr="0022767C" w:rsidRDefault="001E25D9" w:rsidP="009B7544">
      <w:pPr>
        <w:widowControl w:val="0"/>
        <w:numPr>
          <w:ilvl w:val="0"/>
          <w:numId w:val="103"/>
        </w:numPr>
        <w:tabs>
          <w:tab w:val="left" w:pos="1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«создание новых мест в общеобразовательных организациях»- 15,3%;</w:t>
      </w:r>
    </w:p>
    <w:p w14:paraId="008B5C77" w14:textId="77777777" w:rsidR="001E25D9" w:rsidRPr="0022767C" w:rsidRDefault="001E25D9" w:rsidP="009B7544">
      <w:pPr>
        <w:widowControl w:val="0"/>
        <w:numPr>
          <w:ilvl w:val="0"/>
          <w:numId w:val="103"/>
        </w:numPr>
        <w:tabs>
          <w:tab w:val="left" w:pos="182"/>
        </w:tabs>
        <w:autoSpaceDE w:val="0"/>
        <w:autoSpaceDN w:val="0"/>
        <w:adjustRightInd w:val="0"/>
        <w:spacing w:after="0" w:line="240" w:lineRule="auto"/>
        <w:ind w:left="-709" w:firstLine="714"/>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«Комплексное развитие сельских территорий»-24,8%.</w:t>
      </w:r>
    </w:p>
    <w:p w14:paraId="7D66E677"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Информация об уровне исполнения расходов по государственным программам Республики Ингушетия в 2022 году представлена в таблице №11.</w:t>
      </w:r>
    </w:p>
    <w:p w14:paraId="6FA46DFF" w14:textId="77777777" w:rsidR="001E25D9" w:rsidRPr="0022767C" w:rsidRDefault="001E25D9" w:rsidP="0022767C">
      <w:pPr>
        <w:widowControl w:val="0"/>
        <w:autoSpaceDE w:val="0"/>
        <w:autoSpaceDN w:val="0"/>
        <w:adjustRightInd w:val="0"/>
        <w:spacing w:after="0" w:line="240" w:lineRule="auto"/>
        <w:ind w:left="-709" w:firstLine="709"/>
        <w:jc w:val="right"/>
        <w:rPr>
          <w:rFonts w:ascii="Times New Roman" w:eastAsia="Times New Roman" w:hAnsi="Times New Roman" w:cs="Times New Roman"/>
          <w:bCs/>
          <w:sz w:val="24"/>
          <w:szCs w:val="24"/>
          <w:lang w:eastAsia="ru-RU"/>
        </w:rPr>
      </w:pPr>
      <w:r w:rsidRPr="0022767C">
        <w:rPr>
          <w:rFonts w:ascii="Times New Roman" w:eastAsia="Times New Roman" w:hAnsi="Times New Roman" w:cs="Times New Roman"/>
          <w:lang w:eastAsia="ru-RU"/>
        </w:rPr>
        <w:t>Т</w:t>
      </w:r>
      <w:r w:rsidRPr="0022767C">
        <w:rPr>
          <w:rFonts w:ascii="Times New Roman" w:eastAsia="Times New Roman" w:hAnsi="Times New Roman" w:cs="Times New Roman"/>
          <w:sz w:val="24"/>
          <w:szCs w:val="24"/>
          <w:lang w:eastAsia="ru-RU"/>
        </w:rPr>
        <w:t xml:space="preserve">аблица № 11 </w:t>
      </w:r>
      <w:r w:rsidRPr="0022767C">
        <w:rPr>
          <w:rFonts w:ascii="Times New Roman" w:eastAsia="Times New Roman" w:hAnsi="Times New Roman" w:cs="Times New Roman"/>
          <w:bCs/>
          <w:sz w:val="24"/>
          <w:szCs w:val="24"/>
          <w:lang w:eastAsia="ru-RU"/>
        </w:rPr>
        <w:t>(тыс. руб.)</w:t>
      </w:r>
    </w:p>
    <w:tbl>
      <w:tblPr>
        <w:tblW w:w="5350" w:type="pct"/>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016"/>
        <w:gridCol w:w="1872"/>
        <w:gridCol w:w="1786"/>
        <w:gridCol w:w="763"/>
      </w:tblGrid>
      <w:tr w:rsidR="001E25D9" w:rsidRPr="0022767C" w14:paraId="1EE8DAD4" w14:textId="77777777" w:rsidTr="00950FD1">
        <w:trPr>
          <w:trHeight w:val="597"/>
        </w:trPr>
        <w:tc>
          <w:tcPr>
            <w:tcW w:w="3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1CC44E" w14:textId="77777777" w:rsidR="001E25D9" w:rsidRPr="0022767C" w:rsidRDefault="001E25D9" w:rsidP="00950FD1">
            <w:pPr>
              <w:widowControl w:val="0"/>
              <w:autoSpaceDE w:val="0"/>
              <w:autoSpaceDN w:val="0"/>
              <w:adjustRightInd w:val="0"/>
              <w:spacing w:after="0" w:line="240" w:lineRule="auto"/>
              <w:ind w:left="-648" w:right="-606"/>
              <w:jc w:val="center"/>
              <w:rPr>
                <w:rFonts w:ascii="Times New Roman" w:eastAsia="Times New Roman" w:hAnsi="Times New Roman" w:cs="Times New Roman"/>
                <w:b/>
                <w:bCs/>
              </w:rPr>
            </w:pPr>
            <w:r w:rsidRPr="0022767C">
              <w:rPr>
                <w:rFonts w:ascii="Times New Roman" w:eastAsia="Times New Roman" w:hAnsi="Times New Roman" w:cs="Times New Roman"/>
                <w:b/>
                <w:bCs/>
              </w:rPr>
              <w:t>№</w:t>
            </w:r>
          </w:p>
        </w:tc>
        <w:tc>
          <w:tcPr>
            <w:tcW w:w="247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A390C4"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bCs/>
              </w:rPr>
            </w:pPr>
            <w:r w:rsidRPr="0022767C">
              <w:rPr>
                <w:rFonts w:ascii="Times New Roman" w:eastAsia="Times New Roman" w:hAnsi="Times New Roman" w:cs="Times New Roman"/>
                <w:b/>
                <w:bCs/>
              </w:rPr>
              <w:t>Наименование</w:t>
            </w:r>
          </w:p>
          <w:p w14:paraId="41F5A464"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bCs/>
              </w:rPr>
            </w:pPr>
            <w:r w:rsidRPr="0022767C">
              <w:rPr>
                <w:rFonts w:ascii="Times New Roman" w:eastAsia="Times New Roman" w:hAnsi="Times New Roman" w:cs="Times New Roman"/>
                <w:b/>
                <w:bCs/>
              </w:rPr>
              <w:t>государственной программы</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B06D78"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
                <w:bCs/>
              </w:rPr>
            </w:pPr>
            <w:r w:rsidRPr="0022767C">
              <w:rPr>
                <w:rFonts w:ascii="Times New Roman" w:eastAsia="Times New Roman" w:hAnsi="Times New Roman" w:cs="Times New Roman"/>
                <w:b/>
                <w:bCs/>
              </w:rPr>
              <w:t>Утверждено Законом о бюджете</w:t>
            </w:r>
          </w:p>
        </w:tc>
        <w:tc>
          <w:tcPr>
            <w:tcW w:w="12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43F9B"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bCs/>
              </w:rPr>
            </w:pPr>
            <w:r w:rsidRPr="0022767C">
              <w:rPr>
                <w:rFonts w:ascii="Times New Roman" w:eastAsia="Times New Roman" w:hAnsi="Times New Roman" w:cs="Times New Roman"/>
                <w:b/>
                <w:bCs/>
              </w:rPr>
              <w:t>Исполнено</w:t>
            </w:r>
          </w:p>
        </w:tc>
      </w:tr>
      <w:tr w:rsidR="001E25D9" w:rsidRPr="0022767C" w14:paraId="6B7C5092" w14:textId="77777777" w:rsidTr="00950FD1">
        <w:trPr>
          <w:trHeight w:val="172"/>
        </w:trPr>
        <w:tc>
          <w:tcPr>
            <w:tcW w:w="351" w:type="pct"/>
            <w:vMerge/>
            <w:tcBorders>
              <w:top w:val="single" w:sz="4" w:space="0" w:color="auto"/>
              <w:left w:val="single" w:sz="4" w:space="0" w:color="auto"/>
              <w:bottom w:val="single" w:sz="4" w:space="0" w:color="auto"/>
              <w:right w:val="single" w:sz="4" w:space="0" w:color="auto"/>
            </w:tcBorders>
            <w:vAlign w:val="center"/>
            <w:hideMark/>
          </w:tcPr>
          <w:p w14:paraId="661FAF5C" w14:textId="77777777" w:rsidR="001E25D9" w:rsidRPr="0022767C" w:rsidRDefault="001E25D9" w:rsidP="00950FD1">
            <w:pPr>
              <w:spacing w:after="0" w:line="240" w:lineRule="auto"/>
              <w:ind w:right="-606"/>
              <w:jc w:val="center"/>
              <w:rPr>
                <w:rFonts w:ascii="Times New Roman" w:eastAsia="Times New Roman" w:hAnsi="Times New Roman" w:cs="Times New Roman"/>
                <w:b/>
                <w:bCs/>
              </w:rPr>
            </w:pPr>
          </w:p>
        </w:tc>
        <w:tc>
          <w:tcPr>
            <w:tcW w:w="2471" w:type="pct"/>
            <w:vMerge/>
            <w:tcBorders>
              <w:top w:val="single" w:sz="4" w:space="0" w:color="auto"/>
              <w:left w:val="single" w:sz="4" w:space="0" w:color="auto"/>
              <w:bottom w:val="single" w:sz="4" w:space="0" w:color="auto"/>
              <w:right w:val="single" w:sz="4" w:space="0" w:color="auto"/>
            </w:tcBorders>
            <w:vAlign w:val="center"/>
            <w:hideMark/>
          </w:tcPr>
          <w:p w14:paraId="68974D09" w14:textId="77777777" w:rsidR="001E25D9" w:rsidRPr="0022767C" w:rsidRDefault="001E25D9" w:rsidP="0022767C">
            <w:pPr>
              <w:spacing w:after="0" w:line="240" w:lineRule="auto"/>
              <w:ind w:left="-709"/>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352B3" w14:textId="77777777" w:rsidR="001E25D9" w:rsidRPr="0022767C" w:rsidRDefault="001E25D9" w:rsidP="00950FD1">
            <w:pPr>
              <w:spacing w:after="0" w:line="240" w:lineRule="auto"/>
              <w:ind w:left="-108"/>
              <w:jc w:val="center"/>
              <w:rPr>
                <w:rFonts w:ascii="Times New Roman" w:eastAsia="Times New Roman" w:hAnsi="Times New Roman" w:cs="Times New Roman"/>
                <w:b/>
                <w:bCs/>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85D3D"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
                <w:bCs/>
              </w:rPr>
            </w:pPr>
            <w:r w:rsidRPr="0022767C">
              <w:rPr>
                <w:rFonts w:ascii="Times New Roman" w:eastAsia="Times New Roman" w:hAnsi="Times New Roman" w:cs="Times New Roman"/>
                <w:b/>
                <w:bCs/>
              </w:rPr>
              <w:t>тыс. руб.</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DE08D"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
                <w:bCs/>
              </w:rPr>
            </w:pPr>
            <w:r w:rsidRPr="0022767C">
              <w:rPr>
                <w:rFonts w:ascii="Times New Roman" w:eastAsia="Times New Roman" w:hAnsi="Times New Roman" w:cs="Times New Roman"/>
                <w:b/>
                <w:bCs/>
              </w:rPr>
              <w:t>%</w:t>
            </w:r>
          </w:p>
        </w:tc>
      </w:tr>
      <w:tr w:rsidR="001E25D9" w:rsidRPr="0022767C" w14:paraId="5EBA59B4"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2BD898"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
                <w:bCs/>
              </w:rPr>
            </w:pPr>
            <w:r w:rsidRPr="0022767C">
              <w:rPr>
                <w:rFonts w:ascii="Times New Roman" w:eastAsia="Times New Roman" w:hAnsi="Times New Roman" w:cs="Times New Roman"/>
                <w:b/>
                <w:bCs/>
              </w:rPr>
              <w:t>1</w:t>
            </w:r>
          </w:p>
        </w:tc>
        <w:tc>
          <w:tcPr>
            <w:tcW w:w="2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0F3E4" w14:textId="77777777" w:rsidR="001E25D9" w:rsidRPr="0022767C" w:rsidRDefault="001E25D9" w:rsidP="0022767C">
            <w:pPr>
              <w:widowControl w:val="0"/>
              <w:autoSpaceDE w:val="0"/>
              <w:autoSpaceDN w:val="0"/>
              <w:adjustRightInd w:val="0"/>
              <w:spacing w:after="0" w:line="240" w:lineRule="auto"/>
              <w:ind w:left="-709"/>
              <w:jc w:val="center"/>
              <w:rPr>
                <w:rFonts w:ascii="Times New Roman" w:eastAsia="Times New Roman" w:hAnsi="Times New Roman" w:cs="Times New Roman"/>
                <w:b/>
                <w:bCs/>
              </w:rPr>
            </w:pPr>
            <w:r w:rsidRPr="0022767C">
              <w:rPr>
                <w:rFonts w:ascii="Times New Roman" w:eastAsia="Times New Roman" w:hAnsi="Times New Roman" w:cs="Times New Roman"/>
                <w:b/>
                <w:bCs/>
              </w:rPr>
              <w:t>2</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396645"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
                <w:bCs/>
              </w:rPr>
            </w:pPr>
            <w:r w:rsidRPr="0022767C">
              <w:rPr>
                <w:rFonts w:ascii="Times New Roman" w:eastAsia="Times New Roman" w:hAnsi="Times New Roman" w:cs="Times New Roman"/>
                <w:b/>
                <w:bCs/>
              </w:rPr>
              <w:t>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152309"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
                <w:bCs/>
              </w:rPr>
            </w:pPr>
            <w:r w:rsidRPr="0022767C">
              <w:rPr>
                <w:rFonts w:ascii="Times New Roman" w:eastAsia="Times New Roman" w:hAnsi="Times New Roman" w:cs="Times New Roman"/>
                <w:b/>
                <w:bCs/>
              </w:rPr>
              <w:t>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EDCC11"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
                <w:bCs/>
              </w:rPr>
            </w:pPr>
            <w:r w:rsidRPr="0022767C">
              <w:rPr>
                <w:rFonts w:ascii="Times New Roman" w:eastAsia="Times New Roman" w:hAnsi="Times New Roman" w:cs="Times New Roman"/>
                <w:b/>
                <w:bCs/>
              </w:rPr>
              <w:t>5</w:t>
            </w:r>
          </w:p>
        </w:tc>
      </w:tr>
      <w:tr w:rsidR="001E25D9" w:rsidRPr="0022767C" w14:paraId="0825278B" w14:textId="77777777" w:rsidTr="00950FD1">
        <w:trPr>
          <w:trHeight w:val="17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02AB4"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3D430CD7"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здравоохранения»</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05897"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5 512 389,3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637372"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5 400 467,4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50A70B"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97,9</w:t>
            </w:r>
          </w:p>
        </w:tc>
      </w:tr>
      <w:tr w:rsidR="001E25D9" w:rsidRPr="0022767C" w14:paraId="4BDF107F"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6AAB1B"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B32F9B5"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культуры и архивного дела»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A278DC"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736 474,9</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35D2C"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728 438,8</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1A453D"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98,9</w:t>
            </w:r>
          </w:p>
        </w:tc>
      </w:tr>
      <w:tr w:rsidR="001E25D9" w:rsidRPr="0022767C" w14:paraId="396A8256"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88C216"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3.</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648A99AF"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образования»</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36CAA8"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14 377 411,7</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096114"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13 528 705,6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DE1222"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94,0</w:t>
            </w:r>
          </w:p>
        </w:tc>
      </w:tr>
      <w:tr w:rsidR="001E25D9" w:rsidRPr="0022767C" w14:paraId="26C8597B" w14:textId="77777777" w:rsidTr="00950FD1">
        <w:trPr>
          <w:trHeight w:val="276"/>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16EADE"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4.</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783D2761"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физической культуры и спорта»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1CA12F"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539 410,0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60661C"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537 548,9</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3A1870"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99,6</w:t>
            </w:r>
          </w:p>
        </w:tc>
      </w:tr>
      <w:tr w:rsidR="001E25D9" w:rsidRPr="0022767C" w14:paraId="233E5D79" w14:textId="77777777" w:rsidTr="00950FD1">
        <w:trPr>
          <w:trHeight w:val="51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D8086"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5.</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9D88166"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сельского хозяйства и регулирование рынков сельскохозяйственной продукции, сырья и продовольствия»</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E91579"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538 430,1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E9A09E"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534 358,0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C3A930"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99,2</w:t>
            </w:r>
          </w:p>
        </w:tc>
      </w:tr>
      <w:tr w:rsidR="001E25D9" w:rsidRPr="0022767C" w14:paraId="13B0486A" w14:textId="77777777" w:rsidTr="00950FD1">
        <w:trPr>
          <w:trHeight w:val="51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4A5ED"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6.</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23AE4D11"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«Социальная поддержка и содействие занятости населения»</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CF4217"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10 503 857,3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27600B"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10 462 418,5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C7138"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99,6</w:t>
            </w:r>
          </w:p>
        </w:tc>
      </w:tr>
      <w:tr w:rsidR="001E25D9" w:rsidRPr="0022767C" w14:paraId="0E8BCA20" w14:textId="77777777" w:rsidTr="00950FD1">
        <w:trPr>
          <w:trHeight w:val="291"/>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D6C087"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7.</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05A4F9D3"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промышленности, транспорта и связи»</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10D405"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566 436,1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2786B"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454 396,2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F267FB"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80,2</w:t>
            </w:r>
          </w:p>
        </w:tc>
      </w:tr>
      <w:tr w:rsidR="001E25D9" w:rsidRPr="0022767C" w14:paraId="15638990" w14:textId="77777777" w:rsidTr="00950FD1">
        <w:trPr>
          <w:trHeight w:val="20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D5DB1C"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8.</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E437E76"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«Управление государственным имуществом»</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576509"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61 558,1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BE0E3"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49 511,9</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7F3D67"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80,4</w:t>
            </w:r>
          </w:p>
        </w:tc>
      </w:tr>
      <w:tr w:rsidR="001E25D9" w:rsidRPr="0022767C" w14:paraId="1AAAC68B" w14:textId="77777777" w:rsidTr="00950FD1">
        <w:trPr>
          <w:trHeight w:val="51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11794"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9.</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0D12606F"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«Экономическое развитие и инновационная экономика»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A49BC"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118 100,1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BB68BE"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111 074,1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E2AC0"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94,0</w:t>
            </w:r>
          </w:p>
        </w:tc>
      </w:tr>
      <w:tr w:rsidR="001E25D9" w:rsidRPr="0022767C" w14:paraId="14FDC84F"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8F7E37"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10.</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2FE9D4E8"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«Управление финансами»</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99825A"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2 232 063,8</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A87C4"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1 439 634,6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75893"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110,0</w:t>
            </w:r>
          </w:p>
        </w:tc>
      </w:tr>
      <w:tr w:rsidR="001E25D9" w:rsidRPr="0022767C" w14:paraId="1603FC65" w14:textId="77777777" w:rsidTr="00950FD1">
        <w:trPr>
          <w:trHeight w:val="51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FA4E6C"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2B9F6944"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сферы строительства, архитектуры и жилищно-коммунального хозяйства»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961BFD"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1 308 979,9</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BC7AED"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1 163 899,7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C48A8C"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88,9</w:t>
            </w:r>
          </w:p>
        </w:tc>
      </w:tr>
      <w:tr w:rsidR="001E25D9" w:rsidRPr="0022767C" w14:paraId="63CF9B77"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F678DF"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787D61B"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«Развитие архивного дела»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2DB482"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29 775,7</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72ABE1"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28 713,6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38A99C"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96,6</w:t>
            </w:r>
          </w:p>
        </w:tc>
      </w:tr>
      <w:tr w:rsidR="001E25D9" w:rsidRPr="0022767C" w14:paraId="696283B2"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8BFD3F"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13.</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4B7F2BA2"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«Охрана и защита окружающей среды»</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B9C635"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rPr>
            </w:pPr>
            <w:r w:rsidRPr="0022767C">
              <w:rPr>
                <w:rFonts w:ascii="Times New Roman" w:eastAsia="Times New Roman" w:hAnsi="Times New Roman" w:cs="Times New Roman"/>
              </w:rPr>
              <w:t>613 114,3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F5CFB9"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612 440,7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2EB856"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99,8</w:t>
            </w:r>
          </w:p>
        </w:tc>
      </w:tr>
      <w:tr w:rsidR="001E25D9" w:rsidRPr="0022767C" w14:paraId="34AF839D"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63364F"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14.</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102724BB"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«Молодежная политика»</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B8DDF8"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rPr>
            </w:pPr>
            <w:r w:rsidRPr="0022767C">
              <w:rPr>
                <w:rFonts w:ascii="Times New Roman" w:eastAsia="Times New Roman" w:hAnsi="Times New Roman" w:cs="Times New Roman"/>
              </w:rPr>
              <w:t>33 711,9</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284A3B"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32 832,3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B4C326"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97,3</w:t>
            </w:r>
          </w:p>
        </w:tc>
      </w:tr>
      <w:tr w:rsidR="001E25D9" w:rsidRPr="0022767C" w14:paraId="187CFE53"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58ECB6"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15.</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0A7DD152"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 xml:space="preserve">«Развитие туризма» </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D3EA0B"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98 244,0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664C4"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92 736,7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147297"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94,3</w:t>
            </w:r>
          </w:p>
        </w:tc>
      </w:tr>
      <w:tr w:rsidR="001E25D9" w:rsidRPr="0022767C" w14:paraId="2008B274"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35661C"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16.</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319AFD3D"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 xml:space="preserve">«Защита населения и территорий от чрезвычайных ситуаций и обеспечение пожарной безопасности» </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F1E86D"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304 751,2</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6E5A37"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169 367,2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87C7CD"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55,5</w:t>
            </w:r>
          </w:p>
        </w:tc>
      </w:tr>
      <w:tr w:rsidR="001E25D9" w:rsidRPr="0022767C" w14:paraId="38B44CB6"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B2E1B6"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17.</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189C73A"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 xml:space="preserve">«Укрепление межнациональных отношений и развитие национальной политики» </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ACDA2F"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281 419,8</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3AF5F2"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277 719,9</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FA1994"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98,6</w:t>
            </w:r>
          </w:p>
        </w:tc>
      </w:tr>
      <w:tr w:rsidR="001E25D9" w:rsidRPr="0022767C" w14:paraId="5F9EE986" w14:textId="77777777" w:rsidTr="00950FD1">
        <w:trPr>
          <w:trHeight w:val="25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EFA506"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18</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3F9ADF40"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«Развитие автомобильных дорог»</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736EB2"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1 644 181,0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6A7156"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1 586 879,3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8AE5CF"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rPr>
            </w:pPr>
            <w:r w:rsidRPr="0022767C">
              <w:rPr>
                <w:rFonts w:ascii="Times New Roman" w:eastAsia="Times New Roman" w:hAnsi="Times New Roman" w:cs="Times New Roman"/>
              </w:rPr>
              <w:t>96,4</w:t>
            </w:r>
          </w:p>
        </w:tc>
      </w:tr>
      <w:tr w:rsidR="001E25D9" w:rsidRPr="0022767C" w14:paraId="70383A08" w14:textId="77777777" w:rsidTr="00950FD1">
        <w:trPr>
          <w:trHeight w:val="265"/>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71A3C7"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19</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18A4EAED"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«Культурное наследие»</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D553A7"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29 895,7</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F6E111"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28 267,9</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253A3E"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94,6</w:t>
            </w:r>
          </w:p>
        </w:tc>
      </w:tr>
      <w:tr w:rsidR="001E25D9" w:rsidRPr="0022767C" w14:paraId="19F35A0D" w14:textId="77777777" w:rsidTr="00950FD1">
        <w:trPr>
          <w:trHeight w:val="510"/>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17391F"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20</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6DF7299C"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 xml:space="preserve">«Создание новых мест в общеобразовательных организациях Республики Ингушетия в соответствии с прогнозируемой потребностью и </w:t>
            </w:r>
            <w:r w:rsidRPr="0022767C">
              <w:rPr>
                <w:rFonts w:ascii="Times New Roman" w:eastAsia="Times New Roman" w:hAnsi="Times New Roman" w:cs="Times New Roman"/>
              </w:rPr>
              <w:lastRenderedPageBreak/>
              <w:t>современными условиями обучения на 2016-2025 годы»</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042D39"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lastRenderedPageBreak/>
              <w:t>7 034 922,3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47BEBF"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6 829 057,3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7375"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97,0</w:t>
            </w:r>
          </w:p>
        </w:tc>
      </w:tr>
      <w:tr w:rsidR="001E25D9" w:rsidRPr="0022767C" w14:paraId="2BF7B925" w14:textId="77777777" w:rsidTr="00950FD1">
        <w:trPr>
          <w:trHeight w:val="194"/>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252A8"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4AB9B7C5"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«О противодействии коррупции»</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CBD802"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2 684,4</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2A9D98"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2 401,4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EC9407"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89,4</w:t>
            </w:r>
          </w:p>
        </w:tc>
      </w:tr>
      <w:tr w:rsidR="001E25D9" w:rsidRPr="0022767C" w14:paraId="05542A53" w14:textId="77777777" w:rsidTr="00950FD1">
        <w:trPr>
          <w:trHeight w:val="57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8689CC"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19612A48"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Cs/>
              </w:rPr>
            </w:pPr>
            <w:r w:rsidRPr="0022767C">
              <w:rPr>
                <w:rFonts w:ascii="Times New Roman" w:eastAsia="Times New Roman" w:hAnsi="Times New Roman" w:cs="Times New Roman"/>
              </w:rPr>
              <w:t>«Формирование современной городской среды на территории Республики Ингушетия на 2018 - 2022 годы»</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9FD776"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Cs/>
              </w:rPr>
            </w:pPr>
            <w:r w:rsidRPr="0022767C">
              <w:rPr>
                <w:rFonts w:ascii="Times New Roman" w:eastAsia="Times New Roman" w:hAnsi="Times New Roman" w:cs="Times New Roman"/>
                <w:bCs/>
              </w:rPr>
              <w:t>423 907,3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199265"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423 907,3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2264C"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Cs/>
              </w:rPr>
            </w:pPr>
            <w:r w:rsidRPr="0022767C">
              <w:rPr>
                <w:rFonts w:ascii="Times New Roman" w:eastAsia="Times New Roman" w:hAnsi="Times New Roman" w:cs="Times New Roman"/>
                <w:bCs/>
              </w:rPr>
              <w:t>100,0</w:t>
            </w:r>
          </w:p>
        </w:tc>
      </w:tr>
      <w:tr w:rsidR="001E25D9" w:rsidRPr="0022767C" w14:paraId="2679D61D" w14:textId="77777777" w:rsidTr="00950FD1">
        <w:trPr>
          <w:trHeight w:val="57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E8572C"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23</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5464DC1E"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«Комплексное развитие сельских территорий»</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5D6063"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rPr>
            </w:pPr>
            <w:r w:rsidRPr="0022767C">
              <w:rPr>
                <w:rFonts w:ascii="Times New Roman" w:eastAsia="Times New Roman" w:hAnsi="Times New Roman" w:cs="Times New Roman"/>
              </w:rPr>
              <w:t>11 087,7</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47889C"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11 087,7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50AFED"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rPr>
            </w:pPr>
            <w:r w:rsidRPr="0022767C">
              <w:rPr>
                <w:rFonts w:ascii="Times New Roman" w:eastAsia="Times New Roman" w:hAnsi="Times New Roman" w:cs="Times New Roman"/>
              </w:rPr>
              <w:t>100,0</w:t>
            </w:r>
          </w:p>
        </w:tc>
      </w:tr>
      <w:tr w:rsidR="001E25D9" w:rsidRPr="0022767C" w14:paraId="4F29D863" w14:textId="77777777" w:rsidTr="00950FD1">
        <w:trPr>
          <w:trHeight w:val="57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17E729"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24</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4F0BD474"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Оказание содействия добровольному переселению в Республику Ингушетия соотечественников, проживающих за рубежом, в 2022-2024 гг.</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E247B3"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rPr>
            </w:pPr>
            <w:r w:rsidRPr="0022767C">
              <w:rPr>
                <w:rFonts w:ascii="Times New Roman" w:eastAsia="Times New Roman" w:hAnsi="Times New Roman" w:cs="Times New Roman"/>
              </w:rPr>
              <w:t>120,0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56488"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30,0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4EB2AF"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rPr>
            </w:pPr>
            <w:r w:rsidRPr="0022767C">
              <w:rPr>
                <w:rFonts w:ascii="Times New Roman" w:eastAsia="Times New Roman" w:hAnsi="Times New Roman" w:cs="Times New Roman"/>
              </w:rPr>
              <w:t>25,0</w:t>
            </w:r>
          </w:p>
        </w:tc>
      </w:tr>
      <w:tr w:rsidR="001E25D9" w:rsidRPr="0022767C" w14:paraId="0E73221D" w14:textId="77777777" w:rsidTr="00950FD1">
        <w:trPr>
          <w:trHeight w:val="57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5F2EB3" w14:textId="77777777" w:rsidR="001E25D9" w:rsidRPr="0022767C" w:rsidRDefault="001E25D9" w:rsidP="00950FD1">
            <w:pPr>
              <w:widowControl w:val="0"/>
              <w:autoSpaceDE w:val="0"/>
              <w:autoSpaceDN w:val="0"/>
              <w:adjustRightInd w:val="0"/>
              <w:spacing w:after="0" w:line="240" w:lineRule="auto"/>
              <w:ind w:right="-606"/>
              <w:jc w:val="both"/>
              <w:rPr>
                <w:rFonts w:ascii="Times New Roman" w:eastAsia="Times New Roman" w:hAnsi="Times New Roman" w:cs="Times New Roman"/>
                <w:bCs/>
              </w:rPr>
            </w:pPr>
            <w:r w:rsidRPr="0022767C">
              <w:rPr>
                <w:rFonts w:ascii="Times New Roman" w:eastAsia="Times New Roman" w:hAnsi="Times New Roman" w:cs="Times New Roman"/>
                <w:bCs/>
              </w:rPr>
              <w:t>25</w:t>
            </w: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458F4F9C"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rPr>
            </w:pPr>
            <w:r w:rsidRPr="0022767C">
              <w:rPr>
                <w:rFonts w:ascii="Times New Roman" w:eastAsia="Times New Roman" w:hAnsi="Times New Roman" w:cs="Times New Roman"/>
              </w:rPr>
              <w:t>Реализация дополнительных мероприятий, направленных на снижение напряженности на рынке труда в Республики Ингушетия в 2022г</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EDF18F"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rPr>
            </w:pPr>
            <w:r w:rsidRPr="0022767C">
              <w:rPr>
                <w:rFonts w:ascii="Times New Roman" w:eastAsia="Times New Roman" w:hAnsi="Times New Roman" w:cs="Times New Roman"/>
              </w:rPr>
              <w:t>31 102,5</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58C547"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Cs/>
              </w:rPr>
            </w:pPr>
            <w:r w:rsidRPr="0022767C">
              <w:rPr>
                <w:rFonts w:ascii="Times New Roman" w:eastAsia="Times New Roman" w:hAnsi="Times New Roman" w:cs="Times New Roman"/>
                <w:bCs/>
              </w:rPr>
              <w:t>31 102,4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515D3"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rPr>
            </w:pPr>
            <w:r w:rsidRPr="0022767C">
              <w:rPr>
                <w:rFonts w:ascii="Times New Roman" w:eastAsia="Times New Roman" w:hAnsi="Times New Roman" w:cs="Times New Roman"/>
              </w:rPr>
              <w:t>100,0</w:t>
            </w:r>
          </w:p>
        </w:tc>
      </w:tr>
      <w:tr w:rsidR="001E25D9" w:rsidRPr="0022767C" w14:paraId="0A94F722" w14:textId="77777777" w:rsidTr="00950FD1">
        <w:trPr>
          <w:trHeight w:val="302"/>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14:paraId="71F05992" w14:textId="77777777" w:rsidR="001E25D9" w:rsidRPr="0022767C" w:rsidRDefault="001E25D9" w:rsidP="00950FD1">
            <w:pPr>
              <w:widowControl w:val="0"/>
              <w:autoSpaceDE w:val="0"/>
              <w:autoSpaceDN w:val="0"/>
              <w:adjustRightInd w:val="0"/>
              <w:spacing w:after="0" w:line="240" w:lineRule="auto"/>
              <w:ind w:right="-606" w:firstLine="709"/>
              <w:jc w:val="both"/>
              <w:rPr>
                <w:rFonts w:ascii="Times New Roman" w:eastAsia="Times New Roman" w:hAnsi="Times New Roman" w:cs="Times New Roman"/>
                <w:bCs/>
              </w:rPr>
            </w:pP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2CA9283B"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
                <w:bCs/>
              </w:rPr>
            </w:pPr>
            <w:r w:rsidRPr="0022767C">
              <w:rPr>
                <w:rFonts w:ascii="Times New Roman" w:eastAsia="Times New Roman" w:hAnsi="Times New Roman" w:cs="Times New Roman"/>
                <w:b/>
                <w:bCs/>
              </w:rPr>
              <w:t>Итого по программным расходам:</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793260"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
                <w:bCs/>
              </w:rPr>
            </w:pPr>
            <w:r w:rsidRPr="0022767C">
              <w:rPr>
                <w:rFonts w:ascii="Times New Roman" w:eastAsia="Times New Roman" w:hAnsi="Times New Roman" w:cs="Times New Roman"/>
                <w:b/>
                <w:bCs/>
              </w:rPr>
              <w:t>47 034 029,1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8E8FFF"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
                <w:bCs/>
              </w:rPr>
            </w:pPr>
            <w:r w:rsidRPr="0022767C">
              <w:rPr>
                <w:rFonts w:ascii="Times New Roman" w:eastAsia="Times New Roman" w:hAnsi="Times New Roman" w:cs="Times New Roman"/>
                <w:b/>
                <w:bCs/>
              </w:rPr>
              <w:t>44 536 997,4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37250C"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
                <w:bCs/>
              </w:rPr>
            </w:pPr>
            <w:r w:rsidRPr="0022767C">
              <w:rPr>
                <w:rFonts w:ascii="Times New Roman" w:eastAsia="Times New Roman" w:hAnsi="Times New Roman" w:cs="Times New Roman"/>
                <w:b/>
                <w:bCs/>
              </w:rPr>
              <w:t>94,3</w:t>
            </w:r>
          </w:p>
        </w:tc>
      </w:tr>
      <w:tr w:rsidR="001E25D9" w:rsidRPr="0022767C" w14:paraId="42097A45" w14:textId="77777777" w:rsidTr="00950FD1">
        <w:trPr>
          <w:trHeight w:val="263"/>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14:paraId="0FD9888E" w14:textId="77777777" w:rsidR="001E25D9" w:rsidRPr="0022767C" w:rsidRDefault="001E25D9" w:rsidP="00950FD1">
            <w:pPr>
              <w:widowControl w:val="0"/>
              <w:autoSpaceDE w:val="0"/>
              <w:autoSpaceDN w:val="0"/>
              <w:adjustRightInd w:val="0"/>
              <w:spacing w:after="0" w:line="240" w:lineRule="auto"/>
              <w:ind w:right="-606" w:firstLine="709"/>
              <w:jc w:val="both"/>
              <w:rPr>
                <w:rFonts w:ascii="Times New Roman" w:eastAsia="Times New Roman" w:hAnsi="Times New Roman" w:cs="Times New Roman"/>
                <w:bCs/>
              </w:rPr>
            </w:pP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275861B7" w14:textId="08F14544"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
                <w:bCs/>
              </w:rPr>
            </w:pPr>
            <w:r w:rsidRPr="0022767C">
              <w:rPr>
                <w:rFonts w:ascii="Times New Roman" w:eastAsia="Times New Roman" w:hAnsi="Times New Roman" w:cs="Times New Roman"/>
                <w:b/>
                <w:bCs/>
              </w:rPr>
              <w:t>Непрограммные расходы</w:t>
            </w:r>
            <w:r w:rsidR="00C67E6A">
              <w:rPr>
                <w:rFonts w:ascii="Times New Roman" w:eastAsia="Times New Roman" w:hAnsi="Times New Roman" w:cs="Times New Roman"/>
                <w:b/>
                <w:bCs/>
              </w:rPr>
              <w:t>:</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A970D1"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
                <w:bCs/>
              </w:rPr>
            </w:pPr>
            <w:r w:rsidRPr="0022767C">
              <w:rPr>
                <w:rFonts w:ascii="Times New Roman" w:eastAsia="Times New Roman" w:hAnsi="Times New Roman" w:cs="Times New Roman"/>
                <w:b/>
                <w:bCs/>
              </w:rPr>
              <w:t>2 629 073,3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59B267"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
                <w:bCs/>
              </w:rPr>
            </w:pPr>
            <w:r w:rsidRPr="0022767C">
              <w:rPr>
                <w:rFonts w:ascii="Times New Roman" w:eastAsia="Times New Roman" w:hAnsi="Times New Roman" w:cs="Times New Roman"/>
                <w:b/>
                <w:bCs/>
              </w:rPr>
              <w:t>1 852 973,2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1E0743"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
                <w:bCs/>
              </w:rPr>
            </w:pPr>
            <w:r w:rsidRPr="0022767C">
              <w:rPr>
                <w:rFonts w:ascii="Times New Roman" w:eastAsia="Times New Roman" w:hAnsi="Times New Roman" w:cs="Times New Roman"/>
                <w:b/>
                <w:bCs/>
              </w:rPr>
              <w:t>70,4</w:t>
            </w:r>
          </w:p>
        </w:tc>
      </w:tr>
      <w:tr w:rsidR="001E25D9" w:rsidRPr="0022767C" w14:paraId="440EA3F2" w14:textId="77777777" w:rsidTr="00950FD1">
        <w:trPr>
          <w:trHeight w:val="349"/>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14:paraId="00A4763F" w14:textId="77777777" w:rsidR="001E25D9" w:rsidRPr="0022767C" w:rsidRDefault="001E25D9" w:rsidP="00950FD1">
            <w:pPr>
              <w:widowControl w:val="0"/>
              <w:autoSpaceDE w:val="0"/>
              <w:autoSpaceDN w:val="0"/>
              <w:adjustRightInd w:val="0"/>
              <w:spacing w:after="0" w:line="240" w:lineRule="auto"/>
              <w:ind w:right="-606" w:firstLine="709"/>
              <w:jc w:val="both"/>
              <w:rPr>
                <w:rFonts w:ascii="Times New Roman" w:eastAsia="Times New Roman" w:hAnsi="Times New Roman" w:cs="Times New Roman"/>
                <w:bCs/>
              </w:rPr>
            </w:pPr>
          </w:p>
        </w:tc>
        <w:tc>
          <w:tcPr>
            <w:tcW w:w="2471" w:type="pct"/>
            <w:tcBorders>
              <w:top w:val="single" w:sz="4" w:space="0" w:color="auto"/>
              <w:left w:val="single" w:sz="4" w:space="0" w:color="auto"/>
              <w:bottom w:val="single" w:sz="4" w:space="0" w:color="auto"/>
              <w:right w:val="single" w:sz="4" w:space="0" w:color="auto"/>
            </w:tcBorders>
            <w:shd w:val="clear" w:color="auto" w:fill="FFFFFF"/>
            <w:hideMark/>
          </w:tcPr>
          <w:p w14:paraId="405905CF" w14:textId="77777777" w:rsidR="001E25D9" w:rsidRPr="0022767C" w:rsidRDefault="001E25D9" w:rsidP="00950FD1">
            <w:pPr>
              <w:widowControl w:val="0"/>
              <w:autoSpaceDE w:val="0"/>
              <w:autoSpaceDN w:val="0"/>
              <w:adjustRightInd w:val="0"/>
              <w:spacing w:after="0" w:line="240" w:lineRule="auto"/>
              <w:ind w:left="-8"/>
              <w:rPr>
                <w:rFonts w:ascii="Times New Roman" w:eastAsia="Times New Roman" w:hAnsi="Times New Roman" w:cs="Times New Roman"/>
                <w:b/>
                <w:bCs/>
              </w:rPr>
            </w:pPr>
            <w:r w:rsidRPr="0022767C">
              <w:rPr>
                <w:rFonts w:ascii="Times New Roman" w:eastAsia="Times New Roman" w:hAnsi="Times New Roman" w:cs="Times New Roman"/>
                <w:b/>
                <w:bCs/>
              </w:rPr>
              <w:t>Всего:</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0B583" w14:textId="77777777" w:rsidR="001E25D9" w:rsidRPr="0022767C" w:rsidRDefault="001E25D9" w:rsidP="00950FD1">
            <w:pPr>
              <w:widowControl w:val="0"/>
              <w:autoSpaceDE w:val="0"/>
              <w:autoSpaceDN w:val="0"/>
              <w:adjustRightInd w:val="0"/>
              <w:spacing w:after="0" w:line="240" w:lineRule="auto"/>
              <w:ind w:left="-108"/>
              <w:jc w:val="center"/>
              <w:rPr>
                <w:rFonts w:ascii="Times New Roman" w:eastAsia="Times New Roman" w:hAnsi="Times New Roman" w:cs="Times New Roman"/>
                <w:b/>
                <w:bCs/>
              </w:rPr>
            </w:pPr>
            <w:r w:rsidRPr="0022767C">
              <w:rPr>
                <w:rFonts w:ascii="Times New Roman" w:eastAsia="Times New Roman" w:hAnsi="Times New Roman" w:cs="Times New Roman"/>
                <w:b/>
                <w:bCs/>
              </w:rPr>
              <w:t>49 663 102,4</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802353" w14:textId="77777777" w:rsidR="001E25D9" w:rsidRPr="0022767C" w:rsidRDefault="001E25D9" w:rsidP="00950FD1">
            <w:pPr>
              <w:widowControl w:val="0"/>
              <w:autoSpaceDE w:val="0"/>
              <w:autoSpaceDN w:val="0"/>
              <w:adjustRightInd w:val="0"/>
              <w:spacing w:after="0" w:line="240" w:lineRule="auto"/>
              <w:ind w:left="-82"/>
              <w:jc w:val="center"/>
              <w:rPr>
                <w:rFonts w:ascii="Times New Roman" w:eastAsia="Times New Roman" w:hAnsi="Times New Roman" w:cs="Times New Roman"/>
                <w:b/>
                <w:bCs/>
              </w:rPr>
            </w:pPr>
            <w:r w:rsidRPr="0022767C">
              <w:rPr>
                <w:rFonts w:ascii="Times New Roman" w:eastAsia="Times New Roman" w:hAnsi="Times New Roman" w:cs="Times New Roman"/>
                <w:b/>
                <w:bCs/>
              </w:rPr>
              <w:t>46 389 970,6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D824F6" w14:textId="77777777" w:rsidR="001E25D9" w:rsidRPr="0022767C" w:rsidRDefault="001E25D9" w:rsidP="00950FD1">
            <w:pPr>
              <w:widowControl w:val="0"/>
              <w:autoSpaceDE w:val="0"/>
              <w:autoSpaceDN w:val="0"/>
              <w:adjustRightInd w:val="0"/>
              <w:spacing w:after="0" w:line="240" w:lineRule="auto"/>
              <w:ind w:left="-290" w:right="-205"/>
              <w:jc w:val="center"/>
              <w:rPr>
                <w:rFonts w:ascii="Times New Roman" w:eastAsia="Times New Roman" w:hAnsi="Times New Roman" w:cs="Times New Roman"/>
                <w:b/>
                <w:bCs/>
              </w:rPr>
            </w:pPr>
            <w:r w:rsidRPr="0022767C">
              <w:rPr>
                <w:rFonts w:ascii="Times New Roman" w:eastAsia="Times New Roman" w:hAnsi="Times New Roman" w:cs="Times New Roman"/>
                <w:b/>
                <w:bCs/>
              </w:rPr>
              <w:t>93,4</w:t>
            </w:r>
          </w:p>
        </w:tc>
      </w:tr>
    </w:tbl>
    <w:p w14:paraId="00B445B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1EE27BC8"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Как видно из таблицы, уровень финансирования Госпрограмм в 2022 году находится в диапазоне от 25,0 % до 100,0%.  </w:t>
      </w:r>
    </w:p>
    <w:p w14:paraId="71B3716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Так, финансирование в пределах:</w:t>
      </w:r>
    </w:p>
    <w:p w14:paraId="0C11BE1E" w14:textId="77777777" w:rsidR="001E25D9" w:rsidRPr="0022767C" w:rsidRDefault="001E25D9" w:rsidP="009B7544">
      <w:pPr>
        <w:widowControl w:val="0"/>
        <w:numPr>
          <w:ilvl w:val="0"/>
          <w:numId w:val="104"/>
        </w:numPr>
        <w:tabs>
          <w:tab w:val="left" w:pos="284"/>
          <w:tab w:val="left" w:pos="993"/>
        </w:tabs>
        <w:autoSpaceDE w:val="0"/>
        <w:autoSpaceDN w:val="0"/>
        <w:adjustRightInd w:val="0"/>
        <w:spacing w:after="0" w:line="240" w:lineRule="auto"/>
        <w:ind w:left="-709" w:firstLine="714"/>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sz w:val="28"/>
          <w:szCs w:val="28"/>
          <w:lang w:eastAsia="ru-RU"/>
        </w:rPr>
        <w:t>от 25,0 до 89,4 % произведено по 6 Госпрограммам (</w:t>
      </w:r>
      <w:r w:rsidRPr="0022767C">
        <w:rPr>
          <w:rFonts w:ascii="Times New Roman" w:eastAsia="Times New Roman" w:hAnsi="Times New Roman" w:cs="Times New Roman"/>
          <w:sz w:val="28"/>
          <w:szCs w:val="28"/>
        </w:rPr>
        <w:t xml:space="preserve">Оказание содействия добровольному переселению в Республику Ингушетия соотечественников проживающих за рубежом, в 2022-2024 гг., «О противодействии коррупции», «Защита населения и территорий от чрезвычайных ситуаций и обеспечение пожарной безопасности», </w:t>
      </w:r>
      <w:r w:rsidRPr="0022767C">
        <w:rPr>
          <w:rFonts w:ascii="Times New Roman" w:eastAsia="Times New Roman" w:hAnsi="Times New Roman" w:cs="Times New Roman"/>
          <w:sz w:val="28"/>
          <w:szCs w:val="28"/>
          <w:lang w:eastAsia="ru-RU"/>
        </w:rPr>
        <w:t>О противодействии коррупции»,</w:t>
      </w:r>
      <w:r w:rsidRPr="0022767C">
        <w:rPr>
          <w:rFonts w:ascii="Times New Roman" w:eastAsia="Times New Roman" w:hAnsi="Times New Roman" w:cs="Times New Roman"/>
          <w:sz w:val="28"/>
          <w:szCs w:val="28"/>
        </w:rPr>
        <w:t xml:space="preserve"> Развитие сферы строительства, архитектуры и жилищно-коммунального хозяйства»</w:t>
      </w:r>
      <w:r w:rsidRPr="0022767C">
        <w:rPr>
          <w:rFonts w:ascii="Times New Roman" w:eastAsia="Times New Roman" w:hAnsi="Times New Roman" w:cs="Times New Roman"/>
          <w:sz w:val="28"/>
          <w:szCs w:val="28"/>
          <w:lang w:eastAsia="ru-RU"/>
        </w:rPr>
        <w:t xml:space="preserve">, </w:t>
      </w:r>
      <w:r w:rsidRPr="0022767C">
        <w:rPr>
          <w:rFonts w:ascii="Times New Roman" w:eastAsia="Times New Roman" w:hAnsi="Times New Roman" w:cs="Times New Roman"/>
          <w:sz w:val="28"/>
          <w:szCs w:val="28"/>
        </w:rPr>
        <w:t>«Управление государственным имуществом», «Развитие промышленности, транспорта и связи»)</w:t>
      </w:r>
      <w:r w:rsidRPr="0022767C">
        <w:rPr>
          <w:rFonts w:ascii="Times New Roman" w:eastAsia="Times New Roman" w:hAnsi="Times New Roman" w:cs="Times New Roman"/>
          <w:bCs/>
          <w:sz w:val="28"/>
          <w:szCs w:val="28"/>
          <w:lang w:eastAsia="ru-RU"/>
        </w:rPr>
        <w:t>;</w:t>
      </w:r>
    </w:p>
    <w:p w14:paraId="1FB74A5C" w14:textId="77777777" w:rsidR="001E25D9" w:rsidRPr="0022767C" w:rsidRDefault="001E25D9" w:rsidP="009B7544">
      <w:pPr>
        <w:widowControl w:val="0"/>
        <w:numPr>
          <w:ilvl w:val="0"/>
          <w:numId w:val="104"/>
        </w:numPr>
        <w:tabs>
          <w:tab w:val="left" w:pos="284"/>
          <w:tab w:val="left" w:pos="993"/>
        </w:tabs>
        <w:autoSpaceDE w:val="0"/>
        <w:autoSpaceDN w:val="0"/>
        <w:adjustRightInd w:val="0"/>
        <w:spacing w:after="0" w:line="240" w:lineRule="auto"/>
        <w:ind w:left="-709" w:firstLine="714"/>
        <w:contextualSpacing/>
        <w:jc w:val="both"/>
        <w:rPr>
          <w:rFonts w:ascii="Times New Roman" w:eastAsia="Times New Roman" w:hAnsi="Times New Roman" w:cs="Times New Roman"/>
          <w:bCs/>
          <w:sz w:val="28"/>
          <w:szCs w:val="28"/>
        </w:rPr>
      </w:pPr>
      <w:r w:rsidRPr="0022767C">
        <w:rPr>
          <w:rFonts w:ascii="Times New Roman" w:eastAsia="Times New Roman" w:hAnsi="Times New Roman" w:cs="Times New Roman"/>
          <w:bCs/>
          <w:sz w:val="28"/>
          <w:szCs w:val="28"/>
          <w:lang w:eastAsia="ru-RU"/>
        </w:rPr>
        <w:t>от 89,4 до 100 % произведено по 19 Госпрограммам(</w:t>
      </w:r>
      <w:r w:rsidRPr="0022767C">
        <w:rPr>
          <w:rFonts w:ascii="Times New Roman" w:eastAsia="Times New Roman" w:hAnsi="Times New Roman" w:cs="Times New Roman"/>
          <w:sz w:val="28"/>
          <w:szCs w:val="28"/>
        </w:rPr>
        <w:t>«Развитие здравоохранения», «Развитие культуры и архивного дела», «Развитие образования», «Развитие физической культуры и спорта», «Развитие сельского хозяйства и регулирование рынков сельскохозяйственной продукции, сырья и продовольствия», «Социальная поддержка и содействие занятости населения», «Экономическое развитие и инновационная экономика», «Развитие архивного дела», «Охрана и защита окружающей среды», «Молодежная политика», «Развитие туризма», «Укрепление межнациональных отношений и развитие национальной политики», «Развитие автомобильных дорог», «Культурное наследие»,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«Формирование современной городской среды на территории Республики Ингушетия на 2018 - 2022 годы», «Комплексное развитие сельских территорий»);</w:t>
      </w:r>
    </w:p>
    <w:p w14:paraId="55AC6D82" w14:textId="77777777" w:rsidR="001E25D9" w:rsidRPr="0022767C" w:rsidRDefault="001E25D9" w:rsidP="009B7544">
      <w:pPr>
        <w:widowControl w:val="0"/>
        <w:numPr>
          <w:ilvl w:val="0"/>
          <w:numId w:val="104"/>
        </w:numPr>
        <w:tabs>
          <w:tab w:val="left" w:pos="284"/>
          <w:tab w:val="left" w:pos="993"/>
        </w:tabs>
        <w:autoSpaceDE w:val="0"/>
        <w:autoSpaceDN w:val="0"/>
        <w:adjustRightInd w:val="0"/>
        <w:spacing w:after="0" w:line="240" w:lineRule="auto"/>
        <w:ind w:left="-709" w:firstLine="714"/>
        <w:contextualSpacing/>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 xml:space="preserve">на 110% исполнена программа </w:t>
      </w:r>
      <w:r w:rsidRPr="0022767C">
        <w:rPr>
          <w:rFonts w:ascii="Times New Roman" w:eastAsia="Times New Roman" w:hAnsi="Times New Roman" w:cs="Times New Roman"/>
          <w:sz w:val="28"/>
          <w:szCs w:val="28"/>
        </w:rPr>
        <w:t xml:space="preserve">«Управление финансами». </w:t>
      </w:r>
    </w:p>
    <w:p w14:paraId="52F1F60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Российской Федерации.</w:t>
      </w:r>
    </w:p>
    <w:p w14:paraId="27778624"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 xml:space="preserve">Следовательно, бюджетные назначения, утвержденные законом о бюджете на реализацию программных мероприятий на очередной финансовый год, должны соответствовать объемам бюджетного финансирования, предусмотренным в государственных программах. </w:t>
      </w:r>
    </w:p>
    <w:p w14:paraId="2F61DDA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Однако проведенный анализ внесенных изменений в государственные программы Республики Ингушетия показал значительные отклонения финансирования предусмотренных республиканским бюджетом и указанных в государственных программах.  Анализ приведен в таблице №12.</w:t>
      </w:r>
    </w:p>
    <w:p w14:paraId="58805F6D" w14:textId="77777777" w:rsidR="001E25D9" w:rsidRPr="0022767C" w:rsidRDefault="001E25D9" w:rsidP="0022767C">
      <w:pPr>
        <w:widowControl w:val="0"/>
        <w:autoSpaceDE w:val="0"/>
        <w:autoSpaceDN w:val="0"/>
        <w:adjustRightInd w:val="0"/>
        <w:spacing w:after="0" w:line="240" w:lineRule="auto"/>
        <w:ind w:left="-709" w:hanging="5104"/>
        <w:jc w:val="right"/>
        <w:rPr>
          <w:rFonts w:ascii="Times New Roman" w:eastAsia="Times New Roman" w:hAnsi="Times New Roman" w:cs="Times New Roman"/>
          <w:bCs/>
          <w:sz w:val="24"/>
          <w:szCs w:val="24"/>
          <w:lang w:eastAsia="ru-RU"/>
        </w:rPr>
      </w:pPr>
      <w:r w:rsidRPr="0022767C">
        <w:rPr>
          <w:rFonts w:ascii="Times New Roman" w:eastAsia="Times New Roman" w:hAnsi="Times New Roman" w:cs="Times New Roman"/>
          <w:bCs/>
          <w:lang w:eastAsia="ru-RU"/>
        </w:rPr>
        <w:t>Таблица№ 12 (тыс. руб.)</w:t>
      </w:r>
    </w:p>
    <w:tbl>
      <w:tblPr>
        <w:tblW w:w="5385"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276"/>
        <w:gridCol w:w="1692"/>
        <w:gridCol w:w="1976"/>
        <w:gridCol w:w="1776"/>
      </w:tblGrid>
      <w:tr w:rsidR="001E25D9" w:rsidRPr="0022767C" w14:paraId="1A6D71CF"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9AEB1"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
                <w:bCs/>
              </w:rPr>
            </w:pPr>
            <w:r w:rsidRPr="0022767C">
              <w:rPr>
                <w:rFonts w:ascii="Times New Roman" w:eastAsia="Times New Roman" w:hAnsi="Times New Roman" w:cs="Times New Roman"/>
                <w:b/>
                <w:bCs/>
              </w:rPr>
              <w:t>№</w:t>
            </w:r>
          </w:p>
        </w:tc>
        <w:tc>
          <w:tcPr>
            <w:tcW w:w="20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F8AD3" w14:textId="77777777" w:rsidR="001E25D9" w:rsidRPr="0022767C" w:rsidRDefault="001E25D9" w:rsidP="00950FD1">
            <w:pPr>
              <w:widowControl w:val="0"/>
              <w:autoSpaceDE w:val="0"/>
              <w:autoSpaceDN w:val="0"/>
              <w:adjustRightInd w:val="0"/>
              <w:spacing w:after="0" w:line="240" w:lineRule="auto"/>
              <w:ind w:left="-40" w:firstLine="709"/>
              <w:jc w:val="both"/>
              <w:rPr>
                <w:rFonts w:ascii="Times New Roman" w:eastAsia="Times New Roman" w:hAnsi="Times New Roman" w:cs="Times New Roman"/>
                <w:b/>
                <w:bCs/>
              </w:rPr>
            </w:pPr>
            <w:r w:rsidRPr="0022767C">
              <w:rPr>
                <w:rFonts w:ascii="Times New Roman" w:eastAsia="Times New Roman" w:hAnsi="Times New Roman" w:cs="Times New Roman"/>
                <w:b/>
                <w:bCs/>
              </w:rPr>
              <w:t>Наименование</w:t>
            </w:r>
          </w:p>
          <w:p w14:paraId="084DA848" w14:textId="77777777" w:rsidR="001E25D9" w:rsidRPr="0022767C" w:rsidRDefault="001E25D9" w:rsidP="00950FD1">
            <w:pPr>
              <w:widowControl w:val="0"/>
              <w:autoSpaceDE w:val="0"/>
              <w:autoSpaceDN w:val="0"/>
              <w:adjustRightInd w:val="0"/>
              <w:spacing w:after="0" w:line="240" w:lineRule="auto"/>
              <w:ind w:left="-40"/>
              <w:jc w:val="both"/>
              <w:rPr>
                <w:rFonts w:ascii="Times New Roman" w:eastAsia="Times New Roman" w:hAnsi="Times New Roman" w:cs="Times New Roman"/>
                <w:b/>
                <w:bCs/>
              </w:rPr>
            </w:pPr>
            <w:r w:rsidRPr="0022767C">
              <w:rPr>
                <w:rFonts w:ascii="Times New Roman" w:eastAsia="Times New Roman" w:hAnsi="Times New Roman" w:cs="Times New Roman"/>
                <w:b/>
                <w:bCs/>
              </w:rPr>
              <w:t>государственной программы</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3D8DBA"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
                <w:bCs/>
              </w:rPr>
            </w:pPr>
            <w:r w:rsidRPr="0022767C">
              <w:rPr>
                <w:rFonts w:ascii="Times New Roman" w:eastAsia="Times New Roman" w:hAnsi="Times New Roman" w:cs="Times New Roman"/>
                <w:b/>
                <w:bCs/>
              </w:rPr>
              <w:t>Утверждено Законом о бюджете</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72DB8F" w14:textId="77777777" w:rsidR="001E25D9" w:rsidRPr="0022767C" w:rsidRDefault="001E25D9" w:rsidP="00950FD1">
            <w:pPr>
              <w:widowControl w:val="0"/>
              <w:autoSpaceDE w:val="0"/>
              <w:autoSpaceDN w:val="0"/>
              <w:adjustRightInd w:val="0"/>
              <w:spacing w:after="0" w:line="240" w:lineRule="auto"/>
              <w:ind w:left="-29" w:right="36" w:hanging="74"/>
              <w:jc w:val="center"/>
              <w:rPr>
                <w:rFonts w:ascii="Times New Roman" w:eastAsia="Times New Roman" w:hAnsi="Times New Roman" w:cs="Times New Roman"/>
                <w:b/>
                <w:bCs/>
              </w:rPr>
            </w:pPr>
            <w:r w:rsidRPr="0022767C">
              <w:rPr>
                <w:rFonts w:ascii="Times New Roman" w:eastAsia="Times New Roman" w:hAnsi="Times New Roman" w:cs="Times New Roman"/>
                <w:b/>
                <w:bCs/>
              </w:rPr>
              <w:t>Утверждено</w:t>
            </w:r>
          </w:p>
          <w:p w14:paraId="2B5DBF43" w14:textId="77777777" w:rsidR="001E25D9" w:rsidRPr="0022767C" w:rsidRDefault="001E25D9" w:rsidP="00950FD1">
            <w:pPr>
              <w:widowControl w:val="0"/>
              <w:autoSpaceDE w:val="0"/>
              <w:autoSpaceDN w:val="0"/>
              <w:adjustRightInd w:val="0"/>
              <w:spacing w:after="0" w:line="240" w:lineRule="auto"/>
              <w:ind w:left="-29" w:right="140"/>
              <w:jc w:val="center"/>
              <w:rPr>
                <w:rFonts w:ascii="Times New Roman" w:eastAsia="Times New Roman" w:hAnsi="Times New Roman" w:cs="Times New Roman"/>
                <w:b/>
                <w:bCs/>
              </w:rPr>
            </w:pPr>
            <w:r w:rsidRPr="0022767C">
              <w:rPr>
                <w:rFonts w:ascii="Times New Roman" w:eastAsia="Times New Roman" w:hAnsi="Times New Roman" w:cs="Times New Roman"/>
                <w:b/>
                <w:bCs/>
              </w:rPr>
              <w:t>ГП</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AE2ACC" w14:textId="77777777" w:rsidR="00950FD1"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
                <w:bCs/>
              </w:rPr>
            </w:pPr>
            <w:r w:rsidRPr="0022767C">
              <w:rPr>
                <w:rFonts w:ascii="Times New Roman" w:eastAsia="Times New Roman" w:hAnsi="Times New Roman" w:cs="Times New Roman"/>
                <w:b/>
                <w:bCs/>
              </w:rPr>
              <w:t xml:space="preserve">Отклонение, </w:t>
            </w:r>
          </w:p>
          <w:p w14:paraId="467F3DAA" w14:textId="5922589B"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
                <w:bCs/>
              </w:rPr>
            </w:pPr>
            <w:r w:rsidRPr="0022767C">
              <w:rPr>
                <w:rFonts w:ascii="Times New Roman" w:eastAsia="Times New Roman" w:hAnsi="Times New Roman" w:cs="Times New Roman"/>
                <w:b/>
                <w:bCs/>
              </w:rPr>
              <w:t>(+-)</w:t>
            </w:r>
          </w:p>
        </w:tc>
      </w:tr>
      <w:tr w:rsidR="001E25D9" w:rsidRPr="0022767C" w14:paraId="24DDBD26"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B3DDE0"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
                <w:bCs/>
              </w:rPr>
            </w:pPr>
            <w:r w:rsidRPr="0022767C">
              <w:rPr>
                <w:rFonts w:ascii="Times New Roman" w:eastAsia="Times New Roman" w:hAnsi="Times New Roman" w:cs="Times New Roman"/>
                <w:b/>
                <w:bCs/>
              </w:rPr>
              <w:t>1</w:t>
            </w:r>
          </w:p>
        </w:tc>
        <w:tc>
          <w:tcPr>
            <w:tcW w:w="20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53C5BF" w14:textId="77777777" w:rsidR="001E25D9" w:rsidRPr="0022767C" w:rsidRDefault="001E25D9" w:rsidP="00950FD1">
            <w:pPr>
              <w:widowControl w:val="0"/>
              <w:autoSpaceDE w:val="0"/>
              <w:autoSpaceDN w:val="0"/>
              <w:adjustRightInd w:val="0"/>
              <w:spacing w:after="0" w:line="240" w:lineRule="auto"/>
              <w:ind w:left="-40" w:firstLine="709"/>
              <w:jc w:val="center"/>
              <w:rPr>
                <w:rFonts w:ascii="Times New Roman" w:eastAsia="Times New Roman" w:hAnsi="Times New Roman" w:cs="Times New Roman"/>
                <w:b/>
                <w:bCs/>
              </w:rPr>
            </w:pPr>
            <w:r w:rsidRPr="0022767C">
              <w:rPr>
                <w:rFonts w:ascii="Times New Roman" w:eastAsia="Times New Roman" w:hAnsi="Times New Roman" w:cs="Times New Roman"/>
                <w:b/>
                <w:bCs/>
              </w:rPr>
              <w:t>2</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D61577"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
                <w:bCs/>
              </w:rPr>
            </w:pPr>
            <w:r w:rsidRPr="0022767C">
              <w:rPr>
                <w:rFonts w:ascii="Times New Roman" w:eastAsia="Times New Roman" w:hAnsi="Times New Roman" w:cs="Times New Roman"/>
                <w:b/>
                <w:bCs/>
              </w:rPr>
              <w:t>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025158" w14:textId="77777777" w:rsidR="001E25D9" w:rsidRPr="0022767C" w:rsidRDefault="001E25D9" w:rsidP="00950FD1">
            <w:pPr>
              <w:widowControl w:val="0"/>
              <w:autoSpaceDE w:val="0"/>
              <w:autoSpaceDN w:val="0"/>
              <w:adjustRightInd w:val="0"/>
              <w:spacing w:after="0" w:line="240" w:lineRule="auto"/>
              <w:ind w:left="-29" w:right="-480" w:firstLine="172"/>
              <w:jc w:val="center"/>
              <w:rPr>
                <w:rFonts w:ascii="Times New Roman" w:eastAsia="Times New Roman" w:hAnsi="Times New Roman" w:cs="Times New Roman"/>
                <w:b/>
                <w:bCs/>
                <w:i/>
                <w:iCs/>
              </w:rPr>
            </w:pPr>
            <w:r w:rsidRPr="0022767C">
              <w:rPr>
                <w:rFonts w:ascii="Times New Roman" w:eastAsia="Times New Roman" w:hAnsi="Times New Roman" w:cs="Times New Roman"/>
                <w:b/>
                <w:bCs/>
              </w:rPr>
              <w:t>4</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F77202"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
                <w:bCs/>
              </w:rPr>
            </w:pPr>
            <w:r w:rsidRPr="0022767C">
              <w:rPr>
                <w:rFonts w:ascii="Times New Roman" w:eastAsia="Times New Roman" w:hAnsi="Times New Roman" w:cs="Times New Roman"/>
                <w:b/>
                <w:bCs/>
              </w:rPr>
              <w:t>5</w:t>
            </w:r>
          </w:p>
        </w:tc>
      </w:tr>
      <w:tr w:rsidR="001E25D9" w:rsidRPr="0022767C" w14:paraId="14481820" w14:textId="77777777" w:rsidTr="00950FD1">
        <w:trPr>
          <w:trHeight w:val="173"/>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AE2F8C"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5A62F868"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здравоохранения»</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E092DD"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5 512 389,3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6EDD09"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3 108 484,7</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227751"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2 403 904,6</w:t>
            </w:r>
          </w:p>
        </w:tc>
      </w:tr>
      <w:tr w:rsidR="001E25D9" w:rsidRPr="0022767C" w14:paraId="7E25C49F"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D231DB"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16CF7B2C"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культуры и архивного дела»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B50DF1"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736 474,9</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E4B0EA"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682 481,4</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63DD18"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53 993,5</w:t>
            </w:r>
          </w:p>
        </w:tc>
      </w:tr>
      <w:tr w:rsidR="001E25D9" w:rsidRPr="0022767C" w14:paraId="3EA13345"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4FEFA"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3.</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16E67000"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образования»</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365CD"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14 377 411,7</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452CFB"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10 488 880,8</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DB8C46" w14:textId="56EC6624"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3</w:t>
            </w:r>
            <w:r w:rsidR="00176354">
              <w:rPr>
                <w:rFonts w:ascii="Times New Roman" w:eastAsia="Times New Roman" w:hAnsi="Times New Roman" w:cs="Times New Roman"/>
                <w:bCs/>
              </w:rPr>
              <w:t> </w:t>
            </w:r>
            <w:r w:rsidRPr="0022767C">
              <w:rPr>
                <w:rFonts w:ascii="Times New Roman" w:eastAsia="Times New Roman" w:hAnsi="Times New Roman" w:cs="Times New Roman"/>
                <w:bCs/>
              </w:rPr>
              <w:t>888</w:t>
            </w:r>
            <w:r w:rsidR="00176354">
              <w:rPr>
                <w:rFonts w:ascii="Times New Roman" w:eastAsia="Times New Roman" w:hAnsi="Times New Roman" w:cs="Times New Roman"/>
                <w:bCs/>
              </w:rPr>
              <w:t> </w:t>
            </w:r>
            <w:r w:rsidRPr="0022767C">
              <w:rPr>
                <w:rFonts w:ascii="Times New Roman" w:eastAsia="Times New Roman" w:hAnsi="Times New Roman" w:cs="Times New Roman"/>
                <w:bCs/>
              </w:rPr>
              <w:t>530,9</w:t>
            </w:r>
          </w:p>
        </w:tc>
      </w:tr>
      <w:tr w:rsidR="001E25D9" w:rsidRPr="0022767C" w14:paraId="6214F9DA" w14:textId="77777777" w:rsidTr="00950FD1">
        <w:trPr>
          <w:trHeight w:val="276"/>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38AFBD"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4.</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1EBABF0D"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физической культуры и спорта»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4023F2"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539 410,0</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AFED08"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657 299,6</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2517F6"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- 117 889,6</w:t>
            </w:r>
          </w:p>
        </w:tc>
      </w:tr>
      <w:tr w:rsidR="001E25D9" w:rsidRPr="0022767C" w14:paraId="4EDDED39" w14:textId="77777777" w:rsidTr="00950FD1">
        <w:trPr>
          <w:trHeight w:val="51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216F5"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5.</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05F78B07"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сельского хозяйства и регулирование рынков сельскохозяйственной продукции, сырья и продовольствия»</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9D2CBD"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538 430,1</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CA140C"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571 673,8</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6FCB7B"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-33 243,7</w:t>
            </w:r>
          </w:p>
        </w:tc>
      </w:tr>
      <w:tr w:rsidR="001E25D9" w:rsidRPr="0022767C" w14:paraId="34C92E1E" w14:textId="77777777" w:rsidTr="00950FD1">
        <w:trPr>
          <w:trHeight w:val="51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E27EBF"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6.</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36253377"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«Социальная поддержка и содействие занятости населения»</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341A0C"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10 503 857,3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D81295"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6 012 909,2</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4D97E6"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4 490 948,1</w:t>
            </w:r>
          </w:p>
        </w:tc>
      </w:tr>
      <w:tr w:rsidR="001E25D9" w:rsidRPr="0022767C" w14:paraId="62E0B1BC" w14:textId="77777777" w:rsidTr="00950FD1">
        <w:trPr>
          <w:trHeight w:val="291"/>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B0D64"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7.</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4E3D7CA9"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промышленности, транспорта и связи»</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E4363D"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566 436,1</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0189A3"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458 598,8</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0A3D5B"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107 837,3</w:t>
            </w:r>
          </w:p>
        </w:tc>
      </w:tr>
      <w:tr w:rsidR="001E25D9" w:rsidRPr="0022767C" w14:paraId="49DAB41C" w14:textId="77777777" w:rsidTr="00950FD1">
        <w:trPr>
          <w:trHeight w:val="20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0F65CB"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8.</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26C0F730"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«Управление государственным имуществом»</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7A921"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61 558,1</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8035C7"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51 764,4</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9BBE27"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9 793,7</w:t>
            </w:r>
          </w:p>
        </w:tc>
      </w:tr>
      <w:tr w:rsidR="001E25D9" w:rsidRPr="0022767C" w14:paraId="48839869" w14:textId="77777777" w:rsidTr="00950FD1">
        <w:trPr>
          <w:trHeight w:val="51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3C7D1F"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9.</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3998FE21"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«Экономическое развитие и инновационная экономика»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5A1919"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118 100,1</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819725"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270 370,4</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902FB9"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-152 270,3</w:t>
            </w:r>
          </w:p>
        </w:tc>
      </w:tr>
      <w:tr w:rsidR="001E25D9" w:rsidRPr="0022767C" w14:paraId="0E5FB396"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7AC391"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10.</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2FAD8032"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«Управление финансами»</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BD502"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2 232 063,8</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C77534"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1 191 711,1</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E85709"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1 040 352,7</w:t>
            </w:r>
          </w:p>
        </w:tc>
      </w:tr>
      <w:tr w:rsidR="001E25D9" w:rsidRPr="0022767C" w14:paraId="1C7F324E" w14:textId="77777777" w:rsidTr="00950FD1">
        <w:trPr>
          <w:trHeight w:val="51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7947A1"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11.</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2FBD9F91"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«Развитие сферы строительства, архитектуры и жилищно-коммунального хозяйства»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9F3A5F"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1 308 979,9</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F06EF"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479 763,2</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09D00D"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829 2169,7</w:t>
            </w:r>
          </w:p>
        </w:tc>
      </w:tr>
      <w:tr w:rsidR="001E25D9" w:rsidRPr="0022767C" w14:paraId="1C90BB32"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B99AEC"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12.</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29793F9B"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«Развитие архивного дела»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89D80E"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29 775,7</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325425"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rPr>
            </w:pPr>
            <w:r w:rsidRPr="0022767C">
              <w:rPr>
                <w:rFonts w:ascii="Times New Roman" w:eastAsia="Times New Roman" w:hAnsi="Times New Roman" w:cs="Times New Roman"/>
              </w:rPr>
              <w:t>29 775,7</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D2FF16"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0,0</w:t>
            </w:r>
          </w:p>
        </w:tc>
      </w:tr>
      <w:tr w:rsidR="001E25D9" w:rsidRPr="0022767C" w14:paraId="2E586937"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A3C96"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13.</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41A33503"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«Охрана и защита окружающей среды»</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358AEF"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613 114,3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1FBA4D"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rPr>
            </w:pPr>
            <w:r w:rsidRPr="0022767C">
              <w:rPr>
                <w:rFonts w:ascii="Times New Roman" w:eastAsia="Times New Roman" w:hAnsi="Times New Roman" w:cs="Times New Roman"/>
              </w:rPr>
              <w:t>613 114,3</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3B271E"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0,0</w:t>
            </w:r>
          </w:p>
        </w:tc>
      </w:tr>
      <w:tr w:rsidR="001E25D9" w:rsidRPr="0022767C" w14:paraId="7800BF06"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C9291E"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14.</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103B17FA"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«Молодежная политика»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138E83"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33 711,9</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4F165F"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rPr>
            </w:pPr>
            <w:r w:rsidRPr="0022767C">
              <w:rPr>
                <w:rFonts w:ascii="Times New Roman" w:eastAsia="Times New Roman" w:hAnsi="Times New Roman" w:cs="Times New Roman"/>
              </w:rPr>
              <w:t>33 711,9</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1A3219"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0,0</w:t>
            </w:r>
          </w:p>
        </w:tc>
      </w:tr>
      <w:tr w:rsidR="001E25D9" w:rsidRPr="0022767C" w14:paraId="63EC77FF"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AD3021"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15.</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421C5202" w14:textId="77777777" w:rsidR="001E25D9" w:rsidRPr="0022767C" w:rsidRDefault="001E25D9" w:rsidP="00950FD1">
            <w:pPr>
              <w:widowControl w:val="0"/>
              <w:autoSpaceDE w:val="0"/>
              <w:autoSpaceDN w:val="0"/>
              <w:adjustRightInd w:val="0"/>
              <w:spacing w:after="0" w:line="240" w:lineRule="auto"/>
              <w:ind w:left="-40"/>
              <w:jc w:val="both"/>
              <w:rPr>
                <w:rFonts w:ascii="Times New Roman" w:eastAsia="Times New Roman" w:hAnsi="Times New Roman" w:cs="Times New Roman"/>
                <w:bCs/>
              </w:rPr>
            </w:pPr>
            <w:r w:rsidRPr="0022767C">
              <w:rPr>
                <w:rFonts w:ascii="Times New Roman" w:eastAsia="Times New Roman" w:hAnsi="Times New Roman" w:cs="Times New Roman"/>
              </w:rPr>
              <w:t xml:space="preserve">«Развитие туризма» </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82DF68"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98 244,0</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79F6"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130 509,6</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70C2C3"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-32 265,6</w:t>
            </w:r>
          </w:p>
        </w:tc>
      </w:tr>
      <w:tr w:rsidR="001E25D9" w:rsidRPr="0022767C" w14:paraId="6AB1F71D"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C46495"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16.</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66534DAA"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 xml:space="preserve">«Защита населения и территорий от чрезвычайных ситуаций и обеспечение пожарной безопасности» </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7730A"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304 751,2</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50FE9"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426 137,5</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205035" w14:textId="09C03B9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-121</w:t>
            </w:r>
            <w:r w:rsidR="00176354">
              <w:rPr>
                <w:rFonts w:ascii="Times New Roman" w:eastAsia="Times New Roman" w:hAnsi="Times New Roman" w:cs="Times New Roman"/>
                <w:bCs/>
              </w:rPr>
              <w:t> </w:t>
            </w:r>
            <w:r w:rsidRPr="0022767C">
              <w:rPr>
                <w:rFonts w:ascii="Times New Roman" w:eastAsia="Times New Roman" w:hAnsi="Times New Roman" w:cs="Times New Roman"/>
                <w:bCs/>
              </w:rPr>
              <w:t>386,3</w:t>
            </w:r>
          </w:p>
        </w:tc>
      </w:tr>
      <w:tr w:rsidR="001E25D9" w:rsidRPr="0022767C" w14:paraId="398A7B23"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620906"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17.</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7400FDD3"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 xml:space="preserve">«Укрепление межнациональных отношений и развитие национальной политики» </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166EE7"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281 419,8</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A97973"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270 523,3</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A4E8FA"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10 896,5</w:t>
            </w:r>
          </w:p>
        </w:tc>
      </w:tr>
      <w:tr w:rsidR="001E25D9" w:rsidRPr="0022767C" w14:paraId="744283E4" w14:textId="77777777" w:rsidTr="00950FD1">
        <w:trPr>
          <w:trHeight w:val="25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2D006"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18</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511335A5"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«Развитие автомобильных дорог»</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FDCF02"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1 644 181,0</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FB7849" w14:textId="4CADF384"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785</w:t>
            </w:r>
            <w:r w:rsidR="00176354">
              <w:rPr>
                <w:rFonts w:ascii="Times New Roman" w:eastAsia="Times New Roman" w:hAnsi="Times New Roman" w:cs="Times New Roman"/>
                <w:bCs/>
              </w:rPr>
              <w:t> </w:t>
            </w:r>
            <w:r w:rsidRPr="0022767C">
              <w:rPr>
                <w:rFonts w:ascii="Times New Roman" w:eastAsia="Times New Roman" w:hAnsi="Times New Roman" w:cs="Times New Roman"/>
                <w:bCs/>
              </w:rPr>
              <w:t>312,3</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426C53"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858 868,7</w:t>
            </w:r>
          </w:p>
        </w:tc>
      </w:tr>
      <w:tr w:rsidR="001E25D9" w:rsidRPr="0022767C" w14:paraId="2F232877" w14:textId="77777777" w:rsidTr="00950FD1">
        <w:trPr>
          <w:trHeight w:val="265"/>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CAB691"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19</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19CAB284"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«Культурное наследие»</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2F43A1"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29 895,7</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22A85"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27 841,2</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5D82F"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2 054,5</w:t>
            </w:r>
          </w:p>
        </w:tc>
      </w:tr>
      <w:tr w:rsidR="001E25D9" w:rsidRPr="0022767C" w14:paraId="12F4EB30" w14:textId="77777777" w:rsidTr="00950FD1">
        <w:trPr>
          <w:trHeight w:val="510"/>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D43794"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20</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52651453"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C99770"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7 034 922,3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C34AA6"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1 492 433,4</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3AD87"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5 542 488,9</w:t>
            </w:r>
          </w:p>
        </w:tc>
      </w:tr>
      <w:tr w:rsidR="001E25D9" w:rsidRPr="0022767C" w14:paraId="6684DDC1" w14:textId="77777777" w:rsidTr="00950FD1">
        <w:trPr>
          <w:trHeight w:val="194"/>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EF4D6E"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21</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6F7A4941"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«О противодействии коррупции»</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5929B7"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t>2 684,4</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A228ED"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2 285,0</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08BE9A"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399,4</w:t>
            </w:r>
          </w:p>
        </w:tc>
      </w:tr>
      <w:tr w:rsidR="001E25D9" w:rsidRPr="0022767C" w14:paraId="2E7A7977" w14:textId="77777777" w:rsidTr="00950FD1">
        <w:trPr>
          <w:trHeight w:val="573"/>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3C1DB7"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22</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274CBED6"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bCs/>
              </w:rPr>
            </w:pPr>
            <w:r w:rsidRPr="0022767C">
              <w:rPr>
                <w:rFonts w:ascii="Times New Roman" w:eastAsia="Times New Roman" w:hAnsi="Times New Roman" w:cs="Times New Roman"/>
              </w:rPr>
              <w:t xml:space="preserve">«Формирование современной городской среды на территории Республики </w:t>
            </w:r>
            <w:r w:rsidRPr="0022767C">
              <w:rPr>
                <w:rFonts w:ascii="Times New Roman" w:eastAsia="Times New Roman" w:hAnsi="Times New Roman" w:cs="Times New Roman"/>
              </w:rPr>
              <w:lastRenderedPageBreak/>
              <w:t>Ингушетия на 2018 - 2022 годы»</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41EAEA"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bCs/>
              </w:rPr>
            </w:pPr>
            <w:r w:rsidRPr="0022767C">
              <w:rPr>
                <w:rFonts w:ascii="Times New Roman" w:eastAsia="Times New Roman" w:hAnsi="Times New Roman" w:cs="Times New Roman"/>
                <w:bCs/>
              </w:rPr>
              <w:lastRenderedPageBreak/>
              <w:t>423 907,3</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DDDE4F" w14:textId="1556FCCE"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w:t>
            </w:r>
            <w:r w:rsidR="00176354">
              <w:rPr>
                <w:rFonts w:ascii="Times New Roman" w:eastAsia="Times New Roman" w:hAnsi="Times New Roman" w:cs="Times New Roman"/>
                <w:bCs/>
              </w:rPr>
              <w:t> </w:t>
            </w:r>
            <w:r w:rsidRPr="0022767C">
              <w:rPr>
                <w:rFonts w:ascii="Times New Roman" w:eastAsia="Times New Roman" w:hAnsi="Times New Roman" w:cs="Times New Roman"/>
                <w:bCs/>
              </w:rPr>
              <w:t>139</w:t>
            </w:r>
            <w:r w:rsidR="00176354">
              <w:rPr>
                <w:rFonts w:ascii="Times New Roman" w:eastAsia="Times New Roman" w:hAnsi="Times New Roman" w:cs="Times New Roman"/>
                <w:bCs/>
              </w:rPr>
              <w:t> </w:t>
            </w:r>
            <w:r w:rsidRPr="0022767C">
              <w:rPr>
                <w:rFonts w:ascii="Times New Roman" w:eastAsia="Times New Roman" w:hAnsi="Times New Roman" w:cs="Times New Roman"/>
                <w:bCs/>
              </w:rPr>
              <w:t>135,7</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A66B97"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bCs/>
              </w:rPr>
            </w:pPr>
            <w:r w:rsidRPr="0022767C">
              <w:rPr>
                <w:rFonts w:ascii="Times New Roman" w:eastAsia="Times New Roman" w:hAnsi="Times New Roman" w:cs="Times New Roman"/>
                <w:bCs/>
              </w:rPr>
              <w:t>-715 228,4</w:t>
            </w:r>
          </w:p>
        </w:tc>
      </w:tr>
      <w:tr w:rsidR="001E25D9" w:rsidRPr="0022767C" w14:paraId="32E4EF07" w14:textId="77777777" w:rsidTr="00950FD1">
        <w:trPr>
          <w:trHeight w:val="573"/>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929C94"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23</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328DA525"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«Комплексное развитие сельских территорий»</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054BF0"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11 087,7</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3F2BAE"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136 978,75</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B5E7E"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-125 891,05</w:t>
            </w:r>
          </w:p>
        </w:tc>
      </w:tr>
      <w:tr w:rsidR="001E25D9" w:rsidRPr="0022767C" w14:paraId="7D8FFC39" w14:textId="77777777" w:rsidTr="00950FD1">
        <w:trPr>
          <w:trHeight w:val="573"/>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29E90"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24</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4679A492"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«Оказание содействия добровольному переселению в Республику Ингушетия соотечественников, проживающих за рубежом, в 2022-2024 годы»</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AB5FF6"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120,0</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8D41ED"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rPr>
            </w:pPr>
            <w:r w:rsidRPr="0022767C">
              <w:rPr>
                <w:rFonts w:ascii="Times New Roman" w:eastAsia="Times New Roman" w:hAnsi="Times New Roman" w:cs="Times New Roman"/>
              </w:rPr>
              <w:t>120,0</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6E79A"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0,0</w:t>
            </w:r>
          </w:p>
        </w:tc>
      </w:tr>
      <w:tr w:rsidR="001E25D9" w:rsidRPr="0022767C" w14:paraId="0B67644E" w14:textId="77777777" w:rsidTr="00950FD1">
        <w:trPr>
          <w:trHeight w:val="273"/>
        </w:trPr>
        <w:tc>
          <w:tcPr>
            <w:tcW w:w="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CC0B86" w14:textId="77777777" w:rsidR="001E25D9" w:rsidRPr="0022767C" w:rsidRDefault="001E25D9" w:rsidP="00950FD1">
            <w:pPr>
              <w:widowControl w:val="0"/>
              <w:autoSpaceDE w:val="0"/>
              <w:autoSpaceDN w:val="0"/>
              <w:adjustRightInd w:val="0"/>
              <w:spacing w:after="0" w:line="240" w:lineRule="auto"/>
              <w:ind w:left="-300" w:right="-306"/>
              <w:jc w:val="center"/>
              <w:rPr>
                <w:rFonts w:ascii="Times New Roman" w:eastAsia="Times New Roman" w:hAnsi="Times New Roman" w:cs="Times New Roman"/>
                <w:bCs/>
              </w:rPr>
            </w:pPr>
            <w:r w:rsidRPr="0022767C">
              <w:rPr>
                <w:rFonts w:ascii="Times New Roman" w:eastAsia="Times New Roman" w:hAnsi="Times New Roman" w:cs="Times New Roman"/>
                <w:bCs/>
              </w:rPr>
              <w:t>25</w:t>
            </w:r>
          </w:p>
        </w:tc>
        <w:tc>
          <w:tcPr>
            <w:tcW w:w="2093" w:type="pct"/>
            <w:tcBorders>
              <w:top w:val="single" w:sz="4" w:space="0" w:color="auto"/>
              <w:left w:val="single" w:sz="4" w:space="0" w:color="auto"/>
              <w:bottom w:val="single" w:sz="4" w:space="0" w:color="auto"/>
              <w:right w:val="single" w:sz="4" w:space="0" w:color="auto"/>
            </w:tcBorders>
            <w:shd w:val="clear" w:color="auto" w:fill="FFFFFF"/>
            <w:hideMark/>
          </w:tcPr>
          <w:p w14:paraId="09E2CE0D" w14:textId="77777777" w:rsidR="001E25D9" w:rsidRPr="0022767C" w:rsidRDefault="001E25D9" w:rsidP="00950FD1">
            <w:pPr>
              <w:widowControl w:val="0"/>
              <w:autoSpaceDE w:val="0"/>
              <w:autoSpaceDN w:val="0"/>
              <w:adjustRightInd w:val="0"/>
              <w:spacing w:after="0" w:line="240" w:lineRule="auto"/>
              <w:ind w:left="-40"/>
              <w:rPr>
                <w:rFonts w:ascii="Times New Roman" w:eastAsia="Times New Roman" w:hAnsi="Times New Roman" w:cs="Times New Roman"/>
              </w:rPr>
            </w:pPr>
            <w:r w:rsidRPr="0022767C">
              <w:rPr>
                <w:rFonts w:ascii="Times New Roman" w:eastAsia="Times New Roman" w:hAnsi="Times New Roman" w:cs="Times New Roman"/>
              </w:rPr>
              <w:t>«Реализация дополнительных мероприятий, направленных на снижение напряженности на рынке труда в Республики Ингушетия в 2022 году»</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078F4E" w14:textId="77777777" w:rsidR="001E25D9" w:rsidRPr="0022767C" w:rsidRDefault="001E25D9" w:rsidP="00950FD1">
            <w:pPr>
              <w:widowControl w:val="0"/>
              <w:autoSpaceDE w:val="0"/>
              <w:autoSpaceDN w:val="0"/>
              <w:adjustRightInd w:val="0"/>
              <w:spacing w:after="0" w:line="240" w:lineRule="auto"/>
              <w:ind w:left="-24"/>
              <w:jc w:val="center"/>
              <w:rPr>
                <w:rFonts w:ascii="Times New Roman" w:eastAsia="Times New Roman" w:hAnsi="Times New Roman" w:cs="Times New Roman"/>
              </w:rPr>
            </w:pPr>
            <w:r w:rsidRPr="0022767C">
              <w:rPr>
                <w:rFonts w:ascii="Times New Roman" w:eastAsia="Times New Roman" w:hAnsi="Times New Roman" w:cs="Times New Roman"/>
              </w:rPr>
              <w:t>31 102,5</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11813A" w14:textId="77777777" w:rsidR="001E25D9" w:rsidRPr="0022767C" w:rsidRDefault="001E25D9" w:rsidP="00950FD1">
            <w:pPr>
              <w:widowControl w:val="0"/>
              <w:autoSpaceDE w:val="0"/>
              <w:autoSpaceDN w:val="0"/>
              <w:adjustRightInd w:val="0"/>
              <w:spacing w:after="0" w:line="240" w:lineRule="auto"/>
              <w:ind w:left="-29"/>
              <w:jc w:val="center"/>
              <w:rPr>
                <w:rFonts w:ascii="Times New Roman" w:eastAsia="Times New Roman" w:hAnsi="Times New Roman" w:cs="Times New Roman"/>
                <w:bCs/>
              </w:rPr>
            </w:pPr>
            <w:r w:rsidRPr="0022767C">
              <w:rPr>
                <w:rFonts w:ascii="Times New Roman" w:eastAsia="Times New Roman" w:hAnsi="Times New Roman" w:cs="Times New Roman"/>
                <w:bCs/>
              </w:rPr>
              <w:t>31 102,5</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973209" w14:textId="77777777" w:rsidR="001E25D9" w:rsidRPr="0022767C" w:rsidRDefault="001E25D9" w:rsidP="00950FD1">
            <w:pPr>
              <w:widowControl w:val="0"/>
              <w:autoSpaceDE w:val="0"/>
              <w:autoSpaceDN w:val="0"/>
              <w:adjustRightInd w:val="0"/>
              <w:spacing w:after="0" w:line="240" w:lineRule="auto"/>
              <w:ind w:left="-118"/>
              <w:jc w:val="center"/>
              <w:rPr>
                <w:rFonts w:ascii="Times New Roman" w:eastAsia="Times New Roman" w:hAnsi="Times New Roman" w:cs="Times New Roman"/>
              </w:rPr>
            </w:pPr>
            <w:r w:rsidRPr="0022767C">
              <w:rPr>
                <w:rFonts w:ascii="Times New Roman" w:eastAsia="Times New Roman" w:hAnsi="Times New Roman" w:cs="Times New Roman"/>
              </w:rPr>
              <w:t>0</w:t>
            </w:r>
          </w:p>
        </w:tc>
      </w:tr>
    </w:tbl>
    <w:p w14:paraId="187FC06E"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14:paraId="7806095C"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Как видно из приведенного анализа, имеются отклонения объемов бюджетных ассигнований, установленных Законом о бюджете на 2022 год от объемов финансового обеспечения программ, согласно паспортам государственных программ, утвержденных Постановлениями Правительства Республики Ингушетия, что является нарушением требований статьи 179 Бюджетного кодекса Российской Федерации.</w:t>
      </w:r>
    </w:p>
    <w:p w14:paraId="1AA2009D" w14:textId="452D1ADD"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Только по 5 программам бюджетные ассигнования соответствуют финансовым объемам, утвержденным в паспортах государственных программ.</w:t>
      </w:r>
    </w:p>
    <w:p w14:paraId="53FE59FB" w14:textId="6E6C7AAE"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По остальным 20 государственным программам имеются отклонения. </w:t>
      </w:r>
    </w:p>
    <w:p w14:paraId="5FCECEF1"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r w:rsidRPr="0022767C">
        <w:rPr>
          <w:rFonts w:ascii="Times New Roman" w:eastAsia="Times New Roman" w:hAnsi="Times New Roman" w:cs="Times New Roman"/>
          <w:bCs/>
          <w:sz w:val="28"/>
          <w:szCs w:val="28"/>
          <w:lang w:eastAsia="ru-RU"/>
        </w:rPr>
        <w:t>Вместе с тем, информация о том, по какой причине Отчетом предусмотрено финансирование по тем или иным Госпрограммам, отличное от утвержденного в самих Госпрограммах, и почему финансирование тех или иных программ произведено не в полном объеме в материалах, приложенных к Законопроекту, отсутствует.</w:t>
      </w:r>
    </w:p>
    <w:p w14:paraId="1BE5EECF"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lang w:eastAsia="ru-RU"/>
        </w:rPr>
      </w:pPr>
    </w:p>
    <w:p w14:paraId="5F074D52" w14:textId="77777777" w:rsidR="001E25D9" w:rsidRPr="0022767C" w:rsidRDefault="001E25D9" w:rsidP="0022767C">
      <w:pPr>
        <w:widowControl w:val="0"/>
        <w:autoSpaceDE w:val="0"/>
        <w:autoSpaceDN w:val="0"/>
        <w:adjustRightInd w:val="0"/>
        <w:spacing w:after="0" w:line="240" w:lineRule="auto"/>
        <w:ind w:left="-709" w:firstLine="709"/>
        <w:jc w:val="center"/>
        <w:rPr>
          <w:rFonts w:ascii="Times New Roman" w:eastAsia="Times New Roman" w:hAnsi="Times New Roman" w:cs="Times New Roman"/>
          <w:b/>
          <w:sz w:val="28"/>
          <w:szCs w:val="28"/>
          <w:highlight w:val="yellow"/>
          <w:lang w:eastAsia="ru-RU"/>
        </w:rPr>
      </w:pPr>
      <w:r w:rsidRPr="0022767C">
        <w:rPr>
          <w:rFonts w:ascii="Times New Roman" w:eastAsia="Times New Roman" w:hAnsi="Times New Roman" w:cs="Times New Roman"/>
          <w:b/>
          <w:sz w:val="28"/>
          <w:szCs w:val="28"/>
          <w:lang w:eastAsia="ru-RU"/>
        </w:rPr>
        <w:t>Выводы:</w:t>
      </w:r>
    </w:p>
    <w:p w14:paraId="362E1FA0" w14:textId="77777777" w:rsidR="001E25D9" w:rsidRPr="0022767C" w:rsidRDefault="001E25D9" w:rsidP="0022767C">
      <w:pPr>
        <w:widowControl w:val="0"/>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b/>
          <w:sz w:val="28"/>
          <w:szCs w:val="28"/>
          <w:highlight w:val="yellow"/>
          <w:lang w:eastAsia="ru-RU"/>
        </w:rPr>
      </w:pPr>
    </w:p>
    <w:p w14:paraId="228018FD" w14:textId="77777777" w:rsidR="001E25D9" w:rsidRPr="0022767C" w:rsidRDefault="001E25D9" w:rsidP="0022767C">
      <w:pPr>
        <w:widowControl w:val="0"/>
        <w:shd w:val="clear" w:color="auto" w:fill="FFFFFF"/>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1. Отчет об исполнении республиканского бюджета за 2022 год представлен в Контрольно-счетную палату Республики Ингушетия 04 апреля текущего года, что соответствует требованиям </w:t>
      </w:r>
      <w:r w:rsidRPr="0022767C">
        <w:rPr>
          <w:rFonts w:ascii="Times New Roman" w:eastAsia="Times New Roman" w:hAnsi="Times New Roman" w:cs="Times New Roman"/>
          <w:spacing w:val="-1"/>
          <w:sz w:val="28"/>
          <w:szCs w:val="28"/>
          <w:lang w:eastAsia="ru-RU"/>
        </w:rPr>
        <w:t xml:space="preserve">статьи 31 </w:t>
      </w:r>
      <w:r w:rsidRPr="0022767C">
        <w:rPr>
          <w:rFonts w:ascii="Times New Roman" w:eastAsia="Times New Roman" w:hAnsi="Times New Roman" w:cs="Times New Roman"/>
          <w:sz w:val="28"/>
          <w:szCs w:val="28"/>
          <w:lang w:eastAsia="ru-RU"/>
        </w:rPr>
        <w:t>Закона Республики Ингушетия № 40-РЗ от 31.12.2008 года.</w:t>
      </w:r>
    </w:p>
    <w:p w14:paraId="274B6FEA" w14:textId="77777777" w:rsidR="001E25D9" w:rsidRPr="0022767C" w:rsidRDefault="001E25D9" w:rsidP="0022767C">
      <w:pPr>
        <w:widowControl w:val="0"/>
        <w:shd w:val="clear" w:color="auto" w:fill="FFFFFF"/>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2. 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Республики Ингушетия №40-РЗ от 31.12.2008 года. </w:t>
      </w:r>
    </w:p>
    <w:p w14:paraId="14111ADC"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Вместе с отчетом, согласно действующему бюджетному законодательству, представлена пояснительная записка. Пояснительная записка состоит из 252 страниц, из которых 4 страницы машинописного текста, характеризующего общую информацию о достигнутых в 2022 году показателях доходной и расходной частей республиканского бюджета. </w:t>
      </w:r>
    </w:p>
    <w:p w14:paraId="6F401BE6"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пояснительную записку включены табличные формы (на 248 страницах), которые изложены в виде отдельных приложений к представленному Законопроекту. </w:t>
      </w:r>
    </w:p>
    <w:p w14:paraId="097B2651"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Вместе с тем, как и в предыдущие годы, пояснительная записка не содержит какие-либо пояснения, обосновывающие достигнутые показатели доходов и расходов </w:t>
      </w:r>
      <w:r w:rsidRPr="0022767C">
        <w:rPr>
          <w:rFonts w:ascii="Times New Roman" w:eastAsia="Times New Roman" w:hAnsi="Times New Roman" w:cs="Times New Roman"/>
          <w:sz w:val="28"/>
          <w:szCs w:val="28"/>
          <w:lang w:eastAsia="ru-RU"/>
        </w:rPr>
        <w:lastRenderedPageBreak/>
        <w:t xml:space="preserve">бюджета. </w:t>
      </w:r>
    </w:p>
    <w:p w14:paraId="5479AA4C" w14:textId="77777777" w:rsidR="001E25D9" w:rsidRPr="0022767C" w:rsidRDefault="001E25D9" w:rsidP="0022767C">
      <w:pPr>
        <w:widowControl w:val="0"/>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Отсутствует анализ исполнения расходной части республиканского бюджета по региональным (национальным) проектам, непрограммной части бюджета (исполнена на 70,4 %, - анализ должен включать объяснение причин неисполнения утвержденных в бюджете расходов), резервным фондам, дорожному фонду Республики Ингушетия, расходам на обслуживание государственного долга Республики Ингушетия.</w:t>
      </w:r>
    </w:p>
    <w:p w14:paraId="5A86FA47" w14:textId="77777777" w:rsidR="001E25D9" w:rsidRPr="0022767C" w:rsidRDefault="001E25D9" w:rsidP="00176354">
      <w:pPr>
        <w:widowControl w:val="0"/>
        <w:shd w:val="clear" w:color="auto" w:fill="FFFFFF"/>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3</w:t>
      </w:r>
      <w:r w:rsidRPr="0022767C">
        <w:rPr>
          <w:rFonts w:ascii="Times New Roman" w:eastAsia="Times New Roman" w:hAnsi="Times New Roman" w:cs="Times New Roman"/>
          <w:i/>
          <w:iCs/>
          <w:sz w:val="28"/>
          <w:szCs w:val="28"/>
          <w:lang w:eastAsia="ru-RU"/>
        </w:rPr>
        <w:t xml:space="preserve">. </w:t>
      </w:r>
      <w:r w:rsidRPr="0022767C">
        <w:rPr>
          <w:rFonts w:ascii="Times New Roman" w:eastAsia="Times New Roman" w:hAnsi="Times New Roman" w:cs="Times New Roman"/>
          <w:sz w:val="28"/>
          <w:szCs w:val="28"/>
          <w:lang w:eastAsia="ru-RU"/>
        </w:rPr>
        <w:t xml:space="preserve">Согласно отчету об исполнении республиканского бюджета за 2022 год, при утвержденных объемах налоговых и неналоговых доходов в размере </w:t>
      </w:r>
      <w:r w:rsidRPr="0022767C">
        <w:rPr>
          <w:rFonts w:ascii="Times New Roman" w:eastAsia="Times New Roman" w:hAnsi="Times New Roman" w:cs="Times New Roman"/>
          <w:sz w:val="28"/>
          <w:szCs w:val="28"/>
        </w:rPr>
        <w:t xml:space="preserve">7 732 898,9 </w:t>
      </w:r>
      <w:r w:rsidRPr="0022767C">
        <w:rPr>
          <w:rFonts w:ascii="Times New Roman" w:eastAsia="Times New Roman" w:hAnsi="Times New Roman" w:cs="Times New Roman"/>
          <w:sz w:val="28"/>
          <w:szCs w:val="28"/>
          <w:lang w:eastAsia="ru-RU"/>
        </w:rPr>
        <w:t xml:space="preserve">тыс. рублей, фактическое исполнение составило </w:t>
      </w:r>
      <w:r w:rsidRPr="0022767C">
        <w:rPr>
          <w:rFonts w:ascii="Times New Roman" w:eastAsia="Times New Roman" w:hAnsi="Times New Roman" w:cs="Times New Roman"/>
          <w:sz w:val="28"/>
          <w:szCs w:val="28"/>
        </w:rPr>
        <w:t xml:space="preserve">7 276 114,6 </w:t>
      </w:r>
      <w:r w:rsidRPr="0022767C">
        <w:rPr>
          <w:rFonts w:ascii="Times New Roman" w:eastAsia="Times New Roman" w:hAnsi="Times New Roman" w:cs="Times New Roman"/>
          <w:sz w:val="28"/>
          <w:szCs w:val="28"/>
          <w:lang w:eastAsia="ru-RU"/>
        </w:rPr>
        <w:t xml:space="preserve">тыс. рублей или 94,1 %. Неисполнение плана по налоговым и неналоговым доходам составило </w:t>
      </w:r>
      <w:r w:rsidRPr="0022767C">
        <w:rPr>
          <w:rFonts w:ascii="Times New Roman" w:eastAsia="Times New Roman" w:hAnsi="Times New Roman" w:cs="Times New Roman"/>
          <w:sz w:val="28"/>
          <w:szCs w:val="28"/>
        </w:rPr>
        <w:t xml:space="preserve">456 784,3 </w:t>
      </w:r>
      <w:r w:rsidRPr="0022767C">
        <w:rPr>
          <w:rFonts w:ascii="Times New Roman" w:eastAsia="Times New Roman" w:hAnsi="Times New Roman" w:cs="Times New Roman"/>
          <w:sz w:val="28"/>
          <w:szCs w:val="28"/>
          <w:lang w:eastAsia="ru-RU"/>
        </w:rPr>
        <w:t>тыс. рублей.</w:t>
      </w:r>
    </w:p>
    <w:p w14:paraId="073C5960" w14:textId="77777777" w:rsidR="001E25D9" w:rsidRPr="0022767C" w:rsidRDefault="001E25D9" w:rsidP="0022767C">
      <w:pPr>
        <w:autoSpaceDN w:val="0"/>
        <w:spacing w:after="0" w:line="240" w:lineRule="auto"/>
        <w:ind w:left="-709" w:firstLine="742"/>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Регулярное,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учреждений по принятым бюджетным обязательствам.</w:t>
      </w:r>
    </w:p>
    <w:p w14:paraId="313D7AB6" w14:textId="77777777" w:rsidR="001E25D9" w:rsidRPr="0022767C" w:rsidRDefault="001E25D9" w:rsidP="0022767C">
      <w:pPr>
        <w:widowControl w:val="0"/>
        <w:shd w:val="clear" w:color="auto" w:fill="FFFFFF"/>
        <w:autoSpaceDE w:val="0"/>
        <w:autoSpaceDN w:val="0"/>
        <w:adjustRightInd w:val="0"/>
        <w:spacing w:after="0" w:line="240" w:lineRule="auto"/>
        <w:ind w:left="-709" w:firstLine="742"/>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4. Изменения в сторону увеличения планируемых объемов налоговых и неналоговых доходов в течение 2022 финансового года, а также низкий уровень выполнения запланированных показателей по ним, противоречат принципу достоверности бюджета (статья 37 Бюджетного кодекса Российской Федерации), а также свидетельствуют об отсутствии должной обоснованности расчетных сумм при формировании бюджета и внесении в него изменений. </w:t>
      </w:r>
    </w:p>
    <w:p w14:paraId="1E9972DC" w14:textId="77777777" w:rsidR="001E25D9" w:rsidRPr="0022767C" w:rsidRDefault="001E25D9" w:rsidP="0022767C">
      <w:pPr>
        <w:widowControl w:val="0"/>
        <w:autoSpaceDE w:val="0"/>
        <w:autoSpaceDN w:val="0"/>
        <w:adjustRightInd w:val="0"/>
        <w:spacing w:after="0" w:line="240" w:lineRule="auto"/>
        <w:ind w:left="-709" w:firstLine="742"/>
        <w:jc w:val="both"/>
        <w:rPr>
          <w:rFonts w:ascii="Times New Roman" w:eastAsia="Times New Roman" w:hAnsi="Times New Roman" w:cs="Times New Roman"/>
          <w:sz w:val="28"/>
          <w:szCs w:val="28"/>
          <w:lang w:eastAsia="ru-RU"/>
        </w:rPr>
      </w:pPr>
      <w:r w:rsidRPr="0022767C">
        <w:rPr>
          <w:rFonts w:ascii="Times New Roman" w:eastAsia="Calibri" w:hAnsi="Times New Roman" w:cs="Times New Roman"/>
          <w:sz w:val="28"/>
          <w:szCs w:val="28"/>
          <w:lang w:eastAsia="ru-RU"/>
        </w:rPr>
        <w:t>5.</w:t>
      </w:r>
      <w:r w:rsidRPr="0022767C">
        <w:rPr>
          <w:rFonts w:ascii="Times New Roman" w:eastAsia="Calibri" w:hAnsi="Times New Roman" w:cs="Times New Roman"/>
          <w:b/>
          <w:i/>
          <w:iCs/>
          <w:sz w:val="28"/>
          <w:szCs w:val="28"/>
          <w:lang w:eastAsia="ru-RU"/>
        </w:rPr>
        <w:t xml:space="preserve"> </w:t>
      </w:r>
      <w:r w:rsidRPr="0022767C">
        <w:rPr>
          <w:rFonts w:ascii="Times New Roman" w:eastAsia="Times New Roman" w:hAnsi="Times New Roman" w:cs="Times New Roman"/>
          <w:sz w:val="28"/>
          <w:szCs w:val="28"/>
          <w:lang w:eastAsia="ru-RU"/>
        </w:rPr>
        <w:t>Объем безвозмездных перечислений</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из бюджета Российской Федерации, без учета субвенций</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 xml:space="preserve">и остатков субвенций на оплату жилищно-коммунальных услуг отдельным категориям граждан, в 2022 году составил 37 497 811,6 тыс. рублей. </w:t>
      </w:r>
    </w:p>
    <w:p w14:paraId="7FD8141F"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Объем собственных доходов, включая безвозмездные перечисления из бюджета Российской Федерации, (без учета</w:t>
      </w:r>
      <w:r w:rsidRPr="0022767C">
        <w:rPr>
          <w:rFonts w:ascii="Times New Roman" w:eastAsia="Times New Roman" w:hAnsi="Times New Roman" w:cs="Times New Roman"/>
          <w:sz w:val="20"/>
          <w:szCs w:val="20"/>
          <w:lang w:eastAsia="ru-RU"/>
        </w:rPr>
        <w:t xml:space="preserve"> </w:t>
      </w:r>
      <w:r w:rsidRPr="0022767C">
        <w:rPr>
          <w:rFonts w:ascii="Times New Roman" w:eastAsia="Times New Roman" w:hAnsi="Times New Roman" w:cs="Times New Roman"/>
          <w:sz w:val="28"/>
          <w:szCs w:val="28"/>
          <w:lang w:eastAsia="ru-RU"/>
        </w:rPr>
        <w:t xml:space="preserve">субвенций и остатков субвенций на оплату жилищно-коммунальных услуг отдельным категориям граждан) и собственные налоговые и неналоговые доходы, составил в 2022 году в сумме 44 773 926,2 тыс. рублей. </w:t>
      </w:r>
    </w:p>
    <w:p w14:paraId="1F88DDED"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Таким образом, дотационность бюджета Республики Ингушетия, определяемая как соотношение двух вышеприведенных значений, в 2022 году составила 83,7 % и уменьшилась по сравнению с 2021 годом на 3,2 % (в 2021 году - 86,9 %; в 2020 году – 84,0 %). </w:t>
      </w:r>
    </w:p>
    <w:p w14:paraId="60B69FE4"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r w:rsidRPr="0022767C">
        <w:rPr>
          <w:rFonts w:ascii="Times New Roman" w:eastAsia="Calibri" w:hAnsi="Times New Roman" w:cs="Times New Roman"/>
          <w:sz w:val="28"/>
          <w:szCs w:val="28"/>
          <w:lang w:eastAsia="ru-RU"/>
        </w:rPr>
        <w:t xml:space="preserve">6. Согласно представленному Отчету и материалам к нему общий объем произведенных в 2022 году бюджетных расходов составил </w:t>
      </w:r>
      <w:r w:rsidRPr="0022767C">
        <w:rPr>
          <w:rFonts w:ascii="Times New Roman" w:eastAsia="Times New Roman" w:hAnsi="Times New Roman" w:cs="Times New Roman"/>
          <w:sz w:val="28"/>
          <w:szCs w:val="28"/>
          <w:lang w:eastAsia="ru-RU"/>
        </w:rPr>
        <w:t>46 389 970,6</w:t>
      </w:r>
      <w:r w:rsidRPr="0022767C">
        <w:rPr>
          <w:rFonts w:ascii="Times New Roman" w:eastAsia="Times New Roman" w:hAnsi="Times New Roman" w:cs="Times New Roman"/>
          <w:sz w:val="24"/>
          <w:szCs w:val="24"/>
          <w:lang w:eastAsia="ru-RU"/>
        </w:rPr>
        <w:t xml:space="preserve"> </w:t>
      </w:r>
      <w:r w:rsidRPr="0022767C">
        <w:rPr>
          <w:rFonts w:ascii="Times New Roman" w:eastAsia="Calibri" w:hAnsi="Times New Roman" w:cs="Times New Roman"/>
          <w:sz w:val="28"/>
          <w:szCs w:val="28"/>
          <w:lang w:eastAsia="ru-RU"/>
        </w:rPr>
        <w:t>тыс. рублей или 93,4 % от плановых назначений.</w:t>
      </w:r>
      <w:r w:rsidRPr="0022767C">
        <w:rPr>
          <w:rFonts w:ascii="Times New Roman" w:eastAsia="Times New Roman" w:hAnsi="Times New Roman" w:cs="Times New Roman"/>
          <w:sz w:val="20"/>
          <w:szCs w:val="20"/>
          <w:lang w:eastAsia="ru-RU"/>
        </w:rPr>
        <w:t xml:space="preserve"> </w:t>
      </w:r>
    </w:p>
    <w:p w14:paraId="5920E304"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Calibri" w:hAnsi="Times New Roman" w:cs="Times New Roman"/>
          <w:sz w:val="28"/>
          <w:szCs w:val="28"/>
          <w:lang w:eastAsia="ru-RU"/>
        </w:rPr>
      </w:pPr>
      <w:r w:rsidRPr="0022767C">
        <w:rPr>
          <w:rFonts w:ascii="Times New Roman" w:eastAsia="Calibri" w:hAnsi="Times New Roman" w:cs="Times New Roman"/>
          <w:sz w:val="28"/>
          <w:szCs w:val="28"/>
          <w:lang w:eastAsia="ru-RU"/>
        </w:rPr>
        <w:t>К уровню 2021 года расходы республиканского бюджета в отчетном периоде увеличились на 8 089 188,9 тыс. рублей или на 21,1 %.</w:t>
      </w:r>
    </w:p>
    <w:p w14:paraId="5DB1ED96" w14:textId="77777777" w:rsidR="001E25D9" w:rsidRPr="0022767C" w:rsidRDefault="001E25D9" w:rsidP="0022767C">
      <w:pPr>
        <w:autoSpaceDN w:val="0"/>
        <w:spacing w:after="0" w:line="240" w:lineRule="auto"/>
        <w:ind w:left="-709" w:firstLine="567"/>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67C">
        <w:rPr>
          <w:rFonts w:ascii="Times New Roman" w:eastAsia="Times New Roman" w:hAnsi="Times New Roman" w:cs="Times New Roman"/>
          <w:sz w:val="28"/>
          <w:szCs w:val="28"/>
          <w:lang w:eastAsia="ru-RU"/>
        </w:rPr>
        <w:t xml:space="preserve">7. В представленном Законопроекте бюджетные назначения на финансирование расходов на исполнение публичных нормативных обязательств на 2022 год утверждены в объеме 10 725 805,8 тыс. рублей и фактическое исполнение составило 10 509 332,8тыс. рублей, что на 216 473,0 тыс. рублей или на 2,1 % меньше от утвержденного объема. </w:t>
      </w:r>
    </w:p>
    <w:p w14:paraId="0DF48B3B" w14:textId="77777777" w:rsidR="001E25D9" w:rsidRPr="0022767C" w:rsidRDefault="001E25D9" w:rsidP="0022767C">
      <w:pPr>
        <w:widowControl w:val="0"/>
        <w:autoSpaceDE w:val="0"/>
        <w:autoSpaceDN w:val="0"/>
        <w:adjustRightInd w:val="0"/>
        <w:spacing w:after="0" w:line="240" w:lineRule="auto"/>
        <w:ind w:left="-709" w:firstLine="56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8. Республиканский бюджет сформирован из 25 государственных программ </w:t>
      </w:r>
      <w:r w:rsidRPr="0022767C">
        <w:rPr>
          <w:rFonts w:ascii="Times New Roman" w:eastAsia="Times New Roman" w:hAnsi="Times New Roman" w:cs="Times New Roman"/>
          <w:sz w:val="28"/>
          <w:szCs w:val="28"/>
          <w:lang w:eastAsia="ru-RU"/>
        </w:rPr>
        <w:lastRenderedPageBreak/>
        <w:t xml:space="preserve">Республики Ингушетия. </w:t>
      </w:r>
    </w:p>
    <w:p w14:paraId="798E13F2"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Расходы на реализацию Госпрограмм утверждены в сумме </w:t>
      </w:r>
      <w:r w:rsidRPr="0022767C">
        <w:rPr>
          <w:rFonts w:ascii="Times New Roman" w:eastAsia="Times New Roman" w:hAnsi="Times New Roman" w:cs="Times New Roman"/>
          <w:sz w:val="28"/>
          <w:szCs w:val="28"/>
        </w:rPr>
        <w:t xml:space="preserve">47 034 029,1 </w:t>
      </w:r>
      <w:r w:rsidRPr="0022767C">
        <w:rPr>
          <w:rFonts w:ascii="Times New Roman" w:eastAsia="Times New Roman" w:hAnsi="Times New Roman" w:cs="Times New Roman"/>
          <w:sz w:val="28"/>
          <w:szCs w:val="28"/>
          <w:lang w:eastAsia="ru-RU"/>
        </w:rPr>
        <w:t xml:space="preserve">тыс. рублей, на непрограммные расходы предусмотрено </w:t>
      </w:r>
      <w:r w:rsidRPr="0022767C">
        <w:rPr>
          <w:rFonts w:ascii="Times New Roman" w:eastAsia="Times New Roman" w:hAnsi="Times New Roman" w:cs="Times New Roman"/>
          <w:sz w:val="28"/>
          <w:szCs w:val="28"/>
        </w:rPr>
        <w:t xml:space="preserve">2 629 073,3 </w:t>
      </w:r>
      <w:r w:rsidRPr="0022767C">
        <w:rPr>
          <w:rFonts w:ascii="Times New Roman" w:eastAsia="Times New Roman" w:hAnsi="Times New Roman" w:cs="Times New Roman"/>
          <w:sz w:val="28"/>
          <w:szCs w:val="28"/>
          <w:lang w:eastAsia="ru-RU"/>
        </w:rPr>
        <w:t xml:space="preserve">тыс. рублей.  </w:t>
      </w:r>
    </w:p>
    <w:p w14:paraId="5AA02FFC"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Согласно Отчету, программная часть бюджета в 2022 году исполнена в сумме </w:t>
      </w:r>
      <w:r w:rsidRPr="0022767C">
        <w:rPr>
          <w:rFonts w:ascii="Times New Roman" w:eastAsia="Times New Roman" w:hAnsi="Times New Roman" w:cs="Times New Roman"/>
          <w:sz w:val="28"/>
          <w:szCs w:val="28"/>
        </w:rPr>
        <w:t xml:space="preserve">44 536 997,4 </w:t>
      </w:r>
      <w:r w:rsidRPr="0022767C">
        <w:rPr>
          <w:rFonts w:ascii="Times New Roman" w:eastAsia="Times New Roman" w:hAnsi="Times New Roman" w:cs="Times New Roman"/>
          <w:sz w:val="28"/>
          <w:szCs w:val="28"/>
          <w:lang w:eastAsia="ru-RU"/>
        </w:rPr>
        <w:t xml:space="preserve">тыс. рублей или на 94,3 % от годовых бюджетных назначений, утвержденных законом о республиканском бюджете. </w:t>
      </w:r>
    </w:p>
    <w:p w14:paraId="4E5DC72A" w14:textId="77777777" w:rsidR="001E25D9" w:rsidRPr="0022767C" w:rsidRDefault="001E25D9" w:rsidP="0022767C">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Исполнение непрограммных расходов составило </w:t>
      </w:r>
      <w:r w:rsidRPr="0022767C">
        <w:rPr>
          <w:rFonts w:ascii="Times New Roman" w:eastAsia="Times New Roman" w:hAnsi="Times New Roman" w:cs="Times New Roman"/>
          <w:sz w:val="28"/>
          <w:szCs w:val="28"/>
        </w:rPr>
        <w:t xml:space="preserve">1 852 973,2 </w:t>
      </w:r>
      <w:r w:rsidRPr="0022767C">
        <w:rPr>
          <w:rFonts w:ascii="Times New Roman" w:eastAsia="Times New Roman" w:hAnsi="Times New Roman" w:cs="Times New Roman"/>
          <w:sz w:val="28"/>
          <w:szCs w:val="28"/>
          <w:lang w:eastAsia="ru-RU"/>
        </w:rPr>
        <w:t>тыс. рублей или 70,4 % от утвержденных назначений.</w:t>
      </w:r>
    </w:p>
    <w:p w14:paraId="7EAE7051" w14:textId="77777777" w:rsidR="001E25D9" w:rsidRPr="0022767C" w:rsidRDefault="001E25D9" w:rsidP="0022767C">
      <w:pPr>
        <w:widowControl w:val="0"/>
        <w:shd w:val="clear" w:color="auto" w:fill="FFFFFF"/>
        <w:autoSpaceDE w:val="0"/>
        <w:autoSpaceDN w:val="0"/>
        <w:adjustRightInd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9. В нарушение статьи 179 Бюджетного кодекса Российской Федерации, объемы бюджетных ассигнований, установленных Законом о бюджете на 2022 год по 20 государственной программе, не соответствуют объемам финансирования из республиканского бюджета согласно паспортам государственных программ, утвержденных Постановлениями Правительства Республики Ингушетия.</w:t>
      </w:r>
    </w:p>
    <w:p w14:paraId="0517E05F" w14:textId="77777777" w:rsidR="001E25D9" w:rsidRPr="0022767C" w:rsidRDefault="001E25D9" w:rsidP="0022767C">
      <w:pPr>
        <w:autoSpaceDN w:val="0"/>
        <w:spacing w:after="0" w:line="240" w:lineRule="auto"/>
        <w:ind w:left="-709" w:right="-109" w:firstLine="816"/>
        <w:jc w:val="both"/>
        <w:rPr>
          <w:rFonts w:ascii="Times New Roman" w:eastAsia="Times New Roman" w:hAnsi="Times New Roman" w:cs="Times New Roman"/>
          <w:color w:val="22272F"/>
          <w:sz w:val="28"/>
          <w:szCs w:val="28"/>
          <w:shd w:val="clear" w:color="auto" w:fill="FFFFFF"/>
          <w:lang w:eastAsia="ru-RU"/>
        </w:rPr>
      </w:pPr>
      <w:r w:rsidRPr="0022767C">
        <w:rPr>
          <w:rFonts w:ascii="Times New Roman" w:eastAsia="Times New Roman" w:hAnsi="Times New Roman" w:cs="Times New Roman"/>
          <w:sz w:val="28"/>
          <w:szCs w:val="28"/>
          <w:lang w:eastAsia="ru-RU"/>
        </w:rPr>
        <w:t>10</w:t>
      </w:r>
      <w:r w:rsidRPr="0022767C">
        <w:rPr>
          <w:rFonts w:ascii="Times New Roman" w:eastAsia="Times New Roman" w:hAnsi="Times New Roman" w:cs="Times New Roman"/>
          <w:i/>
          <w:iCs/>
          <w:sz w:val="28"/>
          <w:szCs w:val="28"/>
          <w:lang w:eastAsia="ru-RU"/>
        </w:rPr>
        <w:t xml:space="preserve">. </w:t>
      </w:r>
      <w:r w:rsidRPr="0022767C">
        <w:rPr>
          <w:rFonts w:ascii="Times New Roman" w:eastAsia="Calibri" w:hAnsi="Times New Roman" w:cs="Times New Roman"/>
          <w:sz w:val="28"/>
          <w:szCs w:val="28"/>
          <w:lang w:eastAsia="ru-RU"/>
        </w:rPr>
        <w:t xml:space="preserve">В соответствии с Законом </w:t>
      </w:r>
      <w:r w:rsidRPr="0022767C">
        <w:rPr>
          <w:rFonts w:ascii="Times New Roman" w:eastAsia="Times New Roman" w:hAnsi="Times New Roman" w:cs="Times New Roman"/>
          <w:sz w:val="28"/>
          <w:szCs w:val="28"/>
          <w:lang w:eastAsia="ru-RU"/>
        </w:rPr>
        <w:t>Республики Ингушетия</w:t>
      </w:r>
      <w:r w:rsidRPr="0022767C">
        <w:rPr>
          <w:rFonts w:ascii="Times New Roman" w:eastAsia="Times New Roman" w:hAnsi="Times New Roman" w:cs="Times New Roman"/>
          <w:bCs/>
          <w:sz w:val="28"/>
          <w:szCs w:val="28"/>
          <w:lang w:eastAsia="ru-RU"/>
        </w:rPr>
        <w:t xml:space="preserve"> </w:t>
      </w:r>
      <w:r w:rsidRPr="0022767C">
        <w:rPr>
          <w:rFonts w:ascii="Times New Roman" w:eastAsia="Times New Roman" w:hAnsi="Times New Roman" w:cs="Times New Roman"/>
          <w:sz w:val="28"/>
          <w:szCs w:val="28"/>
        </w:rPr>
        <w:t xml:space="preserve">№ 56-РЗ от 24.12.2021 г. </w:t>
      </w:r>
      <w:r w:rsidRPr="0022767C">
        <w:rPr>
          <w:rFonts w:ascii="Times New Roman" w:eastAsia="Calibri" w:hAnsi="Times New Roman" w:cs="Times New Roman"/>
          <w:sz w:val="28"/>
          <w:szCs w:val="28"/>
          <w:lang w:eastAsia="ru-RU"/>
        </w:rPr>
        <w:t xml:space="preserve">(с изменениями от 30.12.2022 г.) республиканский бюджет утвержден с дефицитом в объеме </w:t>
      </w:r>
      <w:r w:rsidRPr="0022767C">
        <w:rPr>
          <w:rFonts w:ascii="Times New Roman" w:eastAsia="Times New Roman" w:hAnsi="Times New Roman" w:cs="Times New Roman"/>
          <w:color w:val="22272F"/>
          <w:sz w:val="28"/>
          <w:szCs w:val="28"/>
          <w:shd w:val="clear" w:color="auto" w:fill="FFFFFF"/>
          <w:lang w:eastAsia="ru-RU"/>
        </w:rPr>
        <w:t>639 229,9 тыс. рублей.</w:t>
      </w:r>
    </w:p>
    <w:p w14:paraId="00074341" w14:textId="77777777" w:rsidR="001E25D9" w:rsidRPr="0022767C" w:rsidRDefault="001E25D9" w:rsidP="0022767C">
      <w:pPr>
        <w:autoSpaceDN w:val="0"/>
        <w:spacing w:after="0" w:line="240" w:lineRule="auto"/>
        <w:ind w:left="-709" w:firstLine="70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Объемы дефицита республиканского бюджета на 2022 год при его формировании, внесении изменений и дополнений не превышали ограничения, установленные статьями 92,1 и 130 Бюджетного кодекса Российской Федерации.</w:t>
      </w:r>
    </w:p>
    <w:p w14:paraId="31ABC492"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Calibri" w:hAnsi="Times New Roman" w:cs="Times New Roman"/>
          <w:sz w:val="28"/>
          <w:szCs w:val="28"/>
          <w:lang w:eastAsia="ru-RU"/>
        </w:rPr>
        <w:t>11.</w:t>
      </w:r>
      <w:r w:rsidRPr="0022767C">
        <w:rPr>
          <w:rFonts w:ascii="Times New Roman" w:eastAsia="Times New Roman" w:hAnsi="Times New Roman" w:cs="Times New Roman"/>
          <w:i/>
          <w:iCs/>
          <w:sz w:val="28"/>
          <w:szCs w:val="28"/>
          <w:lang w:eastAsia="ru-RU"/>
        </w:rPr>
        <w:t xml:space="preserve"> </w:t>
      </w:r>
      <w:r w:rsidRPr="0022767C">
        <w:rPr>
          <w:rFonts w:ascii="Times New Roman" w:eastAsia="Times New Roman" w:hAnsi="Times New Roman" w:cs="Times New Roman"/>
          <w:sz w:val="28"/>
          <w:szCs w:val="28"/>
          <w:lang w:eastAsia="ru-RU"/>
        </w:rPr>
        <w:t xml:space="preserve">Бюджетные назначения по разделу утверждены в сумме </w:t>
      </w:r>
      <w:r w:rsidRPr="0022767C">
        <w:rPr>
          <w:rFonts w:ascii="Times New Roman" w:eastAsia="Times New Roman" w:hAnsi="Times New Roman" w:cs="Times New Roman"/>
          <w:color w:val="000000"/>
          <w:sz w:val="28"/>
          <w:szCs w:val="28"/>
        </w:rPr>
        <w:t xml:space="preserve">7 825,8 </w:t>
      </w:r>
      <w:r w:rsidRPr="0022767C">
        <w:rPr>
          <w:rFonts w:ascii="Times New Roman" w:eastAsia="Times New Roman" w:hAnsi="Times New Roman" w:cs="Times New Roman"/>
          <w:sz w:val="28"/>
          <w:szCs w:val="28"/>
          <w:lang w:eastAsia="ru-RU"/>
        </w:rPr>
        <w:t xml:space="preserve">тыс. рублей. Фактическое исполнение составило </w:t>
      </w:r>
      <w:r w:rsidRPr="0022767C">
        <w:rPr>
          <w:rFonts w:ascii="Times New Roman" w:eastAsia="Times New Roman" w:hAnsi="Times New Roman" w:cs="Times New Roman"/>
          <w:color w:val="000000"/>
          <w:sz w:val="28"/>
          <w:szCs w:val="28"/>
        </w:rPr>
        <w:t xml:space="preserve">7 527,5 </w:t>
      </w:r>
      <w:r w:rsidRPr="0022767C">
        <w:rPr>
          <w:rFonts w:ascii="Times New Roman" w:eastAsia="Times New Roman" w:hAnsi="Times New Roman" w:cs="Times New Roman"/>
          <w:sz w:val="28"/>
          <w:szCs w:val="28"/>
          <w:lang w:eastAsia="ru-RU"/>
        </w:rPr>
        <w:t xml:space="preserve">тыс. рублей (96,1 %). </w:t>
      </w:r>
    </w:p>
    <w:p w14:paraId="25A0D21C"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 xml:space="preserve">В соответствии с пунктом 4 статьи 107 Бюджетного кодекса Российской Федерации предельный объем государственного долга не должен превышать 50,0 % утвержденного общего годового объема доходов субъекта без учета утвержденного объема безвозмездных поступлений. </w:t>
      </w:r>
    </w:p>
    <w:p w14:paraId="25A93EB6"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b/>
          <w:bCs/>
          <w:i/>
          <w:iCs/>
          <w:spacing w:val="-2"/>
          <w:sz w:val="28"/>
          <w:szCs w:val="28"/>
          <w:lang w:eastAsia="ru-RU"/>
        </w:rPr>
      </w:pPr>
      <w:r w:rsidRPr="0022767C">
        <w:rPr>
          <w:rFonts w:ascii="Times New Roman" w:eastAsia="Times New Roman" w:hAnsi="Times New Roman" w:cs="Times New Roman"/>
          <w:sz w:val="28"/>
          <w:szCs w:val="28"/>
          <w:lang w:eastAsia="ru-RU"/>
        </w:rPr>
        <w:t>Государственный долг Республики Ингушетия по состоянию на 1 января 2023 года составляет, согласно представленному Законопроекту 2 394 639,8 тыс. рублей, и не превышает установленные Бюджетным кодексом Российской Федерации ограничения к размеру государственного долга субъекта.</w:t>
      </w:r>
    </w:p>
    <w:p w14:paraId="68D78AFB" w14:textId="77777777" w:rsidR="001E25D9" w:rsidRPr="0022767C" w:rsidRDefault="001E25D9" w:rsidP="0022767C">
      <w:pPr>
        <w:widowControl w:val="0"/>
        <w:autoSpaceDE w:val="0"/>
        <w:autoSpaceDN w:val="0"/>
        <w:adjustRightInd w:val="0"/>
        <w:spacing w:after="0" w:line="240" w:lineRule="auto"/>
        <w:ind w:left="-709" w:firstLine="728"/>
        <w:jc w:val="both"/>
        <w:rPr>
          <w:rFonts w:ascii="Times New Roman" w:eastAsia="Times New Roman" w:hAnsi="Times New Roman" w:cs="Times New Roman"/>
          <w:b/>
          <w:bCs/>
          <w:i/>
          <w:iCs/>
          <w:spacing w:val="-2"/>
          <w:sz w:val="28"/>
          <w:szCs w:val="28"/>
          <w:lang w:eastAsia="ru-RU"/>
        </w:rPr>
      </w:pPr>
    </w:p>
    <w:p w14:paraId="2FFBA83C" w14:textId="77777777" w:rsidR="001E25D9" w:rsidRPr="0022767C" w:rsidRDefault="001E25D9" w:rsidP="0022767C">
      <w:pPr>
        <w:widowControl w:val="0"/>
        <w:shd w:val="clear" w:color="auto" w:fill="FFFFFF"/>
        <w:autoSpaceDE w:val="0"/>
        <w:autoSpaceDN w:val="0"/>
        <w:adjustRightInd w:val="0"/>
        <w:spacing w:after="0" w:line="240" w:lineRule="auto"/>
        <w:ind w:left="-709" w:firstLine="851"/>
        <w:jc w:val="center"/>
        <w:rPr>
          <w:rFonts w:ascii="Times New Roman" w:eastAsia="Times New Roman" w:hAnsi="Times New Roman" w:cs="Times New Roman"/>
          <w:b/>
          <w:bCs/>
          <w:spacing w:val="-2"/>
          <w:sz w:val="28"/>
          <w:szCs w:val="28"/>
          <w:lang w:eastAsia="ru-RU"/>
        </w:rPr>
      </w:pPr>
      <w:r w:rsidRPr="0022767C">
        <w:rPr>
          <w:rFonts w:ascii="Times New Roman" w:eastAsia="Times New Roman" w:hAnsi="Times New Roman" w:cs="Times New Roman"/>
          <w:b/>
          <w:bCs/>
          <w:spacing w:val="-2"/>
          <w:sz w:val="28"/>
          <w:szCs w:val="28"/>
          <w:lang w:eastAsia="ru-RU"/>
        </w:rPr>
        <w:t>Предложения:</w:t>
      </w:r>
    </w:p>
    <w:p w14:paraId="6471D299" w14:textId="77777777" w:rsidR="001E25D9" w:rsidRPr="0022767C" w:rsidRDefault="001E25D9" w:rsidP="0022767C">
      <w:pPr>
        <w:widowControl w:val="0"/>
        <w:shd w:val="clear" w:color="auto" w:fill="FFFFFF"/>
        <w:autoSpaceDE w:val="0"/>
        <w:autoSpaceDN w:val="0"/>
        <w:adjustRightInd w:val="0"/>
        <w:spacing w:after="0" w:line="240" w:lineRule="auto"/>
        <w:ind w:left="-709" w:firstLine="851"/>
        <w:jc w:val="both"/>
        <w:rPr>
          <w:rFonts w:ascii="Times New Roman" w:eastAsia="Times New Roman" w:hAnsi="Times New Roman" w:cs="Times New Roman"/>
          <w:b/>
          <w:bCs/>
          <w:spacing w:val="-2"/>
          <w:sz w:val="28"/>
          <w:szCs w:val="28"/>
          <w:lang w:eastAsia="ru-RU"/>
        </w:rPr>
      </w:pPr>
    </w:p>
    <w:p w14:paraId="7DA91863" w14:textId="1CDEA6AF" w:rsidR="001E25D9" w:rsidRPr="0022767C" w:rsidRDefault="00950FD1" w:rsidP="00570B1D">
      <w:pPr>
        <w:widowControl w:val="0"/>
        <w:shd w:val="clear" w:color="auto" w:fill="FFFFFF"/>
        <w:autoSpaceDE w:val="0"/>
        <w:autoSpaceDN w:val="0"/>
        <w:adjustRightInd w:val="0"/>
        <w:spacing w:after="0" w:line="240" w:lineRule="auto"/>
        <w:ind w:left="-658" w:firstLine="686"/>
        <w:contextualSpacing/>
        <w:jc w:val="both"/>
        <w:rPr>
          <w:rFonts w:ascii="Times New Roman" w:eastAsia="Times New Roman" w:hAnsi="Times New Roman" w:cs="Times New Roman"/>
          <w:b/>
          <w:spacing w:val="-15"/>
          <w:sz w:val="28"/>
          <w:szCs w:val="28"/>
          <w:lang w:eastAsia="ru-RU"/>
        </w:rPr>
      </w:pPr>
      <w:r>
        <w:rPr>
          <w:rFonts w:ascii="Times New Roman" w:eastAsia="Times New Roman" w:hAnsi="Times New Roman" w:cs="Times New Roman"/>
          <w:bCs/>
          <w:spacing w:val="-1"/>
          <w:sz w:val="28"/>
          <w:szCs w:val="28"/>
          <w:lang w:eastAsia="ru-RU"/>
        </w:rPr>
        <w:t>1.</w:t>
      </w:r>
      <w:r w:rsidR="001E25D9" w:rsidRPr="0022767C">
        <w:rPr>
          <w:rFonts w:ascii="Times New Roman" w:eastAsia="Times New Roman" w:hAnsi="Times New Roman" w:cs="Times New Roman"/>
          <w:bCs/>
          <w:spacing w:val="-1"/>
          <w:sz w:val="28"/>
          <w:szCs w:val="28"/>
          <w:lang w:eastAsia="ru-RU"/>
        </w:rPr>
        <w:t>Правительству Республики Ингушетия:</w:t>
      </w:r>
    </w:p>
    <w:p w14:paraId="5B1981E1" w14:textId="77777777" w:rsidR="001E25D9" w:rsidRPr="0022767C" w:rsidRDefault="001E25D9" w:rsidP="009B7544">
      <w:pPr>
        <w:widowControl w:val="0"/>
        <w:numPr>
          <w:ilvl w:val="0"/>
          <w:numId w:val="105"/>
        </w:numPr>
        <w:shd w:val="clear" w:color="auto" w:fill="FFFFFF"/>
        <w:tabs>
          <w:tab w:val="left" w:pos="284"/>
          <w:tab w:val="left" w:pos="336"/>
        </w:tabs>
        <w:autoSpaceDE w:val="0"/>
        <w:autoSpaceDN w:val="0"/>
        <w:adjustRightInd w:val="0"/>
        <w:spacing w:after="0" w:line="240" w:lineRule="auto"/>
        <w:ind w:left="-709" w:firstLine="793"/>
        <w:contextualSpacing/>
        <w:jc w:val="both"/>
        <w:rPr>
          <w:rFonts w:ascii="Times New Roman" w:eastAsia="Times New Roman" w:hAnsi="Times New Roman" w:cs="Times New Roman"/>
          <w:spacing w:val="-1"/>
          <w:sz w:val="28"/>
          <w:szCs w:val="28"/>
          <w:lang w:eastAsia="ru-RU"/>
        </w:rPr>
      </w:pPr>
      <w:r w:rsidRPr="0022767C">
        <w:rPr>
          <w:rFonts w:ascii="Times New Roman" w:eastAsia="Times New Roman" w:hAnsi="Times New Roman" w:cs="Times New Roman"/>
          <w:spacing w:val="-1"/>
          <w:sz w:val="28"/>
          <w:szCs w:val="28"/>
          <w:lang w:eastAsia="ru-RU"/>
        </w:rPr>
        <w:t>обеспечить должный контроль за формированием и исполнением республиканского бюджета;</w:t>
      </w:r>
    </w:p>
    <w:p w14:paraId="7C986E93" w14:textId="77777777" w:rsidR="001E25D9" w:rsidRPr="0022767C" w:rsidRDefault="001E25D9" w:rsidP="009B7544">
      <w:pPr>
        <w:widowControl w:val="0"/>
        <w:numPr>
          <w:ilvl w:val="0"/>
          <w:numId w:val="105"/>
        </w:numPr>
        <w:shd w:val="clear" w:color="auto" w:fill="FFFFFF"/>
        <w:tabs>
          <w:tab w:val="left" w:pos="284"/>
          <w:tab w:val="left" w:pos="336"/>
        </w:tabs>
        <w:autoSpaceDE w:val="0"/>
        <w:autoSpaceDN w:val="0"/>
        <w:adjustRightInd w:val="0"/>
        <w:spacing w:after="0" w:line="240" w:lineRule="auto"/>
        <w:ind w:left="-709" w:firstLine="793"/>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обеспечить принятие своевременных мер, направленных на приведение объемов финансового обеспечения утвержденных в паспортах государственных программ, в соответствие с расходами, утвержденными в республиканском бюджете Республики Ингушетия на очередной финансовый год.</w:t>
      </w:r>
    </w:p>
    <w:p w14:paraId="7ED6F56F" w14:textId="3354526C" w:rsidR="001E25D9" w:rsidRPr="00950FD1" w:rsidRDefault="001E25D9" w:rsidP="009B7544">
      <w:pPr>
        <w:pStyle w:val="a8"/>
        <w:numPr>
          <w:ilvl w:val="0"/>
          <w:numId w:val="114"/>
        </w:numPr>
        <w:shd w:val="clear" w:color="auto" w:fill="FFFFFF"/>
        <w:tabs>
          <w:tab w:val="left" w:pos="426"/>
          <w:tab w:val="left" w:pos="1070"/>
        </w:tabs>
        <w:ind w:left="-336" w:right="5" w:firstLine="420"/>
        <w:jc w:val="both"/>
        <w:rPr>
          <w:bCs/>
          <w:spacing w:val="-26"/>
          <w:sz w:val="28"/>
          <w:szCs w:val="28"/>
        </w:rPr>
      </w:pPr>
      <w:r w:rsidRPr="00950FD1">
        <w:rPr>
          <w:bCs/>
          <w:sz w:val="28"/>
          <w:szCs w:val="28"/>
        </w:rPr>
        <w:t>Министерству финансов Республики Ингушетия:</w:t>
      </w:r>
    </w:p>
    <w:p w14:paraId="1792A33B" w14:textId="77777777" w:rsidR="001E25D9" w:rsidRPr="0022767C" w:rsidRDefault="001E25D9" w:rsidP="009B7544">
      <w:pPr>
        <w:widowControl w:val="0"/>
        <w:numPr>
          <w:ilvl w:val="0"/>
          <w:numId w:val="106"/>
        </w:numPr>
        <w:shd w:val="clear" w:color="auto" w:fill="FFFFFF"/>
        <w:tabs>
          <w:tab w:val="left" w:pos="392"/>
        </w:tabs>
        <w:autoSpaceDE w:val="0"/>
        <w:autoSpaceDN w:val="0"/>
        <w:adjustRightInd w:val="0"/>
        <w:spacing w:after="0" w:line="240" w:lineRule="auto"/>
        <w:ind w:left="-709" w:firstLine="835"/>
        <w:contextualSpacing/>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t>обеспечить должную обоснованность расчетных сумм при формировании бюджета по налоговым и неналоговым доходам;</w:t>
      </w:r>
    </w:p>
    <w:p w14:paraId="6F8CC44E" w14:textId="77777777" w:rsidR="001E25D9" w:rsidRPr="0022767C" w:rsidRDefault="001E25D9" w:rsidP="009B7544">
      <w:pPr>
        <w:widowControl w:val="0"/>
        <w:numPr>
          <w:ilvl w:val="0"/>
          <w:numId w:val="106"/>
        </w:numPr>
        <w:shd w:val="clear" w:color="auto" w:fill="FFFFFF"/>
        <w:tabs>
          <w:tab w:val="left" w:pos="392"/>
          <w:tab w:val="left" w:pos="1070"/>
        </w:tabs>
        <w:autoSpaceDE w:val="0"/>
        <w:autoSpaceDN w:val="0"/>
        <w:adjustRightInd w:val="0"/>
        <w:spacing w:after="0" w:line="240" w:lineRule="auto"/>
        <w:ind w:left="-709" w:firstLine="835"/>
        <w:contextualSpacing/>
        <w:jc w:val="both"/>
        <w:rPr>
          <w:rFonts w:ascii="Times New Roman" w:eastAsia="Times New Roman" w:hAnsi="Times New Roman" w:cs="Times New Roman"/>
          <w:spacing w:val="-1"/>
          <w:sz w:val="28"/>
          <w:szCs w:val="28"/>
          <w:lang w:eastAsia="ru-RU"/>
        </w:rPr>
      </w:pPr>
      <w:r w:rsidRPr="0022767C">
        <w:rPr>
          <w:rFonts w:ascii="Times New Roman" w:eastAsia="Times New Roman" w:hAnsi="Times New Roman" w:cs="Times New Roman"/>
          <w:spacing w:val="-1"/>
          <w:sz w:val="28"/>
          <w:szCs w:val="28"/>
          <w:lang w:eastAsia="ru-RU"/>
        </w:rPr>
        <w:t>обеспечить исполнение республиканского бюджета в строгом соответствии с требованиями Закона Республики Ингушетия «О бюджетном процессе в Республике Ингушетия» №40-РЗ от 31.12.2008 года.</w:t>
      </w:r>
    </w:p>
    <w:p w14:paraId="0653D52F" w14:textId="217EFF0D" w:rsidR="001E25D9" w:rsidRPr="0022767C" w:rsidRDefault="001E25D9" w:rsidP="00570B1D">
      <w:pPr>
        <w:shd w:val="clear" w:color="auto" w:fill="FFFFFF"/>
        <w:tabs>
          <w:tab w:val="left" w:pos="770"/>
        </w:tabs>
        <w:autoSpaceDN w:val="0"/>
        <w:spacing w:after="0" w:line="240" w:lineRule="auto"/>
        <w:ind w:left="-709" w:firstLine="807"/>
        <w:jc w:val="both"/>
        <w:rPr>
          <w:rFonts w:ascii="Times New Roman" w:eastAsia="Times New Roman" w:hAnsi="Times New Roman" w:cs="Times New Roman"/>
          <w:sz w:val="28"/>
          <w:szCs w:val="28"/>
          <w:lang w:eastAsia="ru-RU"/>
        </w:rPr>
      </w:pPr>
      <w:r w:rsidRPr="0022767C">
        <w:rPr>
          <w:rFonts w:ascii="Times New Roman" w:eastAsia="Times New Roman" w:hAnsi="Times New Roman" w:cs="Times New Roman"/>
          <w:sz w:val="28"/>
          <w:szCs w:val="28"/>
          <w:lang w:eastAsia="ru-RU"/>
        </w:rPr>
        <w:lastRenderedPageBreak/>
        <w:t xml:space="preserve">С учетом изложенных замечаний Контрольно-счетная палата Республики Ингушетия считает возможным рассмотрение проекта закона Республики Ингушетия </w:t>
      </w:r>
      <w:r w:rsidRPr="0022767C">
        <w:rPr>
          <w:rFonts w:ascii="Times New Roman" w:eastAsia="Times New Roman" w:hAnsi="Times New Roman" w:cs="Times New Roman"/>
          <w:bCs/>
          <w:spacing w:val="-1"/>
          <w:sz w:val="28"/>
          <w:szCs w:val="28"/>
          <w:lang w:eastAsia="ru-RU"/>
        </w:rPr>
        <w:t>«Об исполнении республиканского бюджета за 2022 год»</w:t>
      </w:r>
      <w:r w:rsidRPr="0022767C">
        <w:rPr>
          <w:rFonts w:ascii="Times New Roman" w:eastAsia="Times New Roman" w:hAnsi="Times New Roman" w:cs="Times New Roman"/>
          <w:sz w:val="28"/>
          <w:szCs w:val="28"/>
          <w:lang w:eastAsia="ru-RU"/>
        </w:rPr>
        <w:t xml:space="preserve"> на заседании Народного Собрания Республики Ингушетия.</w:t>
      </w:r>
    </w:p>
    <w:p w14:paraId="59260E77" w14:textId="0E552CC1" w:rsidR="001E25D9" w:rsidRPr="0022767C" w:rsidRDefault="001E25D9" w:rsidP="00950FD1">
      <w:pPr>
        <w:widowControl w:val="0"/>
        <w:autoSpaceDE w:val="0"/>
        <w:autoSpaceDN w:val="0"/>
        <w:adjustRightInd w:val="0"/>
        <w:spacing w:after="0" w:line="240" w:lineRule="auto"/>
        <w:ind w:left="-709" w:firstLine="51"/>
        <w:rPr>
          <w:rFonts w:ascii="Times New Roman" w:eastAsia="Times New Roman" w:hAnsi="Times New Roman" w:cs="Times New Roman"/>
          <w:sz w:val="28"/>
          <w:szCs w:val="28"/>
          <w:lang w:eastAsia="ru-RU"/>
        </w:rPr>
      </w:pPr>
    </w:p>
    <w:p w14:paraId="74A2A327" w14:textId="1E5A1478" w:rsidR="0022767C" w:rsidRPr="0022767C" w:rsidRDefault="0022767C" w:rsidP="0022767C">
      <w:pPr>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1989"/>
        <w:gridCol w:w="3030"/>
      </w:tblGrid>
      <w:tr w:rsidR="00570B1D" w:rsidRPr="00570B1D" w14:paraId="25B533F4" w14:textId="77777777" w:rsidTr="001829A2">
        <w:trPr>
          <w:jc w:val="right"/>
        </w:trPr>
        <w:tc>
          <w:tcPr>
            <w:tcW w:w="4715" w:type="dxa"/>
          </w:tcPr>
          <w:p w14:paraId="6560E71A" w14:textId="77777777" w:rsidR="00570B1D" w:rsidRPr="00570B1D" w:rsidRDefault="00570B1D" w:rsidP="00570B1D">
            <w:pPr>
              <w:widowControl w:val="0"/>
              <w:autoSpaceDE w:val="0"/>
              <w:autoSpaceDN w:val="0"/>
              <w:adjustRightInd w:val="0"/>
              <w:ind w:left="38"/>
              <w:jc w:val="center"/>
              <w:rPr>
                <w:rFonts w:ascii="Times New Roman" w:eastAsia="Times New Roman" w:hAnsi="Times New Roman" w:cs="Times New Roman"/>
                <w:b/>
                <w:i/>
                <w:sz w:val="28"/>
                <w:szCs w:val="28"/>
                <w:lang w:eastAsia="ru-RU"/>
              </w:rPr>
            </w:pPr>
            <w:r w:rsidRPr="00570B1D">
              <w:rPr>
                <w:rFonts w:ascii="Times New Roman" w:eastAsia="Times New Roman" w:hAnsi="Times New Roman" w:cs="Times New Roman"/>
                <w:b/>
                <w:i/>
                <w:sz w:val="28"/>
                <w:szCs w:val="28"/>
                <w:lang w:eastAsia="ru-RU"/>
              </w:rPr>
              <w:t>И.о. Председателя</w:t>
            </w:r>
          </w:p>
          <w:p w14:paraId="518ECF39" w14:textId="77777777" w:rsidR="00570B1D" w:rsidRPr="00570B1D" w:rsidRDefault="00570B1D" w:rsidP="00570B1D">
            <w:pPr>
              <w:widowControl w:val="0"/>
              <w:autoSpaceDE w:val="0"/>
              <w:autoSpaceDN w:val="0"/>
              <w:adjustRightInd w:val="0"/>
              <w:ind w:left="38"/>
              <w:jc w:val="center"/>
              <w:rPr>
                <w:rFonts w:ascii="Times New Roman" w:eastAsia="Times New Roman" w:hAnsi="Times New Roman" w:cs="Times New Roman"/>
                <w:b/>
                <w:i/>
                <w:sz w:val="28"/>
                <w:szCs w:val="28"/>
                <w:lang w:eastAsia="ru-RU"/>
              </w:rPr>
            </w:pPr>
            <w:r w:rsidRPr="00570B1D">
              <w:rPr>
                <w:rFonts w:ascii="Times New Roman" w:eastAsia="Times New Roman" w:hAnsi="Times New Roman" w:cs="Times New Roman"/>
                <w:b/>
                <w:i/>
                <w:sz w:val="28"/>
                <w:szCs w:val="28"/>
                <w:lang w:eastAsia="ru-RU"/>
              </w:rPr>
              <w:t>Контрольно-счетной палаты</w:t>
            </w:r>
          </w:p>
          <w:p w14:paraId="6EB0A46E" w14:textId="77777777" w:rsidR="00570B1D" w:rsidRPr="00570B1D" w:rsidRDefault="00570B1D" w:rsidP="00570B1D">
            <w:pPr>
              <w:widowControl w:val="0"/>
              <w:autoSpaceDE w:val="0"/>
              <w:autoSpaceDN w:val="0"/>
              <w:adjustRightInd w:val="0"/>
              <w:ind w:left="38"/>
              <w:jc w:val="center"/>
              <w:rPr>
                <w:rFonts w:ascii="Times New Roman" w:eastAsia="Times New Roman" w:hAnsi="Times New Roman" w:cs="Times New Roman"/>
                <w:b/>
                <w:i/>
                <w:sz w:val="28"/>
                <w:szCs w:val="28"/>
                <w:lang w:eastAsia="ru-RU"/>
              </w:rPr>
            </w:pPr>
            <w:r w:rsidRPr="00570B1D">
              <w:rPr>
                <w:rFonts w:ascii="Times New Roman" w:eastAsia="Times New Roman" w:hAnsi="Times New Roman" w:cs="Times New Roman"/>
                <w:b/>
                <w:i/>
                <w:sz w:val="28"/>
                <w:szCs w:val="28"/>
                <w:lang w:eastAsia="ru-RU"/>
              </w:rPr>
              <w:t>Республики Ингушетия</w:t>
            </w:r>
          </w:p>
        </w:tc>
        <w:tc>
          <w:tcPr>
            <w:tcW w:w="2214" w:type="dxa"/>
          </w:tcPr>
          <w:p w14:paraId="09A1114A" w14:textId="77777777" w:rsidR="00570B1D" w:rsidRPr="00570B1D" w:rsidRDefault="00570B1D" w:rsidP="00570B1D">
            <w:pPr>
              <w:widowControl w:val="0"/>
              <w:autoSpaceDE w:val="0"/>
              <w:autoSpaceDN w:val="0"/>
              <w:adjustRightInd w:val="0"/>
              <w:ind w:left="-709"/>
              <w:rPr>
                <w:rFonts w:ascii="Times New Roman" w:eastAsia="Times New Roman" w:hAnsi="Times New Roman" w:cs="Times New Roman"/>
                <w:b/>
                <w:i/>
                <w:sz w:val="28"/>
                <w:szCs w:val="28"/>
                <w:lang w:eastAsia="ru-RU"/>
              </w:rPr>
            </w:pPr>
          </w:p>
        </w:tc>
        <w:tc>
          <w:tcPr>
            <w:tcW w:w="3135" w:type="dxa"/>
            <w:vAlign w:val="center"/>
          </w:tcPr>
          <w:p w14:paraId="03210B25" w14:textId="77777777" w:rsidR="00570B1D" w:rsidRPr="00570B1D" w:rsidRDefault="00570B1D" w:rsidP="00570B1D">
            <w:pPr>
              <w:widowControl w:val="0"/>
              <w:autoSpaceDE w:val="0"/>
              <w:autoSpaceDN w:val="0"/>
              <w:adjustRightInd w:val="0"/>
              <w:rPr>
                <w:rFonts w:ascii="Times New Roman" w:eastAsia="Times New Roman" w:hAnsi="Times New Roman" w:cs="Times New Roman"/>
                <w:b/>
                <w:i/>
                <w:sz w:val="28"/>
                <w:szCs w:val="28"/>
                <w:lang w:eastAsia="ru-RU"/>
              </w:rPr>
            </w:pPr>
            <w:r w:rsidRPr="00570B1D">
              <w:rPr>
                <w:rFonts w:ascii="Times New Roman" w:eastAsia="Times New Roman" w:hAnsi="Times New Roman" w:cs="Times New Roman"/>
                <w:b/>
                <w:i/>
                <w:sz w:val="28"/>
                <w:szCs w:val="28"/>
                <w:lang w:eastAsia="ru-RU"/>
              </w:rPr>
              <w:t>Х.Ю. Мальсагов</w:t>
            </w:r>
          </w:p>
        </w:tc>
      </w:tr>
    </w:tbl>
    <w:p w14:paraId="00CFF878" w14:textId="77777777" w:rsidR="0022767C" w:rsidRPr="0022767C" w:rsidRDefault="0022767C" w:rsidP="0022767C">
      <w:pPr>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p>
    <w:p w14:paraId="28B98837" w14:textId="2405D362" w:rsidR="001E25D9" w:rsidRDefault="001E25D9">
      <w:r>
        <w:br w:type="page"/>
      </w:r>
    </w:p>
    <w:p w14:paraId="5ECDED52" w14:textId="77777777"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lastRenderedPageBreak/>
        <w:t>Заключение</w:t>
      </w:r>
    </w:p>
    <w:p w14:paraId="1D16501D" w14:textId="77777777"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Контрольно-счетной палаты 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2022 год»</w:t>
      </w:r>
    </w:p>
    <w:p w14:paraId="7C0C1C88" w14:textId="77777777" w:rsidR="00912D07" w:rsidRPr="00912D07" w:rsidRDefault="00912D07" w:rsidP="00912D07">
      <w:pPr>
        <w:spacing w:after="0" w:line="240" w:lineRule="auto"/>
        <w:ind w:left="-672"/>
        <w:jc w:val="both"/>
        <w:rPr>
          <w:rFonts w:ascii="Times New Roman" w:eastAsia="Times New Roman" w:hAnsi="Times New Roman" w:cs="Times New Roman"/>
          <w:b/>
          <w:sz w:val="28"/>
          <w:szCs w:val="28"/>
          <w:lang w:eastAsia="ru-RU"/>
        </w:rPr>
      </w:pPr>
    </w:p>
    <w:p w14:paraId="77AF8FDA" w14:textId="77777777"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Общие положения</w:t>
      </w:r>
    </w:p>
    <w:p w14:paraId="252EA78A" w14:textId="77777777"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p>
    <w:p w14:paraId="09DE3107" w14:textId="77777777" w:rsidR="00912D07" w:rsidRPr="00912D07" w:rsidRDefault="00912D07" w:rsidP="00912D07">
      <w:pPr>
        <w:spacing w:after="0" w:line="240" w:lineRule="auto"/>
        <w:ind w:left="-672"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2022 год» (далее - Законопроект) представлен в Контрольно-счетную палату Республики Ингушетия Народным Собранием Республики Ингушетия письмом от 26.04.2023 г. № 402. Заключение подготовлено на основании документов, представленных в составе Законопроекта.</w:t>
      </w:r>
    </w:p>
    <w:p w14:paraId="2C0B8F7E" w14:textId="77777777" w:rsidR="00912D07" w:rsidRPr="00912D07" w:rsidRDefault="00912D07" w:rsidP="00912D07">
      <w:pPr>
        <w:spacing w:after="0" w:line="240" w:lineRule="auto"/>
        <w:ind w:left="-672"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 xml:space="preserve">В нарушение пункта 5 статьи 149 </w:t>
      </w:r>
      <w:bookmarkStart w:id="53" w:name="_Hlk135900716"/>
      <w:r w:rsidRPr="00912D07">
        <w:rPr>
          <w:rFonts w:ascii="Times New Roman" w:eastAsia="Times New Roman" w:hAnsi="Times New Roman" w:cs="Times New Roman"/>
          <w:sz w:val="28"/>
          <w:szCs w:val="28"/>
          <w:lang w:eastAsia="ru-RU"/>
        </w:rPr>
        <w:t xml:space="preserve">Бюджетного кодекса </w:t>
      </w:r>
      <w:bookmarkEnd w:id="53"/>
      <w:r w:rsidRPr="00912D07">
        <w:rPr>
          <w:rFonts w:ascii="Times New Roman" w:eastAsia="Times New Roman" w:hAnsi="Times New Roman" w:cs="Times New Roman"/>
          <w:sz w:val="28"/>
          <w:szCs w:val="28"/>
          <w:lang w:eastAsia="ru-RU"/>
        </w:rPr>
        <w:t>РФ Правительством Республики Ингушетия не представлен отчет об исполнении бюджета ТФОМС РИ в Контрольно-счетную палату Республики Ингушетия для подготовки заключения на него. В соответствии с пунктом 5 статьи 149 Бюджетного кодекса РФ Правительством Республики Ингушетия отчет об исполнении бюджета ТФОМС РИ должен был быть представлен в Контрольно-счетную палату Республики Ингушетия для подготовки заключения на него не позднее 15 апреля текущего года.</w:t>
      </w:r>
    </w:p>
    <w:p w14:paraId="528CA638" w14:textId="77777777" w:rsidR="00912D07" w:rsidRPr="00912D07" w:rsidRDefault="00912D07" w:rsidP="00912D07">
      <w:pPr>
        <w:spacing w:after="0" w:line="240" w:lineRule="auto"/>
        <w:ind w:left="-672" w:firstLine="709"/>
        <w:jc w:val="both"/>
        <w:rPr>
          <w:rFonts w:ascii="Times New Roman" w:eastAsia="Times New Roman" w:hAnsi="Times New Roman" w:cs="Times New Roman"/>
          <w:sz w:val="28"/>
          <w:szCs w:val="28"/>
          <w:lang w:eastAsia="ru-RU"/>
        </w:rPr>
      </w:pPr>
    </w:p>
    <w:p w14:paraId="78D19D30" w14:textId="77777777" w:rsidR="00912D07" w:rsidRPr="00912D07" w:rsidRDefault="00912D07" w:rsidP="00912D07">
      <w:pPr>
        <w:spacing w:after="0" w:line="240" w:lineRule="auto"/>
        <w:ind w:left="-672" w:firstLine="709"/>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 xml:space="preserve">Анализ исполнения доходных статей бюджета </w:t>
      </w:r>
    </w:p>
    <w:p w14:paraId="1C883B64" w14:textId="77777777" w:rsidR="00912D07" w:rsidRPr="00912D07" w:rsidRDefault="00912D07" w:rsidP="00912D07">
      <w:pPr>
        <w:spacing w:after="0" w:line="240" w:lineRule="auto"/>
        <w:ind w:left="-672" w:firstLine="709"/>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ТФОМС РИ в 2022 году</w:t>
      </w:r>
    </w:p>
    <w:p w14:paraId="315B3608" w14:textId="77777777" w:rsidR="00912D07" w:rsidRPr="00912D07" w:rsidRDefault="00912D07" w:rsidP="00912D07">
      <w:pPr>
        <w:spacing w:after="0" w:line="240" w:lineRule="auto"/>
        <w:ind w:left="-672" w:firstLine="709"/>
        <w:jc w:val="center"/>
        <w:rPr>
          <w:rFonts w:ascii="Times New Roman" w:eastAsia="Times New Roman" w:hAnsi="Times New Roman" w:cs="Times New Roman"/>
          <w:b/>
          <w:sz w:val="28"/>
          <w:szCs w:val="28"/>
          <w:lang w:eastAsia="ru-RU"/>
        </w:rPr>
      </w:pPr>
    </w:p>
    <w:p w14:paraId="1334AE6B" w14:textId="77777777" w:rsidR="00912D07" w:rsidRPr="00912D07" w:rsidRDefault="00912D07" w:rsidP="00912D07">
      <w:pPr>
        <w:spacing w:after="0" w:line="240" w:lineRule="auto"/>
        <w:ind w:left="-672"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27 декабря 2021 года № 58-РЗ «О бюджете Территориального фонда обязательного медицинского страхования Республики Ингушетия на 2022 год и на плановый период 2023 и 2024 годов» (далее – Закон).</w:t>
      </w:r>
    </w:p>
    <w:p w14:paraId="67140CB8" w14:textId="77777777" w:rsidR="00912D07" w:rsidRPr="00912D07" w:rsidRDefault="00912D07" w:rsidP="00912D07">
      <w:pPr>
        <w:spacing w:after="0" w:line="240" w:lineRule="auto"/>
        <w:ind w:left="-672"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 xml:space="preserve">Законом доходы на 2022 год были утверждены в сумме 6 803 720,6 тыс. рублей, расходы – в сумме 7 277 893,9 тыс. рублей, дефицит составил 328 379,7 тыс. рублей. </w:t>
      </w:r>
    </w:p>
    <w:p w14:paraId="0738E47C" w14:textId="77777777" w:rsidR="00912D07" w:rsidRPr="00912D07" w:rsidRDefault="00912D07" w:rsidP="00912D07">
      <w:pPr>
        <w:spacing w:after="0" w:line="240" w:lineRule="auto"/>
        <w:ind w:left="-675"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Фактически доходы исполнены на сумму 6 772 407,1 тыс. рублей, что составляет 99,5 % от плановых назначений.</w:t>
      </w:r>
    </w:p>
    <w:p w14:paraId="2CA22345" w14:textId="1A12158B" w:rsidR="00912D07" w:rsidRPr="00912D07" w:rsidRDefault="00912D07" w:rsidP="00912D07">
      <w:pPr>
        <w:spacing w:after="0" w:line="240" w:lineRule="auto"/>
        <w:ind w:left="-675" w:firstLine="709"/>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назначений приведены в таблице №1.</w:t>
      </w:r>
    </w:p>
    <w:p w14:paraId="632FC6B6" w14:textId="77777777" w:rsidR="00912D07" w:rsidRPr="00912D07" w:rsidRDefault="00912D07" w:rsidP="00912D07">
      <w:pPr>
        <w:spacing w:after="0" w:line="240" w:lineRule="auto"/>
        <w:ind w:left="-672" w:firstLine="709"/>
        <w:jc w:val="right"/>
        <w:rPr>
          <w:rFonts w:ascii="Times New Roman" w:eastAsia="Times New Roman" w:hAnsi="Times New Roman" w:cs="Times New Roman"/>
          <w:lang w:eastAsia="ru-RU"/>
        </w:rPr>
      </w:pPr>
      <w:r w:rsidRPr="00912D07">
        <w:rPr>
          <w:rFonts w:ascii="Times New Roman" w:eastAsia="Times New Roman" w:hAnsi="Times New Roman" w:cs="Times New Roman"/>
          <w:lang w:eastAsia="ru-RU"/>
        </w:rPr>
        <w:t>Таблица № 1 (тыс. руб.)</w:t>
      </w:r>
    </w:p>
    <w:tbl>
      <w:tblPr>
        <w:tblStyle w:val="33"/>
        <w:tblW w:w="10064" w:type="dxa"/>
        <w:tblInd w:w="-572" w:type="dxa"/>
        <w:tblLayout w:type="fixed"/>
        <w:tblLook w:val="01E0" w:firstRow="1" w:lastRow="1" w:firstColumn="1" w:lastColumn="1" w:noHBand="0" w:noVBand="0"/>
      </w:tblPr>
      <w:tblGrid>
        <w:gridCol w:w="4536"/>
        <w:gridCol w:w="1559"/>
        <w:gridCol w:w="1560"/>
        <w:gridCol w:w="1417"/>
        <w:gridCol w:w="992"/>
      </w:tblGrid>
      <w:tr w:rsidR="00912D07" w:rsidRPr="00912D07" w14:paraId="00C106CE" w14:textId="77777777" w:rsidTr="00912D07">
        <w:tc>
          <w:tcPr>
            <w:tcW w:w="4536" w:type="dxa"/>
            <w:vAlign w:val="center"/>
          </w:tcPr>
          <w:p w14:paraId="3AE71A3F" w14:textId="77777777" w:rsidR="00912D07" w:rsidRPr="00912D07" w:rsidRDefault="00912D07" w:rsidP="00912D07">
            <w:pPr>
              <w:autoSpaceDE w:val="0"/>
              <w:autoSpaceDN w:val="0"/>
              <w:adjustRightInd w:val="0"/>
              <w:jc w:val="center"/>
              <w:rPr>
                <w:b/>
                <w:bCs/>
              </w:rPr>
            </w:pPr>
            <w:r w:rsidRPr="00912D07">
              <w:rPr>
                <w:b/>
                <w:bCs/>
              </w:rPr>
              <w:t>Наименование дохода</w:t>
            </w:r>
          </w:p>
        </w:tc>
        <w:tc>
          <w:tcPr>
            <w:tcW w:w="1559" w:type="dxa"/>
            <w:vAlign w:val="center"/>
          </w:tcPr>
          <w:p w14:paraId="4EE6AC77" w14:textId="77777777" w:rsidR="00912D07" w:rsidRPr="00912D07" w:rsidRDefault="00912D07" w:rsidP="00912D07">
            <w:pPr>
              <w:ind w:left="-6"/>
              <w:jc w:val="center"/>
              <w:rPr>
                <w:b/>
                <w:bCs/>
              </w:rPr>
            </w:pPr>
            <w:r w:rsidRPr="00912D07">
              <w:rPr>
                <w:b/>
                <w:bCs/>
              </w:rPr>
              <w:t>План</w:t>
            </w:r>
          </w:p>
        </w:tc>
        <w:tc>
          <w:tcPr>
            <w:tcW w:w="1560" w:type="dxa"/>
            <w:vAlign w:val="center"/>
          </w:tcPr>
          <w:p w14:paraId="0273394F" w14:textId="77777777" w:rsidR="00912D07" w:rsidRPr="00912D07" w:rsidRDefault="00912D07" w:rsidP="00912D07">
            <w:pPr>
              <w:ind w:left="-37"/>
              <w:jc w:val="center"/>
              <w:rPr>
                <w:b/>
                <w:bCs/>
              </w:rPr>
            </w:pPr>
            <w:r w:rsidRPr="00912D07">
              <w:rPr>
                <w:b/>
                <w:bCs/>
              </w:rPr>
              <w:t>Факт</w:t>
            </w:r>
          </w:p>
        </w:tc>
        <w:tc>
          <w:tcPr>
            <w:tcW w:w="1417" w:type="dxa"/>
            <w:vAlign w:val="center"/>
          </w:tcPr>
          <w:p w14:paraId="196A4AA4" w14:textId="77777777" w:rsidR="00912D07" w:rsidRPr="00912D07" w:rsidRDefault="00912D07" w:rsidP="00912D07">
            <w:pPr>
              <w:ind w:left="-83"/>
              <w:jc w:val="center"/>
              <w:rPr>
                <w:b/>
                <w:bCs/>
              </w:rPr>
            </w:pPr>
            <w:r w:rsidRPr="00912D07">
              <w:rPr>
                <w:b/>
                <w:bCs/>
              </w:rPr>
              <w:t>Отклоне-</w:t>
            </w:r>
          </w:p>
          <w:p w14:paraId="1DBE3F3D" w14:textId="77777777" w:rsidR="00912D07" w:rsidRPr="00912D07" w:rsidRDefault="00912D07" w:rsidP="00912D07">
            <w:pPr>
              <w:ind w:left="-83"/>
              <w:jc w:val="center"/>
              <w:rPr>
                <w:b/>
                <w:bCs/>
              </w:rPr>
            </w:pPr>
            <w:r w:rsidRPr="00912D07">
              <w:rPr>
                <w:b/>
                <w:bCs/>
              </w:rPr>
              <w:t>ние, +/-</w:t>
            </w:r>
          </w:p>
        </w:tc>
        <w:tc>
          <w:tcPr>
            <w:tcW w:w="992" w:type="dxa"/>
            <w:vAlign w:val="center"/>
          </w:tcPr>
          <w:p w14:paraId="268CC07B" w14:textId="77777777" w:rsidR="00912D07" w:rsidRPr="00912D07" w:rsidRDefault="00912D07" w:rsidP="00912D07">
            <w:pPr>
              <w:ind w:left="-82"/>
              <w:jc w:val="center"/>
              <w:rPr>
                <w:b/>
                <w:bCs/>
              </w:rPr>
            </w:pPr>
            <w:r w:rsidRPr="00912D07">
              <w:rPr>
                <w:b/>
                <w:bCs/>
              </w:rPr>
              <w:t>% исп.</w:t>
            </w:r>
          </w:p>
        </w:tc>
      </w:tr>
      <w:tr w:rsidR="00912D07" w:rsidRPr="00912D07" w14:paraId="7A0F0933" w14:textId="77777777" w:rsidTr="00912D07">
        <w:tc>
          <w:tcPr>
            <w:tcW w:w="4536" w:type="dxa"/>
          </w:tcPr>
          <w:p w14:paraId="082EB154" w14:textId="77777777" w:rsidR="00912D07" w:rsidRPr="00C67E6A" w:rsidRDefault="00912D07" w:rsidP="00912D07">
            <w:r w:rsidRPr="00C67E6A">
              <w:t>Прочие доходы от компенсации затрат бюджетов территориальных фондов обязательного медицинского страхования</w:t>
            </w:r>
          </w:p>
        </w:tc>
        <w:tc>
          <w:tcPr>
            <w:tcW w:w="1559" w:type="dxa"/>
            <w:vAlign w:val="center"/>
          </w:tcPr>
          <w:p w14:paraId="0255A89B" w14:textId="77777777" w:rsidR="00912D07" w:rsidRPr="00912D07" w:rsidRDefault="00912D07" w:rsidP="00912D07">
            <w:pPr>
              <w:ind w:left="-6"/>
              <w:jc w:val="center"/>
            </w:pPr>
            <w:r w:rsidRPr="00912D07">
              <w:t>8 525,3</w:t>
            </w:r>
          </w:p>
        </w:tc>
        <w:tc>
          <w:tcPr>
            <w:tcW w:w="1560" w:type="dxa"/>
            <w:vAlign w:val="center"/>
          </w:tcPr>
          <w:p w14:paraId="2B31ED0F" w14:textId="77777777" w:rsidR="00912D07" w:rsidRPr="00912D07" w:rsidRDefault="00912D07" w:rsidP="00912D07">
            <w:pPr>
              <w:ind w:left="-37"/>
              <w:jc w:val="center"/>
            </w:pPr>
            <w:r w:rsidRPr="00912D07">
              <w:t>9 160,1</w:t>
            </w:r>
          </w:p>
        </w:tc>
        <w:tc>
          <w:tcPr>
            <w:tcW w:w="1417" w:type="dxa"/>
            <w:vAlign w:val="center"/>
          </w:tcPr>
          <w:p w14:paraId="356010C3" w14:textId="77777777" w:rsidR="00912D07" w:rsidRPr="00912D07" w:rsidRDefault="00912D07" w:rsidP="00912D07">
            <w:pPr>
              <w:ind w:left="-83"/>
              <w:jc w:val="center"/>
            </w:pPr>
            <w:r w:rsidRPr="00912D07">
              <w:t>634,8</w:t>
            </w:r>
          </w:p>
        </w:tc>
        <w:tc>
          <w:tcPr>
            <w:tcW w:w="992" w:type="dxa"/>
            <w:vAlign w:val="center"/>
          </w:tcPr>
          <w:p w14:paraId="416FD36E" w14:textId="77777777" w:rsidR="00912D07" w:rsidRPr="00912D07" w:rsidRDefault="00912D07" w:rsidP="00912D07">
            <w:pPr>
              <w:ind w:left="-82"/>
              <w:jc w:val="center"/>
            </w:pPr>
            <w:r w:rsidRPr="00912D07">
              <w:t>107,4</w:t>
            </w:r>
          </w:p>
        </w:tc>
      </w:tr>
      <w:tr w:rsidR="00912D07" w:rsidRPr="00912D07" w14:paraId="3A9331F7" w14:textId="77777777" w:rsidTr="00912D07">
        <w:tc>
          <w:tcPr>
            <w:tcW w:w="4536" w:type="dxa"/>
          </w:tcPr>
          <w:p w14:paraId="2DE0D0C8" w14:textId="77777777" w:rsidR="00912D07" w:rsidRPr="00C67E6A" w:rsidRDefault="00912D07" w:rsidP="00912D07">
            <w:r w:rsidRPr="00C67E6A">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14:paraId="24B647D3" w14:textId="77777777" w:rsidR="00912D07" w:rsidRPr="00912D07" w:rsidRDefault="00912D07" w:rsidP="00912D07">
            <w:pPr>
              <w:ind w:left="-6"/>
              <w:jc w:val="center"/>
            </w:pPr>
            <w:r w:rsidRPr="00912D07">
              <w:t>321,8</w:t>
            </w:r>
          </w:p>
        </w:tc>
        <w:tc>
          <w:tcPr>
            <w:tcW w:w="1560" w:type="dxa"/>
            <w:vAlign w:val="center"/>
          </w:tcPr>
          <w:p w14:paraId="7FEE21D8" w14:textId="77777777" w:rsidR="00912D07" w:rsidRPr="00912D07" w:rsidRDefault="00912D07" w:rsidP="00912D07">
            <w:pPr>
              <w:ind w:left="-37"/>
              <w:jc w:val="center"/>
            </w:pPr>
            <w:r w:rsidRPr="00912D07">
              <w:t>1 694,2</w:t>
            </w:r>
          </w:p>
        </w:tc>
        <w:tc>
          <w:tcPr>
            <w:tcW w:w="1417" w:type="dxa"/>
            <w:vAlign w:val="center"/>
          </w:tcPr>
          <w:p w14:paraId="6D956483" w14:textId="77777777" w:rsidR="00912D07" w:rsidRPr="00912D07" w:rsidRDefault="00912D07" w:rsidP="00912D07">
            <w:pPr>
              <w:ind w:left="-83"/>
              <w:jc w:val="center"/>
            </w:pPr>
            <w:r w:rsidRPr="00912D07">
              <w:t>1 372,4</w:t>
            </w:r>
          </w:p>
        </w:tc>
        <w:tc>
          <w:tcPr>
            <w:tcW w:w="992" w:type="dxa"/>
            <w:vAlign w:val="center"/>
          </w:tcPr>
          <w:p w14:paraId="173DD7F9" w14:textId="77777777" w:rsidR="00912D07" w:rsidRPr="00912D07" w:rsidRDefault="00912D07" w:rsidP="00912D07">
            <w:pPr>
              <w:ind w:left="-82"/>
              <w:jc w:val="center"/>
            </w:pPr>
            <w:r w:rsidRPr="00912D07">
              <w:t>526,4</w:t>
            </w:r>
          </w:p>
        </w:tc>
      </w:tr>
      <w:tr w:rsidR="00912D07" w:rsidRPr="00912D07" w14:paraId="1214E4D2" w14:textId="77777777" w:rsidTr="00912D07">
        <w:tc>
          <w:tcPr>
            <w:tcW w:w="4536" w:type="dxa"/>
          </w:tcPr>
          <w:p w14:paraId="3BF0A7A6" w14:textId="77777777" w:rsidR="00912D07" w:rsidRPr="00C67E6A" w:rsidRDefault="00912D07" w:rsidP="00912D07">
            <w:r w:rsidRPr="00C67E6A">
              <w:t xml:space="preserve">Денежные взыскания, налагаемые в возмещение ущерба, причиненного в результате незаконного </w:t>
            </w:r>
            <w:r w:rsidRPr="00C67E6A">
              <w:lastRenderedPageBreak/>
              <w:t>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14:paraId="1A5C59C2" w14:textId="77777777" w:rsidR="00912D07" w:rsidRPr="00912D07" w:rsidRDefault="00912D07" w:rsidP="00912D07">
            <w:pPr>
              <w:ind w:left="-6"/>
              <w:jc w:val="center"/>
            </w:pPr>
            <w:r w:rsidRPr="00912D07">
              <w:lastRenderedPageBreak/>
              <w:t>7 838,5</w:t>
            </w:r>
          </w:p>
        </w:tc>
        <w:tc>
          <w:tcPr>
            <w:tcW w:w="1560" w:type="dxa"/>
            <w:vAlign w:val="center"/>
          </w:tcPr>
          <w:p w14:paraId="63EC21C5" w14:textId="77777777" w:rsidR="00912D07" w:rsidRPr="00912D07" w:rsidRDefault="00912D07" w:rsidP="00912D07">
            <w:pPr>
              <w:ind w:left="-37"/>
              <w:jc w:val="center"/>
            </w:pPr>
            <w:r w:rsidRPr="00912D07">
              <w:t>5 916,0</w:t>
            </w:r>
          </w:p>
        </w:tc>
        <w:tc>
          <w:tcPr>
            <w:tcW w:w="1417" w:type="dxa"/>
            <w:vAlign w:val="center"/>
          </w:tcPr>
          <w:p w14:paraId="74D8688A" w14:textId="77777777" w:rsidR="00912D07" w:rsidRPr="00912D07" w:rsidRDefault="00912D07" w:rsidP="00912D07">
            <w:pPr>
              <w:ind w:left="-83"/>
              <w:jc w:val="center"/>
            </w:pPr>
            <w:r w:rsidRPr="00912D07">
              <w:t>- 1 922,5</w:t>
            </w:r>
          </w:p>
        </w:tc>
        <w:tc>
          <w:tcPr>
            <w:tcW w:w="992" w:type="dxa"/>
            <w:vAlign w:val="center"/>
          </w:tcPr>
          <w:p w14:paraId="2D2F7E81" w14:textId="77777777" w:rsidR="00912D07" w:rsidRPr="00912D07" w:rsidRDefault="00912D07" w:rsidP="00912D07">
            <w:pPr>
              <w:ind w:left="-82"/>
              <w:jc w:val="center"/>
            </w:pPr>
            <w:r w:rsidRPr="00912D07">
              <w:t>75,5</w:t>
            </w:r>
          </w:p>
        </w:tc>
      </w:tr>
      <w:tr w:rsidR="00912D07" w:rsidRPr="00912D07" w14:paraId="1B08ECF4" w14:textId="77777777" w:rsidTr="00912D07">
        <w:tc>
          <w:tcPr>
            <w:tcW w:w="4536" w:type="dxa"/>
          </w:tcPr>
          <w:p w14:paraId="469B0A7B" w14:textId="77777777" w:rsidR="00912D07" w:rsidRPr="00C67E6A" w:rsidRDefault="00912D07" w:rsidP="00912D07">
            <w:pPr>
              <w:autoSpaceDE w:val="0"/>
              <w:autoSpaceDN w:val="0"/>
              <w:adjustRightInd w:val="0"/>
            </w:pPr>
            <w:r w:rsidRPr="00C67E6A">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559" w:type="dxa"/>
            <w:vAlign w:val="center"/>
          </w:tcPr>
          <w:p w14:paraId="44EDE162" w14:textId="77777777" w:rsidR="00912D07" w:rsidRPr="00912D07" w:rsidRDefault="00912D07" w:rsidP="00912D07">
            <w:pPr>
              <w:ind w:left="-6"/>
              <w:jc w:val="center"/>
            </w:pPr>
            <w:r w:rsidRPr="00912D07">
              <w:t>-</w:t>
            </w:r>
          </w:p>
        </w:tc>
        <w:tc>
          <w:tcPr>
            <w:tcW w:w="1560" w:type="dxa"/>
            <w:vAlign w:val="center"/>
          </w:tcPr>
          <w:p w14:paraId="74EC3820" w14:textId="77777777" w:rsidR="00912D07" w:rsidRPr="00912D07" w:rsidRDefault="00912D07" w:rsidP="00912D07">
            <w:pPr>
              <w:ind w:left="-37"/>
              <w:jc w:val="center"/>
            </w:pPr>
            <w:r w:rsidRPr="00912D07">
              <w:t>230,3</w:t>
            </w:r>
          </w:p>
        </w:tc>
        <w:tc>
          <w:tcPr>
            <w:tcW w:w="1417" w:type="dxa"/>
            <w:vAlign w:val="center"/>
          </w:tcPr>
          <w:p w14:paraId="2532276D" w14:textId="77777777" w:rsidR="00912D07" w:rsidRPr="00912D07" w:rsidRDefault="00912D07" w:rsidP="00912D07">
            <w:pPr>
              <w:ind w:left="-83"/>
              <w:jc w:val="center"/>
            </w:pPr>
            <w:r w:rsidRPr="00912D07">
              <w:t>230,3</w:t>
            </w:r>
          </w:p>
        </w:tc>
        <w:tc>
          <w:tcPr>
            <w:tcW w:w="992" w:type="dxa"/>
            <w:vAlign w:val="center"/>
          </w:tcPr>
          <w:p w14:paraId="101F478F" w14:textId="77777777" w:rsidR="00912D07" w:rsidRPr="00912D07" w:rsidRDefault="00912D07" w:rsidP="00912D07">
            <w:pPr>
              <w:ind w:left="-82"/>
              <w:jc w:val="center"/>
            </w:pPr>
          </w:p>
        </w:tc>
      </w:tr>
      <w:tr w:rsidR="00912D07" w:rsidRPr="00912D07" w14:paraId="1DFCF00C" w14:textId="77777777" w:rsidTr="00912D07">
        <w:tc>
          <w:tcPr>
            <w:tcW w:w="4536" w:type="dxa"/>
          </w:tcPr>
          <w:p w14:paraId="4077025D" w14:textId="77777777" w:rsidR="00912D07" w:rsidRPr="00C67E6A" w:rsidRDefault="00912D07" w:rsidP="00912D07">
            <w:pPr>
              <w:autoSpaceDE w:val="0"/>
              <w:autoSpaceDN w:val="0"/>
              <w:adjustRightInd w:val="0"/>
            </w:pPr>
            <w:r w:rsidRPr="00C67E6A">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14:paraId="30A28CB1" w14:textId="77777777" w:rsidR="00912D07" w:rsidRPr="00912D07" w:rsidRDefault="00912D07" w:rsidP="00912D07">
            <w:pPr>
              <w:ind w:left="-6"/>
              <w:jc w:val="center"/>
            </w:pPr>
            <w:r w:rsidRPr="00912D07">
              <w:t>6 320 524,7</w:t>
            </w:r>
          </w:p>
        </w:tc>
        <w:tc>
          <w:tcPr>
            <w:tcW w:w="1560" w:type="dxa"/>
            <w:vAlign w:val="center"/>
          </w:tcPr>
          <w:p w14:paraId="66FC3325" w14:textId="77777777" w:rsidR="00912D07" w:rsidRPr="00912D07" w:rsidRDefault="00912D07" w:rsidP="00912D07">
            <w:pPr>
              <w:ind w:left="-37"/>
              <w:jc w:val="center"/>
            </w:pPr>
            <w:r w:rsidRPr="00912D07">
              <w:t>6 320 524,7</w:t>
            </w:r>
          </w:p>
        </w:tc>
        <w:tc>
          <w:tcPr>
            <w:tcW w:w="1417" w:type="dxa"/>
            <w:vAlign w:val="center"/>
          </w:tcPr>
          <w:p w14:paraId="74431244" w14:textId="77777777" w:rsidR="00912D07" w:rsidRPr="00912D07" w:rsidRDefault="00912D07" w:rsidP="00912D07">
            <w:pPr>
              <w:ind w:left="-83"/>
              <w:jc w:val="center"/>
            </w:pPr>
            <w:r w:rsidRPr="00912D07">
              <w:t>0</w:t>
            </w:r>
          </w:p>
        </w:tc>
        <w:tc>
          <w:tcPr>
            <w:tcW w:w="992" w:type="dxa"/>
            <w:vAlign w:val="center"/>
          </w:tcPr>
          <w:p w14:paraId="4C20B642" w14:textId="77777777" w:rsidR="00912D07" w:rsidRPr="00912D07" w:rsidRDefault="00912D07" w:rsidP="00912D07">
            <w:pPr>
              <w:ind w:left="-82"/>
              <w:jc w:val="center"/>
            </w:pPr>
            <w:r w:rsidRPr="00912D07">
              <w:t>100,0</w:t>
            </w:r>
          </w:p>
        </w:tc>
      </w:tr>
      <w:tr w:rsidR="00912D07" w:rsidRPr="00912D07" w14:paraId="7825AD02" w14:textId="77777777" w:rsidTr="00912D07">
        <w:tc>
          <w:tcPr>
            <w:tcW w:w="4536" w:type="dxa"/>
          </w:tcPr>
          <w:p w14:paraId="0B91CFAF" w14:textId="77777777" w:rsidR="00912D07" w:rsidRPr="00C67E6A" w:rsidRDefault="00912D07" w:rsidP="00912D07">
            <w:pPr>
              <w:autoSpaceDE w:val="0"/>
              <w:autoSpaceDN w:val="0"/>
              <w:adjustRightInd w:val="0"/>
            </w:pPr>
            <w:r w:rsidRPr="00C67E6A">
              <w:t xml:space="preserve">Прочие межбюджетные трансферты, передаваемые бюджетам территориальных фондов обязательного медицинского страхования </w:t>
            </w:r>
          </w:p>
        </w:tc>
        <w:tc>
          <w:tcPr>
            <w:tcW w:w="1559" w:type="dxa"/>
            <w:vAlign w:val="center"/>
          </w:tcPr>
          <w:p w14:paraId="73D91F73" w14:textId="77777777" w:rsidR="00912D07" w:rsidRPr="00912D07" w:rsidRDefault="00912D07" w:rsidP="00912D07">
            <w:pPr>
              <w:ind w:left="-6"/>
              <w:jc w:val="center"/>
            </w:pPr>
            <w:r w:rsidRPr="00912D07">
              <w:t>288 721,3</w:t>
            </w:r>
          </w:p>
        </w:tc>
        <w:tc>
          <w:tcPr>
            <w:tcW w:w="1560" w:type="dxa"/>
            <w:vAlign w:val="center"/>
          </w:tcPr>
          <w:p w14:paraId="6B98656D" w14:textId="77777777" w:rsidR="00912D07" w:rsidRPr="00912D07" w:rsidRDefault="00912D07" w:rsidP="00912D07">
            <w:pPr>
              <w:ind w:left="-37"/>
              <w:jc w:val="center"/>
            </w:pPr>
            <w:r w:rsidRPr="00912D07">
              <w:t>282 467,5</w:t>
            </w:r>
          </w:p>
        </w:tc>
        <w:tc>
          <w:tcPr>
            <w:tcW w:w="1417" w:type="dxa"/>
            <w:vAlign w:val="center"/>
          </w:tcPr>
          <w:p w14:paraId="5078011B" w14:textId="77777777" w:rsidR="00912D07" w:rsidRPr="00912D07" w:rsidRDefault="00912D07" w:rsidP="00912D07">
            <w:pPr>
              <w:ind w:left="-83"/>
              <w:jc w:val="center"/>
            </w:pPr>
            <w:r w:rsidRPr="00912D07">
              <w:t>- 6 253,8</w:t>
            </w:r>
          </w:p>
        </w:tc>
        <w:tc>
          <w:tcPr>
            <w:tcW w:w="992" w:type="dxa"/>
            <w:vAlign w:val="center"/>
          </w:tcPr>
          <w:p w14:paraId="26CF420D" w14:textId="77777777" w:rsidR="00912D07" w:rsidRPr="00912D07" w:rsidRDefault="00912D07" w:rsidP="00912D07">
            <w:pPr>
              <w:ind w:left="-82"/>
              <w:jc w:val="center"/>
            </w:pPr>
            <w:r w:rsidRPr="00912D07">
              <w:t>97,8</w:t>
            </w:r>
          </w:p>
        </w:tc>
      </w:tr>
      <w:tr w:rsidR="00912D07" w:rsidRPr="00912D07" w14:paraId="15A54F03" w14:textId="77777777" w:rsidTr="00912D07">
        <w:tc>
          <w:tcPr>
            <w:tcW w:w="4536" w:type="dxa"/>
          </w:tcPr>
          <w:p w14:paraId="586B2015" w14:textId="77777777" w:rsidR="00912D07" w:rsidRPr="00C67E6A" w:rsidRDefault="00912D07" w:rsidP="00912D07">
            <w:pPr>
              <w:autoSpaceDE w:val="0"/>
              <w:autoSpaceDN w:val="0"/>
              <w:adjustRightInd w:val="0"/>
            </w:pPr>
            <w:r w:rsidRPr="00C67E6A">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14:paraId="20BAB74C" w14:textId="77777777" w:rsidR="00912D07" w:rsidRPr="00912D07" w:rsidRDefault="00912D07" w:rsidP="00912D07">
            <w:pPr>
              <w:ind w:left="-6"/>
              <w:jc w:val="center"/>
            </w:pPr>
            <w:r w:rsidRPr="00912D07">
              <w:t>0</w:t>
            </w:r>
          </w:p>
        </w:tc>
        <w:tc>
          <w:tcPr>
            <w:tcW w:w="1560" w:type="dxa"/>
            <w:vAlign w:val="center"/>
          </w:tcPr>
          <w:p w14:paraId="3616A724" w14:textId="77777777" w:rsidR="00912D07" w:rsidRPr="00912D07" w:rsidRDefault="00912D07" w:rsidP="00912D07">
            <w:pPr>
              <w:ind w:left="-37"/>
              <w:jc w:val="center"/>
            </w:pPr>
            <w:r w:rsidRPr="00912D07">
              <w:t>987,6</w:t>
            </w:r>
          </w:p>
        </w:tc>
        <w:tc>
          <w:tcPr>
            <w:tcW w:w="1417" w:type="dxa"/>
            <w:vAlign w:val="center"/>
          </w:tcPr>
          <w:p w14:paraId="1E16E353" w14:textId="77777777" w:rsidR="00912D07" w:rsidRPr="00912D07" w:rsidRDefault="00912D07" w:rsidP="00912D07">
            <w:pPr>
              <w:ind w:left="-83"/>
              <w:jc w:val="center"/>
            </w:pPr>
            <w:r w:rsidRPr="00912D07">
              <w:t>987,6</w:t>
            </w:r>
          </w:p>
        </w:tc>
        <w:tc>
          <w:tcPr>
            <w:tcW w:w="992" w:type="dxa"/>
            <w:vAlign w:val="center"/>
          </w:tcPr>
          <w:p w14:paraId="6F1BB96C" w14:textId="77777777" w:rsidR="00912D07" w:rsidRPr="00912D07" w:rsidRDefault="00912D07" w:rsidP="00912D07">
            <w:pPr>
              <w:ind w:left="-82"/>
              <w:jc w:val="center"/>
            </w:pPr>
          </w:p>
        </w:tc>
      </w:tr>
      <w:tr w:rsidR="00912D07" w:rsidRPr="00912D07" w14:paraId="1E6D6A5A" w14:textId="77777777" w:rsidTr="00912D07">
        <w:tc>
          <w:tcPr>
            <w:tcW w:w="4536" w:type="dxa"/>
          </w:tcPr>
          <w:p w14:paraId="01D4D36D" w14:textId="77777777" w:rsidR="00912D07" w:rsidRPr="00C67E6A" w:rsidRDefault="00912D07" w:rsidP="00912D07">
            <w:pPr>
              <w:autoSpaceDE w:val="0"/>
              <w:autoSpaceDN w:val="0"/>
              <w:adjustRightInd w:val="0"/>
            </w:pPr>
            <w:r w:rsidRPr="00C67E6A">
              <w:t>Межбюджетные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59" w:type="dxa"/>
            <w:vAlign w:val="center"/>
          </w:tcPr>
          <w:p w14:paraId="5CBFABF3" w14:textId="77777777" w:rsidR="00912D07" w:rsidRPr="00912D07" w:rsidRDefault="00912D07" w:rsidP="00912D07">
            <w:pPr>
              <w:ind w:left="-6"/>
              <w:jc w:val="center"/>
            </w:pPr>
            <w:r w:rsidRPr="00912D07">
              <w:t>28 981,5</w:t>
            </w:r>
          </w:p>
        </w:tc>
        <w:tc>
          <w:tcPr>
            <w:tcW w:w="1560" w:type="dxa"/>
            <w:vAlign w:val="center"/>
          </w:tcPr>
          <w:p w14:paraId="403481B1" w14:textId="77777777" w:rsidR="00912D07" w:rsidRPr="00912D07" w:rsidRDefault="00912D07" w:rsidP="00912D07">
            <w:pPr>
              <w:ind w:left="-37"/>
              <w:jc w:val="center"/>
            </w:pPr>
            <w:r w:rsidRPr="00912D07">
              <w:t>28 981,5</w:t>
            </w:r>
          </w:p>
        </w:tc>
        <w:tc>
          <w:tcPr>
            <w:tcW w:w="1417" w:type="dxa"/>
            <w:vAlign w:val="center"/>
          </w:tcPr>
          <w:p w14:paraId="396029CF" w14:textId="77777777" w:rsidR="00912D07" w:rsidRPr="00912D07" w:rsidRDefault="00912D07" w:rsidP="00912D07">
            <w:pPr>
              <w:ind w:left="-83"/>
              <w:jc w:val="center"/>
            </w:pPr>
            <w:r w:rsidRPr="00912D07">
              <w:t>0</w:t>
            </w:r>
          </w:p>
        </w:tc>
        <w:tc>
          <w:tcPr>
            <w:tcW w:w="992" w:type="dxa"/>
            <w:vAlign w:val="center"/>
          </w:tcPr>
          <w:p w14:paraId="3930C11E" w14:textId="77777777" w:rsidR="00912D07" w:rsidRPr="00912D07" w:rsidRDefault="00912D07" w:rsidP="00912D07">
            <w:pPr>
              <w:ind w:left="-82"/>
              <w:jc w:val="center"/>
            </w:pPr>
            <w:r w:rsidRPr="00912D07">
              <w:t>100,0</w:t>
            </w:r>
          </w:p>
        </w:tc>
      </w:tr>
      <w:tr w:rsidR="00912D07" w:rsidRPr="00912D07" w14:paraId="470C003A" w14:textId="77777777" w:rsidTr="00912D07">
        <w:tc>
          <w:tcPr>
            <w:tcW w:w="4536" w:type="dxa"/>
          </w:tcPr>
          <w:p w14:paraId="6695B8FD" w14:textId="77777777" w:rsidR="00912D07" w:rsidRPr="00C67E6A" w:rsidRDefault="00912D07" w:rsidP="00912D07">
            <w:pPr>
              <w:autoSpaceDE w:val="0"/>
              <w:autoSpaceDN w:val="0"/>
              <w:adjustRightInd w:val="0"/>
            </w:pPr>
            <w:r w:rsidRPr="00C67E6A">
              <w:t>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59" w:type="dxa"/>
            <w:vAlign w:val="center"/>
          </w:tcPr>
          <w:p w14:paraId="18E6A7E4" w14:textId="77777777" w:rsidR="00912D07" w:rsidRPr="00912D07" w:rsidRDefault="00912D07" w:rsidP="00912D07">
            <w:pPr>
              <w:ind w:left="-6"/>
              <w:jc w:val="center"/>
            </w:pPr>
            <w:r w:rsidRPr="00912D07">
              <w:t>313,3</w:t>
            </w:r>
          </w:p>
        </w:tc>
        <w:tc>
          <w:tcPr>
            <w:tcW w:w="1560" w:type="dxa"/>
            <w:vAlign w:val="center"/>
          </w:tcPr>
          <w:p w14:paraId="63C39178" w14:textId="77777777" w:rsidR="00912D07" w:rsidRPr="00912D07" w:rsidRDefault="00912D07" w:rsidP="00912D07">
            <w:pPr>
              <w:ind w:left="-37"/>
              <w:jc w:val="center"/>
            </w:pPr>
            <w:r w:rsidRPr="00912D07">
              <w:t>156,6</w:t>
            </w:r>
          </w:p>
        </w:tc>
        <w:tc>
          <w:tcPr>
            <w:tcW w:w="1417" w:type="dxa"/>
            <w:vAlign w:val="center"/>
          </w:tcPr>
          <w:p w14:paraId="60B098E9" w14:textId="77777777" w:rsidR="00912D07" w:rsidRPr="00912D07" w:rsidRDefault="00912D07" w:rsidP="00912D07">
            <w:pPr>
              <w:ind w:left="-83"/>
              <w:jc w:val="center"/>
            </w:pPr>
            <w:r w:rsidRPr="00912D07">
              <w:t>- 156,7</w:t>
            </w:r>
          </w:p>
        </w:tc>
        <w:tc>
          <w:tcPr>
            <w:tcW w:w="992" w:type="dxa"/>
            <w:vAlign w:val="center"/>
          </w:tcPr>
          <w:p w14:paraId="71E70732" w14:textId="77777777" w:rsidR="00912D07" w:rsidRPr="00912D07" w:rsidRDefault="00912D07" w:rsidP="00912D07">
            <w:pPr>
              <w:ind w:left="-82"/>
              <w:jc w:val="center"/>
            </w:pPr>
            <w:r w:rsidRPr="00912D07">
              <w:t>49,9</w:t>
            </w:r>
          </w:p>
        </w:tc>
      </w:tr>
      <w:tr w:rsidR="00912D07" w:rsidRPr="00912D07" w14:paraId="49F50290" w14:textId="77777777" w:rsidTr="00912D07">
        <w:tc>
          <w:tcPr>
            <w:tcW w:w="4536" w:type="dxa"/>
          </w:tcPr>
          <w:p w14:paraId="32717CAD" w14:textId="77777777" w:rsidR="00912D07" w:rsidRPr="00C67E6A" w:rsidRDefault="00912D07" w:rsidP="00912D07">
            <w:pPr>
              <w:autoSpaceDE w:val="0"/>
              <w:autoSpaceDN w:val="0"/>
              <w:adjustRightInd w:val="0"/>
            </w:pPr>
            <w:r w:rsidRPr="00C67E6A">
              <w:t>Межбюджетные трансферты бюджетам территориальных фондов обязательного медицинского страхования на дополнительное финансовое обеспечение оказания медицинской помощи, лицам, застрахованным по ОМС с заболеванием, или подозрением на заболевание новой коронавирусной инфекцией, в рамках реализации территориальных программ обязательного медицинского страхования</w:t>
            </w:r>
          </w:p>
        </w:tc>
        <w:tc>
          <w:tcPr>
            <w:tcW w:w="1559" w:type="dxa"/>
            <w:vAlign w:val="center"/>
          </w:tcPr>
          <w:p w14:paraId="46C8B6E3" w14:textId="77777777" w:rsidR="00912D07" w:rsidRPr="00912D07" w:rsidRDefault="00912D07" w:rsidP="00912D07">
            <w:pPr>
              <w:ind w:left="-6"/>
              <w:jc w:val="center"/>
            </w:pPr>
            <w:r w:rsidRPr="00912D07">
              <w:t>18 762,5</w:t>
            </w:r>
          </w:p>
        </w:tc>
        <w:tc>
          <w:tcPr>
            <w:tcW w:w="1560" w:type="dxa"/>
            <w:vAlign w:val="center"/>
          </w:tcPr>
          <w:p w14:paraId="1D1D0B97" w14:textId="77777777" w:rsidR="00912D07" w:rsidRPr="00912D07" w:rsidRDefault="00912D07" w:rsidP="00912D07">
            <w:pPr>
              <w:ind w:left="-37"/>
              <w:jc w:val="center"/>
            </w:pPr>
            <w:r w:rsidRPr="00912D07">
              <w:t>18 762,5</w:t>
            </w:r>
          </w:p>
        </w:tc>
        <w:tc>
          <w:tcPr>
            <w:tcW w:w="1417" w:type="dxa"/>
            <w:vAlign w:val="center"/>
          </w:tcPr>
          <w:p w14:paraId="7E52739F" w14:textId="77777777" w:rsidR="00912D07" w:rsidRPr="00912D07" w:rsidRDefault="00912D07" w:rsidP="00912D07">
            <w:pPr>
              <w:ind w:left="-83"/>
              <w:jc w:val="center"/>
            </w:pPr>
            <w:r w:rsidRPr="00912D07">
              <w:t>0</w:t>
            </w:r>
          </w:p>
        </w:tc>
        <w:tc>
          <w:tcPr>
            <w:tcW w:w="992" w:type="dxa"/>
            <w:vAlign w:val="center"/>
          </w:tcPr>
          <w:p w14:paraId="3C2A9DD0" w14:textId="77777777" w:rsidR="00912D07" w:rsidRPr="00912D07" w:rsidRDefault="00912D07" w:rsidP="00912D07">
            <w:pPr>
              <w:ind w:left="-82"/>
              <w:jc w:val="center"/>
            </w:pPr>
            <w:r w:rsidRPr="00912D07">
              <w:t>100,0</w:t>
            </w:r>
          </w:p>
        </w:tc>
      </w:tr>
      <w:tr w:rsidR="00912D07" w:rsidRPr="00912D07" w14:paraId="192987E7" w14:textId="77777777" w:rsidTr="00912D07">
        <w:tc>
          <w:tcPr>
            <w:tcW w:w="4536" w:type="dxa"/>
          </w:tcPr>
          <w:p w14:paraId="57702B86" w14:textId="77777777" w:rsidR="00912D07" w:rsidRPr="00C67E6A" w:rsidRDefault="00912D07" w:rsidP="00912D07">
            <w:pPr>
              <w:autoSpaceDE w:val="0"/>
              <w:autoSpaceDN w:val="0"/>
              <w:adjustRightInd w:val="0"/>
            </w:pPr>
            <w:r w:rsidRPr="00C67E6A">
              <w:t>Платежи по искам, предъявленным территориальными фондами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559" w:type="dxa"/>
            <w:vAlign w:val="center"/>
          </w:tcPr>
          <w:p w14:paraId="05428C06" w14:textId="77777777" w:rsidR="00912D07" w:rsidRPr="00912D07" w:rsidRDefault="00912D07" w:rsidP="00912D07">
            <w:pPr>
              <w:ind w:left="-6"/>
              <w:jc w:val="center"/>
            </w:pPr>
            <w:r w:rsidRPr="00912D07">
              <w:t>0</w:t>
            </w:r>
          </w:p>
        </w:tc>
        <w:tc>
          <w:tcPr>
            <w:tcW w:w="1560" w:type="dxa"/>
            <w:vAlign w:val="center"/>
          </w:tcPr>
          <w:p w14:paraId="65027B93" w14:textId="77777777" w:rsidR="00912D07" w:rsidRPr="00912D07" w:rsidRDefault="00912D07" w:rsidP="00912D07">
            <w:pPr>
              <w:ind w:left="-37"/>
              <w:jc w:val="center"/>
            </w:pPr>
            <w:r w:rsidRPr="00912D07">
              <w:t>68,2</w:t>
            </w:r>
          </w:p>
        </w:tc>
        <w:tc>
          <w:tcPr>
            <w:tcW w:w="1417" w:type="dxa"/>
            <w:vAlign w:val="center"/>
          </w:tcPr>
          <w:p w14:paraId="2B4B957D" w14:textId="77777777" w:rsidR="00912D07" w:rsidRPr="00912D07" w:rsidRDefault="00912D07" w:rsidP="00912D07">
            <w:pPr>
              <w:ind w:left="-83"/>
              <w:jc w:val="center"/>
            </w:pPr>
            <w:r w:rsidRPr="00912D07">
              <w:t>68,2</w:t>
            </w:r>
          </w:p>
        </w:tc>
        <w:tc>
          <w:tcPr>
            <w:tcW w:w="992" w:type="dxa"/>
            <w:vAlign w:val="center"/>
          </w:tcPr>
          <w:p w14:paraId="0DB2A325" w14:textId="77777777" w:rsidR="00912D07" w:rsidRPr="00912D07" w:rsidRDefault="00912D07" w:rsidP="00912D07">
            <w:pPr>
              <w:ind w:left="-82"/>
              <w:jc w:val="center"/>
            </w:pPr>
          </w:p>
        </w:tc>
      </w:tr>
      <w:tr w:rsidR="00912D07" w:rsidRPr="00912D07" w14:paraId="3B39A144" w14:textId="77777777" w:rsidTr="00912D07">
        <w:tc>
          <w:tcPr>
            <w:tcW w:w="4536" w:type="dxa"/>
          </w:tcPr>
          <w:p w14:paraId="694F6B01" w14:textId="77777777" w:rsidR="00912D07" w:rsidRPr="00C67E6A" w:rsidRDefault="00912D07" w:rsidP="00912D07">
            <w:pPr>
              <w:autoSpaceDE w:val="0"/>
              <w:autoSpaceDN w:val="0"/>
              <w:adjustRightInd w:val="0"/>
            </w:pPr>
            <w:r w:rsidRPr="00C67E6A">
              <w:t>Межбюджетные трансферты бюджетам территориальных фондов обязательного медицинского страхования субъектов РФ на дополнительное финансовое обеспечение оказания медицинской помощи по заболеванию и (или) подозрению на заболевание новой коронавирусной инфекцией в рамках территориальной программы ОМС</w:t>
            </w:r>
          </w:p>
        </w:tc>
        <w:tc>
          <w:tcPr>
            <w:tcW w:w="1559" w:type="dxa"/>
            <w:vAlign w:val="center"/>
          </w:tcPr>
          <w:p w14:paraId="26C8E726" w14:textId="77777777" w:rsidR="00912D07" w:rsidRPr="00912D07" w:rsidRDefault="00912D07" w:rsidP="00912D07">
            <w:pPr>
              <w:ind w:left="-6"/>
              <w:jc w:val="center"/>
            </w:pPr>
            <w:r w:rsidRPr="00912D07">
              <w:t>129 731,8</w:t>
            </w:r>
          </w:p>
        </w:tc>
        <w:tc>
          <w:tcPr>
            <w:tcW w:w="1560" w:type="dxa"/>
            <w:vAlign w:val="center"/>
          </w:tcPr>
          <w:p w14:paraId="045851DC" w14:textId="77777777" w:rsidR="00912D07" w:rsidRPr="00912D07" w:rsidRDefault="00912D07" w:rsidP="00912D07">
            <w:pPr>
              <w:ind w:left="-37"/>
              <w:jc w:val="center"/>
            </w:pPr>
            <w:r w:rsidRPr="00912D07">
              <w:t>129 731,8</w:t>
            </w:r>
          </w:p>
        </w:tc>
        <w:tc>
          <w:tcPr>
            <w:tcW w:w="1417" w:type="dxa"/>
            <w:vAlign w:val="center"/>
          </w:tcPr>
          <w:p w14:paraId="4B49091D" w14:textId="77777777" w:rsidR="00912D07" w:rsidRPr="00912D07" w:rsidRDefault="00912D07" w:rsidP="00912D07">
            <w:pPr>
              <w:ind w:left="-83"/>
              <w:jc w:val="center"/>
            </w:pPr>
            <w:r w:rsidRPr="00912D07">
              <w:t>0</w:t>
            </w:r>
          </w:p>
        </w:tc>
        <w:tc>
          <w:tcPr>
            <w:tcW w:w="992" w:type="dxa"/>
            <w:vAlign w:val="center"/>
          </w:tcPr>
          <w:p w14:paraId="4BEF6D1C" w14:textId="77777777" w:rsidR="00912D07" w:rsidRPr="00912D07" w:rsidRDefault="00912D07" w:rsidP="00912D07">
            <w:pPr>
              <w:ind w:left="-82"/>
              <w:jc w:val="center"/>
            </w:pPr>
            <w:r w:rsidRPr="00912D07">
              <w:t>100,0</w:t>
            </w:r>
          </w:p>
        </w:tc>
      </w:tr>
      <w:tr w:rsidR="00912D07" w:rsidRPr="00912D07" w14:paraId="5F080DD0" w14:textId="77777777" w:rsidTr="00912D07">
        <w:tc>
          <w:tcPr>
            <w:tcW w:w="4536" w:type="dxa"/>
          </w:tcPr>
          <w:p w14:paraId="2CEC7C3B" w14:textId="77777777" w:rsidR="00912D07" w:rsidRPr="00C67E6A" w:rsidRDefault="00912D07" w:rsidP="00912D07">
            <w:pPr>
              <w:autoSpaceDE w:val="0"/>
              <w:autoSpaceDN w:val="0"/>
              <w:adjustRightInd w:val="0"/>
            </w:pPr>
            <w:r w:rsidRPr="00C67E6A">
              <w:t xml:space="preserve">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w:t>
            </w:r>
            <w:r w:rsidRPr="00C67E6A">
              <w:lastRenderedPageBreak/>
              <w:t>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0766A4B3" w14:textId="77777777" w:rsidR="00912D07" w:rsidRPr="00912D07" w:rsidRDefault="00912D07" w:rsidP="00912D07">
            <w:pPr>
              <w:ind w:left="-6"/>
              <w:jc w:val="center"/>
            </w:pPr>
            <w:r w:rsidRPr="00912D07">
              <w:lastRenderedPageBreak/>
              <w:t>0</w:t>
            </w:r>
          </w:p>
        </w:tc>
        <w:tc>
          <w:tcPr>
            <w:tcW w:w="1560" w:type="dxa"/>
            <w:vAlign w:val="center"/>
          </w:tcPr>
          <w:p w14:paraId="07C92286" w14:textId="77777777" w:rsidR="00912D07" w:rsidRPr="00912D07" w:rsidRDefault="00912D07" w:rsidP="00912D07">
            <w:pPr>
              <w:ind w:left="-37"/>
              <w:jc w:val="center"/>
            </w:pPr>
            <w:r w:rsidRPr="00912D07">
              <w:t>- 10 143,3</w:t>
            </w:r>
          </w:p>
        </w:tc>
        <w:tc>
          <w:tcPr>
            <w:tcW w:w="1417" w:type="dxa"/>
            <w:vAlign w:val="center"/>
          </w:tcPr>
          <w:p w14:paraId="4A3E2AB2" w14:textId="77777777" w:rsidR="00912D07" w:rsidRPr="00912D07" w:rsidRDefault="00912D07" w:rsidP="00912D07">
            <w:pPr>
              <w:ind w:left="-83"/>
              <w:jc w:val="center"/>
            </w:pPr>
            <w:r w:rsidRPr="00912D07">
              <w:t>- 10 143,3</w:t>
            </w:r>
          </w:p>
        </w:tc>
        <w:tc>
          <w:tcPr>
            <w:tcW w:w="992" w:type="dxa"/>
            <w:vAlign w:val="center"/>
          </w:tcPr>
          <w:p w14:paraId="4DF8DB76" w14:textId="77777777" w:rsidR="00912D07" w:rsidRPr="00912D07" w:rsidRDefault="00912D07" w:rsidP="00912D07">
            <w:pPr>
              <w:ind w:left="-82"/>
              <w:jc w:val="center"/>
            </w:pPr>
          </w:p>
        </w:tc>
      </w:tr>
      <w:tr w:rsidR="00912D07" w:rsidRPr="00912D07" w14:paraId="1D365489" w14:textId="77777777" w:rsidTr="00912D07">
        <w:tc>
          <w:tcPr>
            <w:tcW w:w="4536" w:type="dxa"/>
          </w:tcPr>
          <w:p w14:paraId="5306DD7F" w14:textId="77777777" w:rsidR="00912D07" w:rsidRPr="00C67E6A" w:rsidRDefault="00912D07" w:rsidP="00912D07">
            <w:pPr>
              <w:autoSpaceDE w:val="0"/>
              <w:autoSpaceDN w:val="0"/>
              <w:adjustRightInd w:val="0"/>
            </w:pPr>
            <w:r w:rsidRPr="00C67E6A">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496C316B" w14:textId="77777777" w:rsidR="00912D07" w:rsidRPr="00912D07" w:rsidRDefault="00912D07" w:rsidP="00912D07">
            <w:pPr>
              <w:ind w:left="-6"/>
              <w:jc w:val="center"/>
            </w:pPr>
            <w:r w:rsidRPr="00912D07">
              <w:t>0</w:t>
            </w:r>
          </w:p>
        </w:tc>
        <w:tc>
          <w:tcPr>
            <w:tcW w:w="1560" w:type="dxa"/>
            <w:vAlign w:val="center"/>
          </w:tcPr>
          <w:p w14:paraId="56B0BF5E" w14:textId="77777777" w:rsidR="00912D07" w:rsidRPr="00912D07" w:rsidRDefault="00912D07" w:rsidP="00912D07">
            <w:pPr>
              <w:ind w:left="-37"/>
              <w:jc w:val="center"/>
            </w:pPr>
            <w:r w:rsidRPr="00912D07">
              <w:t>- 639,0</w:t>
            </w:r>
          </w:p>
        </w:tc>
        <w:tc>
          <w:tcPr>
            <w:tcW w:w="1417" w:type="dxa"/>
            <w:vAlign w:val="center"/>
          </w:tcPr>
          <w:p w14:paraId="55AA6FC2" w14:textId="77777777" w:rsidR="00912D07" w:rsidRPr="00912D07" w:rsidRDefault="00912D07" w:rsidP="00912D07">
            <w:pPr>
              <w:ind w:left="-83"/>
              <w:jc w:val="center"/>
            </w:pPr>
          </w:p>
        </w:tc>
        <w:tc>
          <w:tcPr>
            <w:tcW w:w="992" w:type="dxa"/>
            <w:vAlign w:val="center"/>
          </w:tcPr>
          <w:p w14:paraId="068E53ED" w14:textId="77777777" w:rsidR="00912D07" w:rsidRPr="00912D07" w:rsidRDefault="00912D07" w:rsidP="00912D07">
            <w:pPr>
              <w:ind w:left="-82"/>
              <w:jc w:val="center"/>
            </w:pPr>
          </w:p>
        </w:tc>
      </w:tr>
      <w:tr w:rsidR="00912D07" w:rsidRPr="00912D07" w14:paraId="0C7EFFC7" w14:textId="77777777" w:rsidTr="00912D07">
        <w:tc>
          <w:tcPr>
            <w:tcW w:w="4536" w:type="dxa"/>
          </w:tcPr>
          <w:p w14:paraId="4855D067" w14:textId="77777777" w:rsidR="00912D07" w:rsidRPr="00C67E6A" w:rsidRDefault="00912D07" w:rsidP="00912D07">
            <w:pPr>
              <w:autoSpaceDE w:val="0"/>
              <w:autoSpaceDN w:val="0"/>
              <w:adjustRightInd w:val="0"/>
            </w:pPr>
            <w:r w:rsidRPr="00C67E6A">
              <w:t>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1F28E7F2" w14:textId="77777777" w:rsidR="00912D07" w:rsidRPr="00912D07" w:rsidRDefault="00912D07" w:rsidP="00912D07">
            <w:pPr>
              <w:ind w:left="-6"/>
              <w:jc w:val="center"/>
            </w:pPr>
            <w:r w:rsidRPr="00912D07">
              <w:t>0</w:t>
            </w:r>
          </w:p>
        </w:tc>
        <w:tc>
          <w:tcPr>
            <w:tcW w:w="1560" w:type="dxa"/>
            <w:vAlign w:val="center"/>
          </w:tcPr>
          <w:p w14:paraId="7F56F14C" w14:textId="77777777" w:rsidR="00912D07" w:rsidRPr="00912D07" w:rsidRDefault="00912D07" w:rsidP="00912D07">
            <w:pPr>
              <w:ind w:left="-37"/>
              <w:jc w:val="center"/>
            </w:pPr>
            <w:r w:rsidRPr="00912D07">
              <w:t>-15 315,5</w:t>
            </w:r>
          </w:p>
        </w:tc>
        <w:tc>
          <w:tcPr>
            <w:tcW w:w="1417" w:type="dxa"/>
            <w:vAlign w:val="center"/>
          </w:tcPr>
          <w:p w14:paraId="4573EE44" w14:textId="77777777" w:rsidR="00912D07" w:rsidRPr="00912D07" w:rsidRDefault="00912D07" w:rsidP="00912D07">
            <w:pPr>
              <w:ind w:left="-83"/>
              <w:jc w:val="center"/>
            </w:pPr>
          </w:p>
        </w:tc>
        <w:tc>
          <w:tcPr>
            <w:tcW w:w="992" w:type="dxa"/>
            <w:vAlign w:val="center"/>
          </w:tcPr>
          <w:p w14:paraId="0B8871B6" w14:textId="77777777" w:rsidR="00912D07" w:rsidRPr="00912D07" w:rsidRDefault="00912D07" w:rsidP="00912D07">
            <w:pPr>
              <w:ind w:left="-82"/>
              <w:jc w:val="center"/>
            </w:pPr>
          </w:p>
        </w:tc>
      </w:tr>
      <w:tr w:rsidR="00912D07" w:rsidRPr="00912D07" w14:paraId="6CC67F83" w14:textId="77777777" w:rsidTr="00912D07">
        <w:tc>
          <w:tcPr>
            <w:tcW w:w="4536" w:type="dxa"/>
          </w:tcPr>
          <w:p w14:paraId="7F2732A8" w14:textId="77777777" w:rsidR="00912D07" w:rsidRPr="00C67E6A" w:rsidRDefault="00912D07" w:rsidP="00912D07">
            <w:pPr>
              <w:autoSpaceDE w:val="0"/>
              <w:autoSpaceDN w:val="0"/>
              <w:adjustRightInd w:val="0"/>
            </w:pPr>
            <w:r w:rsidRPr="00C67E6A">
              <w:t>Возврат остатков иных межбюджетных трансфертов в целях финансового обеспечения расходных обязательств субъектов РФ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559" w:type="dxa"/>
            <w:vAlign w:val="center"/>
          </w:tcPr>
          <w:p w14:paraId="1DCF4E2B" w14:textId="77777777" w:rsidR="00912D07" w:rsidRPr="00912D07" w:rsidRDefault="00912D07" w:rsidP="00912D07">
            <w:pPr>
              <w:ind w:left="-6"/>
              <w:jc w:val="center"/>
            </w:pPr>
            <w:r w:rsidRPr="00912D07">
              <w:t>0</w:t>
            </w:r>
          </w:p>
        </w:tc>
        <w:tc>
          <w:tcPr>
            <w:tcW w:w="1560" w:type="dxa"/>
            <w:vAlign w:val="center"/>
          </w:tcPr>
          <w:p w14:paraId="34F69A45" w14:textId="77777777" w:rsidR="00912D07" w:rsidRPr="00912D07" w:rsidRDefault="00912D07" w:rsidP="00912D07">
            <w:pPr>
              <w:ind w:left="-37"/>
              <w:jc w:val="center"/>
            </w:pPr>
            <w:r w:rsidRPr="00912D07">
              <w:t>- 0,2</w:t>
            </w:r>
          </w:p>
        </w:tc>
        <w:tc>
          <w:tcPr>
            <w:tcW w:w="1417" w:type="dxa"/>
            <w:vAlign w:val="center"/>
          </w:tcPr>
          <w:p w14:paraId="738909F4" w14:textId="77777777" w:rsidR="00912D07" w:rsidRPr="00912D07" w:rsidRDefault="00912D07" w:rsidP="00912D07">
            <w:pPr>
              <w:ind w:left="-83"/>
              <w:jc w:val="center"/>
            </w:pPr>
            <w:r w:rsidRPr="00912D07">
              <w:t>- 0,2</w:t>
            </w:r>
          </w:p>
        </w:tc>
        <w:tc>
          <w:tcPr>
            <w:tcW w:w="992" w:type="dxa"/>
            <w:vAlign w:val="center"/>
          </w:tcPr>
          <w:p w14:paraId="6B4FBB04" w14:textId="77777777" w:rsidR="00912D07" w:rsidRPr="00912D07" w:rsidRDefault="00912D07" w:rsidP="00912D07">
            <w:pPr>
              <w:ind w:left="-82"/>
              <w:jc w:val="center"/>
            </w:pPr>
          </w:p>
        </w:tc>
      </w:tr>
      <w:tr w:rsidR="00912D07" w:rsidRPr="00912D07" w14:paraId="22D52F20" w14:textId="77777777" w:rsidTr="00912D07">
        <w:tc>
          <w:tcPr>
            <w:tcW w:w="4536" w:type="dxa"/>
          </w:tcPr>
          <w:p w14:paraId="1616B68F" w14:textId="77777777" w:rsidR="00912D07" w:rsidRPr="00C67E6A" w:rsidRDefault="00912D07" w:rsidP="00912D07">
            <w:pPr>
              <w:autoSpaceDE w:val="0"/>
              <w:autoSpaceDN w:val="0"/>
              <w:adjustRightInd w:val="0"/>
            </w:pPr>
            <w:r w:rsidRPr="00C67E6A">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559" w:type="dxa"/>
            <w:vAlign w:val="center"/>
          </w:tcPr>
          <w:p w14:paraId="00664A12" w14:textId="77777777" w:rsidR="00912D07" w:rsidRPr="00912D07" w:rsidRDefault="00912D07" w:rsidP="00912D07">
            <w:pPr>
              <w:ind w:left="-6"/>
              <w:jc w:val="center"/>
            </w:pPr>
            <w:r w:rsidRPr="00912D07">
              <w:t>0</w:t>
            </w:r>
          </w:p>
        </w:tc>
        <w:tc>
          <w:tcPr>
            <w:tcW w:w="1560" w:type="dxa"/>
            <w:vAlign w:val="center"/>
          </w:tcPr>
          <w:p w14:paraId="6F3437E7" w14:textId="77777777" w:rsidR="00912D07" w:rsidRPr="00912D07" w:rsidRDefault="00912D07" w:rsidP="00912D07">
            <w:pPr>
              <w:ind w:left="-37"/>
              <w:jc w:val="center"/>
            </w:pPr>
            <w:r w:rsidRPr="00912D07">
              <w:t>- 175,9</w:t>
            </w:r>
          </w:p>
        </w:tc>
        <w:tc>
          <w:tcPr>
            <w:tcW w:w="1417" w:type="dxa"/>
            <w:vAlign w:val="center"/>
          </w:tcPr>
          <w:p w14:paraId="41518EEF" w14:textId="77777777" w:rsidR="00912D07" w:rsidRPr="00912D07" w:rsidRDefault="00912D07" w:rsidP="00912D07">
            <w:pPr>
              <w:ind w:left="-83"/>
              <w:jc w:val="center"/>
            </w:pPr>
            <w:r w:rsidRPr="00912D07">
              <w:t>- 175,9</w:t>
            </w:r>
          </w:p>
        </w:tc>
        <w:tc>
          <w:tcPr>
            <w:tcW w:w="992" w:type="dxa"/>
            <w:vAlign w:val="center"/>
          </w:tcPr>
          <w:p w14:paraId="70E52BFB" w14:textId="77777777" w:rsidR="00912D07" w:rsidRPr="00912D07" w:rsidRDefault="00912D07" w:rsidP="00912D07">
            <w:pPr>
              <w:ind w:left="-82"/>
              <w:jc w:val="center"/>
            </w:pPr>
          </w:p>
        </w:tc>
      </w:tr>
      <w:tr w:rsidR="00912D07" w:rsidRPr="00912D07" w14:paraId="0E990864" w14:textId="77777777" w:rsidTr="00912D07">
        <w:tc>
          <w:tcPr>
            <w:tcW w:w="4536" w:type="dxa"/>
          </w:tcPr>
          <w:p w14:paraId="677DAAAD" w14:textId="77777777" w:rsidR="00912D07" w:rsidRPr="00C67E6A" w:rsidRDefault="00912D07" w:rsidP="00912D07">
            <w:pPr>
              <w:jc w:val="both"/>
              <w:rPr>
                <w:b/>
                <w:bCs/>
                <w:sz w:val="19"/>
                <w:szCs w:val="19"/>
              </w:rPr>
            </w:pPr>
            <w:r w:rsidRPr="00C67E6A">
              <w:rPr>
                <w:b/>
                <w:bCs/>
                <w:sz w:val="19"/>
                <w:szCs w:val="19"/>
              </w:rPr>
              <w:t>Всего доходов:</w:t>
            </w:r>
          </w:p>
        </w:tc>
        <w:tc>
          <w:tcPr>
            <w:tcW w:w="1559" w:type="dxa"/>
            <w:vAlign w:val="center"/>
          </w:tcPr>
          <w:p w14:paraId="5B0996B2" w14:textId="77777777" w:rsidR="00912D07" w:rsidRPr="00912D07" w:rsidRDefault="00912D07" w:rsidP="00912D07">
            <w:pPr>
              <w:ind w:left="-6"/>
              <w:jc w:val="center"/>
              <w:rPr>
                <w:b/>
                <w:bCs/>
              </w:rPr>
            </w:pPr>
            <w:r w:rsidRPr="00912D07">
              <w:rPr>
                <w:b/>
                <w:bCs/>
              </w:rPr>
              <w:t>6 803 720,6</w:t>
            </w:r>
          </w:p>
        </w:tc>
        <w:tc>
          <w:tcPr>
            <w:tcW w:w="1560" w:type="dxa"/>
            <w:vAlign w:val="center"/>
          </w:tcPr>
          <w:p w14:paraId="19E7216E" w14:textId="77777777" w:rsidR="00912D07" w:rsidRPr="00912D07" w:rsidRDefault="00912D07" w:rsidP="00912D07">
            <w:pPr>
              <w:ind w:left="-37"/>
              <w:jc w:val="center"/>
              <w:rPr>
                <w:b/>
                <w:bCs/>
              </w:rPr>
            </w:pPr>
            <w:bookmarkStart w:id="54" w:name="_Hlk134778823"/>
            <w:r w:rsidRPr="00912D07">
              <w:rPr>
                <w:b/>
                <w:bCs/>
              </w:rPr>
              <w:t>6 772 407,1</w:t>
            </w:r>
            <w:bookmarkEnd w:id="54"/>
          </w:p>
        </w:tc>
        <w:tc>
          <w:tcPr>
            <w:tcW w:w="1417" w:type="dxa"/>
            <w:vAlign w:val="center"/>
          </w:tcPr>
          <w:p w14:paraId="52FA289D" w14:textId="77777777" w:rsidR="00912D07" w:rsidRPr="00912D07" w:rsidRDefault="00912D07" w:rsidP="00912D07">
            <w:pPr>
              <w:ind w:left="-83"/>
              <w:jc w:val="center"/>
              <w:rPr>
                <w:b/>
                <w:bCs/>
              </w:rPr>
            </w:pPr>
            <w:r w:rsidRPr="00912D07">
              <w:rPr>
                <w:b/>
                <w:bCs/>
              </w:rPr>
              <w:t>- 31 313,5</w:t>
            </w:r>
          </w:p>
        </w:tc>
        <w:tc>
          <w:tcPr>
            <w:tcW w:w="992" w:type="dxa"/>
            <w:vAlign w:val="center"/>
          </w:tcPr>
          <w:p w14:paraId="61F4FCF4" w14:textId="77777777" w:rsidR="00912D07" w:rsidRPr="00912D07" w:rsidRDefault="00912D07" w:rsidP="00912D07">
            <w:pPr>
              <w:ind w:left="-82"/>
              <w:jc w:val="center"/>
              <w:rPr>
                <w:b/>
                <w:bCs/>
              </w:rPr>
            </w:pPr>
            <w:r w:rsidRPr="00912D07">
              <w:rPr>
                <w:b/>
                <w:bCs/>
              </w:rPr>
              <w:t>99,5</w:t>
            </w:r>
          </w:p>
        </w:tc>
      </w:tr>
    </w:tbl>
    <w:p w14:paraId="1FE39F73" w14:textId="77777777" w:rsidR="00912D07" w:rsidRPr="00912D07" w:rsidRDefault="00912D07" w:rsidP="00912D07">
      <w:pPr>
        <w:spacing w:after="0" w:line="240" w:lineRule="auto"/>
        <w:ind w:left="-672"/>
        <w:jc w:val="both"/>
        <w:rPr>
          <w:rFonts w:ascii="Times New Roman" w:eastAsia="Times New Roman" w:hAnsi="Times New Roman" w:cs="Times New Roman"/>
          <w:sz w:val="28"/>
          <w:szCs w:val="28"/>
          <w:lang w:eastAsia="ru-RU"/>
        </w:rPr>
      </w:pPr>
    </w:p>
    <w:p w14:paraId="7A68BE50" w14:textId="77777777" w:rsidR="00912D07" w:rsidRPr="00912D07" w:rsidRDefault="00912D07" w:rsidP="00912D07">
      <w:pPr>
        <w:spacing w:after="0" w:line="240" w:lineRule="auto"/>
        <w:ind w:left="-672" w:firstLine="567"/>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Анализ исполнения расходных статей бюджета</w:t>
      </w:r>
    </w:p>
    <w:p w14:paraId="1F5A0477" w14:textId="77777777" w:rsidR="00912D07" w:rsidRPr="00912D07" w:rsidRDefault="00912D07" w:rsidP="00912D07">
      <w:pPr>
        <w:spacing w:after="0" w:line="240" w:lineRule="auto"/>
        <w:ind w:left="-672" w:firstLine="567"/>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 xml:space="preserve"> ТФОМС РИ в 2022 году</w:t>
      </w:r>
    </w:p>
    <w:p w14:paraId="5B6A1761" w14:textId="77777777" w:rsidR="00912D07" w:rsidRPr="00912D07" w:rsidRDefault="00912D07" w:rsidP="00912D07">
      <w:pPr>
        <w:spacing w:after="0" w:line="240" w:lineRule="auto"/>
        <w:ind w:left="-672" w:firstLine="567"/>
        <w:jc w:val="both"/>
        <w:rPr>
          <w:rFonts w:ascii="Times New Roman" w:eastAsia="Times New Roman" w:hAnsi="Times New Roman" w:cs="Times New Roman"/>
          <w:sz w:val="28"/>
          <w:szCs w:val="28"/>
          <w:lang w:eastAsia="ru-RU"/>
        </w:rPr>
      </w:pPr>
    </w:p>
    <w:p w14:paraId="100FCF64" w14:textId="2E8BE82D" w:rsidR="00912D07" w:rsidRDefault="00912D07" w:rsidP="00131B2D">
      <w:pPr>
        <w:spacing w:after="0" w:line="240" w:lineRule="auto"/>
        <w:ind w:left="-672" w:firstLine="756"/>
        <w:jc w:val="both"/>
        <w:rPr>
          <w:rFonts w:ascii="Times New Roman" w:eastAsia="Times New Roman" w:hAnsi="Times New Roman" w:cs="Times New Roman"/>
          <w:sz w:val="28"/>
          <w:szCs w:val="28"/>
          <w:lang w:eastAsia="ru-RU"/>
        </w:rPr>
      </w:pPr>
      <w:r w:rsidRPr="00C67E6A">
        <w:rPr>
          <w:rFonts w:ascii="Times New Roman" w:eastAsia="Times New Roman" w:hAnsi="Times New Roman" w:cs="Times New Roman"/>
          <w:sz w:val="28"/>
          <w:szCs w:val="28"/>
          <w:lang w:eastAsia="ru-RU"/>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таблице № 2.</w:t>
      </w:r>
    </w:p>
    <w:p w14:paraId="4856CAE8" w14:textId="44B307D7" w:rsidR="00C67E6A" w:rsidRDefault="00C67E6A" w:rsidP="00131B2D">
      <w:pPr>
        <w:spacing w:after="0" w:line="240" w:lineRule="auto"/>
        <w:ind w:left="-672" w:firstLine="756"/>
        <w:jc w:val="both"/>
        <w:rPr>
          <w:rFonts w:ascii="Times New Roman" w:eastAsia="Times New Roman" w:hAnsi="Times New Roman" w:cs="Times New Roman"/>
          <w:sz w:val="28"/>
          <w:szCs w:val="28"/>
          <w:lang w:eastAsia="ru-RU"/>
        </w:rPr>
      </w:pPr>
    </w:p>
    <w:p w14:paraId="2340899D" w14:textId="77777777" w:rsidR="00C67E6A" w:rsidRPr="00912D07" w:rsidRDefault="00C67E6A" w:rsidP="00131B2D">
      <w:pPr>
        <w:spacing w:after="0" w:line="240" w:lineRule="auto"/>
        <w:ind w:left="-672" w:firstLine="756"/>
        <w:jc w:val="both"/>
        <w:rPr>
          <w:rFonts w:ascii="Times New Roman" w:eastAsia="Times New Roman" w:hAnsi="Times New Roman" w:cs="Times New Roman"/>
          <w:sz w:val="28"/>
          <w:szCs w:val="28"/>
          <w:lang w:eastAsia="ru-RU"/>
        </w:rPr>
      </w:pPr>
    </w:p>
    <w:p w14:paraId="6705B917" w14:textId="77777777" w:rsidR="00C67E6A" w:rsidRDefault="00C67E6A" w:rsidP="00912D07">
      <w:pPr>
        <w:spacing w:after="0" w:line="240" w:lineRule="auto"/>
        <w:ind w:left="-672"/>
        <w:jc w:val="right"/>
        <w:rPr>
          <w:rFonts w:ascii="Times New Roman" w:eastAsia="Times New Roman" w:hAnsi="Times New Roman" w:cs="Times New Roman"/>
          <w:lang w:eastAsia="ru-RU"/>
        </w:rPr>
      </w:pPr>
    </w:p>
    <w:p w14:paraId="0063A0F1" w14:textId="77777777" w:rsidR="00C67E6A" w:rsidRDefault="00C67E6A" w:rsidP="00912D07">
      <w:pPr>
        <w:spacing w:after="0" w:line="240" w:lineRule="auto"/>
        <w:ind w:left="-672"/>
        <w:jc w:val="right"/>
        <w:rPr>
          <w:rFonts w:ascii="Times New Roman" w:eastAsia="Times New Roman" w:hAnsi="Times New Roman" w:cs="Times New Roman"/>
          <w:lang w:eastAsia="ru-RU"/>
        </w:rPr>
      </w:pPr>
    </w:p>
    <w:p w14:paraId="4993D910" w14:textId="619A8816" w:rsidR="00912D07" w:rsidRPr="00912D07" w:rsidRDefault="00912D07" w:rsidP="00912D07">
      <w:pPr>
        <w:spacing w:after="0" w:line="240" w:lineRule="auto"/>
        <w:ind w:left="-672"/>
        <w:jc w:val="right"/>
        <w:rPr>
          <w:rFonts w:ascii="Times New Roman" w:eastAsia="Times New Roman" w:hAnsi="Times New Roman" w:cs="Times New Roman"/>
          <w:lang w:eastAsia="ru-RU"/>
        </w:rPr>
      </w:pPr>
      <w:r w:rsidRPr="00912D07">
        <w:rPr>
          <w:rFonts w:ascii="Times New Roman" w:eastAsia="Times New Roman" w:hAnsi="Times New Roman" w:cs="Times New Roman"/>
          <w:lang w:eastAsia="ru-RU"/>
        </w:rPr>
        <w:lastRenderedPageBreak/>
        <w:t>Таблица № 2 (тыс. руб.)</w:t>
      </w:r>
    </w:p>
    <w:tbl>
      <w:tblPr>
        <w:tblStyle w:val="33"/>
        <w:tblW w:w="9987" w:type="dxa"/>
        <w:tblInd w:w="-635" w:type="dxa"/>
        <w:tblLayout w:type="fixed"/>
        <w:tblLook w:val="01E0" w:firstRow="1" w:lastRow="1" w:firstColumn="1" w:lastColumn="1" w:noHBand="0" w:noVBand="0"/>
      </w:tblPr>
      <w:tblGrid>
        <w:gridCol w:w="4458"/>
        <w:gridCol w:w="1560"/>
        <w:gridCol w:w="1559"/>
        <w:gridCol w:w="1559"/>
        <w:gridCol w:w="851"/>
      </w:tblGrid>
      <w:tr w:rsidR="00912D07" w:rsidRPr="00912D07" w14:paraId="0007FA4A" w14:textId="77777777" w:rsidTr="00131B2D">
        <w:tc>
          <w:tcPr>
            <w:tcW w:w="4458" w:type="dxa"/>
            <w:vAlign w:val="center"/>
          </w:tcPr>
          <w:p w14:paraId="47FB1B52" w14:textId="77777777" w:rsidR="00912D07" w:rsidRPr="00912D07" w:rsidRDefault="00912D07" w:rsidP="00131B2D">
            <w:pPr>
              <w:ind w:left="-9"/>
              <w:jc w:val="center"/>
              <w:rPr>
                <w:b/>
                <w:bCs/>
              </w:rPr>
            </w:pPr>
            <w:r w:rsidRPr="00912D07">
              <w:rPr>
                <w:b/>
                <w:bCs/>
              </w:rPr>
              <w:t>Наименование расходов</w:t>
            </w:r>
          </w:p>
        </w:tc>
        <w:tc>
          <w:tcPr>
            <w:tcW w:w="1560" w:type="dxa"/>
            <w:vAlign w:val="center"/>
          </w:tcPr>
          <w:p w14:paraId="0753F0D5" w14:textId="77777777" w:rsidR="00912D07" w:rsidRPr="00912D07" w:rsidRDefault="00912D07" w:rsidP="00131B2D">
            <w:pPr>
              <w:ind w:left="-90"/>
              <w:jc w:val="center"/>
              <w:rPr>
                <w:b/>
                <w:bCs/>
              </w:rPr>
            </w:pPr>
            <w:r w:rsidRPr="00912D07">
              <w:rPr>
                <w:b/>
                <w:bCs/>
              </w:rPr>
              <w:t>План</w:t>
            </w:r>
          </w:p>
        </w:tc>
        <w:tc>
          <w:tcPr>
            <w:tcW w:w="1559" w:type="dxa"/>
            <w:vAlign w:val="center"/>
          </w:tcPr>
          <w:p w14:paraId="3A4ADF44" w14:textId="77777777" w:rsidR="00912D07" w:rsidRPr="00912D07" w:rsidRDefault="00912D07" w:rsidP="00131B2D">
            <w:pPr>
              <w:jc w:val="center"/>
              <w:rPr>
                <w:b/>
                <w:bCs/>
              </w:rPr>
            </w:pPr>
            <w:r w:rsidRPr="00912D07">
              <w:rPr>
                <w:b/>
                <w:bCs/>
              </w:rPr>
              <w:t>Факт</w:t>
            </w:r>
          </w:p>
        </w:tc>
        <w:tc>
          <w:tcPr>
            <w:tcW w:w="1559" w:type="dxa"/>
            <w:vAlign w:val="center"/>
          </w:tcPr>
          <w:p w14:paraId="6563FCE8" w14:textId="77777777" w:rsidR="00912D07" w:rsidRPr="00912D07" w:rsidRDefault="00912D07" w:rsidP="00131B2D">
            <w:pPr>
              <w:ind w:left="-52"/>
              <w:jc w:val="center"/>
              <w:rPr>
                <w:b/>
                <w:bCs/>
              </w:rPr>
            </w:pPr>
            <w:r w:rsidRPr="00912D07">
              <w:rPr>
                <w:b/>
                <w:bCs/>
              </w:rPr>
              <w:t>Отклонение, +/-</w:t>
            </w:r>
          </w:p>
        </w:tc>
        <w:tc>
          <w:tcPr>
            <w:tcW w:w="851" w:type="dxa"/>
            <w:vAlign w:val="center"/>
          </w:tcPr>
          <w:p w14:paraId="70085F82" w14:textId="77777777" w:rsidR="00C67E6A" w:rsidRDefault="00912D07" w:rsidP="00131B2D">
            <w:pPr>
              <w:ind w:left="-190"/>
              <w:jc w:val="center"/>
              <w:rPr>
                <w:b/>
                <w:bCs/>
              </w:rPr>
            </w:pPr>
            <w:r w:rsidRPr="00912D07">
              <w:rPr>
                <w:b/>
                <w:bCs/>
              </w:rPr>
              <w:t xml:space="preserve">% </w:t>
            </w:r>
          </w:p>
          <w:p w14:paraId="3B5790DB" w14:textId="218FC169" w:rsidR="00C67E6A" w:rsidRDefault="00C67E6A" w:rsidP="00131B2D">
            <w:pPr>
              <w:ind w:left="-190"/>
              <w:jc w:val="center"/>
              <w:rPr>
                <w:b/>
                <w:bCs/>
              </w:rPr>
            </w:pPr>
            <w:r>
              <w:rPr>
                <w:b/>
                <w:bCs/>
              </w:rPr>
              <w:t>испол-</w:t>
            </w:r>
          </w:p>
          <w:p w14:paraId="47EA3BE1" w14:textId="60D08A54" w:rsidR="00912D07" w:rsidRPr="00912D07" w:rsidRDefault="00912D07" w:rsidP="00131B2D">
            <w:pPr>
              <w:ind w:left="-190"/>
              <w:jc w:val="center"/>
              <w:rPr>
                <w:b/>
                <w:bCs/>
              </w:rPr>
            </w:pPr>
            <w:r w:rsidRPr="00912D07">
              <w:rPr>
                <w:b/>
                <w:bCs/>
              </w:rPr>
              <w:t>нения</w:t>
            </w:r>
          </w:p>
        </w:tc>
      </w:tr>
      <w:tr w:rsidR="00912D07" w:rsidRPr="00912D07" w14:paraId="5F6C2E92" w14:textId="77777777" w:rsidTr="00131B2D">
        <w:tc>
          <w:tcPr>
            <w:tcW w:w="4458" w:type="dxa"/>
          </w:tcPr>
          <w:p w14:paraId="4D198A4D" w14:textId="77777777" w:rsidR="00912D07" w:rsidRPr="00912D07" w:rsidRDefault="00912D07" w:rsidP="00131B2D">
            <w:pPr>
              <w:ind w:left="-9"/>
            </w:pPr>
            <w:r w:rsidRPr="00912D07">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(расходы на выплаты персоналу государственных внебюджетных фондов)</w:t>
            </w:r>
          </w:p>
        </w:tc>
        <w:tc>
          <w:tcPr>
            <w:tcW w:w="1560" w:type="dxa"/>
            <w:vAlign w:val="center"/>
          </w:tcPr>
          <w:p w14:paraId="67DB8643" w14:textId="77777777" w:rsidR="00912D07" w:rsidRPr="00912D07" w:rsidRDefault="00912D07" w:rsidP="00131B2D">
            <w:pPr>
              <w:ind w:left="-90"/>
              <w:jc w:val="center"/>
            </w:pPr>
            <w:r w:rsidRPr="00912D07">
              <w:t>41 822,1</w:t>
            </w:r>
          </w:p>
        </w:tc>
        <w:tc>
          <w:tcPr>
            <w:tcW w:w="1559" w:type="dxa"/>
            <w:vAlign w:val="center"/>
          </w:tcPr>
          <w:p w14:paraId="6BBA9B18" w14:textId="77777777" w:rsidR="00912D07" w:rsidRPr="00912D07" w:rsidRDefault="00912D07" w:rsidP="00131B2D">
            <w:pPr>
              <w:jc w:val="center"/>
            </w:pPr>
            <w:r w:rsidRPr="00912D07">
              <w:t>41 046,9</w:t>
            </w:r>
          </w:p>
        </w:tc>
        <w:tc>
          <w:tcPr>
            <w:tcW w:w="1559" w:type="dxa"/>
            <w:vAlign w:val="center"/>
          </w:tcPr>
          <w:p w14:paraId="70DCD0FE" w14:textId="77777777" w:rsidR="00912D07" w:rsidRPr="00912D07" w:rsidRDefault="00912D07" w:rsidP="00131B2D">
            <w:pPr>
              <w:ind w:left="-52"/>
              <w:jc w:val="center"/>
            </w:pPr>
            <w:r w:rsidRPr="00912D07">
              <w:t>- 775,2</w:t>
            </w:r>
          </w:p>
        </w:tc>
        <w:tc>
          <w:tcPr>
            <w:tcW w:w="851" w:type="dxa"/>
            <w:vAlign w:val="center"/>
          </w:tcPr>
          <w:p w14:paraId="624A820E" w14:textId="77777777" w:rsidR="00912D07" w:rsidRPr="00912D07" w:rsidRDefault="00912D07" w:rsidP="00131B2D">
            <w:pPr>
              <w:ind w:left="-190"/>
              <w:jc w:val="center"/>
            </w:pPr>
            <w:r w:rsidRPr="00912D07">
              <w:t>98,1</w:t>
            </w:r>
          </w:p>
        </w:tc>
      </w:tr>
      <w:tr w:rsidR="00912D07" w:rsidRPr="00912D07" w14:paraId="28CD7ECA" w14:textId="77777777" w:rsidTr="00131B2D">
        <w:tc>
          <w:tcPr>
            <w:tcW w:w="4458" w:type="dxa"/>
          </w:tcPr>
          <w:p w14:paraId="54438EEC" w14:textId="77777777" w:rsidR="00912D07" w:rsidRPr="00912D07" w:rsidRDefault="00912D07" w:rsidP="00131B2D">
            <w:pPr>
              <w:ind w:left="-9"/>
            </w:pPr>
            <w:r w:rsidRPr="00912D07">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560" w:type="dxa"/>
            <w:vAlign w:val="center"/>
          </w:tcPr>
          <w:p w14:paraId="3ECEE58D" w14:textId="77777777" w:rsidR="00912D07" w:rsidRPr="00912D07" w:rsidRDefault="00912D07" w:rsidP="00131B2D">
            <w:pPr>
              <w:ind w:left="-90"/>
              <w:jc w:val="center"/>
            </w:pPr>
            <w:r w:rsidRPr="00912D07">
              <w:t>16 709,5</w:t>
            </w:r>
          </w:p>
        </w:tc>
        <w:tc>
          <w:tcPr>
            <w:tcW w:w="1559" w:type="dxa"/>
            <w:vAlign w:val="center"/>
          </w:tcPr>
          <w:p w14:paraId="224928B1" w14:textId="77777777" w:rsidR="00912D07" w:rsidRPr="00912D07" w:rsidRDefault="00912D07" w:rsidP="00131B2D">
            <w:pPr>
              <w:jc w:val="center"/>
            </w:pPr>
            <w:r w:rsidRPr="00912D07">
              <w:t>12 417,0</w:t>
            </w:r>
          </w:p>
        </w:tc>
        <w:tc>
          <w:tcPr>
            <w:tcW w:w="1559" w:type="dxa"/>
            <w:vAlign w:val="center"/>
          </w:tcPr>
          <w:p w14:paraId="6BAAD94D" w14:textId="77777777" w:rsidR="00912D07" w:rsidRPr="00912D07" w:rsidRDefault="00912D07" w:rsidP="00131B2D">
            <w:pPr>
              <w:ind w:left="-52"/>
              <w:jc w:val="center"/>
            </w:pPr>
            <w:r w:rsidRPr="00912D07">
              <w:t>- 4 292,5</w:t>
            </w:r>
          </w:p>
        </w:tc>
        <w:tc>
          <w:tcPr>
            <w:tcW w:w="851" w:type="dxa"/>
            <w:vAlign w:val="center"/>
          </w:tcPr>
          <w:p w14:paraId="145F585C" w14:textId="77777777" w:rsidR="00912D07" w:rsidRPr="00912D07" w:rsidRDefault="00912D07" w:rsidP="00131B2D">
            <w:pPr>
              <w:ind w:left="-190"/>
              <w:jc w:val="center"/>
            </w:pPr>
            <w:r w:rsidRPr="00912D07">
              <w:t>74,3</w:t>
            </w:r>
          </w:p>
        </w:tc>
      </w:tr>
      <w:tr w:rsidR="00912D07" w:rsidRPr="00912D07" w14:paraId="145BB74D" w14:textId="77777777" w:rsidTr="00131B2D">
        <w:tc>
          <w:tcPr>
            <w:tcW w:w="4458" w:type="dxa"/>
          </w:tcPr>
          <w:p w14:paraId="6E85DC27" w14:textId="77777777" w:rsidR="00912D07" w:rsidRPr="00912D07" w:rsidRDefault="00912D07" w:rsidP="00131B2D">
            <w:pPr>
              <w:ind w:left="-9"/>
            </w:pPr>
            <w:r w:rsidRPr="00912D07">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14:paraId="205BBD08" w14:textId="77777777" w:rsidR="00912D07" w:rsidRPr="00912D07" w:rsidRDefault="00912D07" w:rsidP="00131B2D">
            <w:pPr>
              <w:ind w:left="-90"/>
              <w:jc w:val="center"/>
            </w:pPr>
            <w:r w:rsidRPr="00912D07">
              <w:t>1 426,3</w:t>
            </w:r>
          </w:p>
        </w:tc>
        <w:tc>
          <w:tcPr>
            <w:tcW w:w="1559" w:type="dxa"/>
            <w:vAlign w:val="center"/>
          </w:tcPr>
          <w:p w14:paraId="7A6F8EEE" w14:textId="77777777" w:rsidR="00912D07" w:rsidRPr="00912D07" w:rsidRDefault="00912D07" w:rsidP="00131B2D">
            <w:pPr>
              <w:jc w:val="center"/>
            </w:pPr>
            <w:r w:rsidRPr="00912D07">
              <w:t>41,0</w:t>
            </w:r>
          </w:p>
        </w:tc>
        <w:tc>
          <w:tcPr>
            <w:tcW w:w="1559" w:type="dxa"/>
            <w:vAlign w:val="center"/>
          </w:tcPr>
          <w:p w14:paraId="24CB350D" w14:textId="77777777" w:rsidR="00912D07" w:rsidRPr="00912D07" w:rsidRDefault="00912D07" w:rsidP="00131B2D">
            <w:pPr>
              <w:ind w:left="-52"/>
              <w:jc w:val="center"/>
            </w:pPr>
            <w:r w:rsidRPr="00912D07">
              <w:t>- 1 385,3</w:t>
            </w:r>
          </w:p>
        </w:tc>
        <w:tc>
          <w:tcPr>
            <w:tcW w:w="851" w:type="dxa"/>
            <w:vAlign w:val="center"/>
          </w:tcPr>
          <w:p w14:paraId="22BEFF7A" w14:textId="77777777" w:rsidR="00912D07" w:rsidRPr="00912D07" w:rsidRDefault="00912D07" w:rsidP="00131B2D">
            <w:pPr>
              <w:ind w:left="-190"/>
              <w:jc w:val="center"/>
            </w:pPr>
            <w:r w:rsidRPr="00912D07">
              <w:t>2,8</w:t>
            </w:r>
          </w:p>
        </w:tc>
      </w:tr>
      <w:tr w:rsidR="00912D07" w:rsidRPr="00912D07" w14:paraId="614E7C7D" w14:textId="77777777" w:rsidTr="00131B2D">
        <w:tc>
          <w:tcPr>
            <w:tcW w:w="4458" w:type="dxa"/>
          </w:tcPr>
          <w:p w14:paraId="1D93BF7E" w14:textId="77777777" w:rsidR="00912D07" w:rsidRPr="00912D07" w:rsidRDefault="00912D07" w:rsidP="00131B2D">
            <w:pPr>
              <w:ind w:left="-9"/>
            </w:pPr>
            <w:r w:rsidRPr="00912D07">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14:paraId="4826194B" w14:textId="77777777" w:rsidR="00912D07" w:rsidRPr="00912D07" w:rsidRDefault="00912D07" w:rsidP="00131B2D">
            <w:pPr>
              <w:ind w:left="-90"/>
              <w:jc w:val="center"/>
            </w:pPr>
            <w:r w:rsidRPr="00912D07">
              <w:t>80 655,1</w:t>
            </w:r>
          </w:p>
        </w:tc>
        <w:tc>
          <w:tcPr>
            <w:tcW w:w="1559" w:type="dxa"/>
            <w:vAlign w:val="center"/>
          </w:tcPr>
          <w:p w14:paraId="78A527E3" w14:textId="77777777" w:rsidR="00912D07" w:rsidRPr="00912D07" w:rsidRDefault="00912D07" w:rsidP="00131B2D">
            <w:pPr>
              <w:jc w:val="center"/>
            </w:pPr>
            <w:r w:rsidRPr="00912D07">
              <w:t>80 655,1</w:t>
            </w:r>
          </w:p>
        </w:tc>
        <w:tc>
          <w:tcPr>
            <w:tcW w:w="1559" w:type="dxa"/>
            <w:vAlign w:val="center"/>
          </w:tcPr>
          <w:p w14:paraId="72F820E7" w14:textId="77777777" w:rsidR="00912D07" w:rsidRPr="00912D07" w:rsidRDefault="00912D07" w:rsidP="00131B2D">
            <w:pPr>
              <w:ind w:left="-52"/>
              <w:jc w:val="center"/>
            </w:pPr>
            <w:r w:rsidRPr="00912D07">
              <w:t>0</w:t>
            </w:r>
          </w:p>
        </w:tc>
        <w:tc>
          <w:tcPr>
            <w:tcW w:w="851" w:type="dxa"/>
            <w:vAlign w:val="center"/>
          </w:tcPr>
          <w:p w14:paraId="34133E6C" w14:textId="77777777" w:rsidR="00912D07" w:rsidRPr="00912D07" w:rsidRDefault="00912D07" w:rsidP="00131B2D">
            <w:pPr>
              <w:ind w:left="-190"/>
              <w:jc w:val="center"/>
            </w:pPr>
            <w:r w:rsidRPr="00912D07">
              <w:t>100,0</w:t>
            </w:r>
          </w:p>
        </w:tc>
      </w:tr>
      <w:tr w:rsidR="00912D07" w:rsidRPr="00912D07" w14:paraId="3D834AF2" w14:textId="77777777" w:rsidTr="00131B2D">
        <w:tc>
          <w:tcPr>
            <w:tcW w:w="4458" w:type="dxa"/>
          </w:tcPr>
          <w:p w14:paraId="1B0ABDA6" w14:textId="77777777" w:rsidR="00912D07" w:rsidRPr="00912D07" w:rsidRDefault="00912D07" w:rsidP="00C67E6A">
            <w:pPr>
              <w:ind w:left="-9"/>
            </w:pPr>
            <w:r w:rsidRPr="00912D07">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(социальные выплаты гражданам, кроме публичных нормативных социальных выплат)</w:t>
            </w:r>
          </w:p>
        </w:tc>
        <w:tc>
          <w:tcPr>
            <w:tcW w:w="1560" w:type="dxa"/>
            <w:vAlign w:val="center"/>
          </w:tcPr>
          <w:p w14:paraId="061A54E9" w14:textId="77777777" w:rsidR="00912D07" w:rsidRPr="00912D07" w:rsidRDefault="00912D07" w:rsidP="00131B2D">
            <w:pPr>
              <w:ind w:left="-90"/>
              <w:jc w:val="center"/>
            </w:pPr>
            <w:r w:rsidRPr="00912D07">
              <w:t>6 035 231,6</w:t>
            </w:r>
          </w:p>
        </w:tc>
        <w:tc>
          <w:tcPr>
            <w:tcW w:w="1559" w:type="dxa"/>
            <w:vAlign w:val="center"/>
          </w:tcPr>
          <w:p w14:paraId="3B382CB0" w14:textId="77777777" w:rsidR="00912D07" w:rsidRPr="00912D07" w:rsidRDefault="00912D07" w:rsidP="00131B2D">
            <w:pPr>
              <w:jc w:val="center"/>
            </w:pPr>
            <w:r w:rsidRPr="00912D07">
              <w:t>5 652 650,6</w:t>
            </w:r>
          </w:p>
        </w:tc>
        <w:tc>
          <w:tcPr>
            <w:tcW w:w="1559" w:type="dxa"/>
            <w:vAlign w:val="center"/>
          </w:tcPr>
          <w:p w14:paraId="75171EB2" w14:textId="77777777" w:rsidR="00912D07" w:rsidRPr="00912D07" w:rsidRDefault="00912D07" w:rsidP="00131B2D">
            <w:pPr>
              <w:ind w:left="-52"/>
              <w:jc w:val="center"/>
            </w:pPr>
            <w:r w:rsidRPr="00912D07">
              <w:t>- 382 581,0</w:t>
            </w:r>
          </w:p>
        </w:tc>
        <w:tc>
          <w:tcPr>
            <w:tcW w:w="851" w:type="dxa"/>
            <w:vAlign w:val="center"/>
          </w:tcPr>
          <w:p w14:paraId="13018CCD" w14:textId="77777777" w:rsidR="00912D07" w:rsidRPr="00912D07" w:rsidRDefault="00912D07" w:rsidP="00131B2D">
            <w:pPr>
              <w:ind w:left="-190"/>
              <w:jc w:val="center"/>
            </w:pPr>
            <w:r w:rsidRPr="00912D07">
              <w:t>93,6</w:t>
            </w:r>
          </w:p>
        </w:tc>
      </w:tr>
      <w:tr w:rsidR="00912D07" w:rsidRPr="00912D07" w14:paraId="1BE3D56F" w14:textId="77777777" w:rsidTr="00131B2D">
        <w:tc>
          <w:tcPr>
            <w:tcW w:w="4458" w:type="dxa"/>
          </w:tcPr>
          <w:p w14:paraId="70DF01C6" w14:textId="77777777" w:rsidR="00912D07" w:rsidRPr="00912D07" w:rsidRDefault="00912D07" w:rsidP="00C67E6A">
            <w:pPr>
              <w:ind w:left="-9"/>
            </w:pPr>
            <w:r w:rsidRPr="00912D07">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w:t>
            </w:r>
            <w:r w:rsidRPr="00912D07">
              <w:lastRenderedPageBreak/>
              <w:t>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14:paraId="3653FD4B" w14:textId="77777777" w:rsidR="00912D07" w:rsidRPr="00912D07" w:rsidRDefault="00912D07" w:rsidP="00131B2D">
            <w:pPr>
              <w:ind w:left="-90"/>
              <w:jc w:val="center"/>
            </w:pPr>
            <w:r w:rsidRPr="00912D07">
              <w:lastRenderedPageBreak/>
              <w:t>548 422,7</w:t>
            </w:r>
          </w:p>
        </w:tc>
        <w:tc>
          <w:tcPr>
            <w:tcW w:w="1559" w:type="dxa"/>
            <w:vAlign w:val="center"/>
          </w:tcPr>
          <w:p w14:paraId="4F290388" w14:textId="77777777" w:rsidR="00912D07" w:rsidRPr="00912D07" w:rsidRDefault="00912D07" w:rsidP="00131B2D">
            <w:pPr>
              <w:jc w:val="center"/>
            </w:pPr>
            <w:r w:rsidRPr="00912D07">
              <w:t>548 805,1</w:t>
            </w:r>
          </w:p>
        </w:tc>
        <w:tc>
          <w:tcPr>
            <w:tcW w:w="1559" w:type="dxa"/>
            <w:vAlign w:val="center"/>
          </w:tcPr>
          <w:p w14:paraId="737957B6" w14:textId="77777777" w:rsidR="00912D07" w:rsidRPr="00912D07" w:rsidRDefault="00912D07" w:rsidP="00131B2D">
            <w:pPr>
              <w:ind w:left="-52"/>
              <w:jc w:val="center"/>
            </w:pPr>
            <w:r w:rsidRPr="00912D07">
              <w:t>382,4</w:t>
            </w:r>
          </w:p>
        </w:tc>
        <w:tc>
          <w:tcPr>
            <w:tcW w:w="851" w:type="dxa"/>
            <w:vAlign w:val="center"/>
          </w:tcPr>
          <w:p w14:paraId="1126E31F" w14:textId="77777777" w:rsidR="00912D07" w:rsidRPr="00912D07" w:rsidRDefault="00912D07" w:rsidP="00131B2D">
            <w:pPr>
              <w:ind w:left="-190"/>
              <w:jc w:val="center"/>
            </w:pPr>
            <w:r w:rsidRPr="00912D07">
              <w:t>100,1</w:t>
            </w:r>
          </w:p>
        </w:tc>
      </w:tr>
      <w:tr w:rsidR="00912D07" w:rsidRPr="00912D07" w14:paraId="1138CD51" w14:textId="77777777" w:rsidTr="00131B2D">
        <w:tc>
          <w:tcPr>
            <w:tcW w:w="4458" w:type="dxa"/>
          </w:tcPr>
          <w:p w14:paraId="0E7FCD82" w14:textId="77777777" w:rsidR="00912D07" w:rsidRPr="00912D07" w:rsidRDefault="00912D07" w:rsidP="00C67E6A">
            <w:pPr>
              <w:ind w:left="-9"/>
            </w:pPr>
            <w:r w:rsidRPr="00912D07">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560" w:type="dxa"/>
            <w:vAlign w:val="center"/>
          </w:tcPr>
          <w:p w14:paraId="57FBA0F5" w14:textId="77777777" w:rsidR="00912D07" w:rsidRPr="00912D07" w:rsidRDefault="00912D07" w:rsidP="00131B2D">
            <w:pPr>
              <w:ind w:left="-90"/>
              <w:jc w:val="center"/>
            </w:pPr>
            <w:r w:rsidRPr="00912D07">
              <w:t>288 721,3</w:t>
            </w:r>
          </w:p>
        </w:tc>
        <w:tc>
          <w:tcPr>
            <w:tcW w:w="1559" w:type="dxa"/>
            <w:vAlign w:val="center"/>
          </w:tcPr>
          <w:p w14:paraId="6B5AC1B3" w14:textId="77777777" w:rsidR="00912D07" w:rsidRPr="00912D07" w:rsidRDefault="00912D07" w:rsidP="00131B2D">
            <w:pPr>
              <w:jc w:val="center"/>
            </w:pPr>
            <w:r w:rsidRPr="00912D07">
              <w:t>288 691,5</w:t>
            </w:r>
          </w:p>
        </w:tc>
        <w:tc>
          <w:tcPr>
            <w:tcW w:w="1559" w:type="dxa"/>
            <w:vAlign w:val="center"/>
          </w:tcPr>
          <w:p w14:paraId="13C5E30C" w14:textId="77777777" w:rsidR="00912D07" w:rsidRPr="00912D07" w:rsidRDefault="00912D07" w:rsidP="00131B2D">
            <w:pPr>
              <w:ind w:left="-52"/>
              <w:jc w:val="center"/>
            </w:pPr>
            <w:r w:rsidRPr="00912D07">
              <w:t>- 29,8</w:t>
            </w:r>
          </w:p>
        </w:tc>
        <w:tc>
          <w:tcPr>
            <w:tcW w:w="851" w:type="dxa"/>
            <w:vAlign w:val="center"/>
          </w:tcPr>
          <w:p w14:paraId="29A3EFF2" w14:textId="77777777" w:rsidR="00912D07" w:rsidRPr="00912D07" w:rsidRDefault="00912D07" w:rsidP="00131B2D">
            <w:pPr>
              <w:ind w:left="-190"/>
              <w:jc w:val="center"/>
            </w:pPr>
            <w:r w:rsidRPr="00912D07">
              <w:t>99,9</w:t>
            </w:r>
          </w:p>
        </w:tc>
      </w:tr>
      <w:tr w:rsidR="00912D07" w:rsidRPr="00912D07" w14:paraId="14ED520A" w14:textId="77777777" w:rsidTr="00131B2D">
        <w:tc>
          <w:tcPr>
            <w:tcW w:w="4458" w:type="dxa"/>
          </w:tcPr>
          <w:p w14:paraId="4B294AF5" w14:textId="77777777" w:rsidR="00912D07" w:rsidRPr="00912D07" w:rsidRDefault="00912D07" w:rsidP="00C67E6A">
            <w:pPr>
              <w:ind w:left="-9"/>
            </w:pPr>
            <w:r w:rsidRPr="00912D07">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60" w:type="dxa"/>
            <w:vAlign w:val="center"/>
          </w:tcPr>
          <w:p w14:paraId="0A2D6B21" w14:textId="77777777" w:rsidR="00912D07" w:rsidRPr="00912D07" w:rsidRDefault="00912D07" w:rsidP="00131B2D">
            <w:pPr>
              <w:ind w:left="-90"/>
              <w:jc w:val="center"/>
            </w:pPr>
            <w:r w:rsidRPr="00912D07">
              <w:t>87 116,2</w:t>
            </w:r>
          </w:p>
        </w:tc>
        <w:tc>
          <w:tcPr>
            <w:tcW w:w="1559" w:type="dxa"/>
            <w:vAlign w:val="center"/>
          </w:tcPr>
          <w:p w14:paraId="0B738777" w14:textId="77777777" w:rsidR="00912D07" w:rsidRPr="00912D07" w:rsidRDefault="00912D07" w:rsidP="00131B2D">
            <w:pPr>
              <w:jc w:val="center"/>
            </w:pPr>
            <w:r w:rsidRPr="00912D07">
              <w:t>49 481,7</w:t>
            </w:r>
          </w:p>
        </w:tc>
        <w:tc>
          <w:tcPr>
            <w:tcW w:w="1559" w:type="dxa"/>
            <w:vAlign w:val="center"/>
          </w:tcPr>
          <w:p w14:paraId="6A2095BA" w14:textId="77777777" w:rsidR="00912D07" w:rsidRPr="00912D07" w:rsidRDefault="00912D07" w:rsidP="00131B2D">
            <w:pPr>
              <w:ind w:left="-52"/>
              <w:jc w:val="center"/>
            </w:pPr>
            <w:r w:rsidRPr="00912D07">
              <w:t>- 37 634,5</w:t>
            </w:r>
          </w:p>
        </w:tc>
        <w:tc>
          <w:tcPr>
            <w:tcW w:w="851" w:type="dxa"/>
            <w:vAlign w:val="center"/>
          </w:tcPr>
          <w:p w14:paraId="7F1CF4EE" w14:textId="77777777" w:rsidR="00912D07" w:rsidRPr="00912D07" w:rsidRDefault="00912D07" w:rsidP="00131B2D">
            <w:pPr>
              <w:ind w:left="-190"/>
              <w:jc w:val="center"/>
            </w:pPr>
            <w:r w:rsidRPr="00912D07">
              <w:t>56,8</w:t>
            </w:r>
          </w:p>
        </w:tc>
      </w:tr>
      <w:tr w:rsidR="00912D07" w:rsidRPr="00912D07" w14:paraId="067A3E48" w14:textId="77777777" w:rsidTr="00131B2D">
        <w:tc>
          <w:tcPr>
            <w:tcW w:w="4458" w:type="dxa"/>
          </w:tcPr>
          <w:p w14:paraId="6F70FB9B" w14:textId="77777777" w:rsidR="00912D07" w:rsidRPr="00912D07" w:rsidRDefault="00912D07" w:rsidP="00C67E6A">
            <w:pPr>
              <w:ind w:left="-9"/>
            </w:pPr>
            <w:r w:rsidRPr="00912D07">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(софинансирования расходов медицинских организаций на оплату труда врачей и среднего медицинского персонала)</w:t>
            </w:r>
          </w:p>
        </w:tc>
        <w:tc>
          <w:tcPr>
            <w:tcW w:w="1560" w:type="dxa"/>
            <w:vAlign w:val="center"/>
          </w:tcPr>
          <w:p w14:paraId="5C716F6E" w14:textId="77777777" w:rsidR="00912D07" w:rsidRPr="00912D07" w:rsidRDefault="00912D07" w:rsidP="00131B2D">
            <w:pPr>
              <w:ind w:left="-90"/>
              <w:jc w:val="center"/>
            </w:pPr>
            <w:r w:rsidRPr="00912D07">
              <w:t>28 981,5</w:t>
            </w:r>
          </w:p>
        </w:tc>
        <w:tc>
          <w:tcPr>
            <w:tcW w:w="1559" w:type="dxa"/>
            <w:vAlign w:val="center"/>
          </w:tcPr>
          <w:p w14:paraId="06CCAE33" w14:textId="77777777" w:rsidR="00912D07" w:rsidRPr="00912D07" w:rsidRDefault="00912D07" w:rsidP="00131B2D">
            <w:pPr>
              <w:jc w:val="center"/>
            </w:pPr>
            <w:r w:rsidRPr="00912D07">
              <w:t>1 972,7</w:t>
            </w:r>
          </w:p>
        </w:tc>
        <w:tc>
          <w:tcPr>
            <w:tcW w:w="1559" w:type="dxa"/>
            <w:vAlign w:val="center"/>
          </w:tcPr>
          <w:p w14:paraId="754388D5" w14:textId="77777777" w:rsidR="00912D07" w:rsidRPr="00912D07" w:rsidRDefault="00912D07" w:rsidP="00131B2D">
            <w:pPr>
              <w:ind w:left="-52"/>
              <w:jc w:val="center"/>
            </w:pPr>
            <w:r w:rsidRPr="00912D07">
              <w:t>- 27 008,8</w:t>
            </w:r>
          </w:p>
        </w:tc>
        <w:tc>
          <w:tcPr>
            <w:tcW w:w="851" w:type="dxa"/>
            <w:vAlign w:val="center"/>
          </w:tcPr>
          <w:p w14:paraId="3AE536F6" w14:textId="77777777" w:rsidR="00912D07" w:rsidRPr="00912D07" w:rsidRDefault="00912D07" w:rsidP="00131B2D">
            <w:pPr>
              <w:ind w:left="-190"/>
              <w:jc w:val="center"/>
            </w:pPr>
            <w:r w:rsidRPr="00912D07">
              <w:t>6,8</w:t>
            </w:r>
          </w:p>
        </w:tc>
      </w:tr>
      <w:tr w:rsidR="00912D07" w:rsidRPr="00912D07" w14:paraId="14BBBB29" w14:textId="77777777" w:rsidTr="00131B2D">
        <w:tc>
          <w:tcPr>
            <w:tcW w:w="4458" w:type="dxa"/>
          </w:tcPr>
          <w:p w14:paraId="1AB40B81" w14:textId="77777777" w:rsidR="00912D07" w:rsidRPr="00912D07" w:rsidRDefault="00912D07" w:rsidP="00C67E6A">
            <w:pPr>
              <w:ind w:left="-9"/>
            </w:pPr>
            <w:r w:rsidRPr="00912D07">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60" w:type="dxa"/>
            <w:vAlign w:val="center"/>
          </w:tcPr>
          <w:p w14:paraId="082A01F3" w14:textId="77777777" w:rsidR="00912D07" w:rsidRPr="00912D07" w:rsidRDefault="00912D07" w:rsidP="00131B2D">
            <w:pPr>
              <w:ind w:left="-90"/>
              <w:jc w:val="center"/>
            </w:pPr>
            <w:r w:rsidRPr="00912D07">
              <w:t>313,3</w:t>
            </w:r>
          </w:p>
        </w:tc>
        <w:tc>
          <w:tcPr>
            <w:tcW w:w="1559" w:type="dxa"/>
            <w:vAlign w:val="center"/>
          </w:tcPr>
          <w:p w14:paraId="4E996F97" w14:textId="77777777" w:rsidR="00912D07" w:rsidRPr="00912D07" w:rsidRDefault="00912D07" w:rsidP="00131B2D">
            <w:pPr>
              <w:jc w:val="center"/>
            </w:pPr>
            <w:r w:rsidRPr="00912D07">
              <w:t>16,5</w:t>
            </w:r>
          </w:p>
        </w:tc>
        <w:tc>
          <w:tcPr>
            <w:tcW w:w="1559" w:type="dxa"/>
            <w:vAlign w:val="center"/>
          </w:tcPr>
          <w:p w14:paraId="6F5AC30D" w14:textId="77777777" w:rsidR="00912D07" w:rsidRPr="00912D07" w:rsidRDefault="00912D07" w:rsidP="00131B2D">
            <w:pPr>
              <w:ind w:left="-52"/>
              <w:jc w:val="center"/>
            </w:pPr>
            <w:r w:rsidRPr="00912D07">
              <w:t>- 296,8</w:t>
            </w:r>
          </w:p>
        </w:tc>
        <w:tc>
          <w:tcPr>
            <w:tcW w:w="851" w:type="dxa"/>
            <w:vAlign w:val="center"/>
          </w:tcPr>
          <w:p w14:paraId="07F9C9B4" w14:textId="77777777" w:rsidR="00912D07" w:rsidRPr="00912D07" w:rsidRDefault="00912D07" w:rsidP="00131B2D">
            <w:pPr>
              <w:ind w:left="-190"/>
              <w:jc w:val="center"/>
            </w:pPr>
            <w:r w:rsidRPr="00912D07">
              <w:t>5,3</w:t>
            </w:r>
          </w:p>
        </w:tc>
      </w:tr>
      <w:tr w:rsidR="00912D07" w:rsidRPr="00912D07" w14:paraId="404BA81A" w14:textId="77777777" w:rsidTr="00131B2D">
        <w:tc>
          <w:tcPr>
            <w:tcW w:w="4458" w:type="dxa"/>
          </w:tcPr>
          <w:p w14:paraId="0107D34A" w14:textId="77777777" w:rsidR="00912D07" w:rsidRPr="00912D07" w:rsidRDefault="00912D07" w:rsidP="00C67E6A">
            <w:pPr>
              <w:ind w:left="-9"/>
            </w:pPr>
            <w:r w:rsidRPr="00912D07">
              <w:t>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tc>
        <w:tc>
          <w:tcPr>
            <w:tcW w:w="1560" w:type="dxa"/>
            <w:vAlign w:val="center"/>
          </w:tcPr>
          <w:p w14:paraId="2441649F" w14:textId="77777777" w:rsidR="00912D07" w:rsidRPr="00912D07" w:rsidRDefault="00912D07" w:rsidP="00131B2D">
            <w:pPr>
              <w:ind w:left="-90"/>
              <w:jc w:val="center"/>
            </w:pPr>
            <w:r w:rsidRPr="00912D07">
              <w:t>18 762,5</w:t>
            </w:r>
          </w:p>
        </w:tc>
        <w:tc>
          <w:tcPr>
            <w:tcW w:w="1559" w:type="dxa"/>
            <w:vAlign w:val="center"/>
          </w:tcPr>
          <w:p w14:paraId="7BBDFE14" w14:textId="77777777" w:rsidR="00912D07" w:rsidRPr="00912D07" w:rsidRDefault="00912D07" w:rsidP="00131B2D">
            <w:pPr>
              <w:jc w:val="center"/>
            </w:pPr>
            <w:r w:rsidRPr="00912D07">
              <w:t>18 762,5</w:t>
            </w:r>
          </w:p>
        </w:tc>
        <w:tc>
          <w:tcPr>
            <w:tcW w:w="1559" w:type="dxa"/>
            <w:vAlign w:val="center"/>
          </w:tcPr>
          <w:p w14:paraId="42C93432" w14:textId="77777777" w:rsidR="00912D07" w:rsidRPr="00912D07" w:rsidRDefault="00912D07" w:rsidP="00131B2D">
            <w:pPr>
              <w:ind w:left="-52"/>
              <w:jc w:val="center"/>
            </w:pPr>
            <w:r w:rsidRPr="00912D07">
              <w:t>0</w:t>
            </w:r>
          </w:p>
        </w:tc>
        <w:tc>
          <w:tcPr>
            <w:tcW w:w="851" w:type="dxa"/>
            <w:vAlign w:val="center"/>
          </w:tcPr>
          <w:p w14:paraId="3BE44C30" w14:textId="77777777" w:rsidR="00912D07" w:rsidRPr="00912D07" w:rsidRDefault="00912D07" w:rsidP="00131B2D">
            <w:pPr>
              <w:ind w:left="-190"/>
              <w:jc w:val="center"/>
            </w:pPr>
            <w:r w:rsidRPr="00912D07">
              <w:t>100,0</w:t>
            </w:r>
          </w:p>
        </w:tc>
      </w:tr>
      <w:tr w:rsidR="00912D07" w:rsidRPr="00912D07" w14:paraId="30E74FE1" w14:textId="77777777" w:rsidTr="00131B2D">
        <w:tc>
          <w:tcPr>
            <w:tcW w:w="4458" w:type="dxa"/>
          </w:tcPr>
          <w:p w14:paraId="317CBF0B" w14:textId="77777777" w:rsidR="00912D07" w:rsidRPr="00912D07" w:rsidRDefault="00912D07" w:rsidP="00C67E6A">
            <w:pPr>
              <w:ind w:left="-9"/>
            </w:pPr>
            <w:r w:rsidRPr="00912D07">
              <w:t>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60" w:type="dxa"/>
            <w:vAlign w:val="center"/>
          </w:tcPr>
          <w:p w14:paraId="19B9DB6B" w14:textId="77777777" w:rsidR="00912D07" w:rsidRPr="00912D07" w:rsidRDefault="00912D07" w:rsidP="00131B2D">
            <w:pPr>
              <w:ind w:left="-90"/>
              <w:jc w:val="center"/>
            </w:pPr>
            <w:r w:rsidRPr="00912D07">
              <w:t>129 731,8</w:t>
            </w:r>
          </w:p>
        </w:tc>
        <w:tc>
          <w:tcPr>
            <w:tcW w:w="1559" w:type="dxa"/>
            <w:vAlign w:val="center"/>
          </w:tcPr>
          <w:p w14:paraId="0A236A39" w14:textId="77777777" w:rsidR="00912D07" w:rsidRPr="00912D07" w:rsidRDefault="00912D07" w:rsidP="00131B2D">
            <w:pPr>
              <w:jc w:val="center"/>
            </w:pPr>
            <w:r w:rsidRPr="00912D07">
              <w:t>129 731,8</w:t>
            </w:r>
          </w:p>
        </w:tc>
        <w:tc>
          <w:tcPr>
            <w:tcW w:w="1559" w:type="dxa"/>
            <w:vAlign w:val="center"/>
          </w:tcPr>
          <w:p w14:paraId="0BAEB1BA" w14:textId="77777777" w:rsidR="00912D07" w:rsidRPr="00912D07" w:rsidRDefault="00912D07" w:rsidP="00131B2D">
            <w:pPr>
              <w:ind w:left="-52"/>
              <w:jc w:val="center"/>
            </w:pPr>
            <w:r w:rsidRPr="00912D07">
              <w:t>0</w:t>
            </w:r>
          </w:p>
        </w:tc>
        <w:tc>
          <w:tcPr>
            <w:tcW w:w="851" w:type="dxa"/>
            <w:vAlign w:val="center"/>
          </w:tcPr>
          <w:p w14:paraId="47E4D5B5" w14:textId="77777777" w:rsidR="00912D07" w:rsidRPr="00912D07" w:rsidRDefault="00912D07" w:rsidP="00131B2D">
            <w:pPr>
              <w:ind w:left="-190"/>
              <w:jc w:val="center"/>
            </w:pPr>
            <w:r w:rsidRPr="00912D07">
              <w:t>100,0</w:t>
            </w:r>
          </w:p>
        </w:tc>
      </w:tr>
      <w:tr w:rsidR="00912D07" w:rsidRPr="00912D07" w14:paraId="4AB054C3" w14:textId="77777777" w:rsidTr="00131B2D">
        <w:tc>
          <w:tcPr>
            <w:tcW w:w="4458" w:type="dxa"/>
          </w:tcPr>
          <w:p w14:paraId="34F03D63" w14:textId="77777777" w:rsidR="00912D07" w:rsidRPr="00912D07" w:rsidRDefault="00912D07" w:rsidP="00131B2D">
            <w:pPr>
              <w:ind w:left="-9"/>
              <w:jc w:val="both"/>
              <w:rPr>
                <w:b/>
                <w:bCs/>
              </w:rPr>
            </w:pPr>
            <w:r w:rsidRPr="00912D07">
              <w:rPr>
                <w:b/>
                <w:bCs/>
              </w:rPr>
              <w:t>Всего расходов:</w:t>
            </w:r>
          </w:p>
        </w:tc>
        <w:tc>
          <w:tcPr>
            <w:tcW w:w="1560" w:type="dxa"/>
            <w:vAlign w:val="center"/>
          </w:tcPr>
          <w:p w14:paraId="7F6FBFD9" w14:textId="77777777" w:rsidR="00912D07" w:rsidRPr="00912D07" w:rsidRDefault="00912D07" w:rsidP="00131B2D">
            <w:pPr>
              <w:ind w:left="-90"/>
              <w:jc w:val="center"/>
              <w:rPr>
                <w:b/>
                <w:bCs/>
              </w:rPr>
            </w:pPr>
            <w:r w:rsidRPr="00912D07">
              <w:rPr>
                <w:b/>
                <w:bCs/>
              </w:rPr>
              <w:t>7 277 893,9</w:t>
            </w:r>
          </w:p>
        </w:tc>
        <w:tc>
          <w:tcPr>
            <w:tcW w:w="1559" w:type="dxa"/>
            <w:vAlign w:val="center"/>
          </w:tcPr>
          <w:p w14:paraId="7D1FF392" w14:textId="77777777" w:rsidR="00912D07" w:rsidRPr="00912D07" w:rsidRDefault="00912D07" w:rsidP="00131B2D">
            <w:pPr>
              <w:jc w:val="center"/>
              <w:rPr>
                <w:b/>
                <w:bCs/>
              </w:rPr>
            </w:pPr>
            <w:r w:rsidRPr="00912D07">
              <w:rPr>
                <w:b/>
                <w:bCs/>
              </w:rPr>
              <w:t>6 824 272,4</w:t>
            </w:r>
          </w:p>
        </w:tc>
        <w:tc>
          <w:tcPr>
            <w:tcW w:w="1559" w:type="dxa"/>
            <w:vAlign w:val="center"/>
          </w:tcPr>
          <w:p w14:paraId="4DD01F19" w14:textId="77777777" w:rsidR="00912D07" w:rsidRPr="00912D07" w:rsidRDefault="00912D07" w:rsidP="00131B2D">
            <w:pPr>
              <w:ind w:left="-52"/>
              <w:jc w:val="center"/>
              <w:rPr>
                <w:b/>
                <w:bCs/>
              </w:rPr>
            </w:pPr>
            <w:r w:rsidRPr="00912D07">
              <w:rPr>
                <w:b/>
                <w:bCs/>
              </w:rPr>
              <w:t>- 453 621,5</w:t>
            </w:r>
          </w:p>
        </w:tc>
        <w:tc>
          <w:tcPr>
            <w:tcW w:w="851" w:type="dxa"/>
            <w:vAlign w:val="center"/>
          </w:tcPr>
          <w:p w14:paraId="4445F40C" w14:textId="77777777" w:rsidR="00912D07" w:rsidRPr="00912D07" w:rsidRDefault="00912D07" w:rsidP="00131B2D">
            <w:pPr>
              <w:ind w:left="-190"/>
              <w:jc w:val="center"/>
              <w:rPr>
                <w:b/>
                <w:bCs/>
              </w:rPr>
            </w:pPr>
            <w:r w:rsidRPr="00912D07">
              <w:rPr>
                <w:b/>
                <w:bCs/>
              </w:rPr>
              <w:t>93,7</w:t>
            </w:r>
          </w:p>
        </w:tc>
      </w:tr>
    </w:tbl>
    <w:p w14:paraId="69B0A5F6" w14:textId="77777777" w:rsidR="00912D07" w:rsidRPr="00912D07" w:rsidRDefault="00912D07" w:rsidP="00912D07">
      <w:pPr>
        <w:spacing w:after="0" w:line="240" w:lineRule="auto"/>
        <w:ind w:left="-672"/>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ab/>
      </w:r>
    </w:p>
    <w:p w14:paraId="38DBC880" w14:textId="77777777" w:rsidR="00912D07" w:rsidRPr="00912D07" w:rsidRDefault="00912D07" w:rsidP="00912D07">
      <w:pPr>
        <w:spacing w:after="0" w:line="240" w:lineRule="auto"/>
        <w:ind w:left="-672" w:firstLine="708"/>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 xml:space="preserve">Как видно из таблицы, общее исполнение расходной части бюджета ТФОМС РИ в 2022 году составило 6 824 272,4 тыс. рублей или 93,7 %, что на 453 621,5 тыс. рублей меньше плановых назначений на 2022 год в сумме 7 277 893,9 тыс. рублей. </w:t>
      </w:r>
    </w:p>
    <w:p w14:paraId="07F938A7" w14:textId="77777777" w:rsidR="00131B2D" w:rsidRDefault="00131B2D" w:rsidP="00C67E6A">
      <w:pPr>
        <w:spacing w:after="0" w:line="240" w:lineRule="auto"/>
        <w:rPr>
          <w:rFonts w:ascii="Times New Roman" w:eastAsia="Times New Roman" w:hAnsi="Times New Roman" w:cs="Times New Roman"/>
          <w:b/>
          <w:sz w:val="28"/>
          <w:szCs w:val="28"/>
          <w:lang w:eastAsia="ru-RU"/>
        </w:rPr>
      </w:pPr>
    </w:p>
    <w:p w14:paraId="62A7B32F" w14:textId="3027F546"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Выводы:</w:t>
      </w:r>
    </w:p>
    <w:p w14:paraId="5692065D" w14:textId="77777777" w:rsidR="00912D07" w:rsidRPr="00912D07" w:rsidRDefault="00912D07" w:rsidP="00912D07">
      <w:pPr>
        <w:spacing w:after="0" w:line="240" w:lineRule="auto"/>
        <w:ind w:left="-672"/>
        <w:jc w:val="center"/>
        <w:rPr>
          <w:rFonts w:ascii="Times New Roman" w:eastAsia="Times New Roman" w:hAnsi="Times New Roman" w:cs="Times New Roman"/>
          <w:b/>
          <w:sz w:val="28"/>
          <w:szCs w:val="28"/>
          <w:lang w:eastAsia="ru-RU"/>
        </w:rPr>
      </w:pPr>
    </w:p>
    <w:p w14:paraId="3B0AF407" w14:textId="77777777" w:rsidR="00912D07" w:rsidRPr="00912D07" w:rsidRDefault="00912D07" w:rsidP="00912D07">
      <w:pPr>
        <w:spacing w:after="0" w:line="240" w:lineRule="auto"/>
        <w:ind w:left="-672" w:firstLine="700"/>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1. В нарушение пункта 5 статьи 149 Бюджетного кодекса РФ, Правительством Республики Ингушетия не представлен отчет об исполнении бюджета ТФОМС РИ в Контрольно-счетную палату Республики Ингушетия для подготовки заключения на него.</w:t>
      </w:r>
    </w:p>
    <w:p w14:paraId="2E408D02" w14:textId="77777777" w:rsidR="00912D07" w:rsidRPr="00912D07" w:rsidRDefault="00912D07" w:rsidP="00912D07">
      <w:pPr>
        <w:spacing w:after="0" w:line="240" w:lineRule="auto"/>
        <w:ind w:left="-672" w:firstLine="700"/>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lastRenderedPageBreak/>
        <w:t>2. Доходы бюджета ТФОМС РИ в 2022 году при плане 6 803 720,6 тыс. рублей составили 6 772 407,1 тыс. рублей и исполнены на 99,5 %.</w:t>
      </w:r>
    </w:p>
    <w:p w14:paraId="7D6E3EBE" w14:textId="77777777" w:rsidR="00912D07" w:rsidRPr="00912D07" w:rsidRDefault="00912D07" w:rsidP="00912D07">
      <w:pPr>
        <w:spacing w:after="0" w:line="240" w:lineRule="auto"/>
        <w:ind w:left="-672" w:firstLine="700"/>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3. Расходы бюджета ТФОМС РИ в 2022 году при плане 7 277 893,9 тыс. рублей исполнены на сумму 6 824 272,4 тыс. рублей или на 93,7 %. В абсолютном значении утвержденные объемы бюджетных назначений не исполнены на сумму 453 621,5 тыс. рублей.</w:t>
      </w:r>
    </w:p>
    <w:p w14:paraId="6E53D3C3" w14:textId="77777777" w:rsidR="00C67E6A" w:rsidRPr="00912D07" w:rsidRDefault="00C67E6A" w:rsidP="00C67E6A">
      <w:pPr>
        <w:spacing w:after="0" w:line="240" w:lineRule="auto"/>
        <w:rPr>
          <w:rFonts w:ascii="Times New Roman" w:eastAsia="Times New Roman" w:hAnsi="Times New Roman" w:cs="Times New Roman"/>
          <w:b/>
          <w:sz w:val="28"/>
          <w:szCs w:val="28"/>
          <w:lang w:eastAsia="ru-RU"/>
        </w:rPr>
      </w:pPr>
    </w:p>
    <w:p w14:paraId="43C1769C" w14:textId="77777777" w:rsidR="00912D07" w:rsidRPr="00912D07" w:rsidRDefault="00912D07" w:rsidP="00912D07">
      <w:pPr>
        <w:spacing w:after="0" w:line="240" w:lineRule="auto"/>
        <w:ind w:left="-672" w:firstLine="700"/>
        <w:rPr>
          <w:rFonts w:ascii="Times New Roman" w:eastAsia="Times New Roman" w:hAnsi="Times New Roman" w:cs="Times New Roman"/>
          <w:b/>
          <w:sz w:val="28"/>
          <w:szCs w:val="28"/>
          <w:lang w:eastAsia="ru-RU"/>
        </w:rPr>
      </w:pPr>
      <w:r w:rsidRPr="00912D07">
        <w:rPr>
          <w:rFonts w:ascii="Times New Roman" w:eastAsia="Times New Roman" w:hAnsi="Times New Roman" w:cs="Times New Roman"/>
          <w:b/>
          <w:sz w:val="28"/>
          <w:szCs w:val="28"/>
          <w:lang w:eastAsia="ru-RU"/>
        </w:rPr>
        <w:t>Предложения:</w:t>
      </w:r>
    </w:p>
    <w:p w14:paraId="6FF0289E" w14:textId="77777777" w:rsidR="00912D07" w:rsidRPr="00912D07" w:rsidRDefault="00912D07" w:rsidP="00912D07">
      <w:pPr>
        <w:spacing w:after="0" w:line="240" w:lineRule="auto"/>
        <w:ind w:left="-672"/>
        <w:rPr>
          <w:rFonts w:ascii="Times New Roman" w:eastAsia="Times New Roman" w:hAnsi="Times New Roman" w:cs="Times New Roman"/>
          <w:b/>
          <w:sz w:val="28"/>
          <w:szCs w:val="28"/>
          <w:lang w:eastAsia="ru-RU"/>
        </w:rPr>
      </w:pPr>
    </w:p>
    <w:p w14:paraId="6B532F74" w14:textId="77777777" w:rsidR="00912D07" w:rsidRPr="00912D07" w:rsidRDefault="00912D07" w:rsidP="00912D07">
      <w:pPr>
        <w:spacing w:after="0" w:line="240" w:lineRule="auto"/>
        <w:ind w:left="-672" w:firstLine="708"/>
        <w:jc w:val="both"/>
        <w:rPr>
          <w:rFonts w:ascii="Times New Roman" w:eastAsia="Times New Roman" w:hAnsi="Times New Roman" w:cs="Times New Roman"/>
          <w:sz w:val="28"/>
          <w:szCs w:val="28"/>
          <w:lang w:eastAsia="ru-RU"/>
        </w:rPr>
      </w:pPr>
      <w:r w:rsidRPr="00912D07">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2022 год».</w:t>
      </w:r>
    </w:p>
    <w:p w14:paraId="7150714B" w14:textId="77777777" w:rsidR="00912D07" w:rsidRPr="00912D07" w:rsidRDefault="00912D07" w:rsidP="00912D07">
      <w:pPr>
        <w:spacing w:after="0" w:line="240" w:lineRule="auto"/>
        <w:ind w:left="-672"/>
        <w:jc w:val="both"/>
        <w:rPr>
          <w:rFonts w:ascii="Times New Roman" w:eastAsia="Times New Roman" w:hAnsi="Times New Roman" w:cs="Times New Roman"/>
          <w:sz w:val="28"/>
          <w:szCs w:val="28"/>
          <w:lang w:eastAsia="ru-RU"/>
        </w:rPr>
      </w:pPr>
    </w:p>
    <w:p w14:paraId="361749B3" w14:textId="77777777" w:rsidR="00912D07" w:rsidRPr="00912D07" w:rsidRDefault="00912D07" w:rsidP="00912D07">
      <w:pPr>
        <w:spacing w:after="0" w:line="240" w:lineRule="auto"/>
        <w:ind w:left="-672"/>
        <w:jc w:val="both"/>
        <w:rPr>
          <w:rFonts w:ascii="Times New Roman" w:eastAsia="Times New Roman" w:hAnsi="Times New Roman" w:cs="Times New Roman"/>
          <w:sz w:val="28"/>
          <w:szCs w:val="28"/>
          <w:lang w:eastAsia="ru-RU"/>
        </w:rPr>
      </w:pPr>
    </w:p>
    <w:p w14:paraId="1B2E3E31" w14:textId="77777777" w:rsidR="00131B2D" w:rsidRDefault="00912D07" w:rsidP="00912D07">
      <w:pPr>
        <w:ind w:left="-672"/>
        <w:rPr>
          <w:rFonts w:ascii="Times New Roman" w:eastAsia="Calibri" w:hAnsi="Times New Roman" w:cs="Times New Roman"/>
          <w:b/>
          <w:i/>
          <w:iCs/>
          <w:sz w:val="28"/>
          <w:szCs w:val="28"/>
        </w:rPr>
      </w:pPr>
      <w:r w:rsidRPr="00912D07">
        <w:rPr>
          <w:rFonts w:ascii="Times New Roman" w:hAnsi="Times New Roman" w:cs="Times New Roman"/>
          <w:b/>
          <w:bCs/>
          <w:i/>
          <w:iCs/>
          <w:sz w:val="28"/>
          <w:szCs w:val="28"/>
        </w:rPr>
        <w:t>Аудитор КСП РИ</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912D07">
        <w:rPr>
          <w:rFonts w:ascii="Times New Roman" w:eastAsia="Calibri" w:hAnsi="Times New Roman" w:cs="Times New Roman"/>
          <w:b/>
          <w:i/>
          <w:iCs/>
          <w:sz w:val="28"/>
          <w:szCs w:val="28"/>
        </w:rPr>
        <w:t xml:space="preserve">  М-Б. А-Х Аушев</w:t>
      </w:r>
    </w:p>
    <w:p w14:paraId="0E8B1C83" w14:textId="7EFF174F" w:rsidR="001E25D9" w:rsidRPr="00912D07" w:rsidRDefault="001E25D9" w:rsidP="00912D07">
      <w:pPr>
        <w:ind w:left="-672"/>
        <w:rPr>
          <w:rFonts w:ascii="Times New Roman" w:eastAsia="Calibri" w:hAnsi="Times New Roman" w:cs="Times New Roman"/>
          <w:b/>
          <w:sz w:val="28"/>
          <w:szCs w:val="28"/>
        </w:rPr>
      </w:pPr>
      <w:r w:rsidRPr="00912D07">
        <w:rPr>
          <w:rFonts w:ascii="Times New Roman" w:eastAsia="Calibri" w:hAnsi="Times New Roman" w:cs="Times New Roman"/>
          <w:b/>
          <w:sz w:val="28"/>
          <w:szCs w:val="28"/>
        </w:rPr>
        <w:br w:type="page"/>
      </w:r>
    </w:p>
    <w:p w14:paraId="756127D1" w14:textId="77777777" w:rsidR="001E25D9" w:rsidRPr="001E25D9" w:rsidRDefault="001E25D9" w:rsidP="00131B2D">
      <w:pPr>
        <w:spacing w:after="0" w:line="240" w:lineRule="auto"/>
        <w:ind w:left="-658"/>
        <w:jc w:val="center"/>
        <w:rPr>
          <w:rFonts w:ascii="Times New Roman" w:eastAsia="Calibri" w:hAnsi="Times New Roman" w:cs="Times New Roman"/>
          <w:b/>
          <w:sz w:val="28"/>
          <w:szCs w:val="28"/>
        </w:rPr>
      </w:pPr>
      <w:r w:rsidRPr="001E25D9">
        <w:rPr>
          <w:rFonts w:ascii="Times New Roman" w:eastAsia="Calibri" w:hAnsi="Times New Roman" w:cs="Times New Roman"/>
          <w:b/>
          <w:sz w:val="28"/>
          <w:szCs w:val="28"/>
        </w:rPr>
        <w:lastRenderedPageBreak/>
        <w:t>Заключение</w:t>
      </w:r>
    </w:p>
    <w:p w14:paraId="2B4181C6" w14:textId="77777777" w:rsidR="001E25D9" w:rsidRPr="001E25D9" w:rsidRDefault="001E25D9" w:rsidP="00131B2D">
      <w:pPr>
        <w:spacing w:after="0" w:line="240" w:lineRule="auto"/>
        <w:ind w:left="-658" w:firstLine="567"/>
        <w:jc w:val="center"/>
        <w:rPr>
          <w:rFonts w:ascii="Times New Roman" w:eastAsia="Calibri" w:hAnsi="Times New Roman" w:cs="Times New Roman"/>
          <w:b/>
          <w:sz w:val="28"/>
          <w:szCs w:val="28"/>
        </w:rPr>
      </w:pPr>
      <w:r w:rsidRPr="001E25D9">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w:t>
      </w:r>
    </w:p>
    <w:p w14:paraId="0B1C64B8" w14:textId="77777777" w:rsidR="001E25D9" w:rsidRPr="001E25D9" w:rsidRDefault="001E25D9" w:rsidP="00131B2D">
      <w:pPr>
        <w:spacing w:after="0" w:line="240" w:lineRule="auto"/>
        <w:ind w:left="-658" w:firstLine="567"/>
        <w:jc w:val="both"/>
        <w:rPr>
          <w:rFonts w:ascii="Times New Roman" w:eastAsia="Calibri" w:hAnsi="Times New Roman" w:cs="Times New Roman"/>
          <w:b/>
          <w:sz w:val="28"/>
          <w:szCs w:val="28"/>
        </w:rPr>
      </w:pPr>
    </w:p>
    <w:p w14:paraId="5B50ADE0"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проведена в соответствии со статьей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 Контрольно-счетной палате Республики Ингушетия» от 28.09.2011 года № 27-РЗ.</w:t>
      </w:r>
    </w:p>
    <w:p w14:paraId="412B4BB5"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Государственная программа Республики Ингушетия «Развитие автомобильных дорог» (далее – Госпрограмма) утверждена Постановлением Правительства Республики Ингушетия от 5.10.2014 г. № 215.</w:t>
      </w:r>
    </w:p>
    <w:p w14:paraId="350436B9"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Республики Ингушетия от 22.11.2013 г. № 820-р. </w:t>
      </w:r>
    </w:p>
    <w:p w14:paraId="7DB4141F"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Ответственным исполнителем Госпрограммы является Министерство автомобильных дорог Республики Ингушетия.</w:t>
      </w:r>
    </w:p>
    <w:p w14:paraId="0074DCF5"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Участники Госпрограммы: администрация муниципального образования «Назрановский район»; администрация муниципального образования «Городской округ город Магас»; администрация муниципального образования «Городской округ город Назрань».</w:t>
      </w:r>
    </w:p>
    <w:p w14:paraId="1E4D4181"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Цель Госпрограммы -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w:t>
      </w:r>
    </w:p>
    <w:p w14:paraId="14D6A292"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 xml:space="preserve">Сроки реализации: 2014-2024 гг. </w:t>
      </w:r>
    </w:p>
    <w:p w14:paraId="09277C91"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Согласно представленному проекту Госпрограммы, общий объем финансирования программы в 2014-2024 годах составляет 12 404 065,8 тыс. рублей, что на 2 901 687,9 тыс. рублей больше объема финансирования, предусмотренного действующей Госпрограммой, увеличение финансирования произведено:</w:t>
      </w:r>
    </w:p>
    <w:p w14:paraId="4AE28760" w14:textId="77777777" w:rsidR="001E25D9" w:rsidRPr="001E25D9" w:rsidRDefault="001E25D9" w:rsidP="009B7544">
      <w:pPr>
        <w:numPr>
          <w:ilvl w:val="1"/>
          <w:numId w:val="107"/>
        </w:numPr>
        <w:tabs>
          <w:tab w:val="left" w:pos="284"/>
        </w:tabs>
        <w:spacing w:after="0" w:line="240" w:lineRule="auto"/>
        <w:ind w:left="-658" w:firstLine="756"/>
        <w:contextualSpacing/>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 2020 году - на 30 677,7 тыс. руб.;</w:t>
      </w:r>
    </w:p>
    <w:p w14:paraId="6F705503" w14:textId="77777777" w:rsidR="001E25D9" w:rsidRPr="001E25D9" w:rsidRDefault="001E25D9" w:rsidP="009B7544">
      <w:pPr>
        <w:numPr>
          <w:ilvl w:val="1"/>
          <w:numId w:val="107"/>
        </w:numPr>
        <w:tabs>
          <w:tab w:val="left" w:pos="284"/>
        </w:tabs>
        <w:spacing w:after="0" w:line="240" w:lineRule="auto"/>
        <w:ind w:left="-658" w:firstLine="756"/>
        <w:contextualSpacing/>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 2021 году - на 705 578,2 тыс. руб.;</w:t>
      </w:r>
    </w:p>
    <w:p w14:paraId="437A423C" w14:textId="77777777" w:rsidR="001E25D9" w:rsidRPr="001E25D9" w:rsidRDefault="001E25D9" w:rsidP="009B7544">
      <w:pPr>
        <w:numPr>
          <w:ilvl w:val="1"/>
          <w:numId w:val="107"/>
        </w:numPr>
        <w:tabs>
          <w:tab w:val="left" w:pos="284"/>
        </w:tabs>
        <w:spacing w:after="0" w:line="240" w:lineRule="auto"/>
        <w:ind w:left="-658" w:firstLine="756"/>
        <w:contextualSpacing/>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 2022 году - на 858 945,5 тыс. руб.;</w:t>
      </w:r>
    </w:p>
    <w:p w14:paraId="444BD23C" w14:textId="77777777" w:rsidR="001E25D9" w:rsidRPr="001E25D9" w:rsidRDefault="001E25D9" w:rsidP="009B7544">
      <w:pPr>
        <w:numPr>
          <w:ilvl w:val="1"/>
          <w:numId w:val="107"/>
        </w:numPr>
        <w:tabs>
          <w:tab w:val="left" w:pos="284"/>
        </w:tabs>
        <w:spacing w:after="0" w:line="240" w:lineRule="auto"/>
        <w:ind w:left="-658" w:firstLine="756"/>
        <w:contextualSpacing/>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 xml:space="preserve">в 2023 году - на 541 046,1 тыс. руб.; </w:t>
      </w:r>
    </w:p>
    <w:p w14:paraId="2BCD2ADB" w14:textId="77777777" w:rsidR="001E25D9" w:rsidRPr="001E25D9" w:rsidRDefault="001E25D9" w:rsidP="009B7544">
      <w:pPr>
        <w:numPr>
          <w:ilvl w:val="1"/>
          <w:numId w:val="107"/>
        </w:numPr>
        <w:tabs>
          <w:tab w:val="left" w:pos="284"/>
        </w:tabs>
        <w:spacing w:after="0" w:line="240" w:lineRule="auto"/>
        <w:ind w:left="-658" w:firstLine="756"/>
        <w:contextualSpacing/>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 2024 году - на 765 439,8 тыс. рублей.</w:t>
      </w:r>
    </w:p>
    <w:p w14:paraId="78F1CBFA"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Вместе с тем, в представленном проекте Госпрограммы объем бюджетных ассигнований государственной программы составляет 12 404 065,8 тыс. рублей, при арифметическом подсчете по годам изменения, которые вносятся в паспорт Госпрограммы не соответствуют общей сумме (разница - 1 015,1 тыс. рублей).</w:t>
      </w:r>
    </w:p>
    <w:p w14:paraId="6F2B2D67"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 xml:space="preserve">Согласно пояснительной записке, Проектом предусматривается приведение объемов финансирования в соответствие с Законами РИ </w:t>
      </w:r>
      <w:bookmarkStart w:id="55" w:name="_Hlk135380370"/>
      <w:r w:rsidRPr="001E25D9">
        <w:rPr>
          <w:rFonts w:ascii="Times New Roman" w:eastAsia="Calibri" w:hAnsi="Times New Roman" w:cs="Times New Roman"/>
          <w:sz w:val="28"/>
          <w:szCs w:val="28"/>
        </w:rPr>
        <w:t>№ 54-РЗ от 25.12.2020 г. «О республиканском бюджете на 2021 год и на плановый период 2022-2023 годов»</w:t>
      </w:r>
      <w:bookmarkEnd w:id="55"/>
      <w:r w:rsidRPr="001E25D9">
        <w:rPr>
          <w:rFonts w:ascii="Times New Roman" w:eastAsia="Calibri" w:hAnsi="Times New Roman" w:cs="Times New Roman"/>
          <w:sz w:val="28"/>
          <w:szCs w:val="28"/>
        </w:rPr>
        <w:t xml:space="preserve">, </w:t>
      </w:r>
      <w:r w:rsidRPr="001E25D9">
        <w:rPr>
          <w:rFonts w:ascii="Times New Roman" w:eastAsia="Calibri" w:hAnsi="Times New Roman" w:cs="Times New Roman"/>
          <w:sz w:val="28"/>
          <w:szCs w:val="28"/>
        </w:rPr>
        <w:lastRenderedPageBreak/>
        <w:t>№ 56-РЗ от 24.12.2021 г. «О республиканском бюджете на 2022 год и на плановый период 2023-2024 годов» и № 71-</w:t>
      </w:r>
      <w:r w:rsidRPr="001E25D9">
        <w:rPr>
          <w:rFonts w:ascii="Times New Roman" w:eastAsia="Calibri" w:hAnsi="Times New Roman" w:cs="Times New Roman"/>
          <w:vanish/>
          <w:sz w:val="28"/>
          <w:szCs w:val="28"/>
        </w:rPr>
        <w:t xml:space="preserve">РЗ от 27.12.2022 г. </w:t>
      </w:r>
      <w:r w:rsidRPr="001E25D9">
        <w:rPr>
          <w:rFonts w:ascii="Times New Roman" w:eastAsia="Calibri" w:hAnsi="Times New Roman" w:cs="Times New Roman"/>
          <w:sz w:val="28"/>
          <w:szCs w:val="28"/>
        </w:rPr>
        <w:t>«О республиканском бюджете на 2023 год и на плановый период 2024-2025 годов».</w:t>
      </w:r>
    </w:p>
    <w:p w14:paraId="6679C4B9"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Также, Проектом предусматривается приведение объемов финансирования в соответствие с Законом № 59-РЗ от 30.12.2019 г. «О республиканском бюджете на 2020 год и на плановый период 2021-2022 годов», при этом информация о внесении изменений за 2020 год в пояснительной записке отсутствует.</w:t>
      </w:r>
    </w:p>
    <w:p w14:paraId="687CD43B"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В нарушение статьи 179 Бюджетного кодекса РФ и пункта 30 Постановления Правительства Республики Ингушетия № 259 от 14.11.2013 года «Об утверждении Порядка разработки, реализации и оценки эффективности государственных программ Республики Ингушетия» (далее- Порядок № 259), в проекте Госпрограммы внесены изменения, без соблюдения установленных сроков (не позднее трех месяцев со дня вступления закона о бюджете в силу), за прошедшие 2020 год (просрочено на 2 года и 4 месяца), 2021 год (просрочено 1 год и 4 месяца) и</w:t>
      </w:r>
      <w:r w:rsidRPr="001E25D9">
        <w:rPr>
          <w:rFonts w:ascii="Calibri" w:eastAsia="Calibri" w:hAnsi="Calibri" w:cs="Times New Roman"/>
        </w:rPr>
        <w:t xml:space="preserve"> </w:t>
      </w:r>
      <w:r w:rsidRPr="001E25D9">
        <w:rPr>
          <w:rFonts w:ascii="Times New Roman" w:eastAsia="Calibri" w:hAnsi="Times New Roman" w:cs="Times New Roman"/>
          <w:sz w:val="28"/>
          <w:szCs w:val="28"/>
        </w:rPr>
        <w:t>2022 год (просрочено на 1 месяц).</w:t>
      </w:r>
    </w:p>
    <w:p w14:paraId="17E6D246" w14:textId="1FEA0771"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 xml:space="preserve">Следует отметить, что согласно проекту Госпрограммы финансирование расходов на 2022 год составляет 1 644 257,8 тыс. рублей, тогда как, согласно Закону </w:t>
      </w:r>
      <w:r w:rsidR="007860A9">
        <w:rPr>
          <w:rFonts w:ascii="Times New Roman" w:eastAsia="Calibri" w:hAnsi="Times New Roman" w:cs="Times New Roman"/>
          <w:sz w:val="28"/>
          <w:szCs w:val="28"/>
        </w:rPr>
        <w:t>РИ</w:t>
      </w:r>
      <w:r w:rsidRPr="001E25D9">
        <w:rPr>
          <w:rFonts w:ascii="Times New Roman" w:eastAsia="Calibri" w:hAnsi="Times New Roman" w:cs="Times New Roman"/>
          <w:sz w:val="28"/>
          <w:szCs w:val="28"/>
        </w:rPr>
        <w:t xml:space="preserve"> от 24</w:t>
      </w:r>
      <w:r w:rsidR="007860A9">
        <w:rPr>
          <w:rFonts w:ascii="Times New Roman" w:eastAsia="Calibri" w:hAnsi="Times New Roman" w:cs="Times New Roman"/>
          <w:sz w:val="28"/>
          <w:szCs w:val="28"/>
        </w:rPr>
        <w:t>.12.</w:t>
      </w:r>
      <w:r w:rsidRPr="001E25D9">
        <w:rPr>
          <w:rFonts w:ascii="Times New Roman" w:eastAsia="Calibri" w:hAnsi="Times New Roman" w:cs="Times New Roman"/>
          <w:sz w:val="28"/>
          <w:szCs w:val="28"/>
        </w:rPr>
        <w:t xml:space="preserve"> 2021 г. № 56-РЗ «О республиканском бюджете на 2022 год и на плановый период 2023 и 2024 годов» (с изменениями и дополнениями) </w:t>
      </w:r>
      <w:r w:rsidRPr="001E25D9">
        <w:rPr>
          <w:rFonts w:ascii="Times New Roman" w:eastAsia="Calibri" w:hAnsi="Times New Roman" w:cs="Times New Roman"/>
          <w:bCs/>
          <w:sz w:val="28"/>
          <w:szCs w:val="28"/>
        </w:rPr>
        <w:t>финансирование расходов на реализацию Госпрограммы составляет 1 644 181,0  тыс. рублей (разница - 76,8 тыс. рублей).</w:t>
      </w:r>
      <w:r w:rsidRPr="001E25D9">
        <w:rPr>
          <w:rFonts w:ascii="Times New Roman" w:eastAsia="Calibri" w:hAnsi="Times New Roman" w:cs="Times New Roman"/>
          <w:sz w:val="28"/>
          <w:szCs w:val="28"/>
        </w:rPr>
        <w:t xml:space="preserve"> </w:t>
      </w:r>
    </w:p>
    <w:p w14:paraId="0D1D7E0E"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Кроме того, в проекте Госпрограммы финансирование расходов на 2023 год предусмотрено в сумме 1 390 773,9 тыс. рублей, тогда как, согласно Закону Республики Ингушетия от 27 декабря 2022 г. № 71-РЗ «О республиканском бюджете на 2023 год и на плановый период 2024 и 2025 годов» (с изменениями и дополнениями) финансирование расходов на реализацию Госпрограммы составляет 1 391 289,0  тыс. рублей (разница - 515,1 тыс. рублей).</w:t>
      </w:r>
    </w:p>
    <w:p w14:paraId="3F79A286" w14:textId="77777777" w:rsidR="001E25D9" w:rsidRPr="001E25D9" w:rsidRDefault="001E25D9" w:rsidP="00131B2D">
      <w:pPr>
        <w:spacing w:after="0" w:line="240" w:lineRule="auto"/>
        <w:ind w:left="-658" w:firstLine="714"/>
        <w:jc w:val="both"/>
        <w:rPr>
          <w:rFonts w:ascii="Times New Roman" w:eastAsia="Calibri" w:hAnsi="Times New Roman" w:cs="Times New Roman"/>
          <w:b/>
          <w:sz w:val="28"/>
          <w:szCs w:val="28"/>
        </w:rPr>
      </w:pPr>
    </w:p>
    <w:p w14:paraId="385CB470" w14:textId="77777777" w:rsidR="001E25D9" w:rsidRPr="001E25D9" w:rsidRDefault="001E25D9" w:rsidP="00131B2D">
      <w:pPr>
        <w:spacing w:after="0" w:line="240" w:lineRule="auto"/>
        <w:ind w:left="-658" w:firstLine="714"/>
        <w:jc w:val="both"/>
        <w:rPr>
          <w:rFonts w:ascii="Times New Roman" w:eastAsia="Calibri" w:hAnsi="Times New Roman" w:cs="Times New Roman"/>
          <w:bCs/>
          <w:sz w:val="28"/>
          <w:szCs w:val="28"/>
        </w:rPr>
      </w:pPr>
      <w:r w:rsidRPr="001E25D9">
        <w:rPr>
          <w:rFonts w:ascii="Times New Roman" w:eastAsia="Calibri" w:hAnsi="Times New Roman" w:cs="Times New Roman"/>
          <w:b/>
          <w:sz w:val="28"/>
          <w:szCs w:val="28"/>
        </w:rPr>
        <w:t>Выводы и предложения</w:t>
      </w:r>
      <w:r w:rsidRPr="001E25D9">
        <w:rPr>
          <w:rFonts w:ascii="Times New Roman" w:eastAsia="Calibri" w:hAnsi="Times New Roman" w:cs="Times New Roman"/>
          <w:bCs/>
          <w:sz w:val="28"/>
          <w:szCs w:val="28"/>
        </w:rPr>
        <w:t>:</w:t>
      </w:r>
    </w:p>
    <w:p w14:paraId="57830AA5" w14:textId="77777777" w:rsidR="001E25D9" w:rsidRPr="001E25D9" w:rsidRDefault="001E25D9" w:rsidP="00131B2D">
      <w:pPr>
        <w:spacing w:after="0" w:line="240" w:lineRule="auto"/>
        <w:ind w:left="-658" w:firstLine="714"/>
        <w:jc w:val="both"/>
        <w:rPr>
          <w:rFonts w:ascii="Times New Roman" w:eastAsia="Calibri" w:hAnsi="Times New Roman" w:cs="Times New Roman"/>
          <w:sz w:val="28"/>
          <w:szCs w:val="28"/>
        </w:rPr>
      </w:pPr>
      <w:r w:rsidRPr="001E25D9">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с учетом изложенных замечаний.</w:t>
      </w:r>
    </w:p>
    <w:p w14:paraId="593C539A" w14:textId="780DB1B7" w:rsidR="001E25D9" w:rsidRDefault="001E25D9" w:rsidP="00131B2D">
      <w:pPr>
        <w:spacing w:after="0" w:line="240" w:lineRule="auto"/>
        <w:ind w:left="-658" w:firstLine="567"/>
        <w:jc w:val="both"/>
        <w:rPr>
          <w:rFonts w:ascii="Times New Roman" w:eastAsia="Calibri" w:hAnsi="Times New Roman" w:cs="Times New Roman"/>
          <w:sz w:val="28"/>
          <w:szCs w:val="28"/>
        </w:rPr>
      </w:pPr>
    </w:p>
    <w:p w14:paraId="4067A275" w14:textId="62D02869" w:rsidR="00131B2D" w:rsidRDefault="00131B2D" w:rsidP="00131B2D">
      <w:pPr>
        <w:spacing w:after="0" w:line="240" w:lineRule="auto"/>
        <w:ind w:left="-658" w:firstLine="567"/>
        <w:jc w:val="both"/>
        <w:rPr>
          <w:rFonts w:ascii="Times New Roman" w:eastAsia="Calibri" w:hAnsi="Times New Roman" w:cs="Times New Roman"/>
          <w:sz w:val="28"/>
          <w:szCs w:val="28"/>
        </w:rPr>
      </w:pPr>
    </w:p>
    <w:p w14:paraId="66AB300A" w14:textId="50D0977E" w:rsidR="00131B2D" w:rsidRPr="00131B2D" w:rsidRDefault="00131B2D" w:rsidP="00131B2D">
      <w:pPr>
        <w:spacing w:after="0" w:line="240" w:lineRule="auto"/>
        <w:ind w:left="-658" w:hanging="51"/>
        <w:jc w:val="both"/>
        <w:rPr>
          <w:rFonts w:ascii="Times New Roman" w:eastAsia="Calibri" w:hAnsi="Times New Roman" w:cs="Times New Roman"/>
          <w:b/>
          <w:bCs/>
          <w:i/>
          <w:iCs/>
          <w:sz w:val="28"/>
          <w:szCs w:val="28"/>
        </w:rPr>
      </w:pPr>
      <w:r w:rsidRPr="00131B2D">
        <w:rPr>
          <w:rFonts w:ascii="Times New Roman" w:eastAsia="Calibri" w:hAnsi="Times New Roman" w:cs="Times New Roman"/>
          <w:b/>
          <w:bCs/>
          <w:i/>
          <w:iCs/>
          <w:sz w:val="28"/>
          <w:szCs w:val="28"/>
        </w:rPr>
        <w:t>Аудитор КСП РИ</w:t>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r>
      <w:r w:rsidRPr="00131B2D">
        <w:rPr>
          <w:rFonts w:ascii="Times New Roman" w:eastAsia="Calibri" w:hAnsi="Times New Roman" w:cs="Times New Roman"/>
          <w:b/>
          <w:bCs/>
          <w:i/>
          <w:iCs/>
          <w:sz w:val="28"/>
          <w:szCs w:val="28"/>
        </w:rPr>
        <w:tab/>
        <w:t>Д.Б. Дзауров</w:t>
      </w:r>
    </w:p>
    <w:p w14:paraId="7EB7BD5A" w14:textId="77777777" w:rsidR="0065537E" w:rsidRPr="00A95249" w:rsidRDefault="001E25D9" w:rsidP="00131B2D">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br w:type="page"/>
      </w:r>
      <w:bookmarkStart w:id="56" w:name="_Hlk137817918"/>
      <w:r w:rsidR="0065537E" w:rsidRPr="00A95249">
        <w:rPr>
          <w:rFonts w:ascii="Times New Roman" w:eastAsia="Times New Roman" w:hAnsi="Times New Roman" w:cs="Times New Roman"/>
          <w:b/>
          <w:sz w:val="28"/>
          <w:szCs w:val="28"/>
          <w:lang w:eastAsia="ru-RU"/>
        </w:rPr>
        <w:lastRenderedPageBreak/>
        <w:t xml:space="preserve">Заключение </w:t>
      </w:r>
    </w:p>
    <w:p w14:paraId="69E81DCE" w14:textId="77777777" w:rsidR="0065537E" w:rsidRPr="00052A8C" w:rsidRDefault="0065537E" w:rsidP="00131B2D">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rsidRPr="00A95249">
        <w:rPr>
          <w:rFonts w:ascii="Times New Roman" w:eastAsia="Times New Roman" w:hAnsi="Times New Roman" w:cs="Times New Roman"/>
          <w:b/>
          <w:sz w:val="28"/>
          <w:szCs w:val="28"/>
          <w:lang w:eastAsia="ru-RU"/>
        </w:rPr>
        <w:t>на проект Закона Республики Ингушетия «О внесении изменений в Закон Республики Ингушетия «О республиканском бюджете на 2023 год и на плановый период 2024 и 2025 годов»</w:t>
      </w:r>
    </w:p>
    <w:bookmarkEnd w:id="56"/>
    <w:p w14:paraId="08CC4846" w14:textId="77777777" w:rsidR="0065537E" w:rsidRDefault="0065537E" w:rsidP="00131B2D">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0"/>
          <w:lang w:eastAsia="ru-RU"/>
        </w:rPr>
      </w:pPr>
    </w:p>
    <w:p w14:paraId="1FFD5024" w14:textId="171C118A" w:rsidR="0065537E" w:rsidRPr="00F86F0C" w:rsidRDefault="0065537E" w:rsidP="00131B2D">
      <w:pPr>
        <w:widowControl w:val="0"/>
        <w:autoSpaceDE w:val="0"/>
        <w:autoSpaceDN w:val="0"/>
        <w:adjustRightInd w:val="0"/>
        <w:spacing w:after="0" w:line="240" w:lineRule="auto"/>
        <w:ind w:left="-851" w:right="-99" w:firstLine="837"/>
        <w:jc w:val="both"/>
        <w:rPr>
          <w:rFonts w:ascii="Times New Roman" w:eastAsia="Times New Roman" w:hAnsi="Times New Roman" w:cs="Times New Roman"/>
          <w:sz w:val="28"/>
          <w:szCs w:val="28"/>
          <w:lang w:eastAsia="ru-RU"/>
        </w:rPr>
      </w:pPr>
      <w:r w:rsidRPr="00F86F0C">
        <w:rPr>
          <w:rFonts w:ascii="Times New Roman" w:eastAsia="Times New Roman" w:hAnsi="Times New Roman" w:cs="Times New Roman"/>
          <w:sz w:val="28"/>
          <w:szCs w:val="28"/>
          <w:lang w:eastAsia="ru-RU"/>
        </w:rPr>
        <w:t>Заключение на проект закона Республики Ингушетия «О внесении изменений в Закон Республики Ингушетия «О республиканском бюджете на 202</w:t>
      </w:r>
      <w:r w:rsidRPr="00F3412F">
        <w:rPr>
          <w:rFonts w:ascii="Times New Roman" w:eastAsia="Times New Roman" w:hAnsi="Times New Roman" w:cs="Times New Roman"/>
          <w:sz w:val="28"/>
          <w:szCs w:val="28"/>
          <w:lang w:eastAsia="ru-RU"/>
        </w:rPr>
        <w:t>3</w:t>
      </w:r>
      <w:r w:rsidRPr="00F86F0C">
        <w:rPr>
          <w:rFonts w:ascii="Times New Roman" w:eastAsia="Times New Roman" w:hAnsi="Times New Roman" w:cs="Times New Roman"/>
          <w:sz w:val="28"/>
          <w:szCs w:val="28"/>
          <w:lang w:eastAsia="ru-RU"/>
        </w:rPr>
        <w:t xml:space="preserve"> год и на плановый период 202</w:t>
      </w:r>
      <w:r w:rsidRPr="00F3412F">
        <w:rPr>
          <w:rFonts w:ascii="Times New Roman" w:eastAsia="Times New Roman" w:hAnsi="Times New Roman" w:cs="Times New Roman"/>
          <w:sz w:val="28"/>
          <w:szCs w:val="28"/>
          <w:lang w:eastAsia="ru-RU"/>
        </w:rPr>
        <w:t>4</w:t>
      </w:r>
      <w:r w:rsidRPr="00F86F0C">
        <w:rPr>
          <w:rFonts w:ascii="Times New Roman" w:eastAsia="Times New Roman" w:hAnsi="Times New Roman" w:cs="Times New Roman"/>
          <w:sz w:val="28"/>
          <w:szCs w:val="28"/>
          <w:lang w:eastAsia="ru-RU"/>
        </w:rPr>
        <w:t xml:space="preserve"> и 202</w:t>
      </w:r>
      <w:r w:rsidRPr="00F3412F">
        <w:rPr>
          <w:rFonts w:ascii="Times New Roman" w:eastAsia="Times New Roman" w:hAnsi="Times New Roman" w:cs="Times New Roman"/>
          <w:sz w:val="28"/>
          <w:szCs w:val="28"/>
          <w:lang w:eastAsia="ru-RU"/>
        </w:rPr>
        <w:t>5</w:t>
      </w:r>
      <w:r w:rsidRPr="00F86F0C">
        <w:rPr>
          <w:rFonts w:ascii="Times New Roman" w:eastAsia="Times New Roman" w:hAnsi="Times New Roman" w:cs="Times New Roman"/>
          <w:sz w:val="28"/>
          <w:szCs w:val="28"/>
          <w:lang w:eastAsia="ru-RU"/>
        </w:rPr>
        <w:t xml:space="preserve"> годов» (далее – Законопроект, Проект закона) подготовлено в соответствии с Бюджетным кодексом Российской Федерации, ст</w:t>
      </w:r>
      <w:r w:rsidR="00A95249">
        <w:rPr>
          <w:rFonts w:ascii="Times New Roman" w:eastAsia="Times New Roman" w:hAnsi="Times New Roman" w:cs="Times New Roman"/>
          <w:sz w:val="28"/>
          <w:szCs w:val="28"/>
          <w:lang w:eastAsia="ru-RU"/>
        </w:rPr>
        <w:t>атьей</w:t>
      </w:r>
      <w:r w:rsidRPr="00F86F0C">
        <w:rPr>
          <w:rFonts w:ascii="Times New Roman" w:eastAsia="Times New Roman" w:hAnsi="Times New Roman" w:cs="Times New Roman"/>
          <w:sz w:val="28"/>
          <w:szCs w:val="28"/>
          <w:lang w:eastAsia="ru-RU"/>
        </w:rPr>
        <w:t xml:space="preserve"> 18 Закона Республики Ингушетия «О бюджетном процессе в Республике Ингушетия» №</w:t>
      </w:r>
      <w:r w:rsidR="00A95249">
        <w:rPr>
          <w:rFonts w:ascii="Times New Roman" w:eastAsia="Times New Roman" w:hAnsi="Times New Roman" w:cs="Times New Roman"/>
          <w:sz w:val="28"/>
          <w:szCs w:val="28"/>
          <w:lang w:eastAsia="ru-RU"/>
        </w:rPr>
        <w:t> </w:t>
      </w:r>
      <w:r w:rsidRPr="00F86F0C">
        <w:rPr>
          <w:rFonts w:ascii="Times New Roman" w:eastAsia="Times New Roman" w:hAnsi="Times New Roman" w:cs="Times New Roman"/>
          <w:sz w:val="28"/>
          <w:szCs w:val="28"/>
          <w:lang w:eastAsia="ru-RU"/>
        </w:rPr>
        <w:t>40-</w:t>
      </w:r>
      <w:r w:rsidRPr="00F86F0C">
        <w:rPr>
          <w:rFonts w:ascii="Times New Roman" w:eastAsia="Times New Roman" w:hAnsi="Times New Roman" w:cs="Times New Roman"/>
          <w:sz w:val="28"/>
          <w:szCs w:val="28"/>
          <w:lang w:val="en-US" w:eastAsia="ru-RU"/>
        </w:rPr>
        <w:t>P</w:t>
      </w:r>
      <w:r w:rsidRPr="00F86F0C">
        <w:rPr>
          <w:rFonts w:ascii="Times New Roman" w:eastAsia="Times New Roman" w:hAnsi="Times New Roman" w:cs="Times New Roman"/>
          <w:sz w:val="28"/>
          <w:szCs w:val="28"/>
          <w:lang w:eastAsia="ru-RU"/>
        </w:rPr>
        <w:t>З от 31.12.2008</w:t>
      </w:r>
      <w:r w:rsidR="00A95249">
        <w:rPr>
          <w:rFonts w:ascii="Times New Roman" w:eastAsia="Times New Roman" w:hAnsi="Times New Roman" w:cs="Times New Roman"/>
          <w:sz w:val="28"/>
          <w:szCs w:val="28"/>
          <w:lang w:eastAsia="ru-RU"/>
        </w:rPr>
        <w:t xml:space="preserve"> г.</w:t>
      </w:r>
      <w:r w:rsidRPr="00F86F0C">
        <w:rPr>
          <w:rFonts w:ascii="Times New Roman" w:eastAsia="Times New Roman" w:hAnsi="Times New Roman" w:cs="Times New Roman"/>
          <w:sz w:val="28"/>
          <w:szCs w:val="28"/>
          <w:lang w:eastAsia="ru-RU"/>
        </w:rPr>
        <w:t>, ст</w:t>
      </w:r>
      <w:r w:rsidR="00A95249">
        <w:rPr>
          <w:rFonts w:ascii="Times New Roman" w:eastAsia="Times New Roman" w:hAnsi="Times New Roman" w:cs="Times New Roman"/>
          <w:sz w:val="28"/>
          <w:szCs w:val="28"/>
          <w:lang w:eastAsia="ru-RU"/>
        </w:rPr>
        <w:t>атьей</w:t>
      </w:r>
      <w:r w:rsidRPr="00F3412F">
        <w:rPr>
          <w:rFonts w:ascii="Times New Roman" w:eastAsia="Times New Roman" w:hAnsi="Times New Roman" w:cs="Times New Roman"/>
          <w:sz w:val="28"/>
          <w:szCs w:val="28"/>
          <w:lang w:eastAsia="ru-RU"/>
        </w:rPr>
        <w:t xml:space="preserve"> </w:t>
      </w:r>
      <w:r w:rsidRPr="00F86F0C">
        <w:rPr>
          <w:rFonts w:ascii="Times New Roman" w:eastAsia="Times New Roman" w:hAnsi="Times New Roman" w:cs="Times New Roman"/>
          <w:sz w:val="28"/>
          <w:szCs w:val="28"/>
          <w:lang w:eastAsia="ru-RU"/>
        </w:rPr>
        <w:t>8 Закона Республики Ингушетия «О Контрольно-счетной палате Республики Ингушетия» №</w:t>
      </w:r>
      <w:r w:rsidR="00A95249">
        <w:rPr>
          <w:rFonts w:ascii="Times New Roman" w:eastAsia="Times New Roman" w:hAnsi="Times New Roman" w:cs="Times New Roman"/>
          <w:sz w:val="28"/>
          <w:szCs w:val="28"/>
          <w:lang w:eastAsia="ru-RU"/>
        </w:rPr>
        <w:t> </w:t>
      </w:r>
      <w:r w:rsidRPr="00F86F0C">
        <w:rPr>
          <w:rFonts w:ascii="Times New Roman" w:eastAsia="Times New Roman" w:hAnsi="Times New Roman" w:cs="Times New Roman"/>
          <w:sz w:val="28"/>
          <w:szCs w:val="28"/>
          <w:lang w:eastAsia="ru-RU"/>
        </w:rPr>
        <w:t>27-</w:t>
      </w:r>
      <w:r w:rsidRPr="00F86F0C">
        <w:rPr>
          <w:rFonts w:ascii="Times New Roman" w:eastAsia="Times New Roman" w:hAnsi="Times New Roman" w:cs="Times New Roman"/>
          <w:sz w:val="28"/>
          <w:szCs w:val="28"/>
          <w:lang w:val="en-US" w:eastAsia="ru-RU"/>
        </w:rPr>
        <w:t>P</w:t>
      </w:r>
      <w:r w:rsidRPr="00F86F0C">
        <w:rPr>
          <w:rFonts w:ascii="Times New Roman" w:eastAsia="Times New Roman" w:hAnsi="Times New Roman" w:cs="Times New Roman"/>
          <w:sz w:val="28"/>
          <w:szCs w:val="28"/>
          <w:lang w:eastAsia="ru-RU"/>
        </w:rPr>
        <w:t>З от 28</w:t>
      </w:r>
      <w:r w:rsidR="00A95249">
        <w:rPr>
          <w:rFonts w:ascii="Times New Roman" w:eastAsia="Times New Roman" w:hAnsi="Times New Roman" w:cs="Times New Roman"/>
          <w:sz w:val="28"/>
          <w:szCs w:val="28"/>
          <w:lang w:eastAsia="ru-RU"/>
        </w:rPr>
        <w:t>.09.</w:t>
      </w:r>
      <w:r w:rsidRPr="00F86F0C">
        <w:rPr>
          <w:rFonts w:ascii="Times New Roman" w:eastAsia="Times New Roman" w:hAnsi="Times New Roman" w:cs="Times New Roman"/>
          <w:sz w:val="28"/>
          <w:szCs w:val="28"/>
          <w:lang w:eastAsia="ru-RU"/>
        </w:rPr>
        <w:t xml:space="preserve"> 2011 г</w:t>
      </w:r>
      <w:r w:rsidR="00A95249">
        <w:rPr>
          <w:rFonts w:ascii="Times New Roman" w:eastAsia="Times New Roman" w:hAnsi="Times New Roman" w:cs="Times New Roman"/>
          <w:sz w:val="28"/>
          <w:szCs w:val="28"/>
          <w:lang w:eastAsia="ru-RU"/>
        </w:rPr>
        <w:t>ода</w:t>
      </w:r>
      <w:r w:rsidRPr="00F86F0C">
        <w:rPr>
          <w:rFonts w:ascii="Times New Roman" w:eastAsia="Times New Roman" w:hAnsi="Times New Roman" w:cs="Times New Roman"/>
          <w:sz w:val="28"/>
          <w:szCs w:val="28"/>
          <w:lang w:eastAsia="ru-RU"/>
        </w:rPr>
        <w:t>.</w:t>
      </w:r>
    </w:p>
    <w:p w14:paraId="637DE976" w14:textId="77777777" w:rsidR="00A95249"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sidRPr="00F86F0C">
        <w:rPr>
          <w:rFonts w:ascii="Times New Roman" w:eastAsia="Times New Roman" w:hAnsi="Times New Roman" w:cs="Times New Roman"/>
          <w:sz w:val="28"/>
          <w:szCs w:val="28"/>
          <w:lang w:eastAsia="ru-RU"/>
        </w:rPr>
        <w:t>Проектом закона предлагается увеличить объем доходов республиканского бюджета на 202</w:t>
      </w:r>
      <w:r w:rsidRPr="007B240B">
        <w:rPr>
          <w:rFonts w:ascii="Times New Roman" w:eastAsia="Times New Roman" w:hAnsi="Times New Roman" w:cs="Times New Roman"/>
          <w:sz w:val="28"/>
          <w:szCs w:val="28"/>
          <w:lang w:eastAsia="ru-RU"/>
        </w:rPr>
        <w:t xml:space="preserve">3 </w:t>
      </w:r>
      <w:r w:rsidRPr="00F86F0C">
        <w:rPr>
          <w:rFonts w:ascii="Times New Roman" w:eastAsia="Times New Roman" w:hAnsi="Times New Roman" w:cs="Times New Roman"/>
          <w:sz w:val="28"/>
          <w:szCs w:val="28"/>
          <w:lang w:eastAsia="ru-RU"/>
        </w:rPr>
        <w:t xml:space="preserve">год на </w:t>
      </w:r>
      <w:r w:rsidRPr="007B240B">
        <w:rPr>
          <w:rFonts w:ascii="Times New Roman" w:eastAsia="Times New Roman" w:hAnsi="Times New Roman" w:cs="Times New Roman"/>
          <w:sz w:val="28"/>
          <w:szCs w:val="28"/>
          <w:lang w:eastAsia="ru-RU"/>
        </w:rPr>
        <w:t>1</w:t>
      </w:r>
      <w:r w:rsidR="00A95249">
        <w:rPr>
          <w:rFonts w:ascii="Times New Roman" w:eastAsia="Times New Roman" w:hAnsi="Times New Roman" w:cs="Times New Roman"/>
          <w:sz w:val="28"/>
          <w:szCs w:val="28"/>
          <w:lang w:eastAsia="ru-RU"/>
        </w:rPr>
        <w:t> </w:t>
      </w:r>
      <w:r w:rsidRPr="007B240B">
        <w:rPr>
          <w:rFonts w:ascii="Times New Roman" w:eastAsia="Times New Roman" w:hAnsi="Times New Roman" w:cs="Times New Roman"/>
          <w:sz w:val="28"/>
          <w:szCs w:val="28"/>
          <w:lang w:eastAsia="ru-RU"/>
        </w:rPr>
        <w:t>937</w:t>
      </w:r>
      <w:r w:rsidR="00A95249">
        <w:rPr>
          <w:rFonts w:ascii="Times New Roman" w:eastAsia="Times New Roman" w:hAnsi="Times New Roman" w:cs="Times New Roman"/>
          <w:sz w:val="28"/>
          <w:szCs w:val="28"/>
          <w:lang w:eastAsia="ru-RU"/>
        </w:rPr>
        <w:t> </w:t>
      </w:r>
      <w:r w:rsidRPr="007B240B">
        <w:rPr>
          <w:rFonts w:ascii="Times New Roman" w:eastAsia="Times New Roman" w:hAnsi="Times New Roman" w:cs="Times New Roman"/>
          <w:sz w:val="28"/>
          <w:szCs w:val="28"/>
          <w:lang w:eastAsia="ru-RU"/>
        </w:rPr>
        <w:t xml:space="preserve">813,5 </w:t>
      </w:r>
      <w:r w:rsidRPr="00F86F0C">
        <w:rPr>
          <w:rFonts w:ascii="Times New Roman" w:eastAsia="Times New Roman" w:hAnsi="Times New Roman" w:cs="Times New Roman"/>
          <w:sz w:val="28"/>
          <w:szCs w:val="28"/>
          <w:lang w:eastAsia="ru-RU"/>
        </w:rPr>
        <w:t>тыс. руб</w:t>
      </w:r>
      <w:r w:rsidR="00A95249">
        <w:rPr>
          <w:rFonts w:ascii="Times New Roman" w:eastAsia="Times New Roman" w:hAnsi="Times New Roman" w:cs="Times New Roman"/>
          <w:sz w:val="28"/>
          <w:szCs w:val="28"/>
          <w:lang w:eastAsia="ru-RU"/>
        </w:rPr>
        <w:t>лей</w:t>
      </w:r>
      <w:r w:rsidRPr="00F86F0C">
        <w:rPr>
          <w:rFonts w:ascii="Times New Roman" w:eastAsia="Times New Roman" w:hAnsi="Times New Roman" w:cs="Times New Roman"/>
          <w:sz w:val="28"/>
          <w:szCs w:val="28"/>
          <w:lang w:eastAsia="ru-RU"/>
        </w:rPr>
        <w:t>. Общий объем доходов республиканского бюджета</w:t>
      </w:r>
      <w:r w:rsidRPr="007B24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после внесения изменений составит</w:t>
      </w:r>
      <w:r w:rsidRPr="00F86F0C">
        <w:rPr>
          <w:rFonts w:ascii="Times New Roman" w:eastAsia="Times New Roman" w:hAnsi="Times New Roman" w:cs="Times New Roman"/>
          <w:sz w:val="28"/>
          <w:szCs w:val="28"/>
          <w:lang w:eastAsia="ru-RU"/>
        </w:rPr>
        <w:t xml:space="preserve"> </w:t>
      </w:r>
      <w:r w:rsidRPr="007B240B">
        <w:rPr>
          <w:rFonts w:ascii="Times New Roman" w:eastAsia="Times New Roman" w:hAnsi="Times New Roman" w:cs="Times New Roman"/>
          <w:sz w:val="28"/>
          <w:szCs w:val="28"/>
          <w:lang w:eastAsia="ru-RU"/>
        </w:rPr>
        <w:t>37</w:t>
      </w:r>
      <w:r w:rsidR="00A95249">
        <w:rPr>
          <w:rFonts w:ascii="Times New Roman" w:eastAsia="Times New Roman" w:hAnsi="Times New Roman" w:cs="Times New Roman"/>
          <w:sz w:val="28"/>
          <w:szCs w:val="28"/>
          <w:lang w:eastAsia="ru-RU"/>
        </w:rPr>
        <w:t> </w:t>
      </w:r>
      <w:r w:rsidRPr="007B240B">
        <w:rPr>
          <w:rFonts w:ascii="Times New Roman" w:eastAsia="Times New Roman" w:hAnsi="Times New Roman" w:cs="Times New Roman"/>
          <w:sz w:val="28"/>
          <w:szCs w:val="28"/>
          <w:lang w:eastAsia="ru-RU"/>
        </w:rPr>
        <w:t>582</w:t>
      </w:r>
      <w:r w:rsidR="00A95249">
        <w:rPr>
          <w:rFonts w:ascii="Times New Roman" w:eastAsia="Times New Roman" w:hAnsi="Times New Roman" w:cs="Times New Roman"/>
          <w:sz w:val="28"/>
          <w:szCs w:val="28"/>
          <w:lang w:eastAsia="ru-RU"/>
        </w:rPr>
        <w:t> </w:t>
      </w:r>
      <w:r w:rsidRPr="007B240B">
        <w:rPr>
          <w:rFonts w:ascii="Times New Roman" w:eastAsia="Times New Roman" w:hAnsi="Times New Roman" w:cs="Times New Roman"/>
          <w:sz w:val="28"/>
          <w:szCs w:val="28"/>
          <w:lang w:eastAsia="ru-RU"/>
        </w:rPr>
        <w:t xml:space="preserve">131,0 </w:t>
      </w:r>
      <w:r w:rsidRPr="00F86F0C">
        <w:rPr>
          <w:rFonts w:ascii="Times New Roman" w:eastAsia="Times New Roman" w:hAnsi="Times New Roman" w:cs="Times New Roman"/>
          <w:sz w:val="28"/>
          <w:szCs w:val="28"/>
          <w:lang w:eastAsia="ru-RU"/>
        </w:rPr>
        <w:t>тыс. руб</w:t>
      </w:r>
      <w:r w:rsidR="00A95249">
        <w:rPr>
          <w:rFonts w:ascii="Times New Roman" w:eastAsia="Times New Roman" w:hAnsi="Times New Roman" w:cs="Times New Roman"/>
          <w:sz w:val="28"/>
          <w:szCs w:val="28"/>
          <w:lang w:eastAsia="ru-RU"/>
        </w:rPr>
        <w:t>лей</w:t>
      </w:r>
      <w:r w:rsidRPr="00F86F0C">
        <w:rPr>
          <w:rFonts w:ascii="Times New Roman" w:eastAsia="Times New Roman" w:hAnsi="Times New Roman" w:cs="Times New Roman"/>
          <w:sz w:val="28"/>
          <w:szCs w:val="28"/>
          <w:lang w:eastAsia="ru-RU"/>
        </w:rPr>
        <w:t>.</w:t>
      </w:r>
      <w:r w:rsidR="00A95249">
        <w:rPr>
          <w:rFonts w:ascii="Times New Roman" w:eastAsia="Times New Roman" w:hAnsi="Times New Roman" w:cs="Times New Roman"/>
          <w:sz w:val="28"/>
          <w:szCs w:val="28"/>
          <w:lang w:eastAsia="ru-RU"/>
        </w:rPr>
        <w:t xml:space="preserve"> </w:t>
      </w:r>
      <w:r w:rsidRPr="00F86F0C">
        <w:rPr>
          <w:rFonts w:ascii="Times New Roman" w:eastAsia="Times New Roman" w:hAnsi="Times New Roman" w:cs="Times New Roman"/>
          <w:sz w:val="28"/>
          <w:szCs w:val="28"/>
          <w:lang w:eastAsia="ru-RU"/>
        </w:rPr>
        <w:t xml:space="preserve">Расходная часть республиканского бюджета увеличится на </w:t>
      </w:r>
      <w:r w:rsidRPr="005E591B">
        <w:rPr>
          <w:rFonts w:ascii="Times New Roman" w:eastAsia="Times New Roman" w:hAnsi="Times New Roman" w:cs="Times New Roman"/>
          <w:sz w:val="28"/>
          <w:szCs w:val="28"/>
          <w:lang w:eastAsia="ru-RU"/>
        </w:rPr>
        <w:t>2</w:t>
      </w:r>
      <w:r w:rsidR="00A95249">
        <w:rPr>
          <w:rFonts w:ascii="Times New Roman" w:eastAsia="Times New Roman" w:hAnsi="Times New Roman" w:cs="Times New Roman"/>
          <w:sz w:val="28"/>
          <w:szCs w:val="28"/>
          <w:lang w:eastAsia="ru-RU"/>
        </w:rPr>
        <w:t> </w:t>
      </w:r>
      <w:r w:rsidRPr="005E591B">
        <w:rPr>
          <w:rFonts w:ascii="Times New Roman" w:eastAsia="Times New Roman" w:hAnsi="Times New Roman" w:cs="Times New Roman"/>
          <w:sz w:val="28"/>
          <w:szCs w:val="28"/>
          <w:lang w:eastAsia="ru-RU"/>
        </w:rPr>
        <w:t>323</w:t>
      </w:r>
      <w:r w:rsidR="00A95249">
        <w:rPr>
          <w:rFonts w:ascii="Times New Roman" w:eastAsia="Times New Roman" w:hAnsi="Times New Roman" w:cs="Times New Roman"/>
          <w:sz w:val="28"/>
          <w:szCs w:val="28"/>
          <w:lang w:eastAsia="ru-RU"/>
        </w:rPr>
        <w:t> </w:t>
      </w:r>
      <w:r w:rsidRPr="005E591B">
        <w:rPr>
          <w:rFonts w:ascii="Times New Roman" w:eastAsia="Times New Roman" w:hAnsi="Times New Roman" w:cs="Times New Roman"/>
          <w:sz w:val="28"/>
          <w:szCs w:val="28"/>
          <w:lang w:eastAsia="ru-RU"/>
        </w:rPr>
        <w:t xml:space="preserve">997,5 </w:t>
      </w:r>
      <w:r w:rsidRPr="00F86F0C">
        <w:rPr>
          <w:rFonts w:ascii="Times New Roman" w:eastAsia="Times New Roman" w:hAnsi="Times New Roman" w:cs="Times New Roman"/>
          <w:sz w:val="28"/>
          <w:szCs w:val="28"/>
          <w:lang w:eastAsia="ru-RU"/>
        </w:rPr>
        <w:t>тыс. руб</w:t>
      </w:r>
      <w:r w:rsidR="00A95249">
        <w:rPr>
          <w:rFonts w:ascii="Times New Roman" w:eastAsia="Times New Roman" w:hAnsi="Times New Roman" w:cs="Times New Roman"/>
          <w:sz w:val="28"/>
          <w:szCs w:val="28"/>
          <w:lang w:eastAsia="ru-RU"/>
        </w:rPr>
        <w:t>лей</w:t>
      </w:r>
      <w:r w:rsidRPr="00F86F0C">
        <w:rPr>
          <w:rFonts w:ascii="Times New Roman" w:eastAsia="Times New Roman" w:hAnsi="Times New Roman" w:cs="Times New Roman"/>
          <w:sz w:val="28"/>
          <w:szCs w:val="28"/>
          <w:lang w:eastAsia="ru-RU"/>
        </w:rPr>
        <w:t xml:space="preserve"> и составит </w:t>
      </w:r>
      <w:r w:rsidRPr="005E591B">
        <w:rPr>
          <w:rFonts w:ascii="Times New Roman" w:eastAsia="Times New Roman" w:hAnsi="Times New Roman" w:cs="Times New Roman"/>
          <w:sz w:val="28"/>
          <w:szCs w:val="28"/>
          <w:lang w:eastAsia="ru-RU"/>
        </w:rPr>
        <w:t>39</w:t>
      </w:r>
      <w:r w:rsidR="00A95249">
        <w:rPr>
          <w:rFonts w:ascii="Times New Roman" w:eastAsia="Times New Roman" w:hAnsi="Times New Roman" w:cs="Times New Roman"/>
          <w:sz w:val="28"/>
          <w:szCs w:val="28"/>
          <w:lang w:eastAsia="ru-RU"/>
        </w:rPr>
        <w:t> </w:t>
      </w:r>
      <w:r w:rsidRPr="005E591B">
        <w:rPr>
          <w:rFonts w:ascii="Times New Roman" w:eastAsia="Times New Roman" w:hAnsi="Times New Roman" w:cs="Times New Roman"/>
          <w:sz w:val="28"/>
          <w:szCs w:val="28"/>
          <w:lang w:eastAsia="ru-RU"/>
        </w:rPr>
        <w:t>185</w:t>
      </w:r>
      <w:r w:rsidR="00A95249">
        <w:rPr>
          <w:rFonts w:ascii="Times New Roman" w:eastAsia="Times New Roman" w:hAnsi="Times New Roman" w:cs="Times New Roman"/>
          <w:sz w:val="28"/>
          <w:szCs w:val="28"/>
          <w:lang w:eastAsia="ru-RU"/>
        </w:rPr>
        <w:t xml:space="preserve"> </w:t>
      </w:r>
      <w:r w:rsidRPr="005E591B">
        <w:rPr>
          <w:rFonts w:ascii="Times New Roman" w:eastAsia="Times New Roman" w:hAnsi="Times New Roman" w:cs="Times New Roman"/>
          <w:sz w:val="28"/>
          <w:szCs w:val="28"/>
          <w:lang w:eastAsia="ru-RU"/>
        </w:rPr>
        <w:t xml:space="preserve">303,4 </w:t>
      </w:r>
      <w:r w:rsidRPr="00F86F0C">
        <w:rPr>
          <w:rFonts w:ascii="Times New Roman" w:eastAsia="Times New Roman" w:hAnsi="Times New Roman" w:cs="Times New Roman"/>
          <w:sz w:val="28"/>
          <w:szCs w:val="28"/>
          <w:lang w:eastAsia="ru-RU"/>
        </w:rPr>
        <w:t>тыс. руб</w:t>
      </w:r>
      <w:r w:rsidR="00A95249">
        <w:rPr>
          <w:rFonts w:ascii="Times New Roman" w:eastAsia="Times New Roman" w:hAnsi="Times New Roman" w:cs="Times New Roman"/>
          <w:sz w:val="28"/>
          <w:szCs w:val="28"/>
          <w:lang w:eastAsia="ru-RU"/>
        </w:rPr>
        <w:t>лей</w:t>
      </w:r>
      <w:r w:rsidRPr="00F86F0C">
        <w:rPr>
          <w:rFonts w:ascii="Times New Roman" w:eastAsia="Times New Roman" w:hAnsi="Times New Roman" w:cs="Times New Roman"/>
          <w:sz w:val="28"/>
          <w:szCs w:val="28"/>
          <w:lang w:eastAsia="ru-RU"/>
        </w:rPr>
        <w:t xml:space="preserve">. </w:t>
      </w:r>
    </w:p>
    <w:p w14:paraId="4727EF9A" w14:textId="6177063C" w:rsidR="0065537E"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sidRPr="00B31DC4">
        <w:rPr>
          <w:rFonts w:ascii="Times New Roman" w:eastAsia="Times New Roman" w:hAnsi="Times New Roman" w:cs="Times New Roman"/>
          <w:sz w:val="28"/>
          <w:szCs w:val="28"/>
          <w:lang w:eastAsia="ru-RU"/>
        </w:rPr>
        <w:t>Дефицит республиканского бюджета на 2023 год после внесения изменений составит 1</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603</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172,4 тыс. руб</w:t>
      </w:r>
      <w:r w:rsidR="00A95249">
        <w:rPr>
          <w:rFonts w:ascii="Times New Roman" w:eastAsia="Times New Roman" w:hAnsi="Times New Roman" w:cs="Times New Roman"/>
          <w:sz w:val="28"/>
          <w:szCs w:val="28"/>
          <w:lang w:eastAsia="ru-RU"/>
        </w:rPr>
        <w:t>лей</w:t>
      </w:r>
      <w:r>
        <w:rPr>
          <w:rFonts w:ascii="Times New Roman" w:eastAsia="Times New Roman" w:hAnsi="Times New Roman" w:cs="Times New Roman"/>
          <w:sz w:val="28"/>
          <w:szCs w:val="28"/>
          <w:lang w:eastAsia="ru-RU"/>
        </w:rPr>
        <w:t>.</w:t>
      </w:r>
      <w:r w:rsidR="00A95249">
        <w:rPr>
          <w:rFonts w:ascii="Times New Roman" w:eastAsia="Times New Roman" w:hAnsi="Times New Roman" w:cs="Times New Roman"/>
          <w:sz w:val="28"/>
          <w:szCs w:val="28"/>
          <w:lang w:eastAsia="ru-RU"/>
        </w:rPr>
        <w:t xml:space="preserve"> </w:t>
      </w:r>
      <w:r w:rsidRPr="00B31DC4">
        <w:rPr>
          <w:rFonts w:ascii="Times New Roman" w:eastAsia="Times New Roman" w:hAnsi="Times New Roman" w:cs="Times New Roman"/>
          <w:sz w:val="28"/>
          <w:szCs w:val="28"/>
          <w:lang w:eastAsia="ru-RU"/>
        </w:rPr>
        <w:t>Источниками покрытия дефицита республиканского бюджета являются остатки на счетах по учету средств республиканского бюджета (1</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341</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288,5 тыс. руб</w:t>
      </w:r>
      <w:r w:rsidR="00A95249">
        <w:rPr>
          <w:rFonts w:ascii="Times New Roman" w:eastAsia="Times New Roman" w:hAnsi="Times New Roman" w:cs="Times New Roman"/>
          <w:sz w:val="28"/>
          <w:szCs w:val="28"/>
          <w:lang w:eastAsia="ru-RU"/>
        </w:rPr>
        <w:t>лей</w:t>
      </w:r>
      <w:r w:rsidRPr="00B31DC4">
        <w:rPr>
          <w:rFonts w:ascii="Times New Roman" w:eastAsia="Times New Roman" w:hAnsi="Times New Roman" w:cs="Times New Roman"/>
          <w:sz w:val="28"/>
          <w:szCs w:val="28"/>
          <w:lang w:eastAsia="ru-RU"/>
        </w:rPr>
        <w:t>) 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 (374</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451,0 тыс. руб</w:t>
      </w:r>
      <w:r w:rsidR="00A95249">
        <w:rPr>
          <w:rFonts w:ascii="Times New Roman" w:eastAsia="Times New Roman" w:hAnsi="Times New Roman" w:cs="Times New Roman"/>
          <w:sz w:val="28"/>
          <w:szCs w:val="28"/>
          <w:lang w:eastAsia="ru-RU"/>
        </w:rPr>
        <w:t>лей</w:t>
      </w:r>
      <w:r w:rsidRPr="00B31DC4">
        <w:rPr>
          <w:rFonts w:ascii="Times New Roman" w:eastAsia="Times New Roman" w:hAnsi="Times New Roman" w:cs="Times New Roman"/>
          <w:sz w:val="28"/>
          <w:szCs w:val="28"/>
          <w:lang w:eastAsia="ru-RU"/>
        </w:rPr>
        <w:t>), за минусом суммы (112</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567,1 тыс. руб</w:t>
      </w:r>
      <w:r w:rsidR="00A95249">
        <w:rPr>
          <w:rFonts w:ascii="Times New Roman" w:eastAsia="Times New Roman" w:hAnsi="Times New Roman" w:cs="Times New Roman"/>
          <w:sz w:val="28"/>
          <w:szCs w:val="28"/>
          <w:lang w:eastAsia="ru-RU"/>
        </w:rPr>
        <w:t>лей</w:t>
      </w:r>
      <w:r w:rsidRPr="00B31DC4">
        <w:rPr>
          <w:rFonts w:ascii="Times New Roman" w:eastAsia="Times New Roman" w:hAnsi="Times New Roman" w:cs="Times New Roman"/>
          <w:sz w:val="28"/>
          <w:szCs w:val="28"/>
          <w:lang w:eastAsia="ru-RU"/>
        </w:rPr>
        <w:t>), необходимой для погашения задолженности по бюджетным кредитам в соответствии с графиком платежей.</w:t>
      </w:r>
    </w:p>
    <w:p w14:paraId="621FCEDE" w14:textId="10ED11B9" w:rsidR="0065537E" w:rsidRDefault="0065537E" w:rsidP="00131B2D">
      <w:pPr>
        <w:widowControl w:val="0"/>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B31DC4">
        <w:rPr>
          <w:rFonts w:ascii="Times New Roman" w:eastAsia="Times New Roman" w:hAnsi="Times New Roman" w:cs="Times New Roman"/>
          <w:sz w:val="28"/>
          <w:szCs w:val="28"/>
          <w:lang w:eastAsia="ru-RU"/>
        </w:rPr>
        <w:t xml:space="preserve">Установленный Проектом дефицит республиканского бюджета на 2023 год и предельный объем государственного внутреннего долга Республики Ингушетия на 1 января 2024 года не превышают ограничения, установленные в соответствии с </w:t>
      </w:r>
      <w:r w:rsidR="00A95249" w:rsidRPr="00B31DC4">
        <w:rPr>
          <w:rFonts w:ascii="Times New Roman" w:eastAsia="Times New Roman" w:hAnsi="Times New Roman" w:cs="Times New Roman"/>
          <w:sz w:val="28"/>
          <w:szCs w:val="28"/>
          <w:lang w:eastAsia="ru-RU"/>
        </w:rPr>
        <w:t>ст</w:t>
      </w:r>
      <w:r w:rsidR="00A95249">
        <w:rPr>
          <w:rFonts w:ascii="Times New Roman" w:eastAsia="Times New Roman" w:hAnsi="Times New Roman" w:cs="Times New Roman"/>
          <w:sz w:val="28"/>
          <w:szCs w:val="28"/>
          <w:lang w:eastAsia="ru-RU"/>
        </w:rPr>
        <w:t>атьёй</w:t>
      </w:r>
      <w:r w:rsidRPr="00B31DC4">
        <w:rPr>
          <w:rFonts w:ascii="Times New Roman" w:eastAsia="Times New Roman" w:hAnsi="Times New Roman" w:cs="Times New Roman"/>
          <w:sz w:val="28"/>
          <w:szCs w:val="28"/>
          <w:lang w:eastAsia="ru-RU"/>
        </w:rPr>
        <w:t xml:space="preserve"> 92.1, п</w:t>
      </w:r>
      <w:r w:rsidR="00A95249">
        <w:rPr>
          <w:rFonts w:ascii="Times New Roman" w:eastAsia="Times New Roman" w:hAnsi="Times New Roman" w:cs="Times New Roman"/>
          <w:sz w:val="28"/>
          <w:szCs w:val="28"/>
          <w:lang w:eastAsia="ru-RU"/>
        </w:rPr>
        <w:t>унктом</w:t>
      </w:r>
      <w:r w:rsidRPr="00B31DC4">
        <w:rPr>
          <w:rFonts w:ascii="Times New Roman" w:eastAsia="Times New Roman" w:hAnsi="Times New Roman" w:cs="Times New Roman"/>
          <w:sz w:val="28"/>
          <w:szCs w:val="28"/>
          <w:lang w:eastAsia="ru-RU"/>
        </w:rPr>
        <w:t xml:space="preserve"> 4 ст</w:t>
      </w:r>
      <w:r w:rsidR="00A95249">
        <w:rPr>
          <w:rFonts w:ascii="Times New Roman" w:eastAsia="Times New Roman" w:hAnsi="Times New Roman" w:cs="Times New Roman"/>
          <w:sz w:val="28"/>
          <w:szCs w:val="28"/>
          <w:lang w:eastAsia="ru-RU"/>
        </w:rPr>
        <w:t>ати</w:t>
      </w:r>
      <w:r w:rsidRPr="00B31DC4">
        <w:rPr>
          <w:rFonts w:ascii="Times New Roman" w:eastAsia="Times New Roman" w:hAnsi="Times New Roman" w:cs="Times New Roman"/>
          <w:sz w:val="28"/>
          <w:szCs w:val="28"/>
          <w:lang w:eastAsia="ru-RU"/>
        </w:rPr>
        <w:t xml:space="preserve"> 130, п</w:t>
      </w:r>
      <w:r w:rsidR="00A95249">
        <w:rPr>
          <w:rFonts w:ascii="Times New Roman" w:eastAsia="Times New Roman" w:hAnsi="Times New Roman" w:cs="Times New Roman"/>
          <w:sz w:val="28"/>
          <w:szCs w:val="28"/>
          <w:lang w:eastAsia="ru-RU"/>
        </w:rPr>
        <w:t>унктом</w:t>
      </w:r>
      <w:r w:rsidRPr="00B31DC4">
        <w:rPr>
          <w:rFonts w:ascii="Times New Roman" w:eastAsia="Times New Roman" w:hAnsi="Times New Roman" w:cs="Times New Roman"/>
          <w:sz w:val="28"/>
          <w:szCs w:val="28"/>
          <w:lang w:eastAsia="ru-RU"/>
        </w:rPr>
        <w:t xml:space="preserve"> 4 ст</w:t>
      </w:r>
      <w:r w:rsidR="00A95249">
        <w:rPr>
          <w:rFonts w:ascii="Times New Roman" w:eastAsia="Times New Roman" w:hAnsi="Times New Roman" w:cs="Times New Roman"/>
          <w:sz w:val="28"/>
          <w:szCs w:val="28"/>
          <w:lang w:eastAsia="ru-RU"/>
        </w:rPr>
        <w:t>атьи</w:t>
      </w:r>
      <w:r w:rsidRPr="00B31DC4">
        <w:rPr>
          <w:rFonts w:ascii="Times New Roman" w:eastAsia="Times New Roman" w:hAnsi="Times New Roman" w:cs="Times New Roman"/>
          <w:sz w:val="28"/>
          <w:szCs w:val="28"/>
          <w:lang w:eastAsia="ru-RU"/>
        </w:rPr>
        <w:t xml:space="preserve"> 107 Б</w:t>
      </w:r>
      <w:r>
        <w:rPr>
          <w:rFonts w:ascii="Times New Roman" w:eastAsia="Times New Roman" w:hAnsi="Times New Roman" w:cs="Times New Roman"/>
          <w:sz w:val="28"/>
          <w:szCs w:val="28"/>
          <w:lang w:eastAsia="ru-RU"/>
        </w:rPr>
        <w:t>юджетного кодекса Российской Федерации</w:t>
      </w:r>
      <w:r w:rsidRPr="00B31DC4">
        <w:rPr>
          <w:rFonts w:ascii="Times New Roman" w:eastAsia="Times New Roman" w:hAnsi="Times New Roman" w:cs="Times New Roman"/>
          <w:sz w:val="28"/>
          <w:szCs w:val="28"/>
          <w:lang w:eastAsia="ru-RU"/>
        </w:rPr>
        <w:t>.</w:t>
      </w:r>
    </w:p>
    <w:p w14:paraId="79501860" w14:textId="6566170C" w:rsidR="0065537E" w:rsidRDefault="0065537E" w:rsidP="00131B2D">
      <w:pPr>
        <w:widowControl w:val="0"/>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bookmarkStart w:id="57" w:name="_Hlk137561169"/>
      <w:r>
        <w:rPr>
          <w:rFonts w:ascii="Times New Roman" w:eastAsia="Times New Roman" w:hAnsi="Times New Roman" w:cs="Times New Roman"/>
          <w:sz w:val="28"/>
          <w:szCs w:val="28"/>
          <w:lang w:eastAsia="ru-RU"/>
        </w:rPr>
        <w:t xml:space="preserve">Распределение вносимых изменений по видам доходов </w:t>
      </w:r>
      <w:bookmarkEnd w:id="57"/>
      <w:r>
        <w:rPr>
          <w:rFonts w:ascii="Times New Roman" w:eastAsia="Times New Roman" w:hAnsi="Times New Roman" w:cs="Times New Roman"/>
          <w:sz w:val="28"/>
          <w:szCs w:val="28"/>
          <w:lang w:eastAsia="ru-RU"/>
        </w:rPr>
        <w:t>приведено в таблице 1.</w:t>
      </w:r>
    </w:p>
    <w:p w14:paraId="10C41323" w14:textId="05D37EAD" w:rsidR="0065537E" w:rsidRPr="00BF0137" w:rsidRDefault="0065537E" w:rsidP="00131B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1EEDB8" w14:textId="77777777" w:rsidR="0065537E" w:rsidRPr="001322D6" w:rsidRDefault="0065537E" w:rsidP="00131B2D">
      <w:pPr>
        <w:spacing w:after="0" w:line="360" w:lineRule="auto"/>
        <w:ind w:left="-851"/>
        <w:jc w:val="center"/>
        <w:rPr>
          <w:rFonts w:ascii="Times New Roman" w:hAnsi="Times New Roman"/>
          <w:b/>
          <w:sz w:val="28"/>
          <w:szCs w:val="28"/>
        </w:rPr>
      </w:pPr>
      <w:r w:rsidRPr="001322D6">
        <w:rPr>
          <w:rFonts w:ascii="Times New Roman" w:hAnsi="Times New Roman"/>
          <w:b/>
          <w:sz w:val="28"/>
          <w:szCs w:val="28"/>
        </w:rPr>
        <w:t>Распределение вносимых изменений по видам доходов</w:t>
      </w:r>
    </w:p>
    <w:p w14:paraId="36929B0A" w14:textId="1B53410B" w:rsidR="0065537E" w:rsidRPr="001322D6" w:rsidRDefault="0065537E" w:rsidP="00A95249">
      <w:pPr>
        <w:spacing w:after="0" w:line="360" w:lineRule="auto"/>
        <w:ind w:left="-851"/>
        <w:jc w:val="right"/>
        <w:rPr>
          <w:rFonts w:ascii="Times New Roman" w:hAnsi="Times New Roman"/>
          <w:bCs/>
        </w:rPr>
      </w:pPr>
      <w:r w:rsidRPr="00A95249">
        <w:rPr>
          <w:rFonts w:ascii="Times New Roman" w:hAnsi="Times New Roman"/>
          <w:bCs/>
          <w:sz w:val="24"/>
          <w:szCs w:val="24"/>
        </w:rPr>
        <w:t>Таблица 1</w:t>
      </w:r>
      <w:r w:rsidR="00A95249">
        <w:rPr>
          <w:rFonts w:ascii="Times New Roman" w:hAnsi="Times New Roman"/>
          <w:bCs/>
          <w:sz w:val="24"/>
          <w:szCs w:val="24"/>
        </w:rPr>
        <w:t xml:space="preserve"> </w:t>
      </w:r>
      <w:r w:rsidR="00131B2D">
        <w:rPr>
          <w:rFonts w:ascii="Times New Roman" w:hAnsi="Times New Roman"/>
          <w:b/>
        </w:rPr>
        <w:t>(</w:t>
      </w:r>
      <w:r w:rsidRPr="001322D6">
        <w:rPr>
          <w:rFonts w:ascii="Times New Roman" w:hAnsi="Times New Roman"/>
          <w:bCs/>
        </w:rPr>
        <w:t>тыс. руб.</w:t>
      </w:r>
      <w:r w:rsidR="00131B2D">
        <w:rPr>
          <w:rFonts w:ascii="Times New Roman" w:hAnsi="Times New Roman"/>
          <w:bCs/>
        </w:rPr>
        <w:t>)</w:t>
      </w:r>
    </w:p>
    <w:tbl>
      <w:tblPr>
        <w:tblW w:w="1020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8"/>
        <w:gridCol w:w="1276"/>
        <w:gridCol w:w="1276"/>
        <w:gridCol w:w="1559"/>
      </w:tblGrid>
      <w:tr w:rsidR="0065537E" w:rsidRPr="00DB45FD" w14:paraId="7AC5326D" w14:textId="77777777" w:rsidTr="00A95249">
        <w:trPr>
          <w:trHeight w:val="525"/>
        </w:trPr>
        <w:tc>
          <w:tcPr>
            <w:tcW w:w="2122" w:type="dxa"/>
            <w:shd w:val="clear" w:color="auto" w:fill="FFFFFF" w:themeFill="background1"/>
            <w:vAlign w:val="center"/>
            <w:hideMark/>
          </w:tcPr>
          <w:p w14:paraId="31529764" w14:textId="77777777" w:rsidR="0065537E" w:rsidRPr="00A95249" w:rsidRDefault="0065537E" w:rsidP="00A95249">
            <w:pPr>
              <w:spacing w:after="0" w:line="240" w:lineRule="auto"/>
              <w:ind w:left="-18"/>
              <w:jc w:val="center"/>
              <w:rPr>
                <w:rFonts w:ascii="Times New Roman" w:hAnsi="Times New Roman"/>
                <w:b/>
                <w:bCs/>
                <w:sz w:val="20"/>
                <w:szCs w:val="20"/>
              </w:rPr>
            </w:pPr>
            <w:r w:rsidRPr="00A95249">
              <w:rPr>
                <w:rFonts w:ascii="Times New Roman" w:hAnsi="Times New Roman"/>
                <w:b/>
                <w:bCs/>
                <w:sz w:val="20"/>
                <w:szCs w:val="20"/>
              </w:rPr>
              <w:t>Код бюджетной классификации</w:t>
            </w:r>
          </w:p>
        </w:tc>
        <w:tc>
          <w:tcPr>
            <w:tcW w:w="3968" w:type="dxa"/>
            <w:shd w:val="clear" w:color="auto" w:fill="FFFFFF" w:themeFill="background1"/>
            <w:vAlign w:val="center"/>
            <w:hideMark/>
          </w:tcPr>
          <w:p w14:paraId="4886991D" w14:textId="77777777" w:rsidR="0065537E" w:rsidRPr="00A95249" w:rsidRDefault="0065537E" w:rsidP="00A95249">
            <w:pPr>
              <w:spacing w:after="0" w:line="240" w:lineRule="auto"/>
              <w:ind w:left="-29"/>
              <w:rPr>
                <w:rFonts w:ascii="Times New Roman" w:hAnsi="Times New Roman"/>
                <w:b/>
                <w:bCs/>
                <w:sz w:val="20"/>
                <w:szCs w:val="20"/>
              </w:rPr>
            </w:pPr>
            <w:r w:rsidRPr="00A95249">
              <w:rPr>
                <w:rFonts w:ascii="Times New Roman" w:hAnsi="Times New Roman"/>
                <w:b/>
                <w:bCs/>
                <w:sz w:val="20"/>
                <w:szCs w:val="20"/>
              </w:rPr>
              <w:t>Наименование доходов</w:t>
            </w:r>
          </w:p>
        </w:tc>
        <w:tc>
          <w:tcPr>
            <w:tcW w:w="1276" w:type="dxa"/>
            <w:shd w:val="clear" w:color="auto" w:fill="FFFFFF" w:themeFill="background1"/>
            <w:vAlign w:val="center"/>
            <w:hideMark/>
          </w:tcPr>
          <w:p w14:paraId="6EACD9CE" w14:textId="77777777" w:rsidR="0065537E" w:rsidRPr="00A95249" w:rsidRDefault="0065537E" w:rsidP="00A95249">
            <w:pPr>
              <w:spacing w:after="0" w:line="240" w:lineRule="auto"/>
              <w:ind w:left="-43"/>
              <w:jc w:val="center"/>
              <w:rPr>
                <w:rFonts w:ascii="Times New Roman" w:hAnsi="Times New Roman"/>
                <w:b/>
                <w:bCs/>
                <w:sz w:val="20"/>
                <w:szCs w:val="20"/>
              </w:rPr>
            </w:pPr>
            <w:r w:rsidRPr="00A95249">
              <w:rPr>
                <w:rFonts w:ascii="Times New Roman" w:hAnsi="Times New Roman"/>
                <w:b/>
                <w:bCs/>
                <w:sz w:val="20"/>
                <w:szCs w:val="20"/>
              </w:rPr>
              <w:t>Бюджет</w:t>
            </w:r>
            <w:r w:rsidRPr="00A95249">
              <w:rPr>
                <w:rFonts w:ascii="Times New Roman" w:hAnsi="Times New Roman"/>
                <w:b/>
                <w:bCs/>
                <w:sz w:val="20"/>
                <w:szCs w:val="20"/>
              </w:rPr>
              <w:br/>
              <w:t>2023 год</w:t>
            </w:r>
          </w:p>
        </w:tc>
        <w:tc>
          <w:tcPr>
            <w:tcW w:w="1276" w:type="dxa"/>
            <w:shd w:val="clear" w:color="auto" w:fill="FFFFFF" w:themeFill="background1"/>
            <w:vAlign w:val="center"/>
            <w:hideMark/>
          </w:tcPr>
          <w:p w14:paraId="782C9FBB" w14:textId="77777777" w:rsidR="0065537E" w:rsidRPr="00A95249" w:rsidRDefault="0065537E" w:rsidP="00A95249">
            <w:pPr>
              <w:spacing w:after="0" w:line="240" w:lineRule="auto"/>
              <w:jc w:val="center"/>
              <w:rPr>
                <w:rFonts w:ascii="Times New Roman" w:hAnsi="Times New Roman"/>
                <w:b/>
                <w:bCs/>
                <w:sz w:val="20"/>
                <w:szCs w:val="20"/>
              </w:rPr>
            </w:pPr>
            <w:r w:rsidRPr="00A95249">
              <w:rPr>
                <w:rFonts w:ascii="Times New Roman" w:hAnsi="Times New Roman"/>
                <w:b/>
                <w:bCs/>
                <w:sz w:val="20"/>
                <w:szCs w:val="20"/>
              </w:rPr>
              <w:t>изменения</w:t>
            </w:r>
          </w:p>
        </w:tc>
        <w:tc>
          <w:tcPr>
            <w:tcW w:w="1559" w:type="dxa"/>
            <w:shd w:val="clear" w:color="auto" w:fill="FFFFFF" w:themeFill="background1"/>
            <w:vAlign w:val="center"/>
            <w:hideMark/>
          </w:tcPr>
          <w:p w14:paraId="62F8B85A" w14:textId="77777777" w:rsidR="0065537E" w:rsidRPr="00A95249" w:rsidRDefault="0065537E" w:rsidP="00A95249">
            <w:pPr>
              <w:spacing w:after="0" w:line="240" w:lineRule="auto"/>
              <w:ind w:left="-53"/>
              <w:jc w:val="center"/>
              <w:rPr>
                <w:rFonts w:ascii="Times New Roman" w:hAnsi="Times New Roman"/>
                <w:b/>
                <w:bCs/>
                <w:sz w:val="20"/>
                <w:szCs w:val="20"/>
              </w:rPr>
            </w:pPr>
            <w:r w:rsidRPr="00A95249">
              <w:rPr>
                <w:rFonts w:ascii="Times New Roman" w:hAnsi="Times New Roman"/>
                <w:b/>
                <w:bCs/>
                <w:sz w:val="20"/>
                <w:szCs w:val="20"/>
              </w:rPr>
              <w:t>Проект бюджета</w:t>
            </w:r>
            <w:r w:rsidRPr="00A95249">
              <w:rPr>
                <w:rFonts w:ascii="Times New Roman" w:hAnsi="Times New Roman"/>
                <w:b/>
                <w:bCs/>
                <w:sz w:val="20"/>
                <w:szCs w:val="20"/>
              </w:rPr>
              <w:br/>
              <w:t>2023 год</w:t>
            </w:r>
          </w:p>
        </w:tc>
      </w:tr>
      <w:tr w:rsidR="0065537E" w:rsidRPr="00DB45FD" w14:paraId="48D5EA99" w14:textId="77777777" w:rsidTr="00A95249">
        <w:trPr>
          <w:trHeight w:val="255"/>
        </w:trPr>
        <w:tc>
          <w:tcPr>
            <w:tcW w:w="2122" w:type="dxa"/>
            <w:shd w:val="clear" w:color="auto" w:fill="FFFFFF" w:themeFill="background1"/>
            <w:vAlign w:val="center"/>
            <w:hideMark/>
          </w:tcPr>
          <w:p w14:paraId="7A2C88B7"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100 00000 00 0000 000</w:t>
            </w:r>
          </w:p>
        </w:tc>
        <w:tc>
          <w:tcPr>
            <w:tcW w:w="3968" w:type="dxa"/>
            <w:shd w:val="clear" w:color="auto" w:fill="FFFFFF" w:themeFill="background1"/>
            <w:vAlign w:val="center"/>
            <w:hideMark/>
          </w:tcPr>
          <w:p w14:paraId="1985BDE8"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Налоговые и неналоговые доходы</w:t>
            </w:r>
          </w:p>
        </w:tc>
        <w:tc>
          <w:tcPr>
            <w:tcW w:w="1276" w:type="dxa"/>
            <w:shd w:val="clear" w:color="auto" w:fill="FFFFFF" w:themeFill="background1"/>
            <w:vAlign w:val="center"/>
            <w:hideMark/>
          </w:tcPr>
          <w:p w14:paraId="3AD336A3"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5 505 686,0</w:t>
            </w:r>
          </w:p>
        </w:tc>
        <w:tc>
          <w:tcPr>
            <w:tcW w:w="1276" w:type="dxa"/>
            <w:shd w:val="clear" w:color="auto" w:fill="FFFFFF" w:themeFill="background1"/>
            <w:vAlign w:val="center"/>
            <w:hideMark/>
          </w:tcPr>
          <w:p w14:paraId="53E3DE62"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661 770,7</w:t>
            </w:r>
          </w:p>
        </w:tc>
        <w:tc>
          <w:tcPr>
            <w:tcW w:w="1559" w:type="dxa"/>
            <w:shd w:val="clear" w:color="auto" w:fill="FFFFFF" w:themeFill="background1"/>
            <w:vAlign w:val="center"/>
            <w:hideMark/>
          </w:tcPr>
          <w:p w14:paraId="67D74744"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6 167 456,7</w:t>
            </w:r>
          </w:p>
        </w:tc>
      </w:tr>
      <w:tr w:rsidR="0065537E" w:rsidRPr="00DB45FD" w14:paraId="437D07FC" w14:textId="77777777" w:rsidTr="00A95249">
        <w:trPr>
          <w:trHeight w:val="765"/>
        </w:trPr>
        <w:tc>
          <w:tcPr>
            <w:tcW w:w="2122" w:type="dxa"/>
            <w:shd w:val="clear" w:color="auto" w:fill="FFFFFF" w:themeFill="background1"/>
            <w:vAlign w:val="center"/>
            <w:hideMark/>
          </w:tcPr>
          <w:p w14:paraId="5195C2D4"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101 01012 02 0000 110</w:t>
            </w:r>
          </w:p>
        </w:tc>
        <w:tc>
          <w:tcPr>
            <w:tcW w:w="3968" w:type="dxa"/>
            <w:shd w:val="clear" w:color="auto" w:fill="FFFFFF" w:themeFill="background1"/>
            <w:vAlign w:val="center"/>
            <w:hideMark/>
          </w:tcPr>
          <w:p w14:paraId="79601149"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276" w:type="dxa"/>
            <w:shd w:val="clear" w:color="auto" w:fill="FFFFFF" w:themeFill="background1"/>
            <w:vAlign w:val="center"/>
            <w:hideMark/>
          </w:tcPr>
          <w:p w14:paraId="7584084A"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428 312,0</w:t>
            </w:r>
          </w:p>
        </w:tc>
        <w:tc>
          <w:tcPr>
            <w:tcW w:w="1276" w:type="dxa"/>
            <w:shd w:val="clear" w:color="auto" w:fill="FFFFFF" w:themeFill="background1"/>
            <w:vAlign w:val="center"/>
            <w:hideMark/>
          </w:tcPr>
          <w:p w14:paraId="653EF8F0"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124 413,0</w:t>
            </w:r>
          </w:p>
        </w:tc>
        <w:tc>
          <w:tcPr>
            <w:tcW w:w="1559" w:type="dxa"/>
            <w:shd w:val="clear" w:color="auto" w:fill="FFFFFF" w:themeFill="background1"/>
            <w:vAlign w:val="center"/>
            <w:hideMark/>
          </w:tcPr>
          <w:p w14:paraId="3BE10B58"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552 725,0</w:t>
            </w:r>
          </w:p>
        </w:tc>
      </w:tr>
      <w:tr w:rsidR="0065537E" w:rsidRPr="00DB45FD" w14:paraId="1B4A4B10" w14:textId="77777777" w:rsidTr="00A95249">
        <w:trPr>
          <w:trHeight w:val="255"/>
        </w:trPr>
        <w:tc>
          <w:tcPr>
            <w:tcW w:w="2122" w:type="dxa"/>
            <w:shd w:val="clear" w:color="auto" w:fill="FFFFFF" w:themeFill="background1"/>
            <w:vAlign w:val="center"/>
            <w:hideMark/>
          </w:tcPr>
          <w:p w14:paraId="2EA8204C"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101 02000 01 0000 110</w:t>
            </w:r>
          </w:p>
        </w:tc>
        <w:tc>
          <w:tcPr>
            <w:tcW w:w="3968" w:type="dxa"/>
            <w:shd w:val="clear" w:color="auto" w:fill="FFFFFF" w:themeFill="background1"/>
            <w:vAlign w:val="center"/>
            <w:hideMark/>
          </w:tcPr>
          <w:p w14:paraId="02EBBD9C"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Налог на доходы физических лиц</w:t>
            </w:r>
          </w:p>
        </w:tc>
        <w:tc>
          <w:tcPr>
            <w:tcW w:w="1276" w:type="dxa"/>
            <w:shd w:val="clear" w:color="auto" w:fill="FFFFFF" w:themeFill="background1"/>
            <w:vAlign w:val="center"/>
            <w:hideMark/>
          </w:tcPr>
          <w:p w14:paraId="28D5AD6A"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2 163 315,7</w:t>
            </w:r>
          </w:p>
        </w:tc>
        <w:tc>
          <w:tcPr>
            <w:tcW w:w="1276" w:type="dxa"/>
            <w:shd w:val="clear" w:color="auto" w:fill="FFFFFF" w:themeFill="background1"/>
            <w:vAlign w:val="center"/>
            <w:hideMark/>
          </w:tcPr>
          <w:p w14:paraId="286A87A4"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300 000,0</w:t>
            </w:r>
          </w:p>
        </w:tc>
        <w:tc>
          <w:tcPr>
            <w:tcW w:w="1559" w:type="dxa"/>
            <w:shd w:val="clear" w:color="auto" w:fill="FFFFFF" w:themeFill="background1"/>
            <w:vAlign w:val="center"/>
            <w:hideMark/>
          </w:tcPr>
          <w:p w14:paraId="19E257AD"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2 463 315,7</w:t>
            </w:r>
          </w:p>
        </w:tc>
      </w:tr>
      <w:tr w:rsidR="0065537E" w:rsidRPr="00DB45FD" w14:paraId="136AE3CA" w14:textId="77777777" w:rsidTr="00A95249">
        <w:trPr>
          <w:trHeight w:val="183"/>
        </w:trPr>
        <w:tc>
          <w:tcPr>
            <w:tcW w:w="2122" w:type="dxa"/>
            <w:shd w:val="clear" w:color="auto" w:fill="FFFFFF" w:themeFill="background1"/>
            <w:vAlign w:val="center"/>
            <w:hideMark/>
          </w:tcPr>
          <w:p w14:paraId="0C2E55AB"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lastRenderedPageBreak/>
              <w:t>103 02230 01 0000 110</w:t>
            </w:r>
          </w:p>
        </w:tc>
        <w:tc>
          <w:tcPr>
            <w:tcW w:w="3968" w:type="dxa"/>
            <w:shd w:val="clear" w:color="auto" w:fill="FFFFFF" w:themeFill="background1"/>
            <w:vAlign w:val="center"/>
            <w:hideMark/>
          </w:tcPr>
          <w:p w14:paraId="68994514"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Акцизы по подакцизным товарам (продукции), производимым на территории Российской Федерации (ГСМ)</w:t>
            </w:r>
          </w:p>
        </w:tc>
        <w:tc>
          <w:tcPr>
            <w:tcW w:w="1276" w:type="dxa"/>
            <w:shd w:val="clear" w:color="auto" w:fill="FFFFFF" w:themeFill="background1"/>
            <w:vAlign w:val="center"/>
            <w:hideMark/>
          </w:tcPr>
          <w:p w14:paraId="5AFC06CD"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777 117,1</w:t>
            </w:r>
          </w:p>
        </w:tc>
        <w:tc>
          <w:tcPr>
            <w:tcW w:w="1276" w:type="dxa"/>
            <w:shd w:val="clear" w:color="auto" w:fill="FFFFFF" w:themeFill="background1"/>
            <w:vAlign w:val="center"/>
            <w:hideMark/>
          </w:tcPr>
          <w:p w14:paraId="119DCDF4"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94 767,4</w:t>
            </w:r>
          </w:p>
        </w:tc>
        <w:tc>
          <w:tcPr>
            <w:tcW w:w="1559" w:type="dxa"/>
            <w:shd w:val="clear" w:color="auto" w:fill="FFFFFF" w:themeFill="background1"/>
            <w:vAlign w:val="center"/>
            <w:hideMark/>
          </w:tcPr>
          <w:p w14:paraId="6DF2B732"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871 884,5</w:t>
            </w:r>
          </w:p>
        </w:tc>
      </w:tr>
      <w:tr w:rsidR="0065537E" w:rsidRPr="00DB45FD" w14:paraId="42C5D8D9" w14:textId="77777777" w:rsidTr="00A95249">
        <w:trPr>
          <w:trHeight w:val="510"/>
        </w:trPr>
        <w:tc>
          <w:tcPr>
            <w:tcW w:w="2122" w:type="dxa"/>
            <w:shd w:val="clear" w:color="auto" w:fill="FFFFFF" w:themeFill="background1"/>
            <w:vAlign w:val="center"/>
            <w:hideMark/>
          </w:tcPr>
          <w:p w14:paraId="06B18225"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103 02000 01 0000 110</w:t>
            </w:r>
          </w:p>
        </w:tc>
        <w:tc>
          <w:tcPr>
            <w:tcW w:w="3968" w:type="dxa"/>
            <w:shd w:val="clear" w:color="auto" w:fill="FFFFFF" w:themeFill="background1"/>
            <w:vAlign w:val="center"/>
            <w:hideMark/>
          </w:tcPr>
          <w:p w14:paraId="62DA7D09"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Акцизы по подакцизным товарам (продукции), производимым на территории Российской Федерации (БКАД)</w:t>
            </w:r>
          </w:p>
        </w:tc>
        <w:tc>
          <w:tcPr>
            <w:tcW w:w="1276" w:type="dxa"/>
            <w:shd w:val="clear" w:color="auto" w:fill="FFFFFF" w:themeFill="background1"/>
            <w:vAlign w:val="center"/>
            <w:hideMark/>
          </w:tcPr>
          <w:p w14:paraId="72FBB9ED"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251 736,1</w:t>
            </w:r>
          </w:p>
        </w:tc>
        <w:tc>
          <w:tcPr>
            <w:tcW w:w="1276" w:type="dxa"/>
            <w:shd w:val="clear" w:color="auto" w:fill="FFFFFF" w:themeFill="background1"/>
            <w:vAlign w:val="center"/>
            <w:hideMark/>
          </w:tcPr>
          <w:p w14:paraId="3E18BC5F"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30 968,2</w:t>
            </w:r>
          </w:p>
        </w:tc>
        <w:tc>
          <w:tcPr>
            <w:tcW w:w="1559" w:type="dxa"/>
            <w:shd w:val="clear" w:color="auto" w:fill="FFFFFF" w:themeFill="background1"/>
            <w:vAlign w:val="center"/>
            <w:hideMark/>
          </w:tcPr>
          <w:p w14:paraId="55FF6B57"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282 704,3</w:t>
            </w:r>
          </w:p>
        </w:tc>
      </w:tr>
      <w:tr w:rsidR="0065537E" w:rsidRPr="00DB45FD" w14:paraId="7D96138F" w14:textId="77777777" w:rsidTr="00A95249">
        <w:trPr>
          <w:trHeight w:val="510"/>
        </w:trPr>
        <w:tc>
          <w:tcPr>
            <w:tcW w:w="2122" w:type="dxa"/>
            <w:shd w:val="clear" w:color="auto" w:fill="FFFFFF" w:themeFill="background1"/>
            <w:vAlign w:val="center"/>
            <w:hideMark/>
          </w:tcPr>
          <w:p w14:paraId="3B1CDA6B"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105 01000 00 0000 110</w:t>
            </w:r>
          </w:p>
        </w:tc>
        <w:tc>
          <w:tcPr>
            <w:tcW w:w="3968" w:type="dxa"/>
            <w:shd w:val="clear" w:color="auto" w:fill="FFFFFF" w:themeFill="background1"/>
            <w:vAlign w:val="center"/>
            <w:hideMark/>
          </w:tcPr>
          <w:p w14:paraId="5CF40FB0"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Налог, взимаемый в связи с применением упрощенной системы налогообложения</w:t>
            </w:r>
          </w:p>
        </w:tc>
        <w:tc>
          <w:tcPr>
            <w:tcW w:w="1276" w:type="dxa"/>
            <w:shd w:val="clear" w:color="auto" w:fill="FFFFFF" w:themeFill="background1"/>
            <w:vAlign w:val="center"/>
            <w:hideMark/>
          </w:tcPr>
          <w:p w14:paraId="1A0AC475"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240 900,0</w:t>
            </w:r>
          </w:p>
        </w:tc>
        <w:tc>
          <w:tcPr>
            <w:tcW w:w="1276" w:type="dxa"/>
            <w:shd w:val="clear" w:color="auto" w:fill="FFFFFF" w:themeFill="background1"/>
            <w:vAlign w:val="center"/>
            <w:hideMark/>
          </w:tcPr>
          <w:p w14:paraId="2A1F7719"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50 122,1</w:t>
            </w:r>
          </w:p>
        </w:tc>
        <w:tc>
          <w:tcPr>
            <w:tcW w:w="1559" w:type="dxa"/>
            <w:shd w:val="clear" w:color="auto" w:fill="FFFFFF" w:themeFill="background1"/>
            <w:vAlign w:val="center"/>
            <w:hideMark/>
          </w:tcPr>
          <w:p w14:paraId="1428D593"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291 022,1</w:t>
            </w:r>
          </w:p>
        </w:tc>
      </w:tr>
      <w:tr w:rsidR="0065537E" w:rsidRPr="00DB45FD" w14:paraId="75E195A8" w14:textId="77777777" w:rsidTr="00A95249">
        <w:trPr>
          <w:trHeight w:val="765"/>
        </w:trPr>
        <w:tc>
          <w:tcPr>
            <w:tcW w:w="2122" w:type="dxa"/>
            <w:shd w:val="clear" w:color="auto" w:fill="FFFFFF" w:themeFill="background1"/>
            <w:vAlign w:val="center"/>
            <w:hideMark/>
          </w:tcPr>
          <w:p w14:paraId="017946C5"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111 02102 02 0000 120</w:t>
            </w:r>
          </w:p>
        </w:tc>
        <w:tc>
          <w:tcPr>
            <w:tcW w:w="3968" w:type="dxa"/>
            <w:shd w:val="clear" w:color="auto" w:fill="FFFFFF" w:themeFill="background1"/>
            <w:vAlign w:val="center"/>
            <w:hideMark/>
          </w:tcPr>
          <w:p w14:paraId="249CA3BF"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276" w:type="dxa"/>
            <w:shd w:val="clear" w:color="auto" w:fill="FFFFFF" w:themeFill="background1"/>
            <w:vAlign w:val="center"/>
            <w:hideMark/>
          </w:tcPr>
          <w:p w14:paraId="2842A85C"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70 500,0</w:t>
            </w:r>
          </w:p>
        </w:tc>
        <w:tc>
          <w:tcPr>
            <w:tcW w:w="1276" w:type="dxa"/>
            <w:shd w:val="clear" w:color="auto" w:fill="FFFFFF" w:themeFill="background1"/>
            <w:vAlign w:val="center"/>
            <w:hideMark/>
          </w:tcPr>
          <w:p w14:paraId="2041ABD3"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61 500,0</w:t>
            </w:r>
          </w:p>
        </w:tc>
        <w:tc>
          <w:tcPr>
            <w:tcW w:w="1559" w:type="dxa"/>
            <w:shd w:val="clear" w:color="auto" w:fill="FFFFFF" w:themeFill="background1"/>
            <w:vAlign w:val="center"/>
            <w:hideMark/>
          </w:tcPr>
          <w:p w14:paraId="12698A0B"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132 000,0</w:t>
            </w:r>
          </w:p>
        </w:tc>
      </w:tr>
      <w:tr w:rsidR="0065537E" w:rsidRPr="00DB45FD" w14:paraId="012F089B" w14:textId="77777777" w:rsidTr="00A95249">
        <w:trPr>
          <w:trHeight w:val="255"/>
        </w:trPr>
        <w:tc>
          <w:tcPr>
            <w:tcW w:w="2122" w:type="dxa"/>
            <w:shd w:val="clear" w:color="auto" w:fill="FFFFFF" w:themeFill="background1"/>
            <w:vAlign w:val="center"/>
            <w:hideMark/>
          </w:tcPr>
          <w:p w14:paraId="6A37456D"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200 00000 00 0000 000</w:t>
            </w:r>
          </w:p>
        </w:tc>
        <w:tc>
          <w:tcPr>
            <w:tcW w:w="3968" w:type="dxa"/>
            <w:shd w:val="clear" w:color="auto" w:fill="FFFFFF" w:themeFill="background1"/>
            <w:vAlign w:val="center"/>
            <w:hideMark/>
          </w:tcPr>
          <w:p w14:paraId="656F64B3"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БЕЗВОЗМЕЗДНЫЕ ПОСТУПЛЕНИЯ</w:t>
            </w:r>
          </w:p>
        </w:tc>
        <w:tc>
          <w:tcPr>
            <w:tcW w:w="1276" w:type="dxa"/>
            <w:shd w:val="clear" w:color="auto" w:fill="FFFFFF" w:themeFill="background1"/>
            <w:vAlign w:val="center"/>
            <w:hideMark/>
          </w:tcPr>
          <w:p w14:paraId="7D771BC3"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30 138 631,5</w:t>
            </w:r>
          </w:p>
        </w:tc>
        <w:tc>
          <w:tcPr>
            <w:tcW w:w="1276" w:type="dxa"/>
            <w:shd w:val="clear" w:color="auto" w:fill="FFFFFF" w:themeFill="background1"/>
            <w:vAlign w:val="center"/>
            <w:hideMark/>
          </w:tcPr>
          <w:p w14:paraId="5D7107E4"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1 276 042,8</w:t>
            </w:r>
          </w:p>
        </w:tc>
        <w:tc>
          <w:tcPr>
            <w:tcW w:w="1559" w:type="dxa"/>
            <w:shd w:val="clear" w:color="auto" w:fill="FFFFFF" w:themeFill="background1"/>
            <w:vAlign w:val="center"/>
            <w:hideMark/>
          </w:tcPr>
          <w:p w14:paraId="5448A000"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31 414 674,3</w:t>
            </w:r>
          </w:p>
        </w:tc>
      </w:tr>
      <w:tr w:rsidR="0065537E" w:rsidRPr="00DB45FD" w14:paraId="40964FDF" w14:textId="77777777" w:rsidTr="00A95249">
        <w:trPr>
          <w:trHeight w:val="510"/>
        </w:trPr>
        <w:tc>
          <w:tcPr>
            <w:tcW w:w="2122" w:type="dxa"/>
            <w:shd w:val="clear" w:color="auto" w:fill="FFFFFF" w:themeFill="background1"/>
            <w:vAlign w:val="center"/>
            <w:hideMark/>
          </w:tcPr>
          <w:p w14:paraId="0469C54E"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202 00000 00 0000 000</w:t>
            </w:r>
          </w:p>
        </w:tc>
        <w:tc>
          <w:tcPr>
            <w:tcW w:w="3968" w:type="dxa"/>
            <w:shd w:val="clear" w:color="auto" w:fill="FFFFFF" w:themeFill="background1"/>
            <w:vAlign w:val="center"/>
            <w:hideMark/>
          </w:tcPr>
          <w:p w14:paraId="68C2EE24"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БЕЗВОЗМЕЗДНЫЕ ПОСТУПЛЕНИЯ ОТ ДРУГИХ БЮДЖЕТОВ БЮДЖЕТНОЙ СИСТЕМЫ РОССИЙСКОЙ ФЕДЕРАЦИИ</w:t>
            </w:r>
          </w:p>
        </w:tc>
        <w:tc>
          <w:tcPr>
            <w:tcW w:w="1276" w:type="dxa"/>
            <w:shd w:val="clear" w:color="auto" w:fill="FFFFFF" w:themeFill="background1"/>
            <w:vAlign w:val="center"/>
            <w:hideMark/>
          </w:tcPr>
          <w:p w14:paraId="1936D83E"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30 124 783,0</w:t>
            </w:r>
          </w:p>
        </w:tc>
        <w:tc>
          <w:tcPr>
            <w:tcW w:w="1276" w:type="dxa"/>
            <w:shd w:val="clear" w:color="auto" w:fill="FFFFFF" w:themeFill="background1"/>
            <w:vAlign w:val="center"/>
            <w:hideMark/>
          </w:tcPr>
          <w:p w14:paraId="68129218"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1 230 812,4</w:t>
            </w:r>
          </w:p>
        </w:tc>
        <w:tc>
          <w:tcPr>
            <w:tcW w:w="1559" w:type="dxa"/>
            <w:shd w:val="clear" w:color="auto" w:fill="FFFFFF" w:themeFill="background1"/>
            <w:vAlign w:val="center"/>
            <w:hideMark/>
          </w:tcPr>
          <w:p w14:paraId="2B7B9F2D"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31 355 595,4</w:t>
            </w:r>
          </w:p>
        </w:tc>
      </w:tr>
      <w:tr w:rsidR="0065537E" w:rsidRPr="00DB45FD" w14:paraId="19920281" w14:textId="77777777" w:rsidTr="00A95249">
        <w:trPr>
          <w:trHeight w:val="255"/>
        </w:trPr>
        <w:tc>
          <w:tcPr>
            <w:tcW w:w="2122" w:type="dxa"/>
            <w:shd w:val="clear" w:color="auto" w:fill="FFFFFF" w:themeFill="background1"/>
            <w:vAlign w:val="center"/>
            <w:hideMark/>
          </w:tcPr>
          <w:p w14:paraId="618305A3"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202 20000 00 0000 150</w:t>
            </w:r>
          </w:p>
        </w:tc>
        <w:tc>
          <w:tcPr>
            <w:tcW w:w="3968" w:type="dxa"/>
            <w:shd w:val="clear" w:color="auto" w:fill="FFFFFF" w:themeFill="background1"/>
            <w:vAlign w:val="center"/>
            <w:hideMark/>
          </w:tcPr>
          <w:p w14:paraId="7A7C2011"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w:t>
            </w:r>
          </w:p>
        </w:tc>
        <w:tc>
          <w:tcPr>
            <w:tcW w:w="1276" w:type="dxa"/>
            <w:shd w:val="clear" w:color="auto" w:fill="FFFFFF" w:themeFill="background1"/>
            <w:vAlign w:val="center"/>
            <w:hideMark/>
          </w:tcPr>
          <w:p w14:paraId="06E734EC"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13 066 936,2</w:t>
            </w:r>
          </w:p>
        </w:tc>
        <w:tc>
          <w:tcPr>
            <w:tcW w:w="1276" w:type="dxa"/>
            <w:shd w:val="clear" w:color="auto" w:fill="FFFFFF" w:themeFill="background1"/>
            <w:vAlign w:val="center"/>
            <w:hideMark/>
          </w:tcPr>
          <w:p w14:paraId="6EE6083D"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1 207 842,8</w:t>
            </w:r>
          </w:p>
        </w:tc>
        <w:tc>
          <w:tcPr>
            <w:tcW w:w="1559" w:type="dxa"/>
            <w:shd w:val="clear" w:color="auto" w:fill="FFFFFF" w:themeFill="background1"/>
            <w:vAlign w:val="center"/>
            <w:hideMark/>
          </w:tcPr>
          <w:p w14:paraId="09D70972"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14 274 779,0</w:t>
            </w:r>
          </w:p>
        </w:tc>
      </w:tr>
      <w:tr w:rsidR="0065537E" w:rsidRPr="00DB45FD" w14:paraId="29818C09" w14:textId="77777777" w:rsidTr="00A95249">
        <w:trPr>
          <w:trHeight w:val="765"/>
        </w:trPr>
        <w:tc>
          <w:tcPr>
            <w:tcW w:w="2122" w:type="dxa"/>
            <w:shd w:val="clear" w:color="auto" w:fill="FFFFFF" w:themeFill="background1"/>
            <w:vAlign w:val="center"/>
            <w:hideMark/>
          </w:tcPr>
          <w:p w14:paraId="1176C929"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202 25239 02 0000 150</w:t>
            </w:r>
          </w:p>
        </w:tc>
        <w:tc>
          <w:tcPr>
            <w:tcW w:w="3968" w:type="dxa"/>
            <w:shd w:val="clear" w:color="auto" w:fill="FFFFFF" w:themeFill="background1"/>
            <w:vAlign w:val="center"/>
            <w:hideMark/>
          </w:tcPr>
          <w:p w14:paraId="150FE983"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 на модернизацию инфраструктуры общего образования в отдельных субъектах Российской Федерации</w:t>
            </w:r>
          </w:p>
        </w:tc>
        <w:tc>
          <w:tcPr>
            <w:tcW w:w="1276" w:type="dxa"/>
            <w:shd w:val="clear" w:color="auto" w:fill="FFFFFF" w:themeFill="background1"/>
            <w:vAlign w:val="center"/>
            <w:hideMark/>
          </w:tcPr>
          <w:p w14:paraId="1E7E023C"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0,0</w:t>
            </w:r>
          </w:p>
        </w:tc>
        <w:tc>
          <w:tcPr>
            <w:tcW w:w="1276" w:type="dxa"/>
            <w:shd w:val="clear" w:color="auto" w:fill="FFFFFF" w:themeFill="background1"/>
            <w:vAlign w:val="center"/>
            <w:hideMark/>
          </w:tcPr>
          <w:p w14:paraId="632881C0"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535 133,7</w:t>
            </w:r>
          </w:p>
        </w:tc>
        <w:tc>
          <w:tcPr>
            <w:tcW w:w="1559" w:type="dxa"/>
            <w:shd w:val="clear" w:color="auto" w:fill="FFFFFF" w:themeFill="background1"/>
            <w:vAlign w:val="center"/>
            <w:hideMark/>
          </w:tcPr>
          <w:p w14:paraId="2406874E"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535 133,7</w:t>
            </w:r>
          </w:p>
        </w:tc>
      </w:tr>
      <w:tr w:rsidR="0065537E" w:rsidRPr="00DB45FD" w14:paraId="372C96CC" w14:textId="77777777" w:rsidTr="00A95249">
        <w:trPr>
          <w:trHeight w:val="765"/>
        </w:trPr>
        <w:tc>
          <w:tcPr>
            <w:tcW w:w="2122" w:type="dxa"/>
            <w:shd w:val="clear" w:color="auto" w:fill="FFFFFF" w:themeFill="background1"/>
            <w:vAlign w:val="center"/>
            <w:hideMark/>
          </w:tcPr>
          <w:p w14:paraId="69E600CC"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202 25305 02 0000 150</w:t>
            </w:r>
          </w:p>
        </w:tc>
        <w:tc>
          <w:tcPr>
            <w:tcW w:w="3968" w:type="dxa"/>
            <w:shd w:val="clear" w:color="auto" w:fill="FFFFFF" w:themeFill="background1"/>
            <w:vAlign w:val="center"/>
            <w:hideMark/>
          </w:tcPr>
          <w:p w14:paraId="37B96F8C"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shd w:val="clear" w:color="auto" w:fill="FFFFFF" w:themeFill="background1"/>
            <w:vAlign w:val="center"/>
            <w:hideMark/>
          </w:tcPr>
          <w:p w14:paraId="5FF914BD"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2 049 228,3</w:t>
            </w:r>
          </w:p>
        </w:tc>
        <w:tc>
          <w:tcPr>
            <w:tcW w:w="1276" w:type="dxa"/>
            <w:shd w:val="clear" w:color="auto" w:fill="FFFFFF" w:themeFill="background1"/>
            <w:vAlign w:val="center"/>
            <w:hideMark/>
          </w:tcPr>
          <w:p w14:paraId="719D906A"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526 689,6</w:t>
            </w:r>
          </w:p>
        </w:tc>
        <w:tc>
          <w:tcPr>
            <w:tcW w:w="1559" w:type="dxa"/>
            <w:shd w:val="clear" w:color="auto" w:fill="FFFFFF" w:themeFill="background1"/>
            <w:vAlign w:val="center"/>
            <w:hideMark/>
          </w:tcPr>
          <w:p w14:paraId="44BA3914"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2 575 917,9</w:t>
            </w:r>
          </w:p>
        </w:tc>
      </w:tr>
      <w:tr w:rsidR="0065537E" w:rsidRPr="00DB45FD" w14:paraId="6010EAF3" w14:textId="77777777" w:rsidTr="00A95249">
        <w:trPr>
          <w:trHeight w:val="765"/>
        </w:trPr>
        <w:tc>
          <w:tcPr>
            <w:tcW w:w="2122" w:type="dxa"/>
            <w:shd w:val="clear" w:color="auto" w:fill="FFFFFF" w:themeFill="background1"/>
            <w:vAlign w:val="center"/>
            <w:hideMark/>
          </w:tcPr>
          <w:p w14:paraId="44A1E47B"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202 25490 02 0000 150</w:t>
            </w:r>
          </w:p>
        </w:tc>
        <w:tc>
          <w:tcPr>
            <w:tcW w:w="3968" w:type="dxa"/>
            <w:shd w:val="clear" w:color="auto" w:fill="FFFFFF" w:themeFill="background1"/>
            <w:vAlign w:val="center"/>
            <w:hideMark/>
          </w:tcPr>
          <w:p w14:paraId="11C70A65"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shd w:val="clear" w:color="auto" w:fill="FFFFFF" w:themeFill="background1"/>
            <w:vAlign w:val="center"/>
            <w:hideMark/>
          </w:tcPr>
          <w:p w14:paraId="1BE671A7"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42 909,1</w:t>
            </w:r>
          </w:p>
        </w:tc>
        <w:tc>
          <w:tcPr>
            <w:tcW w:w="1276" w:type="dxa"/>
            <w:shd w:val="clear" w:color="auto" w:fill="FFFFFF" w:themeFill="background1"/>
            <w:vAlign w:val="center"/>
            <w:hideMark/>
          </w:tcPr>
          <w:p w14:paraId="72A2C68B"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41 024,5</w:t>
            </w:r>
          </w:p>
        </w:tc>
        <w:tc>
          <w:tcPr>
            <w:tcW w:w="1559" w:type="dxa"/>
            <w:shd w:val="clear" w:color="auto" w:fill="FFFFFF" w:themeFill="background1"/>
            <w:vAlign w:val="center"/>
            <w:hideMark/>
          </w:tcPr>
          <w:p w14:paraId="69A7A925"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83 933,6</w:t>
            </w:r>
          </w:p>
        </w:tc>
      </w:tr>
      <w:tr w:rsidR="0065537E" w:rsidRPr="00DB45FD" w14:paraId="48908C9F" w14:textId="77777777" w:rsidTr="00A95249">
        <w:trPr>
          <w:trHeight w:val="1530"/>
        </w:trPr>
        <w:tc>
          <w:tcPr>
            <w:tcW w:w="2122" w:type="dxa"/>
            <w:shd w:val="clear" w:color="auto" w:fill="FFFFFF" w:themeFill="background1"/>
            <w:vAlign w:val="center"/>
            <w:hideMark/>
          </w:tcPr>
          <w:p w14:paraId="04124572"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202 27121 02 0000 150</w:t>
            </w:r>
          </w:p>
        </w:tc>
        <w:tc>
          <w:tcPr>
            <w:tcW w:w="3968" w:type="dxa"/>
            <w:shd w:val="clear" w:color="auto" w:fill="FFFFFF" w:themeFill="background1"/>
            <w:vAlign w:val="center"/>
            <w:hideMark/>
          </w:tcPr>
          <w:p w14:paraId="4BFEDFBC"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shd w:val="clear" w:color="auto" w:fill="FFFFFF" w:themeFill="background1"/>
            <w:vAlign w:val="center"/>
            <w:hideMark/>
          </w:tcPr>
          <w:p w14:paraId="0BDA076B"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313 653,8</w:t>
            </w:r>
          </w:p>
        </w:tc>
        <w:tc>
          <w:tcPr>
            <w:tcW w:w="1276" w:type="dxa"/>
            <w:shd w:val="clear" w:color="auto" w:fill="FFFFFF" w:themeFill="background1"/>
            <w:vAlign w:val="center"/>
            <w:hideMark/>
          </w:tcPr>
          <w:p w14:paraId="465B385C"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90 000,0</w:t>
            </w:r>
          </w:p>
        </w:tc>
        <w:tc>
          <w:tcPr>
            <w:tcW w:w="1559" w:type="dxa"/>
            <w:shd w:val="clear" w:color="auto" w:fill="FFFFFF" w:themeFill="background1"/>
            <w:vAlign w:val="center"/>
            <w:hideMark/>
          </w:tcPr>
          <w:p w14:paraId="348E0CDF"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403 653,8</w:t>
            </w:r>
          </w:p>
        </w:tc>
      </w:tr>
      <w:tr w:rsidR="0065537E" w:rsidRPr="00DB45FD" w14:paraId="414F8409" w14:textId="77777777" w:rsidTr="00A95249">
        <w:trPr>
          <w:trHeight w:val="1020"/>
        </w:trPr>
        <w:tc>
          <w:tcPr>
            <w:tcW w:w="2122" w:type="dxa"/>
            <w:shd w:val="clear" w:color="auto" w:fill="FFFFFF" w:themeFill="background1"/>
            <w:vAlign w:val="center"/>
            <w:hideMark/>
          </w:tcPr>
          <w:p w14:paraId="6C6F7FC8"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202 25540 02 0000 150</w:t>
            </w:r>
          </w:p>
        </w:tc>
        <w:tc>
          <w:tcPr>
            <w:tcW w:w="3968" w:type="dxa"/>
            <w:shd w:val="clear" w:color="auto" w:fill="FFFFFF" w:themeFill="background1"/>
            <w:vAlign w:val="center"/>
            <w:hideMark/>
          </w:tcPr>
          <w:p w14:paraId="0C861B90"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shd w:val="clear" w:color="auto" w:fill="FFFFFF" w:themeFill="background1"/>
            <w:vAlign w:val="center"/>
            <w:hideMark/>
          </w:tcPr>
          <w:p w14:paraId="0FDC1930"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61 750,7</w:t>
            </w:r>
          </w:p>
        </w:tc>
        <w:tc>
          <w:tcPr>
            <w:tcW w:w="1276" w:type="dxa"/>
            <w:shd w:val="clear" w:color="auto" w:fill="FFFFFF" w:themeFill="background1"/>
            <w:vAlign w:val="center"/>
            <w:hideMark/>
          </w:tcPr>
          <w:p w14:paraId="09BF10EB"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14 995,0</w:t>
            </w:r>
          </w:p>
        </w:tc>
        <w:tc>
          <w:tcPr>
            <w:tcW w:w="1559" w:type="dxa"/>
            <w:shd w:val="clear" w:color="auto" w:fill="FFFFFF" w:themeFill="background1"/>
            <w:vAlign w:val="center"/>
            <w:hideMark/>
          </w:tcPr>
          <w:p w14:paraId="01F8CFFB"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76 745,7</w:t>
            </w:r>
          </w:p>
        </w:tc>
      </w:tr>
      <w:tr w:rsidR="0065537E" w:rsidRPr="00DB45FD" w14:paraId="165F0718" w14:textId="77777777" w:rsidTr="00A95249">
        <w:trPr>
          <w:trHeight w:val="255"/>
        </w:trPr>
        <w:tc>
          <w:tcPr>
            <w:tcW w:w="2122" w:type="dxa"/>
            <w:shd w:val="clear" w:color="auto" w:fill="FFFFFF" w:themeFill="background1"/>
            <w:vAlign w:val="center"/>
            <w:hideMark/>
          </w:tcPr>
          <w:p w14:paraId="22891B6D"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202 30000 00 0000 150</w:t>
            </w:r>
          </w:p>
        </w:tc>
        <w:tc>
          <w:tcPr>
            <w:tcW w:w="3968" w:type="dxa"/>
            <w:shd w:val="clear" w:color="auto" w:fill="FFFFFF" w:themeFill="background1"/>
            <w:vAlign w:val="center"/>
            <w:hideMark/>
          </w:tcPr>
          <w:p w14:paraId="00EDDA07"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Субвенции</w:t>
            </w:r>
          </w:p>
        </w:tc>
        <w:tc>
          <w:tcPr>
            <w:tcW w:w="1276" w:type="dxa"/>
            <w:shd w:val="clear" w:color="auto" w:fill="FFFFFF" w:themeFill="background1"/>
            <w:vAlign w:val="center"/>
            <w:hideMark/>
          </w:tcPr>
          <w:p w14:paraId="3FD1DF36"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1 453 575,4</w:t>
            </w:r>
          </w:p>
        </w:tc>
        <w:tc>
          <w:tcPr>
            <w:tcW w:w="1276" w:type="dxa"/>
            <w:shd w:val="clear" w:color="auto" w:fill="FFFFFF" w:themeFill="background1"/>
            <w:vAlign w:val="center"/>
            <w:hideMark/>
          </w:tcPr>
          <w:p w14:paraId="716CFBF3"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21,7</w:t>
            </w:r>
          </w:p>
        </w:tc>
        <w:tc>
          <w:tcPr>
            <w:tcW w:w="1559" w:type="dxa"/>
            <w:shd w:val="clear" w:color="auto" w:fill="FFFFFF" w:themeFill="background1"/>
            <w:vAlign w:val="center"/>
            <w:hideMark/>
          </w:tcPr>
          <w:p w14:paraId="7D0A7CB4"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1 453 597,1</w:t>
            </w:r>
          </w:p>
        </w:tc>
      </w:tr>
      <w:tr w:rsidR="0065537E" w:rsidRPr="00DB45FD" w14:paraId="7DA35A15" w14:textId="77777777" w:rsidTr="00A95249">
        <w:trPr>
          <w:trHeight w:val="765"/>
        </w:trPr>
        <w:tc>
          <w:tcPr>
            <w:tcW w:w="2122" w:type="dxa"/>
            <w:shd w:val="clear" w:color="auto" w:fill="FFFFFF" w:themeFill="background1"/>
            <w:vAlign w:val="center"/>
            <w:hideMark/>
          </w:tcPr>
          <w:p w14:paraId="569FE761"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202 35220 02 0000 150</w:t>
            </w:r>
          </w:p>
        </w:tc>
        <w:tc>
          <w:tcPr>
            <w:tcW w:w="3968" w:type="dxa"/>
            <w:shd w:val="clear" w:color="auto" w:fill="FFFFFF" w:themeFill="background1"/>
            <w:vAlign w:val="center"/>
            <w:hideMark/>
          </w:tcPr>
          <w:p w14:paraId="4F7C4EE7"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shd w:val="clear" w:color="auto" w:fill="FFFFFF" w:themeFill="background1"/>
            <w:vAlign w:val="center"/>
            <w:hideMark/>
          </w:tcPr>
          <w:p w14:paraId="6EEBC583"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774,0</w:t>
            </w:r>
          </w:p>
        </w:tc>
        <w:tc>
          <w:tcPr>
            <w:tcW w:w="1276" w:type="dxa"/>
            <w:shd w:val="clear" w:color="auto" w:fill="FFFFFF" w:themeFill="background1"/>
            <w:vAlign w:val="center"/>
            <w:hideMark/>
          </w:tcPr>
          <w:p w14:paraId="66052B5F"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21,7</w:t>
            </w:r>
          </w:p>
        </w:tc>
        <w:tc>
          <w:tcPr>
            <w:tcW w:w="1559" w:type="dxa"/>
            <w:shd w:val="clear" w:color="auto" w:fill="FFFFFF" w:themeFill="background1"/>
            <w:vAlign w:val="center"/>
            <w:hideMark/>
          </w:tcPr>
          <w:p w14:paraId="6F5DD438"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795,7</w:t>
            </w:r>
          </w:p>
        </w:tc>
      </w:tr>
      <w:tr w:rsidR="0065537E" w:rsidRPr="00DB45FD" w14:paraId="668ACD7D" w14:textId="77777777" w:rsidTr="00A95249">
        <w:trPr>
          <w:trHeight w:val="255"/>
        </w:trPr>
        <w:tc>
          <w:tcPr>
            <w:tcW w:w="2122" w:type="dxa"/>
            <w:shd w:val="clear" w:color="auto" w:fill="FFFFFF" w:themeFill="background1"/>
            <w:vAlign w:val="center"/>
            <w:hideMark/>
          </w:tcPr>
          <w:p w14:paraId="7EC3CDA3"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202 40000 00 0000 150</w:t>
            </w:r>
          </w:p>
        </w:tc>
        <w:tc>
          <w:tcPr>
            <w:tcW w:w="3968" w:type="dxa"/>
            <w:shd w:val="clear" w:color="auto" w:fill="FFFFFF" w:themeFill="background1"/>
            <w:vAlign w:val="center"/>
            <w:hideMark/>
          </w:tcPr>
          <w:p w14:paraId="38B4E9B7"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Иные межбюджетные трансферты</w:t>
            </w:r>
          </w:p>
        </w:tc>
        <w:tc>
          <w:tcPr>
            <w:tcW w:w="1276" w:type="dxa"/>
            <w:shd w:val="clear" w:color="auto" w:fill="FFFFFF" w:themeFill="background1"/>
            <w:vAlign w:val="center"/>
            <w:hideMark/>
          </w:tcPr>
          <w:p w14:paraId="0F76E2EE"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659 330,4</w:t>
            </w:r>
          </w:p>
        </w:tc>
        <w:tc>
          <w:tcPr>
            <w:tcW w:w="1276" w:type="dxa"/>
            <w:shd w:val="clear" w:color="auto" w:fill="FFFFFF" w:themeFill="background1"/>
            <w:vAlign w:val="center"/>
            <w:hideMark/>
          </w:tcPr>
          <w:p w14:paraId="5EEC88F2"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22 947,9</w:t>
            </w:r>
          </w:p>
        </w:tc>
        <w:tc>
          <w:tcPr>
            <w:tcW w:w="1559" w:type="dxa"/>
            <w:shd w:val="clear" w:color="auto" w:fill="FFFFFF" w:themeFill="background1"/>
            <w:vAlign w:val="center"/>
            <w:hideMark/>
          </w:tcPr>
          <w:p w14:paraId="334E8681"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682 278,3</w:t>
            </w:r>
          </w:p>
        </w:tc>
      </w:tr>
      <w:tr w:rsidR="0065537E" w:rsidRPr="00DB45FD" w14:paraId="095D16E1" w14:textId="77777777" w:rsidTr="00A95249">
        <w:trPr>
          <w:trHeight w:val="1275"/>
        </w:trPr>
        <w:tc>
          <w:tcPr>
            <w:tcW w:w="2122" w:type="dxa"/>
            <w:shd w:val="clear" w:color="auto" w:fill="FFFFFF" w:themeFill="background1"/>
            <w:vAlign w:val="center"/>
            <w:hideMark/>
          </w:tcPr>
          <w:p w14:paraId="75FA3150"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202 45368 02 0000 150</w:t>
            </w:r>
          </w:p>
        </w:tc>
        <w:tc>
          <w:tcPr>
            <w:tcW w:w="3968" w:type="dxa"/>
            <w:shd w:val="clear" w:color="auto" w:fill="FFFFFF" w:themeFill="background1"/>
            <w:vAlign w:val="center"/>
            <w:hideMark/>
          </w:tcPr>
          <w:p w14:paraId="1A42C266"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Межбюджетные трансферты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276" w:type="dxa"/>
            <w:shd w:val="clear" w:color="auto" w:fill="FFFFFF" w:themeFill="background1"/>
            <w:vAlign w:val="center"/>
            <w:hideMark/>
          </w:tcPr>
          <w:p w14:paraId="0E28921B"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17 237,6</w:t>
            </w:r>
          </w:p>
        </w:tc>
        <w:tc>
          <w:tcPr>
            <w:tcW w:w="1276" w:type="dxa"/>
            <w:shd w:val="clear" w:color="auto" w:fill="FFFFFF" w:themeFill="background1"/>
            <w:vAlign w:val="center"/>
            <w:hideMark/>
          </w:tcPr>
          <w:p w14:paraId="4579E17C"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17 250,8</w:t>
            </w:r>
          </w:p>
        </w:tc>
        <w:tc>
          <w:tcPr>
            <w:tcW w:w="1559" w:type="dxa"/>
            <w:shd w:val="clear" w:color="auto" w:fill="FFFFFF" w:themeFill="background1"/>
            <w:vAlign w:val="center"/>
            <w:hideMark/>
          </w:tcPr>
          <w:p w14:paraId="6FCC3D6B"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34 488,4</w:t>
            </w:r>
          </w:p>
        </w:tc>
      </w:tr>
      <w:tr w:rsidR="0065537E" w:rsidRPr="00DB45FD" w14:paraId="700EE41B" w14:textId="77777777" w:rsidTr="00A95249">
        <w:trPr>
          <w:trHeight w:val="325"/>
        </w:trPr>
        <w:tc>
          <w:tcPr>
            <w:tcW w:w="2122" w:type="dxa"/>
            <w:shd w:val="clear" w:color="auto" w:fill="FFFFFF" w:themeFill="background1"/>
            <w:vAlign w:val="center"/>
            <w:hideMark/>
          </w:tcPr>
          <w:p w14:paraId="53436385"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202 49001 02 0000 150</w:t>
            </w:r>
          </w:p>
        </w:tc>
        <w:tc>
          <w:tcPr>
            <w:tcW w:w="3968" w:type="dxa"/>
            <w:shd w:val="clear" w:color="auto" w:fill="FFFFFF" w:themeFill="background1"/>
            <w:vAlign w:val="center"/>
            <w:hideMark/>
          </w:tcPr>
          <w:p w14:paraId="5B4DBE7B" w14:textId="2969ED73"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 xml:space="preserve">Иные межбюджетные трансферты на возмещение расходов на размещение и питание граждан Российской Федерации, иностранных граждан и лиц без гражданства, постоянно проживающих на </w:t>
            </w:r>
            <w:r w:rsidRPr="00DB45FD">
              <w:rPr>
                <w:rFonts w:ascii="Times New Roman" w:hAnsi="Times New Roman"/>
                <w:sz w:val="20"/>
                <w:szCs w:val="20"/>
              </w:rPr>
              <w:lastRenderedPageBreak/>
              <w:t xml:space="preserve">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w:t>
            </w:r>
            <w:r w:rsidR="00A95249">
              <w:rPr>
                <w:rFonts w:ascii="Times New Roman" w:hAnsi="Times New Roman"/>
                <w:sz w:val="20"/>
                <w:szCs w:val="20"/>
              </w:rPr>
              <w:t>РФ</w:t>
            </w:r>
            <w:r w:rsidRPr="00DB45FD">
              <w:rPr>
                <w:rFonts w:ascii="Times New Roman" w:hAnsi="Times New Roman"/>
                <w:sz w:val="20"/>
                <w:szCs w:val="20"/>
              </w:rPr>
              <w:t>, за счет средств резервного фонда Правительства Российской Федерации</w:t>
            </w:r>
          </w:p>
        </w:tc>
        <w:tc>
          <w:tcPr>
            <w:tcW w:w="1276" w:type="dxa"/>
            <w:shd w:val="clear" w:color="auto" w:fill="FFFFFF" w:themeFill="background1"/>
            <w:vAlign w:val="center"/>
            <w:hideMark/>
          </w:tcPr>
          <w:p w14:paraId="5091545E"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lastRenderedPageBreak/>
              <w:t>338,7</w:t>
            </w:r>
          </w:p>
        </w:tc>
        <w:tc>
          <w:tcPr>
            <w:tcW w:w="1276" w:type="dxa"/>
            <w:shd w:val="clear" w:color="auto" w:fill="FFFFFF" w:themeFill="background1"/>
            <w:vAlign w:val="center"/>
            <w:hideMark/>
          </w:tcPr>
          <w:p w14:paraId="725E7243"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5 697,1</w:t>
            </w:r>
          </w:p>
        </w:tc>
        <w:tc>
          <w:tcPr>
            <w:tcW w:w="1559" w:type="dxa"/>
            <w:shd w:val="clear" w:color="auto" w:fill="FFFFFF" w:themeFill="background1"/>
            <w:vAlign w:val="center"/>
            <w:hideMark/>
          </w:tcPr>
          <w:p w14:paraId="2C52658F"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6 035,8</w:t>
            </w:r>
          </w:p>
        </w:tc>
      </w:tr>
      <w:tr w:rsidR="0065537E" w:rsidRPr="00DB45FD" w14:paraId="5B41F814" w14:textId="77777777" w:rsidTr="00A95249">
        <w:trPr>
          <w:trHeight w:val="1530"/>
        </w:trPr>
        <w:tc>
          <w:tcPr>
            <w:tcW w:w="2122" w:type="dxa"/>
            <w:shd w:val="clear" w:color="auto" w:fill="FFFFFF" w:themeFill="background1"/>
            <w:vAlign w:val="center"/>
            <w:hideMark/>
          </w:tcPr>
          <w:p w14:paraId="0651D2C1"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203 02040 02 0000 150</w:t>
            </w:r>
          </w:p>
        </w:tc>
        <w:tc>
          <w:tcPr>
            <w:tcW w:w="3968" w:type="dxa"/>
            <w:shd w:val="clear" w:color="auto" w:fill="FFFFFF" w:themeFill="background1"/>
            <w:vAlign w:val="center"/>
            <w:hideMark/>
          </w:tcPr>
          <w:p w14:paraId="0C0EDBCE"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Безвозмездные поступления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shd w:val="clear" w:color="auto" w:fill="FFFFFF" w:themeFill="background1"/>
            <w:vAlign w:val="center"/>
            <w:hideMark/>
          </w:tcPr>
          <w:p w14:paraId="31132F53"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13 048,5</w:t>
            </w:r>
          </w:p>
        </w:tc>
        <w:tc>
          <w:tcPr>
            <w:tcW w:w="1276" w:type="dxa"/>
            <w:shd w:val="clear" w:color="auto" w:fill="FFFFFF" w:themeFill="background1"/>
            <w:vAlign w:val="center"/>
            <w:hideMark/>
          </w:tcPr>
          <w:p w14:paraId="480B538D"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39 373,8</w:t>
            </w:r>
          </w:p>
        </w:tc>
        <w:tc>
          <w:tcPr>
            <w:tcW w:w="1559" w:type="dxa"/>
            <w:shd w:val="clear" w:color="auto" w:fill="FFFFFF" w:themeFill="background1"/>
            <w:vAlign w:val="center"/>
            <w:hideMark/>
          </w:tcPr>
          <w:p w14:paraId="75911E3D"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52 422,3</w:t>
            </w:r>
          </w:p>
        </w:tc>
      </w:tr>
      <w:tr w:rsidR="0065537E" w:rsidRPr="00DB45FD" w14:paraId="34A1B88C" w14:textId="77777777" w:rsidTr="00A95249">
        <w:trPr>
          <w:trHeight w:val="510"/>
        </w:trPr>
        <w:tc>
          <w:tcPr>
            <w:tcW w:w="2122" w:type="dxa"/>
            <w:shd w:val="clear" w:color="auto" w:fill="FFFFFF" w:themeFill="background1"/>
            <w:vAlign w:val="center"/>
            <w:hideMark/>
          </w:tcPr>
          <w:p w14:paraId="0CD70317"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203 02099 02 0000 150</w:t>
            </w:r>
          </w:p>
        </w:tc>
        <w:tc>
          <w:tcPr>
            <w:tcW w:w="3968" w:type="dxa"/>
            <w:shd w:val="clear" w:color="auto" w:fill="FFFFFF" w:themeFill="background1"/>
            <w:vAlign w:val="center"/>
            <w:hideMark/>
          </w:tcPr>
          <w:p w14:paraId="2F9E4B72"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Прочие безвозмездные поступления от государственных (муниципальных) организаций</w:t>
            </w:r>
          </w:p>
        </w:tc>
        <w:tc>
          <w:tcPr>
            <w:tcW w:w="1276" w:type="dxa"/>
            <w:shd w:val="clear" w:color="auto" w:fill="FFFFFF" w:themeFill="background1"/>
            <w:vAlign w:val="center"/>
            <w:hideMark/>
          </w:tcPr>
          <w:p w14:paraId="66C10FD5"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800,0</w:t>
            </w:r>
          </w:p>
        </w:tc>
        <w:tc>
          <w:tcPr>
            <w:tcW w:w="1276" w:type="dxa"/>
            <w:shd w:val="clear" w:color="auto" w:fill="FFFFFF" w:themeFill="background1"/>
            <w:vAlign w:val="center"/>
            <w:hideMark/>
          </w:tcPr>
          <w:p w14:paraId="178939CB" w14:textId="77777777"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5 856,6</w:t>
            </w:r>
          </w:p>
        </w:tc>
        <w:tc>
          <w:tcPr>
            <w:tcW w:w="1559" w:type="dxa"/>
            <w:shd w:val="clear" w:color="auto" w:fill="FFFFFF" w:themeFill="background1"/>
            <w:vAlign w:val="center"/>
            <w:hideMark/>
          </w:tcPr>
          <w:p w14:paraId="067AEB4E" w14:textId="77777777"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6 656,6</w:t>
            </w:r>
          </w:p>
        </w:tc>
      </w:tr>
      <w:tr w:rsidR="0065537E" w:rsidRPr="00DB45FD" w14:paraId="4423A34A" w14:textId="77777777" w:rsidTr="00A95249">
        <w:trPr>
          <w:trHeight w:val="255"/>
        </w:trPr>
        <w:tc>
          <w:tcPr>
            <w:tcW w:w="2122" w:type="dxa"/>
            <w:shd w:val="clear" w:color="auto" w:fill="FFFFFF" w:themeFill="background1"/>
            <w:vAlign w:val="center"/>
            <w:hideMark/>
          </w:tcPr>
          <w:p w14:paraId="3B31A8F4" w14:textId="77777777" w:rsidR="0065537E" w:rsidRPr="00DB45FD" w:rsidRDefault="0065537E" w:rsidP="00A95249">
            <w:pPr>
              <w:spacing w:after="0" w:line="240" w:lineRule="auto"/>
              <w:ind w:left="-18"/>
              <w:jc w:val="center"/>
              <w:rPr>
                <w:rFonts w:ascii="Times New Roman" w:hAnsi="Times New Roman"/>
                <w:sz w:val="20"/>
                <w:szCs w:val="20"/>
              </w:rPr>
            </w:pPr>
            <w:r w:rsidRPr="00DB45FD">
              <w:rPr>
                <w:rFonts w:ascii="Times New Roman" w:hAnsi="Times New Roman"/>
                <w:sz w:val="20"/>
                <w:szCs w:val="20"/>
              </w:rPr>
              <w:t> </w:t>
            </w:r>
          </w:p>
        </w:tc>
        <w:tc>
          <w:tcPr>
            <w:tcW w:w="3968" w:type="dxa"/>
            <w:shd w:val="clear" w:color="auto" w:fill="FFFFFF" w:themeFill="background1"/>
            <w:vAlign w:val="center"/>
            <w:hideMark/>
          </w:tcPr>
          <w:p w14:paraId="7B2B672A" w14:textId="77777777" w:rsidR="0065537E" w:rsidRPr="00DB45FD" w:rsidRDefault="0065537E" w:rsidP="00A95249">
            <w:pPr>
              <w:spacing w:after="0" w:line="240" w:lineRule="auto"/>
              <w:ind w:left="-29"/>
              <w:rPr>
                <w:rFonts w:ascii="Times New Roman" w:hAnsi="Times New Roman"/>
                <w:sz w:val="20"/>
                <w:szCs w:val="20"/>
              </w:rPr>
            </w:pPr>
            <w:r w:rsidRPr="00DB45FD">
              <w:rPr>
                <w:rFonts w:ascii="Times New Roman" w:hAnsi="Times New Roman"/>
                <w:sz w:val="20"/>
                <w:szCs w:val="20"/>
              </w:rPr>
              <w:t>Всего доходов</w:t>
            </w:r>
          </w:p>
        </w:tc>
        <w:tc>
          <w:tcPr>
            <w:tcW w:w="1276" w:type="dxa"/>
            <w:shd w:val="clear" w:color="auto" w:fill="FFFFFF" w:themeFill="background1"/>
            <w:vAlign w:val="center"/>
            <w:hideMark/>
          </w:tcPr>
          <w:p w14:paraId="4B219DE2" w14:textId="77777777" w:rsidR="0065537E" w:rsidRPr="00DB45FD" w:rsidRDefault="0065537E" w:rsidP="00A95249">
            <w:pPr>
              <w:spacing w:after="0" w:line="240" w:lineRule="auto"/>
              <w:ind w:left="-43"/>
              <w:jc w:val="center"/>
              <w:rPr>
                <w:rFonts w:ascii="Times New Roman" w:hAnsi="Times New Roman"/>
                <w:sz w:val="20"/>
                <w:szCs w:val="20"/>
              </w:rPr>
            </w:pPr>
            <w:r w:rsidRPr="00DB45FD">
              <w:rPr>
                <w:rFonts w:ascii="Times New Roman" w:hAnsi="Times New Roman"/>
                <w:sz w:val="20"/>
                <w:szCs w:val="20"/>
              </w:rPr>
              <w:t>35 644 317,5</w:t>
            </w:r>
          </w:p>
        </w:tc>
        <w:tc>
          <w:tcPr>
            <w:tcW w:w="1276" w:type="dxa"/>
            <w:shd w:val="clear" w:color="auto" w:fill="FFFFFF" w:themeFill="background1"/>
            <w:vAlign w:val="center"/>
            <w:hideMark/>
          </w:tcPr>
          <w:p w14:paraId="63B2C908" w14:textId="2D479DA5" w:rsidR="0065537E" w:rsidRPr="00DB45FD" w:rsidRDefault="0065537E" w:rsidP="00A95249">
            <w:pPr>
              <w:spacing w:after="0" w:line="240" w:lineRule="auto"/>
              <w:jc w:val="center"/>
              <w:rPr>
                <w:rFonts w:ascii="Times New Roman" w:hAnsi="Times New Roman"/>
                <w:sz w:val="20"/>
                <w:szCs w:val="20"/>
              </w:rPr>
            </w:pPr>
            <w:r w:rsidRPr="00DB45FD">
              <w:rPr>
                <w:rFonts w:ascii="Times New Roman" w:hAnsi="Times New Roman"/>
                <w:sz w:val="20"/>
                <w:szCs w:val="20"/>
              </w:rPr>
              <w:t>1</w:t>
            </w:r>
            <w:r w:rsidR="00A95249">
              <w:rPr>
                <w:rFonts w:ascii="Times New Roman" w:hAnsi="Times New Roman"/>
                <w:sz w:val="20"/>
                <w:szCs w:val="20"/>
              </w:rPr>
              <w:t> </w:t>
            </w:r>
            <w:r w:rsidRPr="00DB45FD">
              <w:rPr>
                <w:rFonts w:ascii="Times New Roman" w:hAnsi="Times New Roman"/>
                <w:sz w:val="20"/>
                <w:szCs w:val="20"/>
              </w:rPr>
              <w:t>937</w:t>
            </w:r>
            <w:r w:rsidR="00A95249">
              <w:rPr>
                <w:rFonts w:ascii="Times New Roman" w:hAnsi="Times New Roman"/>
                <w:sz w:val="20"/>
                <w:szCs w:val="20"/>
              </w:rPr>
              <w:t> </w:t>
            </w:r>
            <w:r w:rsidRPr="00DB45FD">
              <w:rPr>
                <w:rFonts w:ascii="Times New Roman" w:hAnsi="Times New Roman"/>
                <w:sz w:val="20"/>
                <w:szCs w:val="20"/>
              </w:rPr>
              <w:t>813,5</w:t>
            </w:r>
          </w:p>
        </w:tc>
        <w:tc>
          <w:tcPr>
            <w:tcW w:w="1559" w:type="dxa"/>
            <w:shd w:val="clear" w:color="auto" w:fill="FFFFFF" w:themeFill="background1"/>
            <w:vAlign w:val="center"/>
            <w:hideMark/>
          </w:tcPr>
          <w:p w14:paraId="5CD72141" w14:textId="1383F82B" w:rsidR="0065537E" w:rsidRPr="00DB45FD" w:rsidRDefault="0065537E" w:rsidP="00A95249">
            <w:pPr>
              <w:spacing w:after="0" w:line="240" w:lineRule="auto"/>
              <w:ind w:left="-53"/>
              <w:jc w:val="center"/>
              <w:rPr>
                <w:rFonts w:ascii="Times New Roman" w:hAnsi="Times New Roman"/>
                <w:sz w:val="20"/>
                <w:szCs w:val="20"/>
              </w:rPr>
            </w:pPr>
            <w:r w:rsidRPr="00DB45FD">
              <w:rPr>
                <w:rFonts w:ascii="Times New Roman" w:hAnsi="Times New Roman"/>
                <w:sz w:val="20"/>
                <w:szCs w:val="20"/>
              </w:rPr>
              <w:t>37</w:t>
            </w:r>
            <w:r w:rsidR="00A95249">
              <w:rPr>
                <w:rFonts w:ascii="Times New Roman" w:hAnsi="Times New Roman"/>
                <w:sz w:val="20"/>
                <w:szCs w:val="20"/>
              </w:rPr>
              <w:t> </w:t>
            </w:r>
            <w:r w:rsidRPr="00DB45FD">
              <w:rPr>
                <w:rFonts w:ascii="Times New Roman" w:hAnsi="Times New Roman"/>
                <w:sz w:val="20"/>
                <w:szCs w:val="20"/>
              </w:rPr>
              <w:t>582</w:t>
            </w:r>
            <w:r w:rsidR="00A95249">
              <w:rPr>
                <w:rFonts w:ascii="Times New Roman" w:hAnsi="Times New Roman"/>
                <w:sz w:val="20"/>
                <w:szCs w:val="20"/>
              </w:rPr>
              <w:t> </w:t>
            </w:r>
            <w:r w:rsidRPr="00DB45FD">
              <w:rPr>
                <w:rFonts w:ascii="Times New Roman" w:hAnsi="Times New Roman"/>
                <w:sz w:val="20"/>
                <w:szCs w:val="20"/>
              </w:rPr>
              <w:t>131,0</w:t>
            </w:r>
          </w:p>
        </w:tc>
      </w:tr>
    </w:tbl>
    <w:p w14:paraId="263C1E35" w14:textId="77777777" w:rsidR="0065537E" w:rsidRDefault="0065537E" w:rsidP="00131B2D">
      <w:pPr>
        <w:widowControl w:val="0"/>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p>
    <w:p w14:paraId="6B5FA64D" w14:textId="76687FAC" w:rsidR="0065537E" w:rsidRPr="00B31DC4"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sidRPr="00F86F0C">
        <w:rPr>
          <w:rFonts w:ascii="Times New Roman" w:eastAsia="Times New Roman" w:hAnsi="Times New Roman" w:cs="Times New Roman"/>
          <w:sz w:val="28"/>
          <w:szCs w:val="28"/>
          <w:lang w:eastAsia="ru-RU"/>
        </w:rPr>
        <w:t>Предлагается увеличить планируемые поступления налоговых и неналоговых доходов</w:t>
      </w:r>
      <w:r w:rsidRPr="00B31DC4">
        <w:t xml:space="preserve"> </w:t>
      </w:r>
      <w:r w:rsidRPr="00B31DC4">
        <w:rPr>
          <w:rFonts w:ascii="Times New Roman" w:eastAsia="Times New Roman" w:hAnsi="Times New Roman" w:cs="Times New Roman"/>
          <w:sz w:val="28"/>
          <w:szCs w:val="28"/>
          <w:lang w:eastAsia="ru-RU"/>
        </w:rPr>
        <w:t>по налоговым доходам на 600</w:t>
      </w:r>
      <w:r w:rsidR="00A95249">
        <w:rPr>
          <w:rFonts w:ascii="Times New Roman" w:eastAsia="Times New Roman" w:hAnsi="Times New Roman" w:cs="Times New Roman"/>
          <w:sz w:val="28"/>
          <w:szCs w:val="28"/>
          <w:lang w:eastAsia="ru-RU"/>
        </w:rPr>
        <w:t> </w:t>
      </w:r>
      <w:r w:rsidRPr="00B31DC4">
        <w:rPr>
          <w:rFonts w:ascii="Times New Roman" w:eastAsia="Times New Roman" w:hAnsi="Times New Roman" w:cs="Times New Roman"/>
          <w:sz w:val="28"/>
          <w:szCs w:val="28"/>
          <w:lang w:eastAsia="ru-RU"/>
        </w:rPr>
        <w:t>270,7 тыс. руб</w:t>
      </w:r>
      <w:r>
        <w:rPr>
          <w:rFonts w:ascii="Times New Roman" w:eastAsia="Times New Roman" w:hAnsi="Times New Roman" w:cs="Times New Roman"/>
          <w:sz w:val="28"/>
          <w:szCs w:val="28"/>
          <w:lang w:eastAsia="ru-RU"/>
        </w:rPr>
        <w:t>.</w:t>
      </w:r>
      <w:r w:rsidRPr="00B31DC4">
        <w:rPr>
          <w:rFonts w:ascii="Times New Roman" w:eastAsia="Times New Roman" w:hAnsi="Times New Roman" w:cs="Times New Roman"/>
          <w:sz w:val="28"/>
          <w:szCs w:val="28"/>
          <w:lang w:eastAsia="ru-RU"/>
        </w:rPr>
        <w:t>, из них:</w:t>
      </w:r>
    </w:p>
    <w:p w14:paraId="4F7BCA03" w14:textId="7E192F6B" w:rsidR="0065537E" w:rsidRPr="00A95249" w:rsidRDefault="0065537E" w:rsidP="009B7544">
      <w:pPr>
        <w:pStyle w:val="a8"/>
        <w:numPr>
          <w:ilvl w:val="0"/>
          <w:numId w:val="115"/>
        </w:numPr>
        <w:tabs>
          <w:tab w:val="left" w:pos="142"/>
        </w:tabs>
        <w:ind w:left="0" w:firstLine="0"/>
        <w:jc w:val="both"/>
        <w:rPr>
          <w:sz w:val="28"/>
          <w:szCs w:val="28"/>
        </w:rPr>
      </w:pPr>
      <w:r w:rsidRPr="00A95249">
        <w:rPr>
          <w:sz w:val="28"/>
          <w:szCs w:val="28"/>
        </w:rPr>
        <w:t>налог на прибыль организаций – на 124</w:t>
      </w:r>
      <w:r w:rsidR="00A95249" w:rsidRPr="00A95249">
        <w:rPr>
          <w:sz w:val="28"/>
          <w:szCs w:val="28"/>
        </w:rPr>
        <w:t> </w:t>
      </w:r>
      <w:r w:rsidRPr="00A95249">
        <w:rPr>
          <w:sz w:val="28"/>
          <w:szCs w:val="28"/>
        </w:rPr>
        <w:t>413,0 тыс. руб.;</w:t>
      </w:r>
    </w:p>
    <w:p w14:paraId="5B01C09C" w14:textId="665C1FED" w:rsidR="0065537E" w:rsidRPr="00A95249" w:rsidRDefault="0065537E" w:rsidP="009B7544">
      <w:pPr>
        <w:pStyle w:val="a8"/>
        <w:numPr>
          <w:ilvl w:val="0"/>
          <w:numId w:val="115"/>
        </w:numPr>
        <w:tabs>
          <w:tab w:val="left" w:pos="142"/>
        </w:tabs>
        <w:ind w:left="0" w:firstLine="0"/>
        <w:jc w:val="both"/>
        <w:rPr>
          <w:sz w:val="28"/>
          <w:szCs w:val="28"/>
        </w:rPr>
      </w:pPr>
      <w:r w:rsidRPr="00A95249">
        <w:rPr>
          <w:sz w:val="28"/>
          <w:szCs w:val="28"/>
        </w:rPr>
        <w:t>налог на доходы физических лиц – на 300</w:t>
      </w:r>
      <w:r w:rsidR="00A95249" w:rsidRPr="00A95249">
        <w:rPr>
          <w:sz w:val="28"/>
          <w:szCs w:val="28"/>
        </w:rPr>
        <w:t> </w:t>
      </w:r>
      <w:r w:rsidRPr="00A95249">
        <w:rPr>
          <w:sz w:val="28"/>
          <w:szCs w:val="28"/>
        </w:rPr>
        <w:t>000,0 тыс. руб.;</w:t>
      </w:r>
    </w:p>
    <w:p w14:paraId="6D47139C" w14:textId="2C8E3FF0" w:rsidR="0065537E" w:rsidRPr="00A95249" w:rsidRDefault="0065537E" w:rsidP="009B7544">
      <w:pPr>
        <w:pStyle w:val="a8"/>
        <w:numPr>
          <w:ilvl w:val="0"/>
          <w:numId w:val="115"/>
        </w:numPr>
        <w:tabs>
          <w:tab w:val="left" w:pos="142"/>
        </w:tabs>
        <w:ind w:left="0" w:firstLine="0"/>
        <w:jc w:val="both"/>
        <w:rPr>
          <w:sz w:val="28"/>
          <w:szCs w:val="28"/>
        </w:rPr>
      </w:pPr>
      <w:r w:rsidRPr="00A95249">
        <w:rPr>
          <w:sz w:val="28"/>
          <w:szCs w:val="28"/>
        </w:rPr>
        <w:t>упрощенная система налогообложения – 50</w:t>
      </w:r>
      <w:r w:rsidR="00A95249" w:rsidRPr="00A95249">
        <w:rPr>
          <w:sz w:val="28"/>
          <w:szCs w:val="28"/>
        </w:rPr>
        <w:t> </w:t>
      </w:r>
      <w:r w:rsidRPr="00A95249">
        <w:rPr>
          <w:sz w:val="28"/>
          <w:szCs w:val="28"/>
        </w:rPr>
        <w:t>122,1 тыс. руб.;</w:t>
      </w:r>
    </w:p>
    <w:p w14:paraId="5AC839F0" w14:textId="39955E26" w:rsidR="0065537E" w:rsidRPr="00A95249" w:rsidRDefault="0065537E" w:rsidP="009B7544">
      <w:pPr>
        <w:pStyle w:val="a8"/>
        <w:numPr>
          <w:ilvl w:val="0"/>
          <w:numId w:val="115"/>
        </w:numPr>
        <w:tabs>
          <w:tab w:val="left" w:pos="142"/>
        </w:tabs>
        <w:ind w:left="0" w:firstLine="0"/>
        <w:jc w:val="both"/>
        <w:rPr>
          <w:sz w:val="28"/>
          <w:szCs w:val="28"/>
        </w:rPr>
      </w:pPr>
      <w:r w:rsidRPr="00A95249">
        <w:rPr>
          <w:sz w:val="28"/>
          <w:szCs w:val="28"/>
        </w:rPr>
        <w:t>акцизы – на 125</w:t>
      </w:r>
      <w:r w:rsidR="00A95249" w:rsidRPr="00A95249">
        <w:rPr>
          <w:sz w:val="28"/>
          <w:szCs w:val="28"/>
        </w:rPr>
        <w:t> </w:t>
      </w:r>
      <w:r w:rsidRPr="00A95249">
        <w:rPr>
          <w:sz w:val="28"/>
          <w:szCs w:val="28"/>
        </w:rPr>
        <w:t>735,6 тыс. руб</w:t>
      </w:r>
      <w:r w:rsidR="00A95249" w:rsidRPr="00A95249">
        <w:rPr>
          <w:sz w:val="28"/>
          <w:szCs w:val="28"/>
        </w:rPr>
        <w:t>лей</w:t>
      </w:r>
      <w:r w:rsidRPr="00A95249">
        <w:rPr>
          <w:sz w:val="28"/>
          <w:szCs w:val="28"/>
        </w:rPr>
        <w:t xml:space="preserve"> (средства дорожного фонда).</w:t>
      </w:r>
    </w:p>
    <w:p w14:paraId="4E63862D" w14:textId="5295798E" w:rsidR="0065537E" w:rsidRDefault="0065537E" w:rsidP="00A95249">
      <w:pPr>
        <w:widowControl w:val="0"/>
        <w:autoSpaceDE w:val="0"/>
        <w:autoSpaceDN w:val="0"/>
        <w:adjustRightInd w:val="0"/>
        <w:spacing w:after="0" w:line="240" w:lineRule="auto"/>
        <w:ind w:left="-851" w:firstLine="837"/>
        <w:jc w:val="both"/>
        <w:rPr>
          <w:rFonts w:ascii="Times New Roman" w:eastAsia="Calibri" w:hAnsi="Times New Roman" w:cs="Times New Roman"/>
          <w:sz w:val="28"/>
          <w:szCs w:val="28"/>
          <w:lang w:eastAsia="ru-RU"/>
        </w:rPr>
      </w:pPr>
      <w:r w:rsidRPr="00F86F0C">
        <w:rPr>
          <w:rFonts w:ascii="Times New Roman" w:eastAsia="Calibri" w:hAnsi="Times New Roman" w:cs="Times New Roman"/>
          <w:sz w:val="28"/>
          <w:szCs w:val="28"/>
          <w:lang w:eastAsia="ru-RU"/>
        </w:rPr>
        <w:t>Вместе с тем, в составе представленных с Законопроектом документов отсутствуют расчеты, на основании которых предлагается увеличение планируемых поступлений налоговых и неналоговых доходов республиканского бюджета в 202</w:t>
      </w:r>
      <w:r>
        <w:rPr>
          <w:rFonts w:ascii="Times New Roman" w:eastAsia="Calibri" w:hAnsi="Times New Roman" w:cs="Times New Roman"/>
          <w:sz w:val="28"/>
          <w:szCs w:val="28"/>
          <w:lang w:eastAsia="ru-RU"/>
        </w:rPr>
        <w:t>3</w:t>
      </w:r>
      <w:r w:rsidRPr="00F86F0C">
        <w:rPr>
          <w:rFonts w:ascii="Times New Roman" w:eastAsia="Calibri" w:hAnsi="Times New Roman" w:cs="Times New Roman"/>
          <w:sz w:val="28"/>
          <w:szCs w:val="28"/>
          <w:lang w:eastAsia="ru-RU"/>
        </w:rPr>
        <w:t xml:space="preserve"> году, тогда как в соответствии с п</w:t>
      </w:r>
      <w:r w:rsidR="00A95249">
        <w:rPr>
          <w:rFonts w:ascii="Times New Roman" w:eastAsia="Calibri" w:hAnsi="Times New Roman" w:cs="Times New Roman"/>
          <w:sz w:val="28"/>
          <w:szCs w:val="28"/>
          <w:lang w:eastAsia="ru-RU"/>
        </w:rPr>
        <w:t>унктом</w:t>
      </w:r>
      <w:r w:rsidRPr="00F86F0C">
        <w:rPr>
          <w:rFonts w:ascii="Times New Roman" w:eastAsia="Calibri" w:hAnsi="Times New Roman" w:cs="Times New Roman"/>
          <w:sz w:val="28"/>
          <w:szCs w:val="28"/>
          <w:lang w:eastAsia="ru-RU"/>
        </w:rPr>
        <w:t xml:space="preserve"> 2 ст</w:t>
      </w:r>
      <w:r w:rsidR="00A95249">
        <w:rPr>
          <w:rFonts w:ascii="Times New Roman" w:eastAsia="Calibri" w:hAnsi="Times New Roman" w:cs="Times New Roman"/>
          <w:sz w:val="28"/>
          <w:szCs w:val="28"/>
          <w:lang w:eastAsia="ru-RU"/>
        </w:rPr>
        <w:t>атьи</w:t>
      </w:r>
      <w:r w:rsidRPr="00F86F0C">
        <w:rPr>
          <w:rFonts w:ascii="Times New Roman" w:eastAsia="Calibri" w:hAnsi="Times New Roman" w:cs="Times New Roman"/>
          <w:sz w:val="28"/>
          <w:szCs w:val="28"/>
          <w:lang w:eastAsia="ru-RU"/>
        </w:rPr>
        <w:t xml:space="preserve"> 21 Закона Республики Ингушетия от 31</w:t>
      </w:r>
      <w:r w:rsidR="00A95249">
        <w:rPr>
          <w:rFonts w:ascii="Times New Roman" w:eastAsia="Calibri" w:hAnsi="Times New Roman" w:cs="Times New Roman"/>
          <w:sz w:val="28"/>
          <w:szCs w:val="28"/>
          <w:lang w:eastAsia="ru-RU"/>
        </w:rPr>
        <w:t>.12.</w:t>
      </w:r>
      <w:r w:rsidRPr="00F86F0C">
        <w:rPr>
          <w:rFonts w:ascii="Times New Roman" w:eastAsia="Calibri" w:hAnsi="Times New Roman" w:cs="Times New Roman"/>
          <w:sz w:val="28"/>
          <w:szCs w:val="28"/>
          <w:lang w:eastAsia="ru-RU"/>
        </w:rPr>
        <w:t>2008 г. №</w:t>
      </w:r>
      <w:r w:rsidR="00A95249">
        <w:rPr>
          <w:rFonts w:ascii="Times New Roman" w:eastAsia="Calibri" w:hAnsi="Times New Roman" w:cs="Times New Roman"/>
          <w:sz w:val="28"/>
          <w:szCs w:val="28"/>
          <w:lang w:eastAsia="ru-RU"/>
        </w:rPr>
        <w:t> </w:t>
      </w:r>
      <w:r w:rsidRPr="00F86F0C">
        <w:rPr>
          <w:rFonts w:ascii="Times New Roman" w:eastAsia="Calibri" w:hAnsi="Times New Roman" w:cs="Times New Roman"/>
          <w:sz w:val="28"/>
          <w:szCs w:val="28"/>
          <w:lang w:eastAsia="ru-RU"/>
        </w:rPr>
        <w:t>40-РЗ «О бюджетном процессе в Республике Ингушетия», проект закона Республики Ингушетия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w:t>
      </w:r>
      <w:r>
        <w:rPr>
          <w:rFonts w:ascii="Times New Roman" w:eastAsia="Calibri" w:hAnsi="Times New Roman" w:cs="Times New Roman"/>
          <w:sz w:val="28"/>
          <w:szCs w:val="28"/>
          <w:lang w:eastAsia="ru-RU"/>
        </w:rPr>
        <w:t xml:space="preserve"> </w:t>
      </w:r>
      <w:r w:rsidRPr="00F86F0C">
        <w:rPr>
          <w:rFonts w:ascii="Times New Roman" w:eastAsia="Calibri" w:hAnsi="Times New Roman" w:cs="Times New Roman"/>
          <w:sz w:val="28"/>
          <w:szCs w:val="28"/>
          <w:lang w:eastAsia="ru-RU"/>
        </w:rPr>
        <w:t xml:space="preserve">В связи с чем, не представляется возможным провести более развернутый анализ представленного </w:t>
      </w:r>
      <w:r>
        <w:rPr>
          <w:rFonts w:ascii="Times New Roman" w:eastAsia="Calibri" w:hAnsi="Times New Roman" w:cs="Times New Roman"/>
          <w:sz w:val="28"/>
          <w:szCs w:val="28"/>
          <w:lang w:eastAsia="ru-RU"/>
        </w:rPr>
        <w:t>З</w:t>
      </w:r>
      <w:r w:rsidRPr="00F86F0C">
        <w:rPr>
          <w:rFonts w:ascii="Times New Roman" w:eastAsia="Calibri" w:hAnsi="Times New Roman" w:cs="Times New Roman"/>
          <w:sz w:val="28"/>
          <w:szCs w:val="28"/>
          <w:lang w:eastAsia="ru-RU"/>
        </w:rPr>
        <w:t>аконопроекта.</w:t>
      </w:r>
    </w:p>
    <w:p w14:paraId="5B1F4BF4" w14:textId="77777777" w:rsidR="0065537E" w:rsidRDefault="0065537E" w:rsidP="00A95249">
      <w:pPr>
        <w:widowControl w:val="0"/>
        <w:autoSpaceDE w:val="0"/>
        <w:autoSpaceDN w:val="0"/>
        <w:adjustRightInd w:val="0"/>
        <w:spacing w:after="0" w:line="240" w:lineRule="auto"/>
        <w:ind w:left="-851" w:firstLine="837"/>
        <w:jc w:val="both"/>
        <w:rPr>
          <w:rFonts w:ascii="Times New Roman" w:eastAsia="Calibri" w:hAnsi="Times New Roman" w:cs="Times New Roman"/>
          <w:sz w:val="28"/>
          <w:szCs w:val="28"/>
          <w:lang w:eastAsia="ru-RU"/>
        </w:rPr>
      </w:pPr>
    </w:p>
    <w:p w14:paraId="5AB1C726" w14:textId="77777777" w:rsidR="0065537E" w:rsidRPr="00147B14"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Раздел 1 «Общегосударственные вопросы»</w:t>
      </w:r>
    </w:p>
    <w:p w14:paraId="7131F224" w14:textId="77777777" w:rsidR="0065537E" w:rsidRDefault="0065537E" w:rsidP="00A95249">
      <w:pPr>
        <w:widowControl w:val="0"/>
        <w:autoSpaceDE w:val="0"/>
        <w:autoSpaceDN w:val="0"/>
        <w:adjustRightInd w:val="0"/>
        <w:spacing w:after="0" w:line="240" w:lineRule="auto"/>
        <w:ind w:left="-851" w:firstLine="837"/>
        <w:jc w:val="both"/>
        <w:rPr>
          <w:rFonts w:ascii="Times New Roman" w:eastAsia="Calibri" w:hAnsi="Times New Roman" w:cs="Times New Roman"/>
          <w:sz w:val="28"/>
          <w:szCs w:val="28"/>
          <w:lang w:eastAsia="ru-RU"/>
        </w:rPr>
      </w:pPr>
    </w:p>
    <w:p w14:paraId="24233A27" w14:textId="76627369" w:rsidR="0065537E"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асходы по разделу у</w:t>
      </w:r>
      <w:r>
        <w:rPr>
          <w:rFonts w:ascii="Times New Roman" w:eastAsia="Times New Roman" w:hAnsi="Times New Roman" w:cs="Times New Roman"/>
          <w:sz w:val="28"/>
          <w:szCs w:val="28"/>
          <w:lang w:eastAsia="ru-RU"/>
        </w:rPr>
        <w:t>меньшатся</w:t>
      </w:r>
      <w:r w:rsidRPr="00A2006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540 424,3</w:t>
      </w:r>
      <w:r w:rsidRPr="00A2006F">
        <w:rPr>
          <w:rFonts w:ascii="Times New Roman" w:eastAsia="Times New Roman" w:hAnsi="Times New Roman" w:cs="Times New Roman"/>
          <w:sz w:val="28"/>
          <w:szCs w:val="28"/>
          <w:lang w:eastAsia="ru-RU"/>
        </w:rPr>
        <w:t xml:space="preserve"> тыс. руб</w:t>
      </w:r>
      <w:r w:rsidR="00A028AE">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относительно уровня расходов, предусмотренных действующим Законом Республики Ингушетия </w:t>
      </w:r>
      <w:r w:rsidR="00A028AE" w:rsidRPr="00A2006F">
        <w:rPr>
          <w:rFonts w:ascii="Times New Roman" w:eastAsia="Times New Roman" w:hAnsi="Times New Roman" w:cs="Times New Roman"/>
          <w:sz w:val="28"/>
          <w:szCs w:val="28"/>
          <w:lang w:eastAsia="ru-RU"/>
        </w:rPr>
        <w:t>№</w:t>
      </w:r>
      <w:r w:rsidR="00A028AE">
        <w:rPr>
          <w:rFonts w:ascii="Times New Roman" w:eastAsia="Times New Roman" w:hAnsi="Times New Roman" w:cs="Times New Roman"/>
          <w:sz w:val="28"/>
          <w:szCs w:val="28"/>
          <w:lang w:eastAsia="ru-RU"/>
        </w:rPr>
        <w:t> </w:t>
      </w:r>
      <w:r w:rsidR="00A028AE" w:rsidRPr="00A2006F">
        <w:rPr>
          <w:rFonts w:ascii="Times New Roman" w:eastAsia="Times New Roman" w:hAnsi="Times New Roman" w:cs="Times New Roman"/>
          <w:sz w:val="28"/>
          <w:szCs w:val="28"/>
          <w:lang w:eastAsia="ru-RU"/>
        </w:rPr>
        <w:t xml:space="preserve">71-РЗ </w:t>
      </w:r>
      <w:r w:rsidRPr="00A2006F">
        <w:rPr>
          <w:rFonts w:ascii="Times New Roman" w:eastAsia="Times New Roman" w:hAnsi="Times New Roman" w:cs="Times New Roman"/>
          <w:sz w:val="28"/>
          <w:szCs w:val="28"/>
          <w:lang w:eastAsia="ru-RU"/>
        </w:rPr>
        <w:t>от 27</w:t>
      </w:r>
      <w:r w:rsidR="00A028AE">
        <w:rPr>
          <w:rFonts w:ascii="Times New Roman" w:eastAsia="Times New Roman" w:hAnsi="Times New Roman" w:cs="Times New Roman"/>
          <w:sz w:val="28"/>
          <w:szCs w:val="28"/>
          <w:lang w:eastAsia="ru-RU"/>
        </w:rPr>
        <w:t>.12.</w:t>
      </w:r>
      <w:r w:rsidRPr="00A2006F">
        <w:rPr>
          <w:rFonts w:ascii="Times New Roman" w:eastAsia="Times New Roman" w:hAnsi="Times New Roman" w:cs="Times New Roman"/>
          <w:sz w:val="28"/>
          <w:szCs w:val="28"/>
          <w:lang w:eastAsia="ru-RU"/>
        </w:rPr>
        <w:t xml:space="preserve"> 2022 г. </w:t>
      </w:r>
      <w:r>
        <w:rPr>
          <w:rFonts w:ascii="Times New Roman" w:eastAsia="Times New Roman" w:hAnsi="Times New Roman" w:cs="Times New Roman"/>
          <w:sz w:val="28"/>
          <w:szCs w:val="28"/>
          <w:lang w:eastAsia="ru-RU"/>
        </w:rPr>
        <w:t>«</w:t>
      </w:r>
      <w:r w:rsidRPr="00A2006F">
        <w:rPr>
          <w:rFonts w:ascii="Times New Roman" w:eastAsia="Times New Roman" w:hAnsi="Times New Roman" w:cs="Times New Roman"/>
          <w:sz w:val="28"/>
          <w:szCs w:val="28"/>
          <w:lang w:eastAsia="ru-RU"/>
        </w:rPr>
        <w:t xml:space="preserve">О республиканском бюджете на 2023 год и на плановый период 2024 и 2025 </w:t>
      </w:r>
      <w:r w:rsidR="00A028AE" w:rsidRPr="00A2006F">
        <w:rPr>
          <w:rFonts w:ascii="Times New Roman" w:eastAsia="Times New Roman" w:hAnsi="Times New Roman" w:cs="Times New Roman"/>
          <w:sz w:val="28"/>
          <w:szCs w:val="28"/>
          <w:lang w:eastAsia="ru-RU"/>
        </w:rPr>
        <w:t>годов</w:t>
      </w:r>
      <w:r w:rsidR="00A028AE">
        <w:rPr>
          <w:rFonts w:ascii="Times New Roman" w:eastAsia="Times New Roman" w:hAnsi="Times New Roman" w:cs="Times New Roman"/>
          <w:sz w:val="28"/>
          <w:szCs w:val="28"/>
          <w:lang w:eastAsia="ru-RU"/>
        </w:rPr>
        <w:t xml:space="preserve">» </w:t>
      </w:r>
      <w:r w:rsidR="00A028AE" w:rsidRPr="00A2006F">
        <w:rPr>
          <w:rFonts w:ascii="Times New Roman" w:eastAsia="Times New Roman" w:hAnsi="Times New Roman" w:cs="Times New Roman"/>
          <w:sz w:val="28"/>
          <w:szCs w:val="28"/>
          <w:lang w:eastAsia="ru-RU"/>
        </w:rPr>
        <w:t>и</w:t>
      </w:r>
      <w:r w:rsidRPr="00A2006F">
        <w:rPr>
          <w:rFonts w:ascii="Times New Roman" w:eastAsia="Times New Roman" w:hAnsi="Times New Roman" w:cs="Times New Roman"/>
          <w:sz w:val="28"/>
          <w:szCs w:val="28"/>
          <w:lang w:eastAsia="ru-RU"/>
        </w:rPr>
        <w:t xml:space="preserve"> составят</w:t>
      </w:r>
      <w:r>
        <w:rPr>
          <w:rFonts w:ascii="Times New Roman" w:eastAsia="Times New Roman" w:hAnsi="Times New Roman" w:cs="Times New Roman"/>
          <w:sz w:val="28"/>
          <w:szCs w:val="28"/>
          <w:lang w:eastAsia="ru-RU"/>
        </w:rPr>
        <w:t xml:space="preserve"> </w:t>
      </w:r>
      <w:r w:rsidRPr="006A522C">
        <w:rPr>
          <w:rFonts w:ascii="Times New Roman" w:eastAsia="Times New Roman" w:hAnsi="Times New Roman" w:cs="Times New Roman"/>
          <w:sz w:val="28"/>
          <w:szCs w:val="28"/>
          <w:lang w:eastAsia="ru-RU"/>
        </w:rPr>
        <w:t>1</w:t>
      </w:r>
      <w:r w:rsidR="00A028AE">
        <w:rPr>
          <w:rFonts w:ascii="Times New Roman" w:eastAsia="Times New Roman" w:hAnsi="Times New Roman" w:cs="Times New Roman"/>
          <w:sz w:val="28"/>
          <w:szCs w:val="28"/>
          <w:lang w:eastAsia="ru-RU"/>
        </w:rPr>
        <w:t> </w:t>
      </w:r>
      <w:r w:rsidRPr="006A522C">
        <w:rPr>
          <w:rFonts w:ascii="Times New Roman" w:eastAsia="Times New Roman" w:hAnsi="Times New Roman" w:cs="Times New Roman"/>
          <w:sz w:val="28"/>
          <w:szCs w:val="28"/>
          <w:lang w:eastAsia="ru-RU"/>
        </w:rPr>
        <w:t>453</w:t>
      </w:r>
      <w:r w:rsidR="00A028AE">
        <w:rPr>
          <w:rFonts w:ascii="Times New Roman" w:eastAsia="Times New Roman" w:hAnsi="Times New Roman" w:cs="Times New Roman"/>
          <w:sz w:val="28"/>
          <w:szCs w:val="28"/>
          <w:lang w:eastAsia="ru-RU"/>
        </w:rPr>
        <w:t> </w:t>
      </w:r>
      <w:r w:rsidRPr="006A522C">
        <w:rPr>
          <w:rFonts w:ascii="Times New Roman" w:eastAsia="Times New Roman" w:hAnsi="Times New Roman" w:cs="Times New Roman"/>
          <w:sz w:val="28"/>
          <w:szCs w:val="28"/>
          <w:lang w:eastAsia="ru-RU"/>
        </w:rPr>
        <w:t>804,2</w:t>
      </w:r>
      <w:r w:rsidRPr="00A2006F">
        <w:rPr>
          <w:rFonts w:ascii="Times New Roman" w:eastAsia="Times New Roman" w:hAnsi="Times New Roman" w:cs="Times New Roman"/>
          <w:sz w:val="28"/>
          <w:szCs w:val="28"/>
          <w:lang w:eastAsia="ru-RU"/>
        </w:rPr>
        <w:t xml:space="preserve"> тыс. руб</w:t>
      </w:r>
      <w:r w:rsidR="00A028AE">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3</w:t>
      </w:r>
      <w:r w:rsidRPr="00A200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A2006F">
        <w:rPr>
          <w:rFonts w:ascii="Times New Roman" w:eastAsia="Times New Roman" w:hAnsi="Times New Roman" w:cs="Times New Roman"/>
          <w:sz w:val="28"/>
          <w:szCs w:val="28"/>
          <w:lang w:eastAsia="ru-RU"/>
        </w:rPr>
        <w:t xml:space="preserve"> % от общего объема расходной части бюджета</w:t>
      </w:r>
      <w:r>
        <w:rPr>
          <w:rFonts w:ascii="Times New Roman" w:eastAsia="Times New Roman" w:hAnsi="Times New Roman" w:cs="Times New Roman"/>
          <w:sz w:val="28"/>
          <w:szCs w:val="28"/>
          <w:lang w:eastAsia="ru-RU"/>
        </w:rPr>
        <w:t>.</w:t>
      </w:r>
      <w:r w:rsidRPr="00A2006F">
        <w:rPr>
          <w:rFonts w:ascii="Times New Roman" w:eastAsia="Times New Roman" w:hAnsi="Times New Roman" w:cs="Times New Roman"/>
          <w:sz w:val="28"/>
          <w:szCs w:val="28"/>
          <w:lang w:eastAsia="ru-RU"/>
        </w:rPr>
        <w:t xml:space="preserve"> </w:t>
      </w:r>
    </w:p>
    <w:p w14:paraId="767AB35F" w14:textId="77777777" w:rsidR="0065537E"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p>
    <w:p w14:paraId="563465E2" w14:textId="77777777" w:rsidR="00C67E6A" w:rsidRDefault="00C67E6A"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p>
    <w:p w14:paraId="5C402F1B" w14:textId="04CA0BD4"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lastRenderedPageBreak/>
        <w:t xml:space="preserve">Раздел 2 </w:t>
      </w:r>
      <w:bookmarkStart w:id="58" w:name="_Hlk138146597"/>
      <w:r w:rsidRPr="00147B14">
        <w:rPr>
          <w:rFonts w:ascii="Times New Roman" w:eastAsia="Times New Roman" w:hAnsi="Times New Roman" w:cs="Times New Roman"/>
          <w:b/>
          <w:bCs/>
          <w:sz w:val="28"/>
          <w:szCs w:val="28"/>
          <w:lang w:eastAsia="ru-RU"/>
        </w:rPr>
        <w:t>«Национальная оборона»</w:t>
      </w:r>
    </w:p>
    <w:bookmarkEnd w:id="58"/>
    <w:p w14:paraId="255C18B8" w14:textId="77777777"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p>
    <w:p w14:paraId="592D12A0" w14:textId="1B58E84C" w:rsidR="0065537E" w:rsidRPr="00A2006F"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 xml:space="preserve">асходы по разделу </w:t>
      </w:r>
      <w:r w:rsidR="00A028AE" w:rsidRPr="00A028AE">
        <w:rPr>
          <w:rFonts w:ascii="Times New Roman" w:eastAsia="Times New Roman" w:hAnsi="Times New Roman" w:cs="Times New Roman"/>
          <w:sz w:val="28"/>
          <w:szCs w:val="28"/>
          <w:lang w:eastAsia="ru-RU"/>
        </w:rPr>
        <w:t>«Национальная оборона»</w:t>
      </w:r>
      <w:r w:rsidR="00A028AE" w:rsidRPr="00A2006F">
        <w:rPr>
          <w:rFonts w:ascii="Times New Roman" w:eastAsia="Times New Roman" w:hAnsi="Times New Roman" w:cs="Times New Roman"/>
          <w:sz w:val="28"/>
          <w:szCs w:val="28"/>
          <w:lang w:eastAsia="ru-RU"/>
        </w:rPr>
        <w:t xml:space="preserve"> не</w:t>
      </w:r>
      <w:r w:rsidRPr="00A2006F">
        <w:rPr>
          <w:rFonts w:ascii="Times New Roman" w:eastAsia="Times New Roman" w:hAnsi="Times New Roman" w:cs="Times New Roman"/>
          <w:sz w:val="28"/>
          <w:szCs w:val="28"/>
          <w:lang w:eastAsia="ru-RU"/>
        </w:rPr>
        <w:t xml:space="preserve"> изменились и составляют 11</w:t>
      </w:r>
      <w:r w:rsidR="00A028AE">
        <w:rPr>
          <w:rFonts w:ascii="Times New Roman" w:eastAsia="Times New Roman" w:hAnsi="Times New Roman" w:cs="Times New Roman"/>
          <w:sz w:val="28"/>
          <w:szCs w:val="28"/>
          <w:lang w:eastAsia="ru-RU"/>
        </w:rPr>
        <w:t> </w:t>
      </w:r>
      <w:r w:rsidRPr="00A2006F">
        <w:rPr>
          <w:rFonts w:ascii="Times New Roman" w:eastAsia="Times New Roman" w:hAnsi="Times New Roman" w:cs="Times New Roman"/>
          <w:sz w:val="28"/>
          <w:szCs w:val="28"/>
          <w:lang w:eastAsia="ru-RU"/>
        </w:rPr>
        <w:t>776,2 тыс. руб</w:t>
      </w:r>
      <w:r w:rsidR="00A028AE">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0,03 % от общего объема расходной части бюджета. </w:t>
      </w:r>
    </w:p>
    <w:p w14:paraId="31305E6A" w14:textId="77777777" w:rsidR="0065537E" w:rsidRPr="00292DCC" w:rsidRDefault="0065537E" w:rsidP="00A95249">
      <w:pPr>
        <w:widowControl w:val="0"/>
        <w:autoSpaceDE w:val="0"/>
        <w:autoSpaceDN w:val="0"/>
        <w:adjustRightInd w:val="0"/>
        <w:spacing w:after="0" w:line="240" w:lineRule="auto"/>
        <w:ind w:left="-851" w:firstLine="837"/>
        <w:jc w:val="both"/>
        <w:rPr>
          <w:rFonts w:ascii="Times New Roman" w:eastAsia="Calibri" w:hAnsi="Times New Roman" w:cs="Times New Roman"/>
          <w:sz w:val="28"/>
          <w:szCs w:val="28"/>
          <w:lang w:eastAsia="ru-RU"/>
        </w:rPr>
      </w:pPr>
    </w:p>
    <w:p w14:paraId="27A2DDA1" w14:textId="77777777" w:rsidR="0065537E" w:rsidRPr="00292DCC" w:rsidRDefault="0065537E" w:rsidP="00A95249">
      <w:pPr>
        <w:spacing w:after="0" w:line="240" w:lineRule="auto"/>
        <w:ind w:left="-851" w:right="-99" w:firstLine="837"/>
        <w:jc w:val="center"/>
        <w:rPr>
          <w:rFonts w:ascii="Times New Roman" w:hAnsi="Times New Roman" w:cs="Times New Roman"/>
          <w:b/>
          <w:sz w:val="28"/>
        </w:rPr>
      </w:pPr>
      <w:r w:rsidRPr="00292DCC">
        <w:rPr>
          <w:rFonts w:ascii="Times New Roman" w:hAnsi="Times New Roman" w:cs="Times New Roman"/>
          <w:b/>
          <w:sz w:val="28"/>
        </w:rPr>
        <w:t>Раздел 3 «Национальная безопасность и правоохранительная деятельность»</w:t>
      </w:r>
    </w:p>
    <w:p w14:paraId="2E1D2A27" w14:textId="77777777" w:rsidR="0065537E" w:rsidRPr="00292DCC" w:rsidRDefault="0065537E" w:rsidP="00A95249">
      <w:pPr>
        <w:spacing w:after="0" w:line="240" w:lineRule="auto"/>
        <w:ind w:left="-851" w:right="-99" w:firstLine="837"/>
        <w:jc w:val="center"/>
        <w:rPr>
          <w:rFonts w:ascii="Times New Roman" w:hAnsi="Times New Roman" w:cs="Times New Roman"/>
          <w:b/>
          <w:sz w:val="28"/>
        </w:rPr>
      </w:pPr>
    </w:p>
    <w:p w14:paraId="2FE6EAA4" w14:textId="77EDB497" w:rsidR="0065537E" w:rsidRPr="00292DCC" w:rsidRDefault="0065537E" w:rsidP="00A95249">
      <w:pPr>
        <w:spacing w:after="0" w:line="240" w:lineRule="auto"/>
        <w:ind w:left="-851" w:firstLine="837"/>
        <w:jc w:val="both"/>
        <w:rPr>
          <w:rFonts w:ascii="Times New Roman" w:hAnsi="Times New Roman" w:cs="Times New Roman"/>
          <w:sz w:val="28"/>
        </w:rPr>
      </w:pPr>
      <w:r w:rsidRPr="00292DCC">
        <w:rPr>
          <w:rFonts w:ascii="Times New Roman" w:hAnsi="Times New Roman" w:cs="Times New Roman"/>
          <w:sz w:val="28"/>
        </w:rPr>
        <w:t>Предусмотренные расходы</w:t>
      </w:r>
      <w:r w:rsidR="00A028AE">
        <w:rPr>
          <w:rFonts w:ascii="Times New Roman" w:hAnsi="Times New Roman" w:cs="Times New Roman"/>
          <w:sz w:val="28"/>
        </w:rPr>
        <w:t xml:space="preserve"> </w:t>
      </w:r>
      <w:r w:rsidRPr="00292DCC">
        <w:rPr>
          <w:rFonts w:ascii="Times New Roman" w:hAnsi="Times New Roman" w:cs="Times New Roman"/>
          <w:sz w:val="28"/>
        </w:rPr>
        <w:t>на 2023 год по разделу «Национальная безопасность и правоохранительная деятельность» составляют 360 160,1 тыс. руб</w:t>
      </w:r>
      <w:r w:rsidR="00A028AE">
        <w:rPr>
          <w:rFonts w:ascii="Times New Roman" w:hAnsi="Times New Roman" w:cs="Times New Roman"/>
          <w:sz w:val="28"/>
        </w:rPr>
        <w:t>лей</w:t>
      </w:r>
      <w:r w:rsidRPr="00292DCC">
        <w:rPr>
          <w:rFonts w:ascii="Times New Roman" w:hAnsi="Times New Roman" w:cs="Times New Roman"/>
          <w:sz w:val="28"/>
        </w:rPr>
        <w:t xml:space="preserve"> или 0,9% от расходной части Законопроекта. Планируемое финансирование расходов данного раздела по сравнению с действующим Законом </w:t>
      </w:r>
      <w:r w:rsidR="00A028AE">
        <w:rPr>
          <w:rFonts w:ascii="Times New Roman" w:hAnsi="Times New Roman" w:cs="Times New Roman"/>
          <w:sz w:val="28"/>
        </w:rPr>
        <w:t>РИ</w:t>
      </w:r>
      <w:r w:rsidRPr="00292DCC">
        <w:rPr>
          <w:rFonts w:ascii="Times New Roman" w:hAnsi="Times New Roman" w:cs="Times New Roman"/>
          <w:sz w:val="28"/>
        </w:rPr>
        <w:t xml:space="preserve"> от 27.12.2022 г</w:t>
      </w:r>
      <w:r w:rsidR="00A028AE">
        <w:rPr>
          <w:rFonts w:ascii="Times New Roman" w:hAnsi="Times New Roman" w:cs="Times New Roman"/>
          <w:sz w:val="28"/>
        </w:rPr>
        <w:t>.</w:t>
      </w:r>
      <w:r w:rsidRPr="00292DCC">
        <w:rPr>
          <w:rFonts w:ascii="Times New Roman" w:hAnsi="Times New Roman" w:cs="Times New Roman"/>
          <w:sz w:val="28"/>
        </w:rPr>
        <w:t xml:space="preserve"> №</w:t>
      </w:r>
      <w:r w:rsidR="00A028AE">
        <w:rPr>
          <w:rFonts w:ascii="Times New Roman" w:hAnsi="Times New Roman" w:cs="Times New Roman"/>
          <w:sz w:val="28"/>
        </w:rPr>
        <w:t> </w:t>
      </w:r>
      <w:r w:rsidRPr="00292DCC">
        <w:rPr>
          <w:rFonts w:ascii="Times New Roman" w:hAnsi="Times New Roman" w:cs="Times New Roman"/>
          <w:sz w:val="28"/>
        </w:rPr>
        <w:t>71-РЗ «</w:t>
      </w:r>
      <w:r w:rsidRPr="00292DCC">
        <w:rPr>
          <w:rFonts w:ascii="Times New Roman" w:hAnsi="Times New Roman" w:cs="Times New Roman"/>
          <w:sz w:val="28"/>
          <w:szCs w:val="28"/>
        </w:rPr>
        <w:t>О республиканском бюджете на 2023 год и на плановый период 2024 и 2025 годов» (далее действующий Закон №</w:t>
      </w:r>
      <w:r w:rsidR="00A028AE">
        <w:rPr>
          <w:rFonts w:ascii="Times New Roman" w:hAnsi="Times New Roman" w:cs="Times New Roman"/>
          <w:sz w:val="28"/>
          <w:szCs w:val="28"/>
        </w:rPr>
        <w:t> </w:t>
      </w:r>
      <w:r w:rsidRPr="00292DCC">
        <w:rPr>
          <w:rFonts w:ascii="Times New Roman" w:hAnsi="Times New Roman" w:cs="Times New Roman"/>
          <w:sz w:val="28"/>
          <w:szCs w:val="28"/>
        </w:rPr>
        <w:t>71-РЗ) увеличены на 18 455,9 тыс. руб</w:t>
      </w:r>
      <w:r w:rsidR="00A028AE">
        <w:rPr>
          <w:rFonts w:ascii="Times New Roman" w:hAnsi="Times New Roman" w:cs="Times New Roman"/>
          <w:sz w:val="28"/>
          <w:szCs w:val="28"/>
        </w:rPr>
        <w:t>лей</w:t>
      </w:r>
      <w:r w:rsidRPr="00292DCC">
        <w:rPr>
          <w:rFonts w:ascii="Times New Roman" w:hAnsi="Times New Roman" w:cs="Times New Roman"/>
          <w:sz w:val="28"/>
          <w:szCs w:val="28"/>
        </w:rPr>
        <w:t xml:space="preserve"> или на 5,1 %, </w:t>
      </w:r>
      <w:r w:rsidRPr="00292DCC">
        <w:rPr>
          <w:rFonts w:ascii="Times New Roman" w:hAnsi="Times New Roman" w:cs="Times New Roman"/>
          <w:sz w:val="28"/>
        </w:rPr>
        <w:t>за счет увеличения бюджетного финансирования по подразделам:</w:t>
      </w:r>
    </w:p>
    <w:p w14:paraId="48C47290" w14:textId="239D3080" w:rsidR="0065537E" w:rsidRPr="00A028AE" w:rsidRDefault="0065537E" w:rsidP="009B7544">
      <w:pPr>
        <w:pStyle w:val="a8"/>
        <w:numPr>
          <w:ilvl w:val="0"/>
          <w:numId w:val="116"/>
        </w:numPr>
        <w:tabs>
          <w:tab w:val="left" w:pos="142"/>
        </w:tabs>
        <w:ind w:left="-812" w:firstLine="812"/>
        <w:jc w:val="both"/>
        <w:rPr>
          <w:bCs/>
          <w:sz w:val="28"/>
          <w:szCs w:val="28"/>
        </w:rPr>
      </w:pPr>
      <w:r w:rsidRPr="00A028AE">
        <w:rPr>
          <w:bCs/>
          <w:sz w:val="28"/>
          <w:szCs w:val="28"/>
        </w:rPr>
        <w:t xml:space="preserve">«Гражданская оборона» </w:t>
      </w:r>
      <w:r w:rsidR="00C67E6A">
        <w:rPr>
          <w:bCs/>
          <w:sz w:val="28"/>
          <w:szCs w:val="28"/>
        </w:rPr>
        <w:t xml:space="preserve">- </w:t>
      </w:r>
      <w:r w:rsidRPr="00A028AE">
        <w:rPr>
          <w:bCs/>
          <w:sz w:val="28"/>
          <w:szCs w:val="28"/>
        </w:rPr>
        <w:t>на 18 218,2 тыс. руб.;</w:t>
      </w:r>
    </w:p>
    <w:p w14:paraId="336BE81D" w14:textId="0657DADB" w:rsidR="0065537E" w:rsidRPr="00A028AE" w:rsidRDefault="0065537E" w:rsidP="009B7544">
      <w:pPr>
        <w:pStyle w:val="a8"/>
        <w:numPr>
          <w:ilvl w:val="0"/>
          <w:numId w:val="116"/>
        </w:numPr>
        <w:tabs>
          <w:tab w:val="left" w:pos="142"/>
        </w:tabs>
        <w:ind w:left="-812" w:firstLine="812"/>
        <w:jc w:val="both"/>
        <w:rPr>
          <w:bCs/>
          <w:sz w:val="28"/>
          <w:szCs w:val="28"/>
        </w:rPr>
      </w:pPr>
      <w:r w:rsidRPr="00A028AE">
        <w:rPr>
          <w:bCs/>
          <w:sz w:val="28"/>
          <w:szCs w:val="28"/>
        </w:rPr>
        <w:t xml:space="preserve">«Другие вопросы в области национальной безопасности и правоохранительной деятельности» </w:t>
      </w:r>
      <w:r w:rsidR="00C67E6A">
        <w:rPr>
          <w:bCs/>
          <w:sz w:val="28"/>
          <w:szCs w:val="28"/>
        </w:rPr>
        <w:t xml:space="preserve">- </w:t>
      </w:r>
      <w:r w:rsidRPr="00A028AE">
        <w:rPr>
          <w:bCs/>
          <w:sz w:val="28"/>
          <w:szCs w:val="28"/>
        </w:rPr>
        <w:t>на 576,4 тыс. руб</w:t>
      </w:r>
      <w:r w:rsidR="00A028AE" w:rsidRPr="00A028AE">
        <w:rPr>
          <w:bCs/>
          <w:sz w:val="28"/>
          <w:szCs w:val="28"/>
        </w:rPr>
        <w:t>лей</w:t>
      </w:r>
      <w:r w:rsidRPr="00A028AE">
        <w:rPr>
          <w:bCs/>
          <w:sz w:val="28"/>
          <w:szCs w:val="28"/>
        </w:rPr>
        <w:t>.</w:t>
      </w:r>
    </w:p>
    <w:p w14:paraId="4DB4664B" w14:textId="49B8CB7C" w:rsidR="0065537E" w:rsidRDefault="0065537E" w:rsidP="00A95249">
      <w:pPr>
        <w:spacing w:after="0" w:line="240" w:lineRule="auto"/>
        <w:ind w:left="-851" w:firstLine="837"/>
        <w:jc w:val="both"/>
        <w:rPr>
          <w:rFonts w:ascii="Times New Roman" w:hAnsi="Times New Roman" w:cs="Times New Roman"/>
          <w:sz w:val="28"/>
        </w:rPr>
      </w:pPr>
      <w:r w:rsidRPr="00292DCC">
        <w:rPr>
          <w:rFonts w:ascii="Times New Roman" w:hAnsi="Times New Roman" w:cs="Times New Roman"/>
          <w:sz w:val="28"/>
        </w:rPr>
        <w:t>Вместе с тем</w:t>
      </w:r>
      <w:r w:rsidR="00A028AE">
        <w:rPr>
          <w:rFonts w:ascii="Times New Roman" w:hAnsi="Times New Roman" w:cs="Times New Roman"/>
          <w:sz w:val="28"/>
        </w:rPr>
        <w:t>,</w:t>
      </w:r>
      <w:r w:rsidRPr="00292DCC">
        <w:rPr>
          <w:rFonts w:ascii="Times New Roman" w:hAnsi="Times New Roman" w:cs="Times New Roman"/>
          <w:sz w:val="28"/>
        </w:rPr>
        <w:t xml:space="preserve"> </w:t>
      </w:r>
      <w:r w:rsidR="00A028AE">
        <w:rPr>
          <w:rFonts w:ascii="Times New Roman" w:hAnsi="Times New Roman" w:cs="Times New Roman"/>
          <w:sz w:val="28"/>
        </w:rPr>
        <w:t xml:space="preserve">в целом </w:t>
      </w:r>
      <w:r w:rsidRPr="00292DCC">
        <w:rPr>
          <w:rFonts w:ascii="Times New Roman" w:hAnsi="Times New Roman" w:cs="Times New Roman"/>
          <w:sz w:val="28"/>
        </w:rPr>
        <w:t xml:space="preserve">финансирование подраздела «Защита населения и территории от чрезвычайных ситуаций природного и техногенного характера, гражданская оборона» </w:t>
      </w:r>
      <w:r w:rsidR="00A028AE" w:rsidRPr="00292DCC">
        <w:rPr>
          <w:rFonts w:ascii="Times New Roman" w:hAnsi="Times New Roman" w:cs="Times New Roman"/>
          <w:sz w:val="28"/>
        </w:rPr>
        <w:t xml:space="preserve">сокращено </w:t>
      </w:r>
      <w:r w:rsidR="00A028AE">
        <w:rPr>
          <w:rFonts w:ascii="Times New Roman" w:hAnsi="Times New Roman" w:cs="Times New Roman"/>
          <w:sz w:val="28"/>
        </w:rPr>
        <w:t>на</w:t>
      </w:r>
      <w:r w:rsidRPr="00292DCC">
        <w:rPr>
          <w:rFonts w:ascii="Times New Roman" w:hAnsi="Times New Roman" w:cs="Times New Roman"/>
          <w:sz w:val="28"/>
        </w:rPr>
        <w:t xml:space="preserve"> сумм</w:t>
      </w:r>
      <w:r w:rsidR="00A028AE">
        <w:rPr>
          <w:rFonts w:ascii="Times New Roman" w:hAnsi="Times New Roman" w:cs="Times New Roman"/>
          <w:sz w:val="28"/>
        </w:rPr>
        <w:t>у</w:t>
      </w:r>
      <w:r w:rsidRPr="00292DCC">
        <w:rPr>
          <w:rFonts w:ascii="Times New Roman" w:hAnsi="Times New Roman" w:cs="Times New Roman"/>
          <w:sz w:val="28"/>
        </w:rPr>
        <w:t xml:space="preserve"> 338,7 тыс. руб</w:t>
      </w:r>
      <w:r w:rsidR="00A028AE">
        <w:rPr>
          <w:rFonts w:ascii="Times New Roman" w:hAnsi="Times New Roman" w:cs="Times New Roman"/>
          <w:sz w:val="28"/>
        </w:rPr>
        <w:t>лей</w:t>
      </w:r>
      <w:r w:rsidRPr="00292DCC">
        <w:rPr>
          <w:rFonts w:ascii="Times New Roman" w:hAnsi="Times New Roman" w:cs="Times New Roman"/>
          <w:sz w:val="28"/>
        </w:rPr>
        <w:t>.</w:t>
      </w:r>
    </w:p>
    <w:p w14:paraId="1CC52935" w14:textId="77777777" w:rsidR="0065537E" w:rsidRDefault="0065537E" w:rsidP="00A95249">
      <w:pPr>
        <w:spacing w:after="0" w:line="240" w:lineRule="auto"/>
        <w:ind w:left="-851" w:firstLine="837"/>
        <w:jc w:val="both"/>
        <w:rPr>
          <w:rFonts w:ascii="Times New Roman" w:hAnsi="Times New Roman" w:cs="Times New Roman"/>
          <w:sz w:val="28"/>
        </w:rPr>
      </w:pPr>
    </w:p>
    <w:p w14:paraId="52CAA78D" w14:textId="77777777" w:rsidR="0065537E" w:rsidRPr="00BF0137" w:rsidRDefault="0065537E" w:rsidP="00A95249">
      <w:pPr>
        <w:spacing w:after="0" w:line="240" w:lineRule="auto"/>
        <w:ind w:left="-851" w:firstLine="837"/>
        <w:jc w:val="center"/>
        <w:rPr>
          <w:rFonts w:ascii="Times New Roman" w:hAnsi="Times New Roman" w:cs="Times New Roman"/>
          <w:b/>
          <w:sz w:val="28"/>
          <w:szCs w:val="28"/>
        </w:rPr>
      </w:pPr>
      <w:r w:rsidRPr="00BF0137">
        <w:rPr>
          <w:rFonts w:ascii="Times New Roman" w:hAnsi="Times New Roman" w:cs="Times New Roman"/>
          <w:b/>
          <w:sz w:val="28"/>
          <w:szCs w:val="28"/>
        </w:rPr>
        <w:t>«Национальная экономика»</w:t>
      </w:r>
    </w:p>
    <w:p w14:paraId="438AA922" w14:textId="77777777" w:rsidR="0065537E" w:rsidRPr="00BF0137" w:rsidRDefault="0065537E" w:rsidP="00A95249">
      <w:pPr>
        <w:spacing w:after="0" w:line="240" w:lineRule="auto"/>
        <w:ind w:left="-851" w:firstLine="837"/>
        <w:jc w:val="center"/>
        <w:rPr>
          <w:rFonts w:ascii="Times New Roman" w:hAnsi="Times New Roman" w:cs="Times New Roman"/>
          <w:b/>
          <w:sz w:val="28"/>
          <w:szCs w:val="28"/>
        </w:rPr>
      </w:pPr>
    </w:p>
    <w:p w14:paraId="3987602F" w14:textId="453CE60E" w:rsidR="0065537E" w:rsidRPr="00BF0137" w:rsidRDefault="00A028AE" w:rsidP="00A95249">
      <w:pPr>
        <w:spacing w:after="0" w:line="240" w:lineRule="auto"/>
        <w:ind w:left="-851" w:firstLine="837"/>
        <w:jc w:val="both"/>
        <w:rPr>
          <w:rFonts w:ascii="Times New Roman" w:hAnsi="Times New Roman" w:cs="Times New Roman"/>
          <w:sz w:val="28"/>
          <w:szCs w:val="28"/>
        </w:rPr>
      </w:pPr>
      <w:r>
        <w:rPr>
          <w:rFonts w:ascii="Times New Roman" w:hAnsi="Times New Roman" w:cs="Times New Roman"/>
          <w:sz w:val="28"/>
          <w:szCs w:val="28"/>
        </w:rPr>
        <w:t>С</w:t>
      </w:r>
      <w:r w:rsidRPr="00BF0137">
        <w:rPr>
          <w:rFonts w:ascii="Times New Roman" w:hAnsi="Times New Roman" w:cs="Times New Roman"/>
          <w:sz w:val="28"/>
          <w:szCs w:val="28"/>
        </w:rPr>
        <w:t>огласно представленному Законопроекту</w:t>
      </w:r>
      <w:r>
        <w:rPr>
          <w:rFonts w:ascii="Times New Roman" w:hAnsi="Times New Roman" w:cs="Times New Roman"/>
          <w:sz w:val="28"/>
          <w:szCs w:val="28"/>
        </w:rPr>
        <w:t>,</w:t>
      </w:r>
      <w:r w:rsidRPr="00BF0137">
        <w:rPr>
          <w:rFonts w:ascii="Times New Roman" w:hAnsi="Times New Roman" w:cs="Times New Roman"/>
          <w:sz w:val="28"/>
          <w:szCs w:val="28"/>
        </w:rPr>
        <w:t xml:space="preserve"> </w:t>
      </w:r>
      <w:r>
        <w:rPr>
          <w:rFonts w:ascii="Times New Roman" w:hAnsi="Times New Roman" w:cs="Times New Roman"/>
          <w:sz w:val="28"/>
          <w:szCs w:val="28"/>
        </w:rPr>
        <w:t>п</w:t>
      </w:r>
      <w:r w:rsidRPr="00BF0137">
        <w:rPr>
          <w:rFonts w:ascii="Times New Roman" w:hAnsi="Times New Roman" w:cs="Times New Roman"/>
          <w:sz w:val="28"/>
          <w:szCs w:val="28"/>
        </w:rPr>
        <w:t xml:space="preserve">редусмотренные </w:t>
      </w:r>
      <w:r w:rsidR="0065537E" w:rsidRPr="00BF0137">
        <w:rPr>
          <w:rFonts w:ascii="Times New Roman" w:hAnsi="Times New Roman" w:cs="Times New Roman"/>
          <w:sz w:val="28"/>
          <w:szCs w:val="28"/>
        </w:rPr>
        <w:t>расходы по разделу «Национальная экономика» составляют 4</w:t>
      </w:r>
      <w:r>
        <w:rPr>
          <w:rFonts w:ascii="Times New Roman" w:hAnsi="Times New Roman" w:cs="Times New Roman"/>
          <w:sz w:val="28"/>
          <w:szCs w:val="28"/>
        </w:rPr>
        <w:t> </w:t>
      </w:r>
      <w:r w:rsidR="0065537E" w:rsidRPr="00BF0137">
        <w:rPr>
          <w:rFonts w:ascii="Times New Roman" w:hAnsi="Times New Roman" w:cs="Times New Roman"/>
          <w:sz w:val="28"/>
          <w:szCs w:val="28"/>
        </w:rPr>
        <w:t>765</w:t>
      </w:r>
      <w:r>
        <w:rPr>
          <w:rFonts w:ascii="Times New Roman" w:hAnsi="Times New Roman" w:cs="Times New Roman"/>
          <w:sz w:val="28"/>
          <w:szCs w:val="28"/>
        </w:rPr>
        <w:t> </w:t>
      </w:r>
      <w:r w:rsidR="0065537E" w:rsidRPr="00BF0137">
        <w:rPr>
          <w:rFonts w:ascii="Times New Roman" w:hAnsi="Times New Roman" w:cs="Times New Roman"/>
          <w:sz w:val="28"/>
          <w:szCs w:val="28"/>
        </w:rPr>
        <w:t>515,7 тыс. руб</w:t>
      </w:r>
      <w:r>
        <w:rPr>
          <w:rFonts w:ascii="Times New Roman" w:hAnsi="Times New Roman" w:cs="Times New Roman"/>
          <w:sz w:val="28"/>
          <w:szCs w:val="28"/>
        </w:rPr>
        <w:t>лей</w:t>
      </w:r>
      <w:r w:rsidR="0065537E" w:rsidRPr="00BF0137">
        <w:rPr>
          <w:rFonts w:ascii="Times New Roman" w:hAnsi="Times New Roman" w:cs="Times New Roman"/>
          <w:sz w:val="28"/>
          <w:szCs w:val="28"/>
        </w:rPr>
        <w:t xml:space="preserve"> или 12,2% от расходной части республиканского бюджета. </w:t>
      </w:r>
    </w:p>
    <w:p w14:paraId="1981B4F5" w14:textId="7F00B202" w:rsidR="0065537E" w:rsidRPr="00BF0137" w:rsidRDefault="0065537E" w:rsidP="00A95249">
      <w:pPr>
        <w:spacing w:after="0" w:line="240" w:lineRule="auto"/>
        <w:ind w:left="-851" w:firstLine="837"/>
        <w:jc w:val="both"/>
        <w:rPr>
          <w:rFonts w:ascii="Times New Roman" w:hAnsi="Times New Roman" w:cs="Times New Roman"/>
          <w:sz w:val="28"/>
          <w:szCs w:val="28"/>
        </w:rPr>
      </w:pPr>
      <w:r w:rsidRPr="00BF0137">
        <w:rPr>
          <w:rFonts w:ascii="Times New Roman" w:hAnsi="Times New Roman" w:cs="Times New Roman"/>
          <w:sz w:val="28"/>
          <w:szCs w:val="28"/>
        </w:rPr>
        <w:t>Бюджетные назначения по данному разделу</w:t>
      </w:r>
      <w:r w:rsidR="00A028AE">
        <w:rPr>
          <w:rFonts w:ascii="Times New Roman" w:hAnsi="Times New Roman" w:cs="Times New Roman"/>
          <w:sz w:val="28"/>
          <w:szCs w:val="28"/>
        </w:rPr>
        <w:t>,</w:t>
      </w:r>
      <w:r w:rsidRPr="00BF0137">
        <w:rPr>
          <w:rFonts w:ascii="Times New Roman" w:hAnsi="Times New Roman" w:cs="Times New Roman"/>
          <w:sz w:val="28"/>
          <w:szCs w:val="28"/>
        </w:rPr>
        <w:t xml:space="preserve"> </w:t>
      </w:r>
      <w:r w:rsidR="00A028AE">
        <w:rPr>
          <w:rFonts w:ascii="Times New Roman" w:hAnsi="Times New Roman" w:cs="Times New Roman"/>
          <w:sz w:val="28"/>
          <w:szCs w:val="28"/>
        </w:rPr>
        <w:t xml:space="preserve">в соответствии </w:t>
      </w:r>
      <w:r w:rsidRPr="00BF0137">
        <w:rPr>
          <w:rFonts w:ascii="Times New Roman" w:hAnsi="Times New Roman" w:cs="Times New Roman"/>
          <w:sz w:val="28"/>
          <w:szCs w:val="28"/>
        </w:rPr>
        <w:t>с действующим Законом №</w:t>
      </w:r>
      <w:r w:rsidR="00A028AE">
        <w:rPr>
          <w:rFonts w:ascii="Times New Roman" w:hAnsi="Times New Roman" w:cs="Times New Roman"/>
          <w:sz w:val="28"/>
          <w:szCs w:val="28"/>
        </w:rPr>
        <w:t> </w:t>
      </w:r>
      <w:r w:rsidRPr="00BF0137">
        <w:rPr>
          <w:rFonts w:ascii="Times New Roman" w:hAnsi="Times New Roman" w:cs="Times New Roman"/>
          <w:sz w:val="28"/>
          <w:szCs w:val="28"/>
        </w:rPr>
        <w:t>71 РЗ, увеличены на 567 255,6 тыс. руб</w:t>
      </w:r>
      <w:r w:rsidR="00A028AE">
        <w:rPr>
          <w:rFonts w:ascii="Times New Roman" w:hAnsi="Times New Roman" w:cs="Times New Roman"/>
          <w:sz w:val="28"/>
          <w:szCs w:val="28"/>
        </w:rPr>
        <w:t>лей</w:t>
      </w:r>
      <w:r w:rsidRPr="00BF0137">
        <w:rPr>
          <w:rFonts w:ascii="Times New Roman" w:hAnsi="Times New Roman" w:cs="Times New Roman"/>
          <w:sz w:val="28"/>
          <w:szCs w:val="28"/>
        </w:rPr>
        <w:t xml:space="preserve"> или 13,5 % за счет увеличения бюджетного финансирования по следующим подразделениям:</w:t>
      </w:r>
    </w:p>
    <w:p w14:paraId="2007D23A" w14:textId="580AA618"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«Топливно-энергетический комплекс» - на 2 471,5 тыс. руб.</w:t>
      </w:r>
      <w:r w:rsidRPr="00A028AE">
        <w:t xml:space="preserve"> </w:t>
      </w:r>
      <w:r w:rsidRPr="00A028AE">
        <w:rPr>
          <w:sz w:val="28"/>
          <w:szCs w:val="28"/>
        </w:rPr>
        <w:t>(на 7,6%);</w:t>
      </w:r>
    </w:p>
    <w:p w14:paraId="6718CFE3" w14:textId="7CF5C9DB"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«Сельское хозяйство и рыболовство - на 37 764,6 тыс. руб. (на 5,6%);</w:t>
      </w:r>
    </w:p>
    <w:p w14:paraId="3DEC28FB" w14:textId="79103C83"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«Лесное хозяйство» - на 54,5 тыс. руб.</w:t>
      </w:r>
      <w:r w:rsidRPr="00A028AE">
        <w:t xml:space="preserve"> </w:t>
      </w:r>
      <w:r w:rsidRPr="00A028AE">
        <w:rPr>
          <w:sz w:val="28"/>
          <w:szCs w:val="28"/>
        </w:rPr>
        <w:t>(на 0,06%);</w:t>
      </w:r>
    </w:p>
    <w:p w14:paraId="27ED0625" w14:textId="663B204C"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«Дорожное хозяйство» (дорожные фонды)» - на 549 601,3 тыс. руб.</w:t>
      </w:r>
      <w:r w:rsidRPr="00A028AE">
        <w:t xml:space="preserve"> </w:t>
      </w:r>
      <w:r w:rsidRPr="00A028AE">
        <w:rPr>
          <w:sz w:val="28"/>
          <w:szCs w:val="28"/>
        </w:rPr>
        <w:t>(на 27,7%);</w:t>
      </w:r>
    </w:p>
    <w:p w14:paraId="4B116E91" w14:textId="2A5227FA"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«Связь и информатика» - на 5 633,5 тыс. руб. (на 4,1%);</w:t>
      </w:r>
    </w:p>
    <w:p w14:paraId="76CB8232" w14:textId="182DAA8E" w:rsidR="0065537E" w:rsidRPr="00A028AE" w:rsidRDefault="0065537E" w:rsidP="009B7544">
      <w:pPr>
        <w:pStyle w:val="a8"/>
        <w:numPr>
          <w:ilvl w:val="0"/>
          <w:numId w:val="117"/>
        </w:numPr>
        <w:tabs>
          <w:tab w:val="left" w:pos="142"/>
          <w:tab w:val="left" w:pos="182"/>
        </w:tabs>
        <w:ind w:left="-826" w:firstLine="840"/>
        <w:jc w:val="both"/>
        <w:rPr>
          <w:sz w:val="28"/>
          <w:szCs w:val="28"/>
        </w:rPr>
      </w:pPr>
      <w:r w:rsidRPr="00A028AE">
        <w:rPr>
          <w:sz w:val="28"/>
          <w:szCs w:val="28"/>
        </w:rPr>
        <w:t>«Другие вопросы в области национальной экономики» - на 15 708,9 тыс. руб</w:t>
      </w:r>
      <w:r w:rsidR="00A028AE">
        <w:rPr>
          <w:sz w:val="28"/>
          <w:szCs w:val="28"/>
        </w:rPr>
        <w:t>лей</w:t>
      </w:r>
      <w:r w:rsidRPr="00A028AE">
        <w:rPr>
          <w:sz w:val="28"/>
          <w:szCs w:val="28"/>
        </w:rPr>
        <w:t xml:space="preserve"> (или 1,8 %).</w:t>
      </w:r>
    </w:p>
    <w:p w14:paraId="1916299F" w14:textId="39EA05EA" w:rsidR="0065537E" w:rsidRDefault="00C67E6A" w:rsidP="00C67E6A">
      <w:pPr>
        <w:spacing w:after="0" w:line="240" w:lineRule="auto"/>
        <w:ind w:left="-851" w:firstLine="837"/>
        <w:jc w:val="both"/>
        <w:rPr>
          <w:rFonts w:ascii="Times New Roman" w:hAnsi="Times New Roman" w:cs="Times New Roman"/>
          <w:sz w:val="28"/>
          <w:szCs w:val="28"/>
        </w:rPr>
      </w:pPr>
      <w:r>
        <w:rPr>
          <w:rFonts w:ascii="Times New Roman" w:hAnsi="Times New Roman" w:cs="Times New Roman"/>
          <w:sz w:val="28"/>
          <w:szCs w:val="28"/>
        </w:rPr>
        <w:t>У</w:t>
      </w:r>
      <w:r w:rsidRPr="00BF0137">
        <w:rPr>
          <w:rFonts w:ascii="Times New Roman" w:hAnsi="Times New Roman" w:cs="Times New Roman"/>
          <w:sz w:val="28"/>
          <w:szCs w:val="28"/>
        </w:rPr>
        <w:t>меньшени</w:t>
      </w:r>
      <w:r>
        <w:rPr>
          <w:rFonts w:ascii="Times New Roman" w:hAnsi="Times New Roman" w:cs="Times New Roman"/>
          <w:sz w:val="28"/>
          <w:szCs w:val="28"/>
        </w:rPr>
        <w:t>е</w:t>
      </w:r>
      <w:r w:rsidRPr="00BF0137">
        <w:rPr>
          <w:rFonts w:ascii="Times New Roman" w:hAnsi="Times New Roman" w:cs="Times New Roman"/>
          <w:sz w:val="28"/>
          <w:szCs w:val="28"/>
        </w:rPr>
        <w:t xml:space="preserve"> бюджетных ассигнований </w:t>
      </w:r>
      <w:r w:rsidR="0065537E" w:rsidRPr="00BF0137">
        <w:rPr>
          <w:rFonts w:ascii="Times New Roman" w:hAnsi="Times New Roman" w:cs="Times New Roman"/>
          <w:sz w:val="28"/>
          <w:szCs w:val="28"/>
        </w:rPr>
        <w:t>Законопроектом планиру</w:t>
      </w:r>
      <w:r w:rsidR="00A028AE">
        <w:rPr>
          <w:rFonts w:ascii="Times New Roman" w:hAnsi="Times New Roman" w:cs="Times New Roman"/>
          <w:sz w:val="28"/>
          <w:szCs w:val="28"/>
        </w:rPr>
        <w:t>е</w:t>
      </w:r>
      <w:r w:rsidR="0065537E" w:rsidRPr="00BF0137">
        <w:rPr>
          <w:rFonts w:ascii="Times New Roman" w:hAnsi="Times New Roman" w:cs="Times New Roman"/>
          <w:sz w:val="28"/>
          <w:szCs w:val="28"/>
        </w:rPr>
        <w:t xml:space="preserve">тся </w:t>
      </w:r>
      <w:r w:rsidR="00A028AE">
        <w:rPr>
          <w:rFonts w:ascii="Times New Roman" w:hAnsi="Times New Roman" w:cs="Times New Roman"/>
          <w:sz w:val="28"/>
          <w:szCs w:val="28"/>
        </w:rPr>
        <w:t xml:space="preserve">по разделу </w:t>
      </w:r>
      <w:r w:rsidR="0065537E" w:rsidRPr="00BF0137">
        <w:rPr>
          <w:rFonts w:ascii="Times New Roman" w:hAnsi="Times New Roman" w:cs="Times New Roman"/>
          <w:sz w:val="28"/>
          <w:szCs w:val="28"/>
        </w:rPr>
        <w:t>«Транспорт» на 43 978,7 тыс. руб</w:t>
      </w:r>
      <w:r w:rsidR="00A028AE">
        <w:rPr>
          <w:rFonts w:ascii="Times New Roman" w:hAnsi="Times New Roman" w:cs="Times New Roman"/>
          <w:sz w:val="28"/>
          <w:szCs w:val="28"/>
        </w:rPr>
        <w:t>лей</w:t>
      </w:r>
      <w:r w:rsidR="0065537E" w:rsidRPr="00BF0137">
        <w:rPr>
          <w:rFonts w:ascii="Times New Roman" w:hAnsi="Times New Roman" w:cs="Times New Roman"/>
          <w:sz w:val="28"/>
          <w:szCs w:val="28"/>
        </w:rPr>
        <w:t xml:space="preserve"> или на 14,0%</w:t>
      </w:r>
      <w:r w:rsidR="00A028AE">
        <w:rPr>
          <w:rFonts w:ascii="Times New Roman" w:hAnsi="Times New Roman" w:cs="Times New Roman"/>
          <w:sz w:val="28"/>
          <w:szCs w:val="28"/>
        </w:rPr>
        <w:t>.</w:t>
      </w:r>
      <w:r>
        <w:rPr>
          <w:rFonts w:ascii="Times New Roman" w:hAnsi="Times New Roman" w:cs="Times New Roman"/>
          <w:sz w:val="28"/>
          <w:szCs w:val="28"/>
        </w:rPr>
        <w:t xml:space="preserve"> </w:t>
      </w:r>
      <w:r w:rsidR="0065537E" w:rsidRPr="00BF0137">
        <w:rPr>
          <w:rFonts w:ascii="Times New Roman" w:hAnsi="Times New Roman" w:cs="Times New Roman"/>
          <w:sz w:val="28"/>
          <w:szCs w:val="28"/>
        </w:rPr>
        <w:t>Бюджетные ассигнования подразделений «Общеэкономические вопросы» и «Водное хозяйство» остаются без изменений.</w:t>
      </w:r>
    </w:p>
    <w:p w14:paraId="02476858" w14:textId="61F1A631" w:rsidR="0065537E" w:rsidRDefault="0065537E" w:rsidP="00A95249">
      <w:pPr>
        <w:spacing w:after="0" w:line="240" w:lineRule="auto"/>
        <w:ind w:left="-851" w:firstLine="837"/>
        <w:jc w:val="both"/>
        <w:rPr>
          <w:rFonts w:ascii="Times New Roman" w:hAnsi="Times New Roman" w:cs="Times New Roman"/>
          <w:sz w:val="28"/>
          <w:szCs w:val="28"/>
        </w:rPr>
      </w:pPr>
    </w:p>
    <w:p w14:paraId="0E818AE2" w14:textId="1AB9B4DB" w:rsidR="00C67E6A" w:rsidRDefault="00C67E6A" w:rsidP="00A95249">
      <w:pPr>
        <w:spacing w:after="0" w:line="240" w:lineRule="auto"/>
        <w:ind w:left="-851" w:firstLine="837"/>
        <w:jc w:val="both"/>
        <w:rPr>
          <w:rFonts w:ascii="Times New Roman" w:hAnsi="Times New Roman" w:cs="Times New Roman"/>
          <w:sz w:val="28"/>
          <w:szCs w:val="28"/>
        </w:rPr>
      </w:pPr>
    </w:p>
    <w:p w14:paraId="615BE43D" w14:textId="1D4FD838" w:rsidR="00C67E6A" w:rsidRDefault="00C67E6A" w:rsidP="00A95249">
      <w:pPr>
        <w:spacing w:after="0" w:line="240" w:lineRule="auto"/>
        <w:ind w:left="-851" w:firstLine="837"/>
        <w:jc w:val="both"/>
        <w:rPr>
          <w:rFonts w:ascii="Times New Roman" w:hAnsi="Times New Roman" w:cs="Times New Roman"/>
          <w:sz w:val="28"/>
          <w:szCs w:val="28"/>
        </w:rPr>
      </w:pPr>
    </w:p>
    <w:p w14:paraId="1B26B0F1" w14:textId="77777777" w:rsidR="00C67E6A" w:rsidRDefault="00C67E6A" w:rsidP="007860A9">
      <w:pPr>
        <w:spacing w:after="0" w:line="240" w:lineRule="auto"/>
        <w:jc w:val="both"/>
        <w:rPr>
          <w:rFonts w:ascii="Times New Roman" w:hAnsi="Times New Roman" w:cs="Times New Roman"/>
          <w:sz w:val="28"/>
          <w:szCs w:val="28"/>
        </w:rPr>
      </w:pPr>
    </w:p>
    <w:p w14:paraId="087AB890" w14:textId="77777777" w:rsidR="0065537E" w:rsidRPr="00BF0137" w:rsidRDefault="0065537E" w:rsidP="00A95249">
      <w:pPr>
        <w:spacing w:after="0" w:line="240" w:lineRule="auto"/>
        <w:ind w:left="-851" w:firstLine="837"/>
        <w:jc w:val="center"/>
        <w:rPr>
          <w:rFonts w:ascii="Times New Roman" w:eastAsia="Calibri" w:hAnsi="Times New Roman" w:cs="Times New Roman"/>
          <w:b/>
          <w:sz w:val="28"/>
          <w:szCs w:val="28"/>
        </w:rPr>
      </w:pPr>
      <w:r w:rsidRPr="00BF0137">
        <w:rPr>
          <w:rFonts w:ascii="Times New Roman" w:eastAsia="Calibri" w:hAnsi="Times New Roman" w:cs="Times New Roman"/>
          <w:b/>
          <w:sz w:val="28"/>
          <w:szCs w:val="28"/>
        </w:rPr>
        <w:lastRenderedPageBreak/>
        <w:t>Раздел «Жилищно-коммунальное хозяйство»</w:t>
      </w:r>
    </w:p>
    <w:p w14:paraId="67070F74" w14:textId="77777777" w:rsidR="0065537E" w:rsidRPr="00BF0137" w:rsidRDefault="0065537E" w:rsidP="00A95249">
      <w:pPr>
        <w:spacing w:after="0" w:line="240" w:lineRule="auto"/>
        <w:ind w:left="-851" w:firstLine="837"/>
        <w:jc w:val="center"/>
        <w:rPr>
          <w:rFonts w:ascii="Times New Roman" w:eastAsia="Calibri" w:hAnsi="Times New Roman" w:cs="Times New Roman"/>
          <w:b/>
          <w:sz w:val="28"/>
          <w:szCs w:val="28"/>
        </w:rPr>
      </w:pPr>
    </w:p>
    <w:p w14:paraId="14E8CD3F" w14:textId="3A6DD167" w:rsidR="0065537E" w:rsidRPr="00BF0137" w:rsidRDefault="0065537E" w:rsidP="00A95249">
      <w:pPr>
        <w:spacing w:after="0" w:line="240" w:lineRule="auto"/>
        <w:ind w:left="-851" w:firstLine="837"/>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 xml:space="preserve">Согласно Законопроекту, расходы на 2023 год по разделу </w:t>
      </w:r>
      <w:r w:rsidRPr="00BF0137">
        <w:rPr>
          <w:rFonts w:ascii="Times New Roman" w:eastAsia="Calibri" w:hAnsi="Times New Roman" w:cs="Times New Roman"/>
          <w:bCs/>
          <w:sz w:val="28"/>
          <w:szCs w:val="28"/>
        </w:rPr>
        <w:t xml:space="preserve">«Жилищно-коммунальное хозяйство» </w:t>
      </w:r>
      <w:r w:rsidRPr="00BF0137">
        <w:rPr>
          <w:rFonts w:ascii="Times New Roman" w:eastAsia="Calibri" w:hAnsi="Times New Roman" w:cs="Times New Roman"/>
          <w:sz w:val="28"/>
          <w:szCs w:val="28"/>
        </w:rPr>
        <w:t xml:space="preserve">составляют </w:t>
      </w:r>
      <w:r w:rsidRPr="00BF0137">
        <w:rPr>
          <w:rFonts w:ascii="Times New Roman" w:eastAsia="Calibri" w:hAnsi="Times New Roman" w:cs="Times New Roman"/>
          <w:bCs/>
          <w:sz w:val="28"/>
          <w:szCs w:val="28"/>
        </w:rPr>
        <w:t>1</w:t>
      </w:r>
      <w:r w:rsidR="00A028AE">
        <w:rPr>
          <w:rFonts w:ascii="Times New Roman" w:eastAsia="Calibri" w:hAnsi="Times New Roman" w:cs="Times New Roman"/>
          <w:bCs/>
          <w:sz w:val="28"/>
          <w:szCs w:val="28"/>
        </w:rPr>
        <w:t> </w:t>
      </w:r>
      <w:r w:rsidRPr="00BF0137">
        <w:rPr>
          <w:rFonts w:ascii="Times New Roman" w:eastAsia="Calibri" w:hAnsi="Times New Roman" w:cs="Times New Roman"/>
          <w:bCs/>
          <w:sz w:val="28"/>
          <w:szCs w:val="28"/>
        </w:rPr>
        <w:t>040</w:t>
      </w:r>
      <w:r w:rsidR="00A028AE">
        <w:rPr>
          <w:rFonts w:ascii="Times New Roman" w:eastAsia="Calibri" w:hAnsi="Times New Roman" w:cs="Times New Roman"/>
          <w:bCs/>
          <w:sz w:val="28"/>
          <w:szCs w:val="28"/>
        </w:rPr>
        <w:t> </w:t>
      </w:r>
      <w:r w:rsidRPr="00BF0137">
        <w:rPr>
          <w:rFonts w:ascii="Times New Roman" w:eastAsia="Calibri" w:hAnsi="Times New Roman" w:cs="Times New Roman"/>
          <w:bCs/>
          <w:sz w:val="28"/>
          <w:szCs w:val="28"/>
        </w:rPr>
        <w:t>690,2 тыс. руб</w:t>
      </w:r>
      <w:r w:rsidR="00A028AE">
        <w:rPr>
          <w:rFonts w:ascii="Times New Roman" w:eastAsia="Calibri" w:hAnsi="Times New Roman" w:cs="Times New Roman"/>
          <w:bCs/>
          <w:sz w:val="28"/>
          <w:szCs w:val="28"/>
        </w:rPr>
        <w:t>лей</w:t>
      </w:r>
      <w:r w:rsidRPr="00BF0137">
        <w:rPr>
          <w:rFonts w:ascii="Times New Roman" w:eastAsia="Calibri" w:hAnsi="Times New Roman" w:cs="Times New Roman"/>
          <w:bCs/>
          <w:sz w:val="28"/>
          <w:szCs w:val="28"/>
        </w:rPr>
        <w:t xml:space="preserve"> или 2,6 % от расходной части Законопроекта. Бюджетные назначения по данному разделу</w:t>
      </w:r>
      <w:r w:rsidR="00E96B2F">
        <w:rPr>
          <w:rFonts w:ascii="Times New Roman" w:eastAsia="Calibri" w:hAnsi="Times New Roman" w:cs="Times New Roman"/>
          <w:bCs/>
          <w:sz w:val="28"/>
          <w:szCs w:val="28"/>
        </w:rPr>
        <w:t>,</w:t>
      </w:r>
      <w:r w:rsidRPr="00BF0137">
        <w:rPr>
          <w:rFonts w:ascii="Times New Roman" w:eastAsia="Calibri" w:hAnsi="Times New Roman" w:cs="Times New Roman"/>
          <w:bCs/>
          <w:sz w:val="28"/>
          <w:szCs w:val="28"/>
        </w:rPr>
        <w:t xml:space="preserve"> </w:t>
      </w:r>
      <w:r w:rsidR="00E96B2F">
        <w:rPr>
          <w:rFonts w:ascii="Times New Roman" w:eastAsia="Calibri" w:hAnsi="Times New Roman" w:cs="Times New Roman"/>
          <w:bCs/>
          <w:sz w:val="28"/>
          <w:szCs w:val="28"/>
        </w:rPr>
        <w:t xml:space="preserve">в соответствии </w:t>
      </w:r>
      <w:r w:rsidRPr="00BF0137">
        <w:rPr>
          <w:rFonts w:ascii="Times New Roman" w:eastAsia="Calibri" w:hAnsi="Times New Roman" w:cs="Times New Roman"/>
          <w:bCs/>
          <w:sz w:val="28"/>
          <w:szCs w:val="28"/>
        </w:rPr>
        <w:t>с действующим Законом №</w:t>
      </w:r>
      <w:r w:rsidR="00E96B2F">
        <w:rPr>
          <w:rFonts w:ascii="Times New Roman" w:eastAsia="Calibri" w:hAnsi="Times New Roman" w:cs="Times New Roman"/>
          <w:bCs/>
          <w:sz w:val="28"/>
          <w:szCs w:val="28"/>
        </w:rPr>
        <w:t> </w:t>
      </w:r>
      <w:r w:rsidRPr="00BF0137">
        <w:rPr>
          <w:rFonts w:ascii="Times New Roman" w:eastAsia="Calibri" w:hAnsi="Times New Roman" w:cs="Times New Roman"/>
          <w:bCs/>
          <w:sz w:val="28"/>
          <w:szCs w:val="28"/>
        </w:rPr>
        <w:t>71 РЗ, увеличены на 41 936,9 тыс. руб</w:t>
      </w:r>
      <w:r w:rsidR="00E96B2F">
        <w:rPr>
          <w:rFonts w:ascii="Times New Roman" w:eastAsia="Calibri" w:hAnsi="Times New Roman" w:cs="Times New Roman"/>
          <w:bCs/>
          <w:sz w:val="28"/>
          <w:szCs w:val="28"/>
        </w:rPr>
        <w:t>лей</w:t>
      </w:r>
      <w:r w:rsidRPr="00BF0137">
        <w:rPr>
          <w:rFonts w:ascii="Times New Roman" w:eastAsia="Calibri" w:hAnsi="Times New Roman" w:cs="Times New Roman"/>
          <w:bCs/>
          <w:sz w:val="28"/>
          <w:szCs w:val="28"/>
        </w:rPr>
        <w:t xml:space="preserve"> или </w:t>
      </w:r>
      <w:r w:rsidR="00E96B2F">
        <w:rPr>
          <w:rFonts w:ascii="Times New Roman" w:eastAsia="Calibri" w:hAnsi="Times New Roman" w:cs="Times New Roman"/>
          <w:bCs/>
          <w:sz w:val="28"/>
          <w:szCs w:val="28"/>
        </w:rPr>
        <w:t xml:space="preserve">на </w:t>
      </w:r>
      <w:r w:rsidRPr="00BF0137">
        <w:rPr>
          <w:rFonts w:ascii="Times New Roman" w:eastAsia="Calibri" w:hAnsi="Times New Roman" w:cs="Times New Roman"/>
          <w:bCs/>
          <w:sz w:val="28"/>
          <w:szCs w:val="28"/>
        </w:rPr>
        <w:t>4,2% за счет увеличения бюджетного финансирования по следующим подраздел</w:t>
      </w:r>
      <w:r w:rsidR="00E96B2F">
        <w:rPr>
          <w:rFonts w:ascii="Times New Roman" w:eastAsia="Calibri" w:hAnsi="Times New Roman" w:cs="Times New Roman"/>
          <w:bCs/>
          <w:sz w:val="28"/>
          <w:szCs w:val="28"/>
        </w:rPr>
        <w:t>а</w:t>
      </w:r>
      <w:r w:rsidRPr="00BF0137">
        <w:rPr>
          <w:rFonts w:ascii="Times New Roman" w:eastAsia="Calibri" w:hAnsi="Times New Roman" w:cs="Times New Roman"/>
          <w:bCs/>
          <w:sz w:val="28"/>
          <w:szCs w:val="28"/>
        </w:rPr>
        <w:t>м:</w:t>
      </w:r>
    </w:p>
    <w:p w14:paraId="42169499" w14:textId="78EDDB10" w:rsidR="0065537E" w:rsidRPr="00E96B2F" w:rsidRDefault="0065537E" w:rsidP="009B7544">
      <w:pPr>
        <w:pStyle w:val="a8"/>
        <w:numPr>
          <w:ilvl w:val="0"/>
          <w:numId w:val="118"/>
        </w:numPr>
        <w:tabs>
          <w:tab w:val="left" w:pos="142"/>
        </w:tabs>
        <w:ind w:left="-798" w:firstLine="784"/>
        <w:jc w:val="both"/>
        <w:rPr>
          <w:rFonts w:eastAsia="Calibri"/>
          <w:sz w:val="28"/>
          <w:szCs w:val="28"/>
        </w:rPr>
      </w:pPr>
      <w:r w:rsidRPr="00E96B2F">
        <w:rPr>
          <w:rFonts w:eastAsia="Calibri"/>
          <w:sz w:val="28"/>
          <w:szCs w:val="28"/>
        </w:rPr>
        <w:t xml:space="preserve">«Жилищное хозяйство» </w:t>
      </w:r>
      <w:r w:rsidR="00E96B2F">
        <w:rPr>
          <w:rFonts w:eastAsia="Calibri"/>
          <w:sz w:val="28"/>
          <w:szCs w:val="28"/>
        </w:rPr>
        <w:t xml:space="preserve">- </w:t>
      </w:r>
      <w:r w:rsidRPr="00E96B2F">
        <w:rPr>
          <w:rFonts w:eastAsia="Calibri"/>
          <w:sz w:val="28"/>
          <w:szCs w:val="28"/>
        </w:rPr>
        <w:t>на 39 771,4 тыс. руб. (</w:t>
      </w:r>
      <w:r w:rsidR="00E96B2F">
        <w:rPr>
          <w:rFonts w:eastAsia="Calibri"/>
          <w:sz w:val="28"/>
          <w:szCs w:val="28"/>
        </w:rPr>
        <w:t>в</w:t>
      </w:r>
      <w:r w:rsidRPr="00E96B2F">
        <w:rPr>
          <w:rFonts w:eastAsia="Calibri"/>
          <w:sz w:val="28"/>
          <w:szCs w:val="28"/>
        </w:rPr>
        <w:t xml:space="preserve"> 2,8 раза);</w:t>
      </w:r>
    </w:p>
    <w:p w14:paraId="774F7996" w14:textId="26DAFA34" w:rsidR="0065537E" w:rsidRPr="00E96B2F" w:rsidRDefault="0065537E" w:rsidP="009B7544">
      <w:pPr>
        <w:pStyle w:val="a8"/>
        <w:numPr>
          <w:ilvl w:val="0"/>
          <w:numId w:val="118"/>
        </w:numPr>
        <w:tabs>
          <w:tab w:val="left" w:pos="142"/>
        </w:tabs>
        <w:ind w:left="-798" w:firstLine="784"/>
        <w:jc w:val="both"/>
        <w:rPr>
          <w:rFonts w:eastAsia="Calibri"/>
          <w:sz w:val="28"/>
          <w:szCs w:val="28"/>
        </w:rPr>
      </w:pPr>
      <w:r w:rsidRPr="00E96B2F">
        <w:rPr>
          <w:rFonts w:eastAsia="Calibri"/>
          <w:sz w:val="28"/>
          <w:szCs w:val="28"/>
        </w:rPr>
        <w:t>«Другие вопросы в области жилищно-коммунального хозяйства» на 2 165,5 тыс. руб</w:t>
      </w:r>
      <w:r w:rsidR="00E96B2F">
        <w:rPr>
          <w:rFonts w:eastAsia="Calibri"/>
          <w:sz w:val="28"/>
          <w:szCs w:val="28"/>
        </w:rPr>
        <w:t>лей</w:t>
      </w:r>
      <w:r w:rsidRPr="00E96B2F">
        <w:rPr>
          <w:rFonts w:eastAsia="Calibri"/>
          <w:sz w:val="28"/>
          <w:szCs w:val="28"/>
        </w:rPr>
        <w:t xml:space="preserve"> (на 0,6%).</w:t>
      </w:r>
    </w:p>
    <w:p w14:paraId="59554EB1" w14:textId="31FCD293" w:rsidR="0065537E" w:rsidRPr="00E96B2F" w:rsidRDefault="0065537E" w:rsidP="00E96B2F">
      <w:pPr>
        <w:widowControl w:val="0"/>
        <w:autoSpaceDE w:val="0"/>
        <w:autoSpaceDN w:val="0"/>
        <w:adjustRightInd w:val="0"/>
        <w:spacing w:after="0" w:line="240" w:lineRule="auto"/>
        <w:ind w:left="-851" w:firstLine="837"/>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Также, бюджетные ассигнования подразделений «Коммунальное хозяйство» и «Благоустройство» согласно Законопроекту, остаются без изменений.</w:t>
      </w:r>
    </w:p>
    <w:p w14:paraId="38B8C474" w14:textId="77777777" w:rsidR="0065537E" w:rsidRPr="00E96B2F" w:rsidRDefault="0065537E" w:rsidP="00A95249">
      <w:pPr>
        <w:ind w:left="-851" w:firstLine="837"/>
        <w:rPr>
          <w:rFonts w:ascii="Times New Roman" w:eastAsia="Calibri" w:hAnsi="Times New Roman" w:cs="Times New Roman"/>
          <w:b/>
          <w:sz w:val="28"/>
          <w:szCs w:val="28"/>
        </w:rPr>
      </w:pPr>
    </w:p>
    <w:p w14:paraId="23555C0D" w14:textId="77777777"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 xml:space="preserve">Раздел 6 </w:t>
      </w:r>
      <w:bookmarkStart w:id="59" w:name="_Hlk138147328"/>
      <w:r w:rsidRPr="00147B14">
        <w:rPr>
          <w:rFonts w:ascii="Times New Roman" w:eastAsia="Times New Roman" w:hAnsi="Times New Roman" w:cs="Times New Roman"/>
          <w:b/>
          <w:bCs/>
          <w:sz w:val="28"/>
          <w:szCs w:val="28"/>
          <w:lang w:eastAsia="ru-RU"/>
        </w:rPr>
        <w:t>«Охрана окружающей среды»</w:t>
      </w:r>
    </w:p>
    <w:bookmarkEnd w:id="59"/>
    <w:p w14:paraId="1CB92442" w14:textId="77777777"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p>
    <w:p w14:paraId="05B0C109" w14:textId="253E490F" w:rsidR="0065537E" w:rsidRPr="00A2006F"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 xml:space="preserve">асходы по разделу </w:t>
      </w:r>
      <w:r w:rsidR="00E96B2F" w:rsidRPr="00E96B2F">
        <w:rPr>
          <w:rFonts w:ascii="Times New Roman" w:eastAsia="Times New Roman" w:hAnsi="Times New Roman" w:cs="Times New Roman"/>
          <w:sz w:val="28"/>
          <w:szCs w:val="28"/>
          <w:lang w:eastAsia="ru-RU"/>
        </w:rPr>
        <w:t>«Охрана окружающей среды»</w:t>
      </w:r>
      <w:r w:rsidR="00E96B2F">
        <w:rPr>
          <w:rFonts w:ascii="Times New Roman" w:eastAsia="Times New Roman" w:hAnsi="Times New Roman" w:cs="Times New Roman"/>
          <w:sz w:val="28"/>
          <w:szCs w:val="28"/>
          <w:lang w:eastAsia="ru-RU"/>
        </w:rPr>
        <w:t xml:space="preserve"> </w:t>
      </w:r>
      <w:r w:rsidRPr="00A2006F">
        <w:rPr>
          <w:rFonts w:ascii="Times New Roman" w:eastAsia="Times New Roman" w:hAnsi="Times New Roman" w:cs="Times New Roman"/>
          <w:sz w:val="28"/>
          <w:szCs w:val="28"/>
          <w:lang w:eastAsia="ru-RU"/>
        </w:rPr>
        <w:t>не изменились и составляют 5</w:t>
      </w:r>
      <w:r w:rsidR="00E96B2F">
        <w:rPr>
          <w:rFonts w:ascii="Times New Roman" w:eastAsia="Times New Roman" w:hAnsi="Times New Roman" w:cs="Times New Roman"/>
          <w:sz w:val="28"/>
          <w:szCs w:val="28"/>
          <w:lang w:eastAsia="ru-RU"/>
        </w:rPr>
        <w:t> </w:t>
      </w:r>
      <w:r w:rsidRPr="00A2006F">
        <w:rPr>
          <w:rFonts w:ascii="Times New Roman" w:eastAsia="Times New Roman" w:hAnsi="Times New Roman" w:cs="Times New Roman"/>
          <w:sz w:val="28"/>
          <w:szCs w:val="28"/>
          <w:lang w:eastAsia="ru-RU"/>
        </w:rPr>
        <w:t>843,1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0,02 % от общего объема расходной части бюджета. </w:t>
      </w:r>
    </w:p>
    <w:p w14:paraId="68EA2D90" w14:textId="77777777" w:rsidR="0065537E" w:rsidRPr="00A2006F" w:rsidRDefault="0065537E" w:rsidP="00A95249">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p>
    <w:p w14:paraId="7AE2EF76" w14:textId="77777777" w:rsidR="0065537E" w:rsidRPr="00292DCC" w:rsidRDefault="0065537E" w:rsidP="00A95249">
      <w:pPr>
        <w:spacing w:after="0" w:line="240" w:lineRule="auto"/>
        <w:ind w:left="-851" w:firstLine="837"/>
        <w:jc w:val="center"/>
        <w:rPr>
          <w:rFonts w:ascii="Times New Roman" w:hAnsi="Times New Roman" w:cs="Times New Roman"/>
          <w:b/>
          <w:sz w:val="28"/>
          <w:szCs w:val="28"/>
        </w:rPr>
      </w:pPr>
      <w:r w:rsidRPr="00292DCC">
        <w:rPr>
          <w:rFonts w:ascii="Times New Roman" w:hAnsi="Times New Roman" w:cs="Times New Roman"/>
          <w:b/>
          <w:sz w:val="28"/>
          <w:szCs w:val="28"/>
        </w:rPr>
        <w:t>Раздел 7 «Образование»</w:t>
      </w:r>
    </w:p>
    <w:p w14:paraId="6F096F43" w14:textId="77777777" w:rsidR="0065537E" w:rsidRPr="00292DCC" w:rsidRDefault="0065537E" w:rsidP="00A95249">
      <w:pPr>
        <w:spacing w:after="0" w:line="240" w:lineRule="auto"/>
        <w:ind w:left="-851" w:firstLine="837"/>
        <w:jc w:val="both"/>
        <w:rPr>
          <w:rFonts w:ascii="Times New Roman" w:hAnsi="Times New Roman" w:cs="Times New Roman"/>
          <w:b/>
          <w:sz w:val="28"/>
          <w:szCs w:val="28"/>
        </w:rPr>
      </w:pPr>
    </w:p>
    <w:p w14:paraId="57FE3EAC" w14:textId="2DABF166" w:rsidR="0065537E" w:rsidRPr="00292DCC" w:rsidRDefault="0065537E" w:rsidP="00A95249">
      <w:pPr>
        <w:spacing w:after="0" w:line="240" w:lineRule="auto"/>
        <w:ind w:left="-851" w:firstLine="837"/>
        <w:jc w:val="both"/>
        <w:rPr>
          <w:rFonts w:ascii="Times New Roman" w:hAnsi="Times New Roman" w:cs="Times New Roman"/>
          <w:sz w:val="28"/>
        </w:rPr>
      </w:pPr>
      <w:r w:rsidRPr="00292DCC">
        <w:rPr>
          <w:rFonts w:ascii="Times New Roman" w:hAnsi="Times New Roman" w:cs="Times New Roman"/>
          <w:bCs/>
          <w:sz w:val="28"/>
          <w:szCs w:val="28"/>
        </w:rPr>
        <w:t>Бюджетные ассигнования, согласно Законопроекту, на 2023 год по разделу «Образование» составляют 17 295 770,3</w:t>
      </w:r>
      <w:r w:rsidRPr="00292DCC">
        <w:rPr>
          <w:rFonts w:ascii="Times New Roman" w:hAnsi="Times New Roman" w:cs="Times New Roman"/>
          <w:b/>
          <w:bCs/>
          <w:sz w:val="28"/>
          <w:szCs w:val="28"/>
        </w:rPr>
        <w:t xml:space="preserve"> </w:t>
      </w:r>
      <w:r w:rsidRPr="00292DCC">
        <w:rPr>
          <w:rFonts w:ascii="Times New Roman" w:hAnsi="Times New Roman" w:cs="Times New Roman"/>
          <w:bCs/>
          <w:sz w:val="28"/>
          <w:szCs w:val="28"/>
        </w:rPr>
        <w:t>тыс. руб</w:t>
      </w:r>
      <w:r w:rsidR="00E96B2F">
        <w:rPr>
          <w:rFonts w:ascii="Times New Roman" w:hAnsi="Times New Roman" w:cs="Times New Roman"/>
          <w:bCs/>
          <w:sz w:val="28"/>
          <w:szCs w:val="28"/>
        </w:rPr>
        <w:t>лей</w:t>
      </w:r>
      <w:r w:rsidRPr="00292DCC">
        <w:rPr>
          <w:rFonts w:ascii="Times New Roman" w:hAnsi="Times New Roman" w:cs="Times New Roman"/>
          <w:bCs/>
          <w:sz w:val="28"/>
          <w:szCs w:val="28"/>
        </w:rPr>
        <w:t xml:space="preserve"> или 44,1 % </w:t>
      </w:r>
      <w:r w:rsidRPr="00292DCC">
        <w:rPr>
          <w:rFonts w:ascii="Times New Roman" w:hAnsi="Times New Roman" w:cs="Times New Roman"/>
          <w:sz w:val="28"/>
        </w:rPr>
        <w:t>от расходной части Законопроекта</w:t>
      </w:r>
      <w:r w:rsidRPr="00292DCC">
        <w:rPr>
          <w:rFonts w:ascii="Times New Roman" w:hAnsi="Times New Roman" w:cs="Times New Roman"/>
          <w:bCs/>
          <w:sz w:val="28"/>
          <w:szCs w:val="28"/>
        </w:rPr>
        <w:t xml:space="preserve">. Планируемое финансирование расходов по данному разделу по сравнению с действующим </w:t>
      </w:r>
      <w:r w:rsidRPr="00292DCC">
        <w:rPr>
          <w:rFonts w:ascii="Times New Roman" w:hAnsi="Times New Roman" w:cs="Times New Roman"/>
          <w:sz w:val="28"/>
          <w:szCs w:val="28"/>
        </w:rPr>
        <w:t>Законом №</w:t>
      </w:r>
      <w:r w:rsidR="00E96B2F">
        <w:rPr>
          <w:rFonts w:ascii="Times New Roman" w:hAnsi="Times New Roman" w:cs="Times New Roman"/>
          <w:sz w:val="28"/>
          <w:szCs w:val="28"/>
        </w:rPr>
        <w:t> </w:t>
      </w:r>
      <w:r w:rsidRPr="00292DCC">
        <w:rPr>
          <w:rFonts w:ascii="Times New Roman" w:hAnsi="Times New Roman" w:cs="Times New Roman"/>
          <w:sz w:val="28"/>
          <w:szCs w:val="28"/>
        </w:rPr>
        <w:t>71-РЗ увеличены на 1 121 420,7 тыс. руб</w:t>
      </w:r>
      <w:r w:rsidR="00E96B2F">
        <w:rPr>
          <w:rFonts w:ascii="Times New Roman" w:hAnsi="Times New Roman" w:cs="Times New Roman"/>
          <w:sz w:val="28"/>
          <w:szCs w:val="28"/>
        </w:rPr>
        <w:t>лей</w:t>
      </w:r>
      <w:r w:rsidRPr="00292DCC">
        <w:rPr>
          <w:rFonts w:ascii="Times New Roman" w:hAnsi="Times New Roman" w:cs="Times New Roman"/>
          <w:sz w:val="28"/>
          <w:szCs w:val="28"/>
        </w:rPr>
        <w:t xml:space="preserve"> или 6,5%, </w:t>
      </w:r>
      <w:r w:rsidRPr="00292DCC">
        <w:rPr>
          <w:rFonts w:ascii="Times New Roman" w:hAnsi="Times New Roman" w:cs="Times New Roman"/>
          <w:sz w:val="28"/>
        </w:rPr>
        <w:t>за счет увеличения бюджетного финансирования по следующим подразделам:</w:t>
      </w:r>
    </w:p>
    <w:p w14:paraId="4FB72486" w14:textId="12229454" w:rsidR="0065537E" w:rsidRPr="00E96B2F" w:rsidRDefault="0065537E" w:rsidP="009B7544">
      <w:pPr>
        <w:pStyle w:val="a8"/>
        <w:numPr>
          <w:ilvl w:val="0"/>
          <w:numId w:val="119"/>
        </w:numPr>
        <w:tabs>
          <w:tab w:val="left" w:pos="142"/>
        </w:tabs>
        <w:ind w:left="-826" w:firstLine="826"/>
        <w:jc w:val="both"/>
        <w:rPr>
          <w:sz w:val="28"/>
        </w:rPr>
      </w:pPr>
      <w:r w:rsidRPr="00E96B2F">
        <w:rPr>
          <w:sz w:val="28"/>
        </w:rPr>
        <w:t xml:space="preserve">«Общее образование» - </w:t>
      </w:r>
      <w:r w:rsidR="00C67E6A">
        <w:rPr>
          <w:sz w:val="28"/>
        </w:rPr>
        <w:t xml:space="preserve">на </w:t>
      </w:r>
      <w:r w:rsidRPr="00E96B2F">
        <w:rPr>
          <w:sz w:val="28"/>
        </w:rPr>
        <w:t xml:space="preserve">1 113 987,7 тыс. руб.;   </w:t>
      </w:r>
    </w:p>
    <w:p w14:paraId="400112EE" w14:textId="15EC4BCF" w:rsidR="0065537E" w:rsidRPr="00E96B2F" w:rsidRDefault="0065537E" w:rsidP="009B7544">
      <w:pPr>
        <w:pStyle w:val="a8"/>
        <w:numPr>
          <w:ilvl w:val="0"/>
          <w:numId w:val="119"/>
        </w:numPr>
        <w:tabs>
          <w:tab w:val="left" w:pos="142"/>
        </w:tabs>
        <w:ind w:left="-826" w:firstLine="826"/>
        <w:jc w:val="both"/>
        <w:rPr>
          <w:bCs/>
          <w:sz w:val="28"/>
          <w:szCs w:val="28"/>
        </w:rPr>
      </w:pPr>
      <w:r w:rsidRPr="00E96B2F">
        <w:rPr>
          <w:sz w:val="28"/>
          <w:szCs w:val="28"/>
        </w:rPr>
        <w:t>«</w:t>
      </w:r>
      <w:r w:rsidRPr="00E96B2F">
        <w:rPr>
          <w:bCs/>
          <w:sz w:val="28"/>
          <w:szCs w:val="28"/>
        </w:rPr>
        <w:t xml:space="preserve">Дополнительное образование детей» - </w:t>
      </w:r>
      <w:r w:rsidR="00C67E6A">
        <w:rPr>
          <w:bCs/>
          <w:sz w:val="28"/>
          <w:szCs w:val="28"/>
        </w:rPr>
        <w:t xml:space="preserve">на </w:t>
      </w:r>
      <w:r w:rsidRPr="00E96B2F">
        <w:rPr>
          <w:bCs/>
          <w:sz w:val="28"/>
          <w:szCs w:val="28"/>
        </w:rPr>
        <w:t>693,3 тыс. руб.;</w:t>
      </w:r>
    </w:p>
    <w:p w14:paraId="043FFDAB" w14:textId="1D28CE29" w:rsidR="0065537E" w:rsidRPr="00E96B2F" w:rsidRDefault="0065537E" w:rsidP="009B7544">
      <w:pPr>
        <w:pStyle w:val="a8"/>
        <w:numPr>
          <w:ilvl w:val="0"/>
          <w:numId w:val="119"/>
        </w:numPr>
        <w:tabs>
          <w:tab w:val="left" w:pos="142"/>
        </w:tabs>
        <w:ind w:left="-826" w:firstLine="826"/>
        <w:jc w:val="both"/>
        <w:rPr>
          <w:bCs/>
          <w:sz w:val="28"/>
          <w:szCs w:val="28"/>
        </w:rPr>
      </w:pPr>
      <w:r w:rsidRPr="00E96B2F">
        <w:rPr>
          <w:bCs/>
          <w:sz w:val="28"/>
          <w:szCs w:val="28"/>
        </w:rPr>
        <w:t xml:space="preserve">«Другие вопросы в области образования» - </w:t>
      </w:r>
      <w:r w:rsidR="00C67E6A">
        <w:rPr>
          <w:bCs/>
          <w:sz w:val="28"/>
          <w:szCs w:val="28"/>
        </w:rPr>
        <w:t xml:space="preserve">на </w:t>
      </w:r>
      <w:r w:rsidRPr="00E96B2F">
        <w:rPr>
          <w:bCs/>
          <w:sz w:val="28"/>
          <w:szCs w:val="28"/>
        </w:rPr>
        <w:t>6 739,7 тыс. руб</w:t>
      </w:r>
      <w:r w:rsidR="00E96B2F" w:rsidRPr="00E96B2F">
        <w:rPr>
          <w:bCs/>
          <w:sz w:val="28"/>
          <w:szCs w:val="28"/>
        </w:rPr>
        <w:t>лей</w:t>
      </w:r>
      <w:r w:rsidRPr="00E96B2F">
        <w:rPr>
          <w:bCs/>
          <w:sz w:val="28"/>
          <w:szCs w:val="28"/>
        </w:rPr>
        <w:t>.</w:t>
      </w:r>
    </w:p>
    <w:p w14:paraId="25F34E5B" w14:textId="77777777" w:rsidR="0065537E" w:rsidRPr="00292DCC" w:rsidRDefault="0065537E" w:rsidP="00A95249">
      <w:pPr>
        <w:spacing w:after="0" w:line="240" w:lineRule="auto"/>
        <w:ind w:left="-851" w:firstLine="837"/>
        <w:jc w:val="center"/>
        <w:rPr>
          <w:rFonts w:ascii="Times New Roman" w:hAnsi="Times New Roman" w:cs="Times New Roman"/>
          <w:b/>
          <w:sz w:val="28"/>
        </w:rPr>
      </w:pPr>
    </w:p>
    <w:p w14:paraId="0211CC9C" w14:textId="77777777" w:rsidR="0065537E" w:rsidRPr="00292DCC" w:rsidRDefault="0065537E" w:rsidP="00A95249">
      <w:pPr>
        <w:spacing w:after="0" w:line="240" w:lineRule="auto"/>
        <w:ind w:left="-851" w:firstLine="837"/>
        <w:jc w:val="center"/>
        <w:rPr>
          <w:rFonts w:ascii="Times New Roman" w:hAnsi="Times New Roman" w:cs="Times New Roman"/>
          <w:b/>
          <w:sz w:val="28"/>
        </w:rPr>
      </w:pPr>
      <w:r w:rsidRPr="00292DCC">
        <w:rPr>
          <w:rFonts w:ascii="Times New Roman" w:hAnsi="Times New Roman" w:cs="Times New Roman"/>
          <w:b/>
          <w:sz w:val="28"/>
        </w:rPr>
        <w:t>Раздел 8 «Культура и кинематография»</w:t>
      </w:r>
    </w:p>
    <w:p w14:paraId="7FE31E16" w14:textId="77777777" w:rsidR="0065537E" w:rsidRPr="00292DCC" w:rsidRDefault="0065537E" w:rsidP="00A95249">
      <w:pPr>
        <w:spacing w:after="0" w:line="240" w:lineRule="auto"/>
        <w:ind w:left="-851" w:firstLine="837"/>
        <w:jc w:val="center"/>
        <w:rPr>
          <w:rFonts w:ascii="Times New Roman" w:hAnsi="Times New Roman" w:cs="Times New Roman"/>
          <w:b/>
          <w:sz w:val="28"/>
        </w:rPr>
      </w:pPr>
    </w:p>
    <w:p w14:paraId="470632A5" w14:textId="10885A7E" w:rsidR="0065537E" w:rsidRPr="00292DCC" w:rsidRDefault="0065537E" w:rsidP="00A95249">
      <w:pPr>
        <w:spacing w:after="0" w:line="240" w:lineRule="auto"/>
        <w:ind w:left="-851" w:firstLine="837"/>
        <w:jc w:val="both"/>
        <w:rPr>
          <w:rFonts w:ascii="Times New Roman" w:hAnsi="Times New Roman" w:cs="Times New Roman"/>
          <w:sz w:val="28"/>
        </w:rPr>
      </w:pPr>
      <w:r w:rsidRPr="00292DCC">
        <w:rPr>
          <w:rFonts w:ascii="Times New Roman" w:hAnsi="Times New Roman" w:cs="Times New Roman"/>
          <w:sz w:val="28"/>
          <w:szCs w:val="28"/>
        </w:rPr>
        <w:t xml:space="preserve">Согласно Законопроекту, расходы на 2023 год по разделу </w:t>
      </w:r>
      <w:r w:rsidRPr="00292DCC">
        <w:rPr>
          <w:rFonts w:ascii="Times New Roman" w:hAnsi="Times New Roman" w:cs="Times New Roman"/>
          <w:sz w:val="28"/>
        </w:rPr>
        <w:t xml:space="preserve">«Культура и кинематография» </w:t>
      </w:r>
      <w:r w:rsidRPr="00292DCC">
        <w:rPr>
          <w:rFonts w:ascii="Times New Roman" w:hAnsi="Times New Roman" w:cs="Times New Roman"/>
          <w:sz w:val="28"/>
          <w:szCs w:val="28"/>
        </w:rPr>
        <w:t>составляют 769 310,2 тыс. руб</w:t>
      </w:r>
      <w:r w:rsidR="00E96B2F">
        <w:rPr>
          <w:rFonts w:ascii="Times New Roman" w:hAnsi="Times New Roman" w:cs="Times New Roman"/>
          <w:sz w:val="28"/>
          <w:szCs w:val="28"/>
        </w:rPr>
        <w:t>лей</w:t>
      </w:r>
      <w:r w:rsidRPr="00292DCC">
        <w:rPr>
          <w:rFonts w:ascii="Times New Roman" w:hAnsi="Times New Roman" w:cs="Times New Roman"/>
          <w:sz w:val="28"/>
        </w:rPr>
        <w:t xml:space="preserve"> или 2,0% от расходной части Законопроекта. Бюджетные назначения по данному разделу </w:t>
      </w:r>
      <w:r w:rsidRPr="00292DCC">
        <w:rPr>
          <w:rFonts w:ascii="Times New Roman" w:hAnsi="Times New Roman" w:cs="Times New Roman"/>
          <w:sz w:val="28"/>
          <w:szCs w:val="28"/>
        </w:rPr>
        <w:t>по сравнению с действующим Законом №</w:t>
      </w:r>
      <w:r w:rsidR="00E96B2F">
        <w:rPr>
          <w:rFonts w:ascii="Times New Roman" w:hAnsi="Times New Roman" w:cs="Times New Roman"/>
          <w:sz w:val="28"/>
          <w:szCs w:val="28"/>
        </w:rPr>
        <w:t> </w:t>
      </w:r>
      <w:r w:rsidRPr="00292DCC">
        <w:rPr>
          <w:rFonts w:ascii="Times New Roman" w:hAnsi="Times New Roman" w:cs="Times New Roman"/>
          <w:sz w:val="28"/>
          <w:szCs w:val="28"/>
        </w:rPr>
        <w:t>71-РЗ увеличены на 4 363,3 тыс. руб</w:t>
      </w:r>
      <w:r w:rsidR="00E96B2F">
        <w:rPr>
          <w:rFonts w:ascii="Times New Roman" w:hAnsi="Times New Roman" w:cs="Times New Roman"/>
          <w:sz w:val="28"/>
          <w:szCs w:val="28"/>
        </w:rPr>
        <w:t>лей</w:t>
      </w:r>
      <w:r w:rsidRPr="00292DCC">
        <w:rPr>
          <w:rFonts w:ascii="Times New Roman" w:hAnsi="Times New Roman" w:cs="Times New Roman"/>
          <w:sz w:val="28"/>
          <w:szCs w:val="28"/>
        </w:rPr>
        <w:t xml:space="preserve">, </w:t>
      </w:r>
      <w:r w:rsidRPr="00292DCC">
        <w:rPr>
          <w:rFonts w:ascii="Times New Roman" w:hAnsi="Times New Roman" w:cs="Times New Roman"/>
          <w:sz w:val="28"/>
        </w:rPr>
        <w:t>за счет увеличения финансирования по следующим подразделам:</w:t>
      </w:r>
    </w:p>
    <w:p w14:paraId="53D1D010" w14:textId="150D9AB3" w:rsidR="0065537E" w:rsidRPr="00E96B2F" w:rsidRDefault="0065537E" w:rsidP="009B7544">
      <w:pPr>
        <w:pStyle w:val="a8"/>
        <w:numPr>
          <w:ilvl w:val="0"/>
          <w:numId w:val="120"/>
        </w:numPr>
        <w:tabs>
          <w:tab w:val="left" w:pos="142"/>
        </w:tabs>
        <w:ind w:left="-851" w:firstLine="837"/>
        <w:jc w:val="both"/>
        <w:rPr>
          <w:sz w:val="28"/>
        </w:rPr>
      </w:pPr>
      <w:r w:rsidRPr="00E96B2F">
        <w:rPr>
          <w:sz w:val="28"/>
        </w:rPr>
        <w:t xml:space="preserve">«Культура» - </w:t>
      </w:r>
      <w:r w:rsidR="00C67E6A">
        <w:rPr>
          <w:sz w:val="28"/>
        </w:rPr>
        <w:t xml:space="preserve">на </w:t>
      </w:r>
      <w:r w:rsidRPr="00E96B2F">
        <w:rPr>
          <w:sz w:val="28"/>
        </w:rPr>
        <w:t>100,0 тыс. руб.;</w:t>
      </w:r>
    </w:p>
    <w:p w14:paraId="3327D3C6" w14:textId="7180671A" w:rsidR="0065537E" w:rsidRPr="00E96B2F" w:rsidRDefault="0065537E" w:rsidP="009B7544">
      <w:pPr>
        <w:pStyle w:val="a8"/>
        <w:numPr>
          <w:ilvl w:val="0"/>
          <w:numId w:val="120"/>
        </w:numPr>
        <w:tabs>
          <w:tab w:val="left" w:pos="142"/>
        </w:tabs>
        <w:ind w:left="-851" w:firstLine="837"/>
        <w:jc w:val="both"/>
        <w:rPr>
          <w:bCs/>
          <w:sz w:val="28"/>
          <w:szCs w:val="28"/>
        </w:rPr>
      </w:pPr>
      <w:r w:rsidRPr="00E96B2F">
        <w:rPr>
          <w:sz w:val="28"/>
          <w:szCs w:val="28"/>
        </w:rPr>
        <w:t>«</w:t>
      </w:r>
      <w:r w:rsidRPr="00E96B2F">
        <w:rPr>
          <w:bCs/>
          <w:sz w:val="28"/>
          <w:szCs w:val="28"/>
        </w:rPr>
        <w:t xml:space="preserve">Другие вопросы в области культуры, кинематографии» - </w:t>
      </w:r>
      <w:r w:rsidR="00C67E6A">
        <w:rPr>
          <w:bCs/>
          <w:sz w:val="28"/>
          <w:szCs w:val="28"/>
        </w:rPr>
        <w:t xml:space="preserve">на </w:t>
      </w:r>
      <w:r w:rsidRPr="00E96B2F">
        <w:rPr>
          <w:bCs/>
          <w:sz w:val="28"/>
          <w:szCs w:val="28"/>
        </w:rPr>
        <w:t>4 263,3 тыс. руб</w:t>
      </w:r>
      <w:r w:rsidR="00E96B2F" w:rsidRPr="00E96B2F">
        <w:rPr>
          <w:bCs/>
          <w:sz w:val="28"/>
          <w:szCs w:val="28"/>
        </w:rPr>
        <w:t>лей</w:t>
      </w:r>
      <w:r w:rsidRPr="00E96B2F">
        <w:rPr>
          <w:bCs/>
          <w:sz w:val="28"/>
          <w:szCs w:val="28"/>
        </w:rPr>
        <w:t>.</w:t>
      </w:r>
    </w:p>
    <w:p w14:paraId="19F4243B" w14:textId="77777777" w:rsidR="0065537E" w:rsidRDefault="0065537E" w:rsidP="00A95249">
      <w:pPr>
        <w:spacing w:after="0" w:line="240" w:lineRule="auto"/>
        <w:ind w:left="-851" w:firstLine="837"/>
        <w:jc w:val="both"/>
        <w:rPr>
          <w:rFonts w:ascii="Times New Roman" w:hAnsi="Times New Roman" w:cs="Times New Roman"/>
          <w:bCs/>
          <w:sz w:val="28"/>
          <w:szCs w:val="28"/>
        </w:rPr>
      </w:pPr>
    </w:p>
    <w:p w14:paraId="461EA1FB" w14:textId="77777777"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Раздел 9 «Здравоохранение»</w:t>
      </w:r>
    </w:p>
    <w:p w14:paraId="2038FD04" w14:textId="77777777" w:rsidR="0065537E" w:rsidRDefault="0065537E" w:rsidP="00A95249">
      <w:pPr>
        <w:widowControl w:val="0"/>
        <w:autoSpaceDE w:val="0"/>
        <w:autoSpaceDN w:val="0"/>
        <w:adjustRightInd w:val="0"/>
        <w:spacing w:after="0" w:line="240" w:lineRule="auto"/>
        <w:ind w:left="-851" w:firstLine="837"/>
        <w:jc w:val="center"/>
        <w:rPr>
          <w:rFonts w:ascii="Times New Roman" w:eastAsia="Times New Roman" w:hAnsi="Times New Roman" w:cs="Times New Roman"/>
          <w:b/>
          <w:bCs/>
          <w:sz w:val="28"/>
          <w:szCs w:val="28"/>
          <w:lang w:eastAsia="ru-RU"/>
        </w:rPr>
      </w:pPr>
    </w:p>
    <w:p w14:paraId="0E303678" w14:textId="09BDBFDA" w:rsidR="0065537E" w:rsidRPr="00C67E6A" w:rsidRDefault="0065537E" w:rsidP="00C67E6A">
      <w:pPr>
        <w:widowControl w:val="0"/>
        <w:autoSpaceDE w:val="0"/>
        <w:autoSpaceDN w:val="0"/>
        <w:adjustRightInd w:val="0"/>
        <w:spacing w:after="0" w:line="240" w:lineRule="auto"/>
        <w:ind w:left="-851"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асходы по разделу у</w:t>
      </w:r>
      <w:r>
        <w:rPr>
          <w:rFonts w:ascii="Times New Roman" w:eastAsia="Times New Roman" w:hAnsi="Times New Roman" w:cs="Times New Roman"/>
          <w:sz w:val="28"/>
          <w:szCs w:val="28"/>
          <w:lang w:eastAsia="ru-RU"/>
        </w:rPr>
        <w:t>величат</w:t>
      </w:r>
      <w:r w:rsidRPr="00A2006F">
        <w:rPr>
          <w:rFonts w:ascii="Times New Roman" w:eastAsia="Times New Roman" w:hAnsi="Times New Roman" w:cs="Times New Roman"/>
          <w:sz w:val="28"/>
          <w:szCs w:val="28"/>
          <w:lang w:eastAsia="ru-RU"/>
        </w:rPr>
        <w:t>ся на 4</w:t>
      </w:r>
      <w:r>
        <w:rPr>
          <w:rFonts w:ascii="Times New Roman" w:eastAsia="Times New Roman" w:hAnsi="Times New Roman" w:cs="Times New Roman"/>
          <w:sz w:val="28"/>
          <w:szCs w:val="28"/>
          <w:lang w:eastAsia="ru-RU"/>
        </w:rPr>
        <w:t>0 802,6</w:t>
      </w:r>
      <w:r w:rsidRPr="00A2006F">
        <w:rPr>
          <w:rFonts w:ascii="Times New Roman" w:eastAsia="Times New Roman" w:hAnsi="Times New Roman" w:cs="Times New Roman"/>
          <w:sz w:val="28"/>
          <w:szCs w:val="28"/>
          <w:lang w:eastAsia="ru-RU"/>
        </w:rPr>
        <w:t xml:space="preserve">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 составят </w:t>
      </w:r>
      <w:r w:rsidRPr="00A304E7">
        <w:rPr>
          <w:rFonts w:ascii="Times New Roman" w:eastAsia="Times New Roman" w:hAnsi="Times New Roman" w:cs="Times New Roman"/>
          <w:sz w:val="28"/>
          <w:szCs w:val="28"/>
          <w:lang w:eastAsia="ru-RU"/>
        </w:rPr>
        <w:t>1</w:t>
      </w:r>
      <w:r w:rsidR="00E96B2F">
        <w:rPr>
          <w:rFonts w:ascii="Times New Roman" w:eastAsia="Times New Roman" w:hAnsi="Times New Roman" w:cs="Times New Roman"/>
          <w:sz w:val="28"/>
          <w:szCs w:val="28"/>
          <w:lang w:eastAsia="ru-RU"/>
        </w:rPr>
        <w:t> </w:t>
      </w:r>
      <w:r w:rsidRPr="00A304E7">
        <w:rPr>
          <w:rFonts w:ascii="Times New Roman" w:eastAsia="Times New Roman" w:hAnsi="Times New Roman" w:cs="Times New Roman"/>
          <w:sz w:val="28"/>
          <w:szCs w:val="28"/>
          <w:lang w:eastAsia="ru-RU"/>
        </w:rPr>
        <w:t>542</w:t>
      </w:r>
      <w:r w:rsidR="00E96B2F">
        <w:rPr>
          <w:rFonts w:ascii="Times New Roman" w:eastAsia="Times New Roman" w:hAnsi="Times New Roman" w:cs="Times New Roman"/>
          <w:sz w:val="28"/>
          <w:szCs w:val="28"/>
          <w:lang w:eastAsia="ru-RU"/>
        </w:rPr>
        <w:t> </w:t>
      </w:r>
      <w:r w:rsidRPr="00A304E7">
        <w:rPr>
          <w:rFonts w:ascii="Times New Roman" w:eastAsia="Times New Roman" w:hAnsi="Times New Roman" w:cs="Times New Roman"/>
          <w:sz w:val="28"/>
          <w:szCs w:val="28"/>
          <w:lang w:eastAsia="ru-RU"/>
        </w:rPr>
        <w:t>809,7</w:t>
      </w:r>
      <w:r w:rsidRPr="00A2006F">
        <w:rPr>
          <w:rFonts w:ascii="Times New Roman" w:eastAsia="Times New Roman" w:hAnsi="Times New Roman" w:cs="Times New Roman"/>
          <w:sz w:val="28"/>
          <w:szCs w:val="28"/>
          <w:lang w:eastAsia="ru-RU"/>
        </w:rPr>
        <w:t xml:space="preserve">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3,9</w:t>
      </w:r>
      <w:r w:rsidRPr="00A2006F">
        <w:rPr>
          <w:rFonts w:ascii="Times New Roman" w:eastAsia="Times New Roman" w:hAnsi="Times New Roman" w:cs="Times New Roman"/>
          <w:sz w:val="28"/>
          <w:szCs w:val="28"/>
          <w:lang w:eastAsia="ru-RU"/>
        </w:rPr>
        <w:t xml:space="preserve"> % от общего объема расходной части бюджета. </w:t>
      </w:r>
    </w:p>
    <w:p w14:paraId="6AA6480C" w14:textId="77777777" w:rsidR="0065537E" w:rsidRPr="00292DCC" w:rsidRDefault="0065537E" w:rsidP="00131B2D">
      <w:pPr>
        <w:spacing w:after="0" w:line="240" w:lineRule="auto"/>
        <w:ind w:left="-851"/>
        <w:jc w:val="center"/>
        <w:rPr>
          <w:rFonts w:ascii="Times New Roman" w:hAnsi="Times New Roman" w:cs="Times New Roman"/>
          <w:b/>
          <w:sz w:val="28"/>
        </w:rPr>
      </w:pPr>
      <w:r w:rsidRPr="00292DCC">
        <w:rPr>
          <w:rFonts w:ascii="Times New Roman" w:hAnsi="Times New Roman" w:cs="Times New Roman"/>
          <w:b/>
          <w:sz w:val="28"/>
        </w:rPr>
        <w:lastRenderedPageBreak/>
        <w:t>Раздел 10 «Социальная политика»</w:t>
      </w:r>
    </w:p>
    <w:p w14:paraId="0826E5E1" w14:textId="77777777" w:rsidR="0065537E" w:rsidRPr="00292DCC" w:rsidRDefault="0065537E" w:rsidP="00131B2D">
      <w:pPr>
        <w:spacing w:after="0" w:line="240" w:lineRule="auto"/>
        <w:ind w:left="-851"/>
        <w:jc w:val="center"/>
        <w:rPr>
          <w:rFonts w:ascii="Times New Roman" w:hAnsi="Times New Roman" w:cs="Times New Roman"/>
          <w:b/>
          <w:sz w:val="28"/>
        </w:rPr>
      </w:pPr>
    </w:p>
    <w:p w14:paraId="574DA355" w14:textId="3F70962E" w:rsidR="0065537E" w:rsidRPr="00292DCC" w:rsidRDefault="0065537E" w:rsidP="00E96B2F">
      <w:pPr>
        <w:spacing w:after="0" w:line="240" w:lineRule="auto"/>
        <w:ind w:left="-851" w:right="-99" w:firstLine="851"/>
        <w:jc w:val="both"/>
        <w:rPr>
          <w:rFonts w:ascii="Times New Roman" w:hAnsi="Times New Roman" w:cs="Times New Roman"/>
          <w:sz w:val="28"/>
          <w:szCs w:val="28"/>
        </w:rPr>
      </w:pPr>
      <w:r w:rsidRPr="00292DCC">
        <w:rPr>
          <w:rFonts w:ascii="Times New Roman" w:hAnsi="Times New Roman" w:cs="Times New Roman"/>
          <w:sz w:val="28"/>
          <w:szCs w:val="28"/>
        </w:rPr>
        <w:t xml:space="preserve">Бюджетные назначения, согласно представленному Законопроекту, на 2023 </w:t>
      </w:r>
    </w:p>
    <w:p w14:paraId="587FCF5D" w14:textId="42B29BCA" w:rsidR="0065537E" w:rsidRPr="00292DCC" w:rsidRDefault="0065537E" w:rsidP="00131B2D">
      <w:pPr>
        <w:spacing w:after="0" w:line="240" w:lineRule="auto"/>
        <w:ind w:left="-851" w:right="-99"/>
        <w:jc w:val="both"/>
        <w:rPr>
          <w:rFonts w:ascii="Times New Roman" w:hAnsi="Times New Roman" w:cs="Times New Roman"/>
          <w:sz w:val="28"/>
        </w:rPr>
      </w:pPr>
      <w:r w:rsidRPr="00292DCC">
        <w:rPr>
          <w:rFonts w:ascii="Times New Roman" w:hAnsi="Times New Roman" w:cs="Times New Roman"/>
          <w:sz w:val="28"/>
          <w:szCs w:val="28"/>
        </w:rPr>
        <w:t xml:space="preserve">год </w:t>
      </w:r>
      <w:r w:rsidRPr="00292DCC">
        <w:rPr>
          <w:rFonts w:ascii="Times New Roman" w:hAnsi="Times New Roman" w:cs="Times New Roman"/>
          <w:sz w:val="28"/>
        </w:rPr>
        <w:t>по разделу «Социальная политика» составляют 9 740 459,7 тыс. руб</w:t>
      </w:r>
      <w:r w:rsidR="00E96B2F">
        <w:rPr>
          <w:rFonts w:ascii="Times New Roman" w:hAnsi="Times New Roman" w:cs="Times New Roman"/>
          <w:sz w:val="28"/>
        </w:rPr>
        <w:t>лей</w:t>
      </w:r>
      <w:r w:rsidRPr="00292DCC">
        <w:rPr>
          <w:rFonts w:ascii="Times New Roman" w:hAnsi="Times New Roman" w:cs="Times New Roman"/>
          <w:sz w:val="28"/>
        </w:rPr>
        <w:t xml:space="preserve"> или 24,5% от расходной части Законопроекта.</w:t>
      </w:r>
    </w:p>
    <w:p w14:paraId="3A431AAC" w14:textId="6D58E43D" w:rsidR="0065537E" w:rsidRPr="00292DCC" w:rsidRDefault="0065537E" w:rsidP="00E96B2F">
      <w:pPr>
        <w:spacing w:after="0" w:line="240" w:lineRule="auto"/>
        <w:ind w:left="-851" w:firstLine="851"/>
        <w:jc w:val="both"/>
        <w:rPr>
          <w:rFonts w:ascii="Times New Roman" w:hAnsi="Times New Roman" w:cs="Times New Roman"/>
          <w:sz w:val="28"/>
        </w:rPr>
      </w:pPr>
      <w:r w:rsidRPr="00292DCC">
        <w:rPr>
          <w:rFonts w:ascii="Times New Roman" w:hAnsi="Times New Roman" w:cs="Times New Roman"/>
          <w:sz w:val="28"/>
        </w:rPr>
        <w:t>Предусмотренные н</w:t>
      </w:r>
      <w:r w:rsidRPr="00292DCC">
        <w:rPr>
          <w:rFonts w:ascii="Times New Roman" w:hAnsi="Times New Roman" w:cs="Times New Roman"/>
          <w:sz w:val="28"/>
          <w:szCs w:val="28"/>
        </w:rPr>
        <w:t>а 2023 год бюджетное финансирование н</w:t>
      </w:r>
      <w:r w:rsidRPr="00292DCC">
        <w:rPr>
          <w:rFonts w:ascii="Times New Roman" w:hAnsi="Times New Roman" w:cs="Times New Roman"/>
          <w:sz w:val="28"/>
        </w:rPr>
        <w:t xml:space="preserve">а социальную политику по сравнению </w:t>
      </w:r>
      <w:r w:rsidRPr="00292DCC">
        <w:rPr>
          <w:rFonts w:ascii="Times New Roman" w:hAnsi="Times New Roman" w:cs="Times New Roman"/>
          <w:sz w:val="28"/>
          <w:szCs w:val="28"/>
        </w:rPr>
        <w:t>с действующим Законом №</w:t>
      </w:r>
      <w:r w:rsidR="00E96B2F">
        <w:rPr>
          <w:rFonts w:ascii="Times New Roman" w:hAnsi="Times New Roman" w:cs="Times New Roman"/>
          <w:sz w:val="28"/>
          <w:szCs w:val="28"/>
        </w:rPr>
        <w:t> </w:t>
      </w:r>
      <w:r w:rsidRPr="00292DCC">
        <w:rPr>
          <w:rFonts w:ascii="Times New Roman" w:hAnsi="Times New Roman" w:cs="Times New Roman"/>
          <w:sz w:val="28"/>
          <w:szCs w:val="28"/>
        </w:rPr>
        <w:t>71-РЗ</w:t>
      </w:r>
      <w:r w:rsidRPr="00292DCC">
        <w:rPr>
          <w:rFonts w:ascii="Times New Roman" w:hAnsi="Times New Roman" w:cs="Times New Roman"/>
          <w:sz w:val="28"/>
        </w:rPr>
        <w:t>, увеличены на 1 034 068,4 тыс. руб</w:t>
      </w:r>
      <w:r w:rsidR="00E96B2F">
        <w:rPr>
          <w:rFonts w:ascii="Times New Roman" w:hAnsi="Times New Roman" w:cs="Times New Roman"/>
          <w:sz w:val="28"/>
        </w:rPr>
        <w:t>лей</w:t>
      </w:r>
      <w:r w:rsidRPr="00292DCC">
        <w:rPr>
          <w:rFonts w:ascii="Times New Roman" w:hAnsi="Times New Roman" w:cs="Times New Roman"/>
          <w:sz w:val="28"/>
        </w:rPr>
        <w:t xml:space="preserve"> или на 10,6%, в основном за счет увеличения бюджетного финансирования по подразделам: </w:t>
      </w:r>
    </w:p>
    <w:p w14:paraId="3B6303F0" w14:textId="2625E114" w:rsidR="0065537E" w:rsidRPr="00E96B2F" w:rsidRDefault="0065537E" w:rsidP="009B7544">
      <w:pPr>
        <w:pStyle w:val="a8"/>
        <w:numPr>
          <w:ilvl w:val="0"/>
          <w:numId w:val="121"/>
        </w:numPr>
        <w:tabs>
          <w:tab w:val="left" w:pos="142"/>
          <w:tab w:val="left" w:pos="182"/>
        </w:tabs>
        <w:ind w:left="-812" w:right="-99" w:firstLine="826"/>
        <w:jc w:val="both"/>
        <w:rPr>
          <w:sz w:val="28"/>
        </w:rPr>
      </w:pPr>
      <w:r w:rsidRPr="00E96B2F">
        <w:rPr>
          <w:sz w:val="28"/>
        </w:rPr>
        <w:t xml:space="preserve">«Социальное обеспечения населения» - </w:t>
      </w:r>
      <w:r w:rsidR="00C67E6A">
        <w:rPr>
          <w:sz w:val="28"/>
        </w:rPr>
        <w:t xml:space="preserve">на </w:t>
      </w:r>
      <w:r w:rsidRPr="00E96B2F">
        <w:rPr>
          <w:sz w:val="28"/>
        </w:rPr>
        <w:t>548 337,3 тыс. руб.;</w:t>
      </w:r>
    </w:p>
    <w:p w14:paraId="609AE4A7" w14:textId="659B0CAF" w:rsidR="0065537E" w:rsidRPr="00E96B2F" w:rsidRDefault="0065537E" w:rsidP="009B7544">
      <w:pPr>
        <w:pStyle w:val="a8"/>
        <w:numPr>
          <w:ilvl w:val="0"/>
          <w:numId w:val="121"/>
        </w:numPr>
        <w:tabs>
          <w:tab w:val="left" w:pos="142"/>
          <w:tab w:val="left" w:pos="182"/>
        </w:tabs>
        <w:ind w:left="-812" w:right="-99" w:firstLine="826"/>
        <w:jc w:val="both"/>
        <w:rPr>
          <w:sz w:val="28"/>
        </w:rPr>
      </w:pPr>
      <w:r w:rsidRPr="00E96B2F">
        <w:rPr>
          <w:sz w:val="28"/>
        </w:rPr>
        <w:t xml:space="preserve">«Охрана семьи и детства» - </w:t>
      </w:r>
      <w:r w:rsidR="00C67E6A">
        <w:rPr>
          <w:sz w:val="28"/>
        </w:rPr>
        <w:t xml:space="preserve">на </w:t>
      </w:r>
      <w:r w:rsidRPr="00E96B2F">
        <w:rPr>
          <w:sz w:val="28"/>
        </w:rPr>
        <w:t>379 369,9 тыс. руб.;</w:t>
      </w:r>
    </w:p>
    <w:p w14:paraId="3BD4229D" w14:textId="15EAD830" w:rsidR="0065537E" w:rsidRPr="00E96B2F" w:rsidRDefault="0065537E" w:rsidP="009B7544">
      <w:pPr>
        <w:pStyle w:val="a8"/>
        <w:numPr>
          <w:ilvl w:val="0"/>
          <w:numId w:val="121"/>
        </w:numPr>
        <w:tabs>
          <w:tab w:val="left" w:pos="142"/>
          <w:tab w:val="left" w:pos="182"/>
        </w:tabs>
        <w:ind w:left="-812" w:right="-99" w:firstLine="826"/>
        <w:jc w:val="both"/>
        <w:rPr>
          <w:bCs/>
          <w:sz w:val="28"/>
          <w:szCs w:val="28"/>
        </w:rPr>
      </w:pPr>
      <w:r w:rsidRPr="00E96B2F">
        <w:rPr>
          <w:sz w:val="28"/>
          <w:szCs w:val="28"/>
        </w:rPr>
        <w:t>«</w:t>
      </w:r>
      <w:r w:rsidRPr="00E96B2F">
        <w:rPr>
          <w:bCs/>
          <w:sz w:val="28"/>
          <w:szCs w:val="28"/>
        </w:rPr>
        <w:t xml:space="preserve">Другие вопросы в области социальной политики» - </w:t>
      </w:r>
      <w:r w:rsidR="00C67E6A">
        <w:rPr>
          <w:bCs/>
          <w:sz w:val="28"/>
          <w:szCs w:val="28"/>
        </w:rPr>
        <w:t xml:space="preserve">на </w:t>
      </w:r>
      <w:r w:rsidRPr="00E96B2F">
        <w:rPr>
          <w:bCs/>
          <w:sz w:val="28"/>
          <w:szCs w:val="28"/>
        </w:rPr>
        <w:t>106 361,2 тыс. руб</w:t>
      </w:r>
      <w:r w:rsidR="00E96B2F">
        <w:rPr>
          <w:bCs/>
          <w:sz w:val="28"/>
          <w:szCs w:val="28"/>
        </w:rPr>
        <w:t>лей</w:t>
      </w:r>
      <w:r w:rsidRPr="00E96B2F">
        <w:rPr>
          <w:bCs/>
          <w:sz w:val="28"/>
          <w:szCs w:val="28"/>
        </w:rPr>
        <w:t>.</w:t>
      </w:r>
    </w:p>
    <w:p w14:paraId="5440B1CF" w14:textId="77777777" w:rsidR="0065537E" w:rsidRDefault="0065537E" w:rsidP="00131B2D">
      <w:pPr>
        <w:widowControl w:val="0"/>
        <w:autoSpaceDE w:val="0"/>
        <w:autoSpaceDN w:val="0"/>
        <w:adjustRightInd w:val="0"/>
        <w:spacing w:after="0" w:line="240" w:lineRule="auto"/>
        <w:ind w:left="-851" w:firstLine="567"/>
        <w:jc w:val="center"/>
        <w:rPr>
          <w:rFonts w:ascii="Times New Roman" w:eastAsia="Times New Roman" w:hAnsi="Times New Roman" w:cs="Times New Roman"/>
          <w:b/>
          <w:bCs/>
          <w:sz w:val="28"/>
          <w:szCs w:val="28"/>
          <w:lang w:eastAsia="ru-RU"/>
        </w:rPr>
      </w:pPr>
    </w:p>
    <w:p w14:paraId="50F224B2" w14:textId="77777777" w:rsidR="0065537E" w:rsidRDefault="0065537E" w:rsidP="00131B2D">
      <w:pPr>
        <w:widowControl w:val="0"/>
        <w:autoSpaceDE w:val="0"/>
        <w:autoSpaceDN w:val="0"/>
        <w:adjustRightInd w:val="0"/>
        <w:spacing w:after="0" w:line="240" w:lineRule="auto"/>
        <w:ind w:left="-851" w:firstLine="567"/>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 xml:space="preserve">Раздел 11 </w:t>
      </w:r>
      <w:bookmarkStart w:id="60" w:name="_Hlk138147615"/>
      <w:r w:rsidRPr="00147B14">
        <w:rPr>
          <w:rFonts w:ascii="Times New Roman" w:eastAsia="Times New Roman" w:hAnsi="Times New Roman" w:cs="Times New Roman"/>
          <w:b/>
          <w:bCs/>
          <w:sz w:val="28"/>
          <w:szCs w:val="28"/>
          <w:lang w:eastAsia="ru-RU"/>
        </w:rPr>
        <w:t>«Физическая культура и спорт»</w:t>
      </w:r>
    </w:p>
    <w:bookmarkEnd w:id="60"/>
    <w:p w14:paraId="747699FA" w14:textId="77777777" w:rsidR="0065537E" w:rsidRDefault="0065537E" w:rsidP="00131B2D">
      <w:pPr>
        <w:widowControl w:val="0"/>
        <w:autoSpaceDE w:val="0"/>
        <w:autoSpaceDN w:val="0"/>
        <w:adjustRightInd w:val="0"/>
        <w:spacing w:after="0" w:line="240" w:lineRule="auto"/>
        <w:ind w:left="-851" w:firstLine="567"/>
        <w:jc w:val="center"/>
        <w:rPr>
          <w:rFonts w:ascii="Times New Roman" w:eastAsia="Times New Roman" w:hAnsi="Times New Roman" w:cs="Times New Roman"/>
          <w:b/>
          <w:bCs/>
          <w:sz w:val="28"/>
          <w:szCs w:val="28"/>
          <w:lang w:eastAsia="ru-RU"/>
        </w:rPr>
      </w:pPr>
    </w:p>
    <w:p w14:paraId="04FDF972" w14:textId="0587FF39" w:rsidR="0065537E" w:rsidRPr="00A2006F"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 xml:space="preserve">асходы по разделу </w:t>
      </w:r>
      <w:r w:rsidR="00E96B2F" w:rsidRPr="00E96B2F">
        <w:rPr>
          <w:rFonts w:ascii="Times New Roman" w:eastAsia="Times New Roman" w:hAnsi="Times New Roman" w:cs="Times New Roman"/>
          <w:sz w:val="28"/>
          <w:szCs w:val="28"/>
          <w:lang w:eastAsia="ru-RU"/>
        </w:rPr>
        <w:t>«Физическая культура и спорт»</w:t>
      </w:r>
      <w:r w:rsidR="00E96B2F">
        <w:rPr>
          <w:rFonts w:ascii="Times New Roman" w:eastAsia="Times New Roman" w:hAnsi="Times New Roman" w:cs="Times New Roman"/>
          <w:sz w:val="28"/>
          <w:szCs w:val="28"/>
          <w:lang w:eastAsia="ru-RU"/>
        </w:rPr>
        <w:t xml:space="preserve"> </w:t>
      </w:r>
      <w:r w:rsidRPr="00A2006F">
        <w:rPr>
          <w:rFonts w:ascii="Times New Roman" w:eastAsia="Times New Roman" w:hAnsi="Times New Roman" w:cs="Times New Roman"/>
          <w:sz w:val="28"/>
          <w:szCs w:val="28"/>
          <w:lang w:eastAsia="ru-RU"/>
        </w:rPr>
        <w:t xml:space="preserve">увеличатся на </w:t>
      </w:r>
      <w:r>
        <w:rPr>
          <w:rFonts w:ascii="Times New Roman" w:eastAsia="Times New Roman" w:hAnsi="Times New Roman" w:cs="Times New Roman"/>
          <w:sz w:val="28"/>
          <w:szCs w:val="28"/>
          <w:lang w:eastAsia="ru-RU"/>
        </w:rPr>
        <w:t>26 118,4</w:t>
      </w:r>
      <w:r w:rsidRPr="00A2006F">
        <w:rPr>
          <w:rFonts w:ascii="Times New Roman" w:eastAsia="Times New Roman" w:hAnsi="Times New Roman" w:cs="Times New Roman"/>
          <w:sz w:val="28"/>
          <w:szCs w:val="28"/>
          <w:lang w:eastAsia="ru-RU"/>
        </w:rPr>
        <w:t xml:space="preserve">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 составят </w:t>
      </w:r>
      <w:r w:rsidRPr="0032114C">
        <w:rPr>
          <w:rFonts w:ascii="Times New Roman" w:eastAsia="Times New Roman" w:hAnsi="Times New Roman" w:cs="Times New Roman"/>
          <w:sz w:val="28"/>
          <w:szCs w:val="28"/>
          <w:lang w:eastAsia="ru-RU"/>
        </w:rPr>
        <w:t>979</w:t>
      </w:r>
      <w:r w:rsidR="00E96B2F">
        <w:rPr>
          <w:rFonts w:ascii="Times New Roman" w:eastAsia="Times New Roman" w:hAnsi="Times New Roman" w:cs="Times New Roman"/>
          <w:sz w:val="28"/>
          <w:szCs w:val="28"/>
          <w:lang w:eastAsia="ru-RU"/>
        </w:rPr>
        <w:t> </w:t>
      </w:r>
      <w:r w:rsidRPr="0032114C">
        <w:rPr>
          <w:rFonts w:ascii="Times New Roman" w:eastAsia="Times New Roman" w:hAnsi="Times New Roman" w:cs="Times New Roman"/>
          <w:sz w:val="28"/>
          <w:szCs w:val="28"/>
          <w:lang w:eastAsia="ru-RU"/>
        </w:rPr>
        <w:t>733,9</w:t>
      </w:r>
      <w:r w:rsidRPr="00A2006F">
        <w:rPr>
          <w:rFonts w:ascii="Times New Roman" w:eastAsia="Times New Roman" w:hAnsi="Times New Roman" w:cs="Times New Roman"/>
          <w:sz w:val="28"/>
          <w:szCs w:val="28"/>
          <w:lang w:eastAsia="ru-RU"/>
        </w:rPr>
        <w:t xml:space="preserve">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2,</w:t>
      </w:r>
      <w:r>
        <w:rPr>
          <w:rFonts w:ascii="Times New Roman" w:eastAsia="Times New Roman" w:hAnsi="Times New Roman" w:cs="Times New Roman"/>
          <w:sz w:val="28"/>
          <w:szCs w:val="28"/>
          <w:lang w:eastAsia="ru-RU"/>
        </w:rPr>
        <w:t>5</w:t>
      </w:r>
      <w:r w:rsidRPr="00A2006F">
        <w:rPr>
          <w:rFonts w:ascii="Times New Roman" w:eastAsia="Times New Roman" w:hAnsi="Times New Roman" w:cs="Times New Roman"/>
          <w:sz w:val="28"/>
          <w:szCs w:val="28"/>
          <w:lang w:eastAsia="ru-RU"/>
        </w:rPr>
        <w:t xml:space="preserve"> % от общего объема расходной части бюджета.</w:t>
      </w:r>
    </w:p>
    <w:p w14:paraId="1E573400" w14:textId="77777777" w:rsidR="0065537E" w:rsidRPr="00292DCC" w:rsidRDefault="0065537E" w:rsidP="00E96B2F">
      <w:pPr>
        <w:spacing w:after="0" w:line="240" w:lineRule="auto"/>
        <w:ind w:left="-851" w:right="-99" w:firstLine="823"/>
        <w:jc w:val="both"/>
        <w:rPr>
          <w:rFonts w:ascii="Times New Roman" w:hAnsi="Times New Roman" w:cs="Times New Roman"/>
          <w:sz w:val="28"/>
          <w:szCs w:val="28"/>
        </w:rPr>
      </w:pPr>
    </w:p>
    <w:p w14:paraId="1272B693" w14:textId="4D56CF80" w:rsidR="0065537E" w:rsidRPr="00292DCC" w:rsidRDefault="0065537E" w:rsidP="00E96B2F">
      <w:pPr>
        <w:spacing w:after="0" w:line="240" w:lineRule="auto"/>
        <w:ind w:left="-851" w:right="-99" w:firstLine="823"/>
        <w:jc w:val="center"/>
        <w:rPr>
          <w:rFonts w:ascii="Times New Roman" w:hAnsi="Times New Roman" w:cs="Times New Roman"/>
          <w:b/>
          <w:sz w:val="28"/>
        </w:rPr>
      </w:pPr>
      <w:r w:rsidRPr="00292DCC">
        <w:rPr>
          <w:rFonts w:ascii="Times New Roman" w:hAnsi="Times New Roman" w:cs="Times New Roman"/>
          <w:b/>
          <w:sz w:val="28"/>
        </w:rPr>
        <w:t>Раздел 12 «Средства массовой информации»</w:t>
      </w:r>
    </w:p>
    <w:p w14:paraId="55D2DF52" w14:textId="77777777" w:rsidR="0065537E" w:rsidRPr="00292DCC" w:rsidRDefault="0065537E" w:rsidP="00E96B2F">
      <w:pPr>
        <w:spacing w:after="0" w:line="240" w:lineRule="auto"/>
        <w:ind w:left="-851" w:right="-99" w:firstLine="823"/>
        <w:jc w:val="center"/>
        <w:rPr>
          <w:rFonts w:ascii="Times New Roman" w:hAnsi="Times New Roman" w:cs="Times New Roman"/>
          <w:b/>
          <w:sz w:val="28"/>
        </w:rPr>
      </w:pPr>
    </w:p>
    <w:p w14:paraId="15CE364A" w14:textId="53CF2A0E" w:rsidR="0065537E" w:rsidRDefault="0065537E" w:rsidP="00E96B2F">
      <w:pPr>
        <w:spacing w:after="0" w:line="240" w:lineRule="auto"/>
        <w:ind w:left="-851" w:right="-99" w:firstLine="823"/>
        <w:jc w:val="both"/>
        <w:rPr>
          <w:rFonts w:ascii="Times New Roman" w:hAnsi="Times New Roman" w:cs="Times New Roman"/>
          <w:sz w:val="28"/>
          <w:szCs w:val="28"/>
        </w:rPr>
      </w:pPr>
      <w:r w:rsidRPr="00292DCC">
        <w:rPr>
          <w:rFonts w:ascii="Times New Roman" w:hAnsi="Times New Roman" w:cs="Times New Roman"/>
          <w:sz w:val="28"/>
          <w:szCs w:val="28"/>
        </w:rPr>
        <w:t>Представленным Законопроектом в раздел «Средства массовой информации» изменения не внесены, и расходы составляют 156 930,4 тыс. руб</w:t>
      </w:r>
      <w:r w:rsidR="00E96B2F">
        <w:rPr>
          <w:rFonts w:ascii="Times New Roman" w:hAnsi="Times New Roman" w:cs="Times New Roman"/>
          <w:sz w:val="28"/>
          <w:szCs w:val="28"/>
        </w:rPr>
        <w:t>лей</w:t>
      </w:r>
      <w:r w:rsidRPr="00292DCC">
        <w:rPr>
          <w:rFonts w:ascii="Times New Roman" w:hAnsi="Times New Roman" w:cs="Times New Roman"/>
          <w:sz w:val="28"/>
          <w:szCs w:val="28"/>
        </w:rPr>
        <w:t xml:space="preserve"> или 0,4 %</w:t>
      </w:r>
      <w:r w:rsidRPr="00292DCC">
        <w:rPr>
          <w:rFonts w:ascii="Times New Roman" w:hAnsi="Times New Roman" w:cs="Times New Roman"/>
          <w:sz w:val="28"/>
        </w:rPr>
        <w:t xml:space="preserve"> от расходной части Законопроекта.</w:t>
      </w:r>
      <w:r w:rsidRPr="00292DCC">
        <w:rPr>
          <w:rFonts w:ascii="Times New Roman" w:hAnsi="Times New Roman" w:cs="Times New Roman"/>
          <w:sz w:val="28"/>
          <w:szCs w:val="28"/>
        </w:rPr>
        <w:t xml:space="preserve">   </w:t>
      </w:r>
    </w:p>
    <w:p w14:paraId="23058522" w14:textId="77777777" w:rsidR="0065537E" w:rsidRDefault="0065537E" w:rsidP="00E96B2F">
      <w:pPr>
        <w:spacing w:after="0" w:line="240" w:lineRule="auto"/>
        <w:ind w:left="-851" w:right="-99" w:firstLine="823"/>
        <w:jc w:val="both"/>
        <w:rPr>
          <w:rFonts w:ascii="Times New Roman" w:hAnsi="Times New Roman" w:cs="Times New Roman"/>
          <w:sz w:val="28"/>
          <w:szCs w:val="28"/>
        </w:rPr>
      </w:pPr>
    </w:p>
    <w:p w14:paraId="25D1316F" w14:textId="77777777" w:rsidR="0065537E" w:rsidRDefault="0065537E" w:rsidP="00E96B2F">
      <w:pPr>
        <w:widowControl w:val="0"/>
        <w:autoSpaceDE w:val="0"/>
        <w:autoSpaceDN w:val="0"/>
        <w:adjustRightInd w:val="0"/>
        <w:spacing w:after="0" w:line="240" w:lineRule="auto"/>
        <w:ind w:left="-851" w:firstLine="823"/>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 xml:space="preserve">Раздел 13 </w:t>
      </w:r>
      <w:bookmarkStart w:id="61" w:name="_Hlk138147680"/>
      <w:r w:rsidRPr="00147B14">
        <w:rPr>
          <w:rFonts w:ascii="Times New Roman" w:eastAsia="Times New Roman" w:hAnsi="Times New Roman" w:cs="Times New Roman"/>
          <w:b/>
          <w:bCs/>
          <w:sz w:val="28"/>
          <w:szCs w:val="28"/>
          <w:lang w:eastAsia="ru-RU"/>
        </w:rPr>
        <w:t>«Обслуживание государственного и муниципального долга»</w:t>
      </w:r>
    </w:p>
    <w:bookmarkEnd w:id="61"/>
    <w:p w14:paraId="65623F1F" w14:textId="77777777" w:rsidR="0065537E" w:rsidRDefault="0065537E" w:rsidP="00E96B2F">
      <w:pPr>
        <w:widowControl w:val="0"/>
        <w:autoSpaceDE w:val="0"/>
        <w:autoSpaceDN w:val="0"/>
        <w:adjustRightInd w:val="0"/>
        <w:spacing w:after="0" w:line="240" w:lineRule="auto"/>
        <w:ind w:left="-851" w:firstLine="823"/>
        <w:jc w:val="center"/>
        <w:rPr>
          <w:rFonts w:ascii="Times New Roman" w:eastAsia="Times New Roman" w:hAnsi="Times New Roman" w:cs="Times New Roman"/>
          <w:b/>
          <w:bCs/>
          <w:sz w:val="28"/>
          <w:szCs w:val="28"/>
          <w:lang w:eastAsia="ru-RU"/>
        </w:rPr>
      </w:pPr>
    </w:p>
    <w:p w14:paraId="051C7343" w14:textId="61D9D176" w:rsidR="0065537E" w:rsidRPr="00A2006F"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 xml:space="preserve">асходы по разделу </w:t>
      </w:r>
      <w:r w:rsidR="00E96B2F" w:rsidRPr="00E96B2F">
        <w:rPr>
          <w:rFonts w:ascii="Times New Roman" w:eastAsia="Times New Roman" w:hAnsi="Times New Roman" w:cs="Times New Roman"/>
          <w:sz w:val="28"/>
          <w:szCs w:val="28"/>
          <w:lang w:eastAsia="ru-RU"/>
        </w:rPr>
        <w:t>«Обслуживание государственного и муниципального долга»</w:t>
      </w:r>
      <w:r w:rsidR="00E96B2F">
        <w:rPr>
          <w:rFonts w:ascii="Times New Roman" w:eastAsia="Times New Roman" w:hAnsi="Times New Roman" w:cs="Times New Roman"/>
          <w:sz w:val="28"/>
          <w:szCs w:val="28"/>
          <w:lang w:eastAsia="ru-RU"/>
        </w:rPr>
        <w:t xml:space="preserve"> </w:t>
      </w:r>
      <w:r w:rsidRPr="00A2006F">
        <w:rPr>
          <w:rFonts w:ascii="Times New Roman" w:eastAsia="Times New Roman" w:hAnsi="Times New Roman" w:cs="Times New Roman"/>
          <w:sz w:val="28"/>
          <w:szCs w:val="28"/>
          <w:lang w:eastAsia="ru-RU"/>
        </w:rPr>
        <w:t>не изменятся и составят 16 221,5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w:t>
      </w:r>
    </w:p>
    <w:p w14:paraId="2F7E9381" w14:textId="77777777" w:rsidR="0065537E" w:rsidRDefault="0065537E" w:rsidP="00E96B2F">
      <w:pPr>
        <w:widowControl w:val="0"/>
        <w:autoSpaceDE w:val="0"/>
        <w:autoSpaceDN w:val="0"/>
        <w:adjustRightInd w:val="0"/>
        <w:spacing w:after="0" w:line="240" w:lineRule="auto"/>
        <w:ind w:left="-851" w:firstLine="823"/>
        <w:jc w:val="center"/>
        <w:rPr>
          <w:rFonts w:ascii="Times New Roman" w:eastAsia="Times New Roman" w:hAnsi="Times New Roman" w:cs="Times New Roman"/>
          <w:b/>
          <w:bCs/>
          <w:sz w:val="28"/>
          <w:szCs w:val="28"/>
          <w:lang w:eastAsia="ru-RU"/>
        </w:rPr>
      </w:pPr>
    </w:p>
    <w:p w14:paraId="25ED7E40" w14:textId="77777777" w:rsidR="0065537E" w:rsidRDefault="0065537E" w:rsidP="00E96B2F">
      <w:pPr>
        <w:widowControl w:val="0"/>
        <w:autoSpaceDE w:val="0"/>
        <w:autoSpaceDN w:val="0"/>
        <w:adjustRightInd w:val="0"/>
        <w:spacing w:after="0" w:line="240" w:lineRule="auto"/>
        <w:ind w:left="-851" w:firstLine="823"/>
        <w:jc w:val="center"/>
        <w:rPr>
          <w:rFonts w:ascii="Times New Roman" w:eastAsia="Times New Roman" w:hAnsi="Times New Roman" w:cs="Times New Roman"/>
          <w:b/>
          <w:bCs/>
          <w:sz w:val="28"/>
          <w:szCs w:val="28"/>
          <w:lang w:eastAsia="ru-RU"/>
        </w:rPr>
      </w:pPr>
      <w:r w:rsidRPr="00147B14">
        <w:rPr>
          <w:rFonts w:ascii="Times New Roman" w:eastAsia="Times New Roman" w:hAnsi="Times New Roman" w:cs="Times New Roman"/>
          <w:b/>
          <w:bCs/>
          <w:sz w:val="28"/>
          <w:szCs w:val="28"/>
          <w:lang w:eastAsia="ru-RU"/>
        </w:rPr>
        <w:t>Раздел 14 «Межбюджетные трансферты»</w:t>
      </w:r>
    </w:p>
    <w:p w14:paraId="2311348B" w14:textId="77777777" w:rsidR="0065537E" w:rsidRDefault="0065537E" w:rsidP="00E96B2F">
      <w:pPr>
        <w:widowControl w:val="0"/>
        <w:autoSpaceDE w:val="0"/>
        <w:autoSpaceDN w:val="0"/>
        <w:adjustRightInd w:val="0"/>
        <w:spacing w:after="0" w:line="240" w:lineRule="auto"/>
        <w:ind w:left="-851" w:firstLine="823"/>
        <w:jc w:val="center"/>
        <w:rPr>
          <w:rFonts w:ascii="Times New Roman" w:eastAsia="Times New Roman" w:hAnsi="Times New Roman" w:cs="Times New Roman"/>
          <w:b/>
          <w:bCs/>
          <w:sz w:val="28"/>
          <w:szCs w:val="28"/>
          <w:lang w:eastAsia="ru-RU"/>
        </w:rPr>
      </w:pPr>
    </w:p>
    <w:p w14:paraId="6619836C" w14:textId="7AA592E3" w:rsidR="0065537E"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2006F">
        <w:rPr>
          <w:rFonts w:ascii="Times New Roman" w:eastAsia="Times New Roman" w:hAnsi="Times New Roman" w:cs="Times New Roman"/>
          <w:sz w:val="28"/>
          <w:szCs w:val="28"/>
          <w:lang w:eastAsia="ru-RU"/>
        </w:rPr>
        <w:t xml:space="preserve">асходы по разделу увеличатся на </w:t>
      </w:r>
      <w:r>
        <w:rPr>
          <w:rFonts w:ascii="Times New Roman" w:eastAsia="Times New Roman" w:hAnsi="Times New Roman" w:cs="Times New Roman"/>
          <w:sz w:val="28"/>
          <w:szCs w:val="28"/>
          <w:lang w:eastAsia="ru-RU"/>
        </w:rPr>
        <w:t>10</w:t>
      </w:r>
      <w:r w:rsidR="00E96B2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w:t>
      </w:r>
      <w:r w:rsidRPr="00A2006F">
        <w:rPr>
          <w:rFonts w:ascii="Times New Roman" w:eastAsia="Times New Roman" w:hAnsi="Times New Roman" w:cs="Times New Roman"/>
          <w:sz w:val="28"/>
          <w:szCs w:val="28"/>
          <w:lang w:eastAsia="ru-RU"/>
        </w:rPr>
        <w:t>00,0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по статье «Иные расходы» и составят </w:t>
      </w:r>
      <w:r w:rsidRPr="0032114C">
        <w:rPr>
          <w:rFonts w:ascii="Times New Roman" w:eastAsia="Times New Roman" w:hAnsi="Times New Roman" w:cs="Times New Roman"/>
          <w:sz w:val="28"/>
          <w:szCs w:val="28"/>
          <w:lang w:eastAsia="ru-RU"/>
        </w:rPr>
        <w:t>1</w:t>
      </w:r>
      <w:r w:rsidR="00E96B2F">
        <w:rPr>
          <w:rFonts w:ascii="Times New Roman" w:eastAsia="Times New Roman" w:hAnsi="Times New Roman" w:cs="Times New Roman"/>
          <w:sz w:val="28"/>
          <w:szCs w:val="28"/>
          <w:lang w:eastAsia="ru-RU"/>
        </w:rPr>
        <w:t> </w:t>
      </w:r>
      <w:r w:rsidRPr="0032114C">
        <w:rPr>
          <w:rFonts w:ascii="Times New Roman" w:eastAsia="Times New Roman" w:hAnsi="Times New Roman" w:cs="Times New Roman"/>
          <w:sz w:val="28"/>
          <w:szCs w:val="28"/>
          <w:lang w:eastAsia="ru-RU"/>
        </w:rPr>
        <w:t>046</w:t>
      </w:r>
      <w:r w:rsidR="00E96B2F">
        <w:rPr>
          <w:rFonts w:ascii="Times New Roman" w:eastAsia="Times New Roman" w:hAnsi="Times New Roman" w:cs="Times New Roman"/>
          <w:sz w:val="28"/>
          <w:szCs w:val="28"/>
          <w:lang w:eastAsia="ru-RU"/>
        </w:rPr>
        <w:t> </w:t>
      </w:r>
      <w:r w:rsidRPr="0032114C">
        <w:rPr>
          <w:rFonts w:ascii="Times New Roman" w:eastAsia="Times New Roman" w:hAnsi="Times New Roman" w:cs="Times New Roman"/>
          <w:sz w:val="28"/>
          <w:szCs w:val="28"/>
          <w:lang w:eastAsia="ru-RU"/>
        </w:rPr>
        <w:t>279,1</w:t>
      </w:r>
      <w:r w:rsidRPr="00A2006F">
        <w:rPr>
          <w:rFonts w:ascii="Times New Roman" w:eastAsia="Times New Roman" w:hAnsi="Times New Roman" w:cs="Times New Roman"/>
          <w:sz w:val="28"/>
          <w:szCs w:val="28"/>
          <w:lang w:eastAsia="ru-RU"/>
        </w:rPr>
        <w:t xml:space="preserve"> тыс. руб</w:t>
      </w:r>
      <w:r w:rsidR="00E96B2F">
        <w:rPr>
          <w:rFonts w:ascii="Times New Roman" w:eastAsia="Times New Roman" w:hAnsi="Times New Roman" w:cs="Times New Roman"/>
          <w:sz w:val="28"/>
          <w:szCs w:val="28"/>
          <w:lang w:eastAsia="ru-RU"/>
        </w:rPr>
        <w:t>лей</w:t>
      </w:r>
      <w:r w:rsidRPr="00A2006F">
        <w:rPr>
          <w:rFonts w:ascii="Times New Roman" w:eastAsia="Times New Roman" w:hAnsi="Times New Roman" w:cs="Times New Roman"/>
          <w:sz w:val="28"/>
          <w:szCs w:val="28"/>
          <w:lang w:eastAsia="ru-RU"/>
        </w:rPr>
        <w:t xml:space="preserve"> или 2,</w:t>
      </w:r>
      <w:r>
        <w:rPr>
          <w:rFonts w:ascii="Times New Roman" w:eastAsia="Times New Roman" w:hAnsi="Times New Roman" w:cs="Times New Roman"/>
          <w:sz w:val="28"/>
          <w:szCs w:val="28"/>
          <w:lang w:eastAsia="ru-RU"/>
        </w:rPr>
        <w:t>7</w:t>
      </w:r>
      <w:r w:rsidRPr="00A2006F">
        <w:rPr>
          <w:rFonts w:ascii="Times New Roman" w:eastAsia="Times New Roman" w:hAnsi="Times New Roman" w:cs="Times New Roman"/>
          <w:sz w:val="28"/>
          <w:szCs w:val="28"/>
          <w:lang w:eastAsia="ru-RU"/>
        </w:rPr>
        <w:t xml:space="preserve"> % от общего объема расходной части бюджета.</w:t>
      </w:r>
    </w:p>
    <w:p w14:paraId="7BD3B8A6" w14:textId="77777777" w:rsidR="0065537E"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p>
    <w:p w14:paraId="045FA029" w14:textId="77777777" w:rsidR="0065537E" w:rsidRPr="00BF0137" w:rsidRDefault="0065537E" w:rsidP="00E96B2F">
      <w:pPr>
        <w:spacing w:after="0" w:line="240" w:lineRule="auto"/>
        <w:ind w:left="-851" w:firstLine="823"/>
        <w:jc w:val="center"/>
        <w:rPr>
          <w:rFonts w:ascii="Times New Roman" w:eastAsia="Calibri" w:hAnsi="Times New Roman" w:cs="Times New Roman"/>
          <w:b/>
          <w:sz w:val="28"/>
          <w:szCs w:val="28"/>
        </w:rPr>
      </w:pPr>
      <w:r w:rsidRPr="00BF0137">
        <w:rPr>
          <w:rFonts w:ascii="Times New Roman" w:eastAsia="Calibri" w:hAnsi="Times New Roman" w:cs="Times New Roman"/>
          <w:b/>
          <w:sz w:val="28"/>
          <w:szCs w:val="28"/>
        </w:rPr>
        <w:t>Государственные программы Республики Ингушетия</w:t>
      </w:r>
    </w:p>
    <w:p w14:paraId="638FEF14" w14:textId="77777777" w:rsidR="0065537E" w:rsidRPr="00BF0137" w:rsidRDefault="0065537E" w:rsidP="00E96B2F">
      <w:pPr>
        <w:spacing w:after="0" w:line="240" w:lineRule="auto"/>
        <w:ind w:left="-851" w:firstLine="823"/>
        <w:jc w:val="center"/>
        <w:rPr>
          <w:rFonts w:ascii="Times New Roman" w:eastAsia="Calibri" w:hAnsi="Times New Roman" w:cs="Times New Roman"/>
          <w:sz w:val="28"/>
          <w:szCs w:val="28"/>
        </w:rPr>
      </w:pPr>
    </w:p>
    <w:p w14:paraId="23D3B639" w14:textId="5CCEDB55"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Согласно таблице 2.1 «Распределение бюджетных ассигнований республиканского бюджета на 2023 г</w:t>
      </w:r>
      <w:r w:rsidR="00E96B2F">
        <w:rPr>
          <w:rFonts w:ascii="Times New Roman" w:eastAsia="Calibri" w:hAnsi="Times New Roman" w:cs="Times New Roman"/>
          <w:sz w:val="28"/>
          <w:szCs w:val="28"/>
        </w:rPr>
        <w:t>од</w:t>
      </w:r>
      <w:r w:rsidRPr="00BF0137">
        <w:rPr>
          <w:rFonts w:ascii="Times New Roman" w:eastAsia="Calibri" w:hAnsi="Times New Roman" w:cs="Times New Roman"/>
          <w:sz w:val="28"/>
          <w:szCs w:val="28"/>
        </w:rPr>
        <w:t xml:space="preserve"> по целевым статьям (государственным программам Республики Ингушетия и непрограммным направлениям деятельности)», приложения №</w:t>
      </w:r>
      <w:r w:rsidR="00E96B2F">
        <w:rPr>
          <w:rFonts w:ascii="Times New Roman" w:eastAsia="Calibri" w:hAnsi="Times New Roman" w:cs="Times New Roman"/>
          <w:sz w:val="28"/>
          <w:szCs w:val="28"/>
        </w:rPr>
        <w:t> </w:t>
      </w:r>
      <w:r w:rsidRPr="00BF0137">
        <w:rPr>
          <w:rFonts w:ascii="Times New Roman" w:eastAsia="Calibri" w:hAnsi="Times New Roman" w:cs="Times New Roman"/>
          <w:sz w:val="28"/>
          <w:szCs w:val="28"/>
        </w:rPr>
        <w:t>6 к Законопроекту, программные расходы увеличены на 2</w:t>
      </w:r>
      <w:r w:rsidR="00E96B2F">
        <w:rPr>
          <w:rFonts w:ascii="Times New Roman" w:eastAsia="Calibri" w:hAnsi="Times New Roman" w:cs="Times New Roman"/>
          <w:sz w:val="28"/>
          <w:szCs w:val="28"/>
        </w:rPr>
        <w:t> </w:t>
      </w:r>
      <w:r w:rsidRPr="00BF0137">
        <w:rPr>
          <w:rFonts w:ascii="Times New Roman" w:eastAsia="Calibri" w:hAnsi="Times New Roman" w:cs="Times New Roman"/>
          <w:sz w:val="28"/>
          <w:szCs w:val="28"/>
        </w:rPr>
        <w:t>146</w:t>
      </w:r>
      <w:r w:rsidR="00E96B2F">
        <w:rPr>
          <w:rFonts w:ascii="Times New Roman" w:eastAsia="Calibri" w:hAnsi="Times New Roman" w:cs="Times New Roman"/>
          <w:sz w:val="28"/>
          <w:szCs w:val="28"/>
        </w:rPr>
        <w:t> </w:t>
      </w:r>
      <w:r w:rsidRPr="00BF0137">
        <w:rPr>
          <w:rFonts w:ascii="Times New Roman" w:eastAsia="Calibri" w:hAnsi="Times New Roman" w:cs="Times New Roman"/>
          <w:sz w:val="28"/>
          <w:szCs w:val="28"/>
        </w:rPr>
        <w:t>159,2 тыс. руб</w:t>
      </w:r>
      <w:r w:rsidR="00E96B2F">
        <w:rPr>
          <w:rFonts w:ascii="Times New Roman" w:eastAsia="Calibri" w:hAnsi="Times New Roman" w:cs="Times New Roman"/>
          <w:sz w:val="28"/>
          <w:szCs w:val="28"/>
        </w:rPr>
        <w:t>лей</w:t>
      </w:r>
      <w:r w:rsidRPr="00BF0137">
        <w:rPr>
          <w:rFonts w:ascii="Times New Roman" w:eastAsia="Calibri" w:hAnsi="Times New Roman" w:cs="Times New Roman"/>
          <w:sz w:val="28"/>
          <w:szCs w:val="28"/>
        </w:rPr>
        <w:t xml:space="preserve"> и предусмотрены в сумме </w:t>
      </w:r>
      <w:r w:rsidRPr="00BF0137">
        <w:rPr>
          <w:rFonts w:ascii="Times New Roman" w:eastAsia="Calibri" w:hAnsi="Times New Roman" w:cs="Times New Roman"/>
          <w:bCs/>
          <w:sz w:val="28"/>
          <w:szCs w:val="28"/>
        </w:rPr>
        <w:t>36</w:t>
      </w:r>
      <w:r w:rsidR="00E96B2F">
        <w:rPr>
          <w:rFonts w:ascii="Times New Roman" w:eastAsia="Calibri" w:hAnsi="Times New Roman" w:cs="Times New Roman"/>
          <w:bCs/>
          <w:sz w:val="28"/>
          <w:szCs w:val="28"/>
        </w:rPr>
        <w:t> </w:t>
      </w:r>
      <w:r w:rsidRPr="00BF0137">
        <w:rPr>
          <w:rFonts w:ascii="Times New Roman" w:eastAsia="Calibri" w:hAnsi="Times New Roman" w:cs="Times New Roman"/>
          <w:bCs/>
          <w:sz w:val="28"/>
          <w:szCs w:val="28"/>
        </w:rPr>
        <w:t>651</w:t>
      </w:r>
      <w:r w:rsidR="00E96B2F">
        <w:rPr>
          <w:rFonts w:ascii="Times New Roman" w:eastAsia="Calibri" w:hAnsi="Times New Roman" w:cs="Times New Roman"/>
          <w:bCs/>
          <w:sz w:val="28"/>
          <w:szCs w:val="28"/>
          <w:lang w:val="en-US"/>
        </w:rPr>
        <w:t> </w:t>
      </w:r>
      <w:r w:rsidRPr="00BF0137">
        <w:rPr>
          <w:rFonts w:ascii="Times New Roman" w:eastAsia="Calibri" w:hAnsi="Times New Roman" w:cs="Times New Roman"/>
          <w:bCs/>
          <w:sz w:val="28"/>
          <w:szCs w:val="28"/>
        </w:rPr>
        <w:t xml:space="preserve">105,3 </w:t>
      </w:r>
      <w:r w:rsidRPr="00BF0137">
        <w:rPr>
          <w:rFonts w:ascii="Times New Roman" w:eastAsia="Calibri" w:hAnsi="Times New Roman" w:cs="Times New Roman"/>
          <w:sz w:val="28"/>
          <w:szCs w:val="28"/>
        </w:rPr>
        <w:t>тыс. руб</w:t>
      </w:r>
      <w:r w:rsidR="00E96B2F">
        <w:rPr>
          <w:rFonts w:ascii="Times New Roman" w:eastAsia="Calibri" w:hAnsi="Times New Roman" w:cs="Times New Roman"/>
          <w:sz w:val="28"/>
          <w:szCs w:val="28"/>
        </w:rPr>
        <w:t>лей</w:t>
      </w:r>
      <w:r w:rsidRPr="00BF0137">
        <w:rPr>
          <w:rFonts w:ascii="Times New Roman" w:eastAsia="Calibri" w:hAnsi="Times New Roman" w:cs="Times New Roman"/>
          <w:sz w:val="28"/>
          <w:szCs w:val="28"/>
        </w:rPr>
        <w:t>.</w:t>
      </w:r>
    </w:p>
    <w:p w14:paraId="0C026806" w14:textId="43AA7A10"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lastRenderedPageBreak/>
        <w:t>Расходы республиканского бюджета на программные мероприятия после внесения предлагаемых изменений составят 93,5% от общего объема расходов республиканского бюджета на 2023 год (39</w:t>
      </w:r>
      <w:r w:rsidR="006570DF">
        <w:rPr>
          <w:rFonts w:ascii="Times New Roman" w:eastAsia="Calibri" w:hAnsi="Times New Roman" w:cs="Times New Roman"/>
          <w:sz w:val="28"/>
          <w:szCs w:val="28"/>
        </w:rPr>
        <w:t> </w:t>
      </w:r>
      <w:r w:rsidRPr="00BF0137">
        <w:rPr>
          <w:rFonts w:ascii="Times New Roman" w:eastAsia="Calibri" w:hAnsi="Times New Roman" w:cs="Times New Roman"/>
          <w:sz w:val="28"/>
          <w:szCs w:val="28"/>
        </w:rPr>
        <w:t>185</w:t>
      </w:r>
      <w:r w:rsidR="006570DF">
        <w:rPr>
          <w:rFonts w:ascii="Times New Roman" w:eastAsia="Calibri" w:hAnsi="Times New Roman" w:cs="Times New Roman"/>
          <w:sz w:val="28"/>
          <w:szCs w:val="28"/>
        </w:rPr>
        <w:t> </w:t>
      </w:r>
      <w:r w:rsidRPr="00BF0137">
        <w:rPr>
          <w:rFonts w:ascii="Times New Roman" w:eastAsia="Calibri" w:hAnsi="Times New Roman" w:cs="Times New Roman"/>
          <w:sz w:val="28"/>
          <w:szCs w:val="28"/>
        </w:rPr>
        <w:t>303,4 тыс. руб</w:t>
      </w:r>
      <w:r w:rsidR="006570DF">
        <w:rPr>
          <w:rFonts w:ascii="Times New Roman" w:eastAsia="Calibri" w:hAnsi="Times New Roman" w:cs="Times New Roman"/>
          <w:sz w:val="28"/>
          <w:szCs w:val="28"/>
        </w:rPr>
        <w:t>лей</w:t>
      </w:r>
      <w:r w:rsidRPr="00BF0137">
        <w:rPr>
          <w:rFonts w:ascii="Times New Roman" w:eastAsia="Calibri" w:hAnsi="Times New Roman" w:cs="Times New Roman"/>
          <w:sz w:val="28"/>
          <w:szCs w:val="28"/>
        </w:rPr>
        <w:t>).</w:t>
      </w:r>
    </w:p>
    <w:p w14:paraId="535D7450" w14:textId="14DFF163"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Непрограммные расходы планируются в размере 6,5% от общих планируемых расходов бюджета или в объеме 2</w:t>
      </w:r>
      <w:r w:rsidR="006570DF">
        <w:rPr>
          <w:rFonts w:ascii="Times New Roman" w:eastAsia="Calibri" w:hAnsi="Times New Roman" w:cs="Times New Roman"/>
          <w:sz w:val="28"/>
          <w:szCs w:val="28"/>
        </w:rPr>
        <w:t> </w:t>
      </w:r>
      <w:r w:rsidRPr="00BF0137">
        <w:rPr>
          <w:rFonts w:ascii="Times New Roman" w:eastAsia="Calibri" w:hAnsi="Times New Roman" w:cs="Times New Roman"/>
          <w:sz w:val="28"/>
          <w:szCs w:val="28"/>
        </w:rPr>
        <w:t>534</w:t>
      </w:r>
      <w:r w:rsidR="006570DF">
        <w:rPr>
          <w:rFonts w:ascii="Times New Roman" w:eastAsia="Calibri" w:hAnsi="Times New Roman" w:cs="Times New Roman"/>
          <w:sz w:val="28"/>
          <w:szCs w:val="28"/>
        </w:rPr>
        <w:t> </w:t>
      </w:r>
      <w:r w:rsidRPr="00BF0137">
        <w:rPr>
          <w:rFonts w:ascii="Times New Roman" w:eastAsia="Calibri" w:hAnsi="Times New Roman" w:cs="Times New Roman"/>
          <w:sz w:val="28"/>
          <w:szCs w:val="28"/>
        </w:rPr>
        <w:t>198,1 тыс. руб</w:t>
      </w:r>
      <w:r w:rsidR="006570DF">
        <w:rPr>
          <w:rFonts w:ascii="Times New Roman" w:eastAsia="Calibri" w:hAnsi="Times New Roman" w:cs="Times New Roman"/>
          <w:sz w:val="28"/>
          <w:szCs w:val="28"/>
        </w:rPr>
        <w:t>лей</w:t>
      </w:r>
      <w:r w:rsidRPr="00BF0137">
        <w:rPr>
          <w:rFonts w:ascii="Times New Roman" w:eastAsia="Calibri" w:hAnsi="Times New Roman" w:cs="Times New Roman"/>
          <w:sz w:val="28"/>
          <w:szCs w:val="28"/>
        </w:rPr>
        <w:t>.</w:t>
      </w:r>
    </w:p>
    <w:p w14:paraId="4343FB80" w14:textId="77777777"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Планируемое Законопроектом увеличение программных расходов в разрезе государственных программ РИ представлено в таблице</w:t>
      </w:r>
      <w:r>
        <w:rPr>
          <w:rFonts w:ascii="Times New Roman" w:eastAsia="Calibri" w:hAnsi="Times New Roman" w:cs="Times New Roman"/>
          <w:sz w:val="28"/>
          <w:szCs w:val="28"/>
        </w:rPr>
        <w:t xml:space="preserve"> 2</w:t>
      </w:r>
      <w:r w:rsidRPr="00BF0137">
        <w:rPr>
          <w:rFonts w:ascii="Times New Roman" w:eastAsia="Calibri" w:hAnsi="Times New Roman" w:cs="Times New Roman"/>
          <w:sz w:val="28"/>
          <w:szCs w:val="28"/>
        </w:rPr>
        <w:t>.</w:t>
      </w:r>
    </w:p>
    <w:p w14:paraId="2214408F" w14:textId="77777777"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p>
    <w:p w14:paraId="7DFD665E" w14:textId="06FDA988" w:rsidR="0065537E" w:rsidRPr="006570DF" w:rsidRDefault="0065537E" w:rsidP="006570DF">
      <w:pPr>
        <w:tabs>
          <w:tab w:val="left" w:pos="7938"/>
        </w:tabs>
        <w:spacing w:after="0" w:line="240" w:lineRule="auto"/>
        <w:ind w:left="-851" w:firstLine="823"/>
        <w:jc w:val="right"/>
        <w:rPr>
          <w:rFonts w:ascii="Times New Roman" w:eastAsia="Calibri" w:hAnsi="Times New Roman" w:cs="Times New Roman"/>
          <w:bCs/>
          <w:sz w:val="24"/>
          <w:szCs w:val="24"/>
        </w:rPr>
      </w:pPr>
      <w:r w:rsidRPr="006570DF">
        <w:rPr>
          <w:rFonts w:ascii="Times New Roman" w:eastAsia="Calibri" w:hAnsi="Times New Roman" w:cs="Times New Roman"/>
          <w:sz w:val="24"/>
          <w:szCs w:val="24"/>
        </w:rPr>
        <w:t xml:space="preserve">Таблица 2 </w:t>
      </w:r>
      <w:r w:rsidRPr="006570DF">
        <w:rPr>
          <w:rFonts w:ascii="Times New Roman" w:eastAsia="Calibri" w:hAnsi="Times New Roman" w:cs="Times New Roman"/>
          <w:bCs/>
          <w:sz w:val="24"/>
          <w:szCs w:val="24"/>
        </w:rPr>
        <w:t xml:space="preserve">(тыс. руб.). </w:t>
      </w:r>
    </w:p>
    <w:tbl>
      <w:tblPr>
        <w:tblW w:w="54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5125"/>
        <w:gridCol w:w="1582"/>
        <w:gridCol w:w="1728"/>
        <w:gridCol w:w="1429"/>
      </w:tblGrid>
      <w:tr w:rsidR="0065537E" w:rsidRPr="00BF0137" w14:paraId="228F15AE" w14:textId="77777777" w:rsidTr="006570DF">
        <w:trPr>
          <w:trHeight w:val="975"/>
        </w:trPr>
        <w:tc>
          <w:tcPr>
            <w:tcW w:w="210" w:type="pct"/>
            <w:vMerge w:val="restart"/>
            <w:shd w:val="clear" w:color="000000" w:fill="FFFFFF"/>
            <w:vAlign w:val="center"/>
          </w:tcPr>
          <w:p w14:paraId="7D4D1BB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w:t>
            </w:r>
          </w:p>
        </w:tc>
        <w:tc>
          <w:tcPr>
            <w:tcW w:w="2488" w:type="pct"/>
            <w:vMerge w:val="restart"/>
            <w:shd w:val="clear" w:color="000000" w:fill="FFFFFF"/>
            <w:vAlign w:val="center"/>
          </w:tcPr>
          <w:p w14:paraId="122DD13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 xml:space="preserve">Наименование </w:t>
            </w:r>
          </w:p>
          <w:p w14:paraId="02C0F831"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государственной программы</w:t>
            </w:r>
          </w:p>
        </w:tc>
        <w:tc>
          <w:tcPr>
            <w:tcW w:w="768" w:type="pct"/>
            <w:vMerge w:val="restart"/>
            <w:shd w:val="clear" w:color="000000" w:fill="FFFFFF"/>
            <w:vAlign w:val="center"/>
          </w:tcPr>
          <w:p w14:paraId="3FFE19E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Утверждено на</w:t>
            </w:r>
          </w:p>
          <w:p w14:paraId="1234DCA3"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на 2023 г.</w:t>
            </w:r>
          </w:p>
        </w:tc>
        <w:tc>
          <w:tcPr>
            <w:tcW w:w="839" w:type="pct"/>
            <w:vMerge w:val="restart"/>
            <w:shd w:val="clear" w:color="000000" w:fill="FFFFFF"/>
            <w:vAlign w:val="center"/>
          </w:tcPr>
          <w:p w14:paraId="7067B2EF" w14:textId="2DF62EFA" w:rsidR="0065537E" w:rsidRPr="00BF0137" w:rsidRDefault="0065537E" w:rsidP="006570DF">
            <w:pPr>
              <w:widowControl w:val="0"/>
              <w:suppressAutoHyphens/>
              <w:spacing w:after="0" w:line="240" w:lineRule="auto"/>
              <w:ind w:left="-161" w:right="-132"/>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 xml:space="preserve">Предусмотрено Законопроектом </w:t>
            </w:r>
          </w:p>
        </w:tc>
        <w:tc>
          <w:tcPr>
            <w:tcW w:w="694" w:type="pct"/>
            <w:vMerge w:val="restart"/>
            <w:shd w:val="clear" w:color="000000" w:fill="FFFFFF"/>
            <w:vAlign w:val="center"/>
          </w:tcPr>
          <w:p w14:paraId="596244C1" w14:textId="77777777" w:rsidR="0065537E" w:rsidRPr="00BF0137" w:rsidRDefault="0065537E" w:rsidP="006570DF">
            <w:pPr>
              <w:widowControl w:val="0"/>
              <w:suppressAutoHyphens/>
              <w:spacing w:after="0" w:line="240" w:lineRule="auto"/>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Отклонения</w:t>
            </w:r>
          </w:p>
          <w:p w14:paraId="0AAE11AA" w14:textId="77777777" w:rsidR="0065537E" w:rsidRDefault="0065537E" w:rsidP="006570DF">
            <w:pPr>
              <w:widowControl w:val="0"/>
              <w:suppressAutoHyphens/>
              <w:spacing w:after="0" w:line="240" w:lineRule="auto"/>
              <w:ind w:left="-851" w:firstLine="823"/>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 xml:space="preserve">  (гр.4-гр.3)</w:t>
            </w:r>
            <w:r w:rsidR="006570DF">
              <w:rPr>
                <w:rFonts w:ascii="Times New Roman" w:eastAsia="Calibri" w:hAnsi="Times New Roman" w:cs="Times New Roman"/>
                <w:b/>
                <w:bCs/>
                <w:sz w:val="20"/>
                <w:szCs w:val="20"/>
              </w:rPr>
              <w:t>,</w:t>
            </w:r>
          </w:p>
          <w:p w14:paraId="2F2466F8" w14:textId="65EC1BDF" w:rsidR="006570DF" w:rsidRPr="006570DF" w:rsidRDefault="006570DF" w:rsidP="006570DF">
            <w:pPr>
              <w:widowControl w:val="0"/>
              <w:suppressAutoHyphens/>
              <w:spacing w:after="0" w:line="240" w:lineRule="auto"/>
              <w:ind w:left="-851" w:firstLine="823"/>
              <w:jc w:val="center"/>
              <w:rPr>
                <w:rFonts w:ascii="Times New Roman" w:eastAsia="Calibri" w:hAnsi="Times New Roman" w:cs="Times New Roman"/>
                <w:b/>
                <w:bCs/>
                <w:sz w:val="20"/>
                <w:szCs w:val="20"/>
              </w:rPr>
            </w:pPr>
            <w:r w:rsidRPr="006570DF">
              <w:rPr>
                <w:rFonts w:ascii="Times New Roman" w:eastAsia="Calibri" w:hAnsi="Times New Roman" w:cs="Times New Roman"/>
                <w:b/>
                <w:bCs/>
                <w:sz w:val="20"/>
                <w:szCs w:val="20"/>
              </w:rPr>
              <w:t>+/-</w:t>
            </w:r>
          </w:p>
        </w:tc>
      </w:tr>
      <w:tr w:rsidR="0065537E" w:rsidRPr="00BF0137" w14:paraId="19968050" w14:textId="77777777" w:rsidTr="006570DF">
        <w:trPr>
          <w:trHeight w:val="230"/>
        </w:trPr>
        <w:tc>
          <w:tcPr>
            <w:tcW w:w="210" w:type="pct"/>
            <w:vMerge/>
            <w:shd w:val="clear" w:color="000000" w:fill="FFFFFF"/>
            <w:vAlign w:val="center"/>
          </w:tcPr>
          <w:p w14:paraId="663F890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p>
        </w:tc>
        <w:tc>
          <w:tcPr>
            <w:tcW w:w="2488" w:type="pct"/>
            <w:vMerge/>
            <w:shd w:val="clear" w:color="000000" w:fill="FFFFFF"/>
            <w:vAlign w:val="center"/>
          </w:tcPr>
          <w:p w14:paraId="2E78C31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p>
        </w:tc>
        <w:tc>
          <w:tcPr>
            <w:tcW w:w="768" w:type="pct"/>
            <w:vMerge/>
            <w:shd w:val="clear" w:color="000000" w:fill="FFFFFF"/>
            <w:vAlign w:val="center"/>
          </w:tcPr>
          <w:p w14:paraId="69DFF76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p>
        </w:tc>
        <w:tc>
          <w:tcPr>
            <w:tcW w:w="839" w:type="pct"/>
            <w:vMerge/>
            <w:shd w:val="clear" w:color="000000" w:fill="FFFFFF"/>
            <w:vAlign w:val="center"/>
          </w:tcPr>
          <w:p w14:paraId="50232C45" w14:textId="77777777" w:rsidR="0065537E" w:rsidRPr="00BF0137" w:rsidRDefault="0065537E" w:rsidP="006570DF">
            <w:pPr>
              <w:widowControl w:val="0"/>
              <w:suppressAutoHyphens/>
              <w:spacing w:after="0" w:line="240" w:lineRule="auto"/>
              <w:ind w:left="-161" w:right="-132"/>
              <w:jc w:val="center"/>
              <w:rPr>
                <w:rFonts w:ascii="Times New Roman" w:eastAsia="Calibri" w:hAnsi="Times New Roman" w:cs="Times New Roman"/>
                <w:b/>
                <w:bCs/>
                <w:sz w:val="20"/>
                <w:szCs w:val="20"/>
              </w:rPr>
            </w:pPr>
          </w:p>
        </w:tc>
        <w:tc>
          <w:tcPr>
            <w:tcW w:w="694" w:type="pct"/>
            <w:vMerge/>
            <w:shd w:val="clear" w:color="000000" w:fill="FFFFFF"/>
            <w:vAlign w:val="center"/>
          </w:tcPr>
          <w:p w14:paraId="7066249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p>
        </w:tc>
      </w:tr>
      <w:tr w:rsidR="0065537E" w:rsidRPr="00BF0137" w14:paraId="72C7BCE1" w14:textId="77777777" w:rsidTr="006570DF">
        <w:trPr>
          <w:trHeight w:val="255"/>
        </w:trPr>
        <w:tc>
          <w:tcPr>
            <w:tcW w:w="210" w:type="pct"/>
            <w:shd w:val="clear" w:color="000000" w:fill="FFFFFF"/>
            <w:vAlign w:val="center"/>
          </w:tcPr>
          <w:p w14:paraId="3DC52D3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1</w:t>
            </w:r>
          </w:p>
        </w:tc>
        <w:tc>
          <w:tcPr>
            <w:tcW w:w="2488" w:type="pct"/>
            <w:shd w:val="clear" w:color="000000" w:fill="FFFFFF"/>
            <w:vAlign w:val="center"/>
          </w:tcPr>
          <w:p w14:paraId="5065757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2</w:t>
            </w:r>
          </w:p>
        </w:tc>
        <w:tc>
          <w:tcPr>
            <w:tcW w:w="768" w:type="pct"/>
            <w:shd w:val="clear" w:color="000000" w:fill="FFFFFF"/>
            <w:vAlign w:val="center"/>
          </w:tcPr>
          <w:p w14:paraId="5F59580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3</w:t>
            </w:r>
          </w:p>
        </w:tc>
        <w:tc>
          <w:tcPr>
            <w:tcW w:w="839" w:type="pct"/>
            <w:shd w:val="clear" w:color="000000" w:fill="FFFFFF"/>
            <w:vAlign w:val="center"/>
          </w:tcPr>
          <w:p w14:paraId="01933561" w14:textId="561E5B94" w:rsidR="0065537E" w:rsidRPr="00BF0137" w:rsidRDefault="0065537E" w:rsidP="006570DF">
            <w:pPr>
              <w:widowControl w:val="0"/>
              <w:suppressAutoHyphens/>
              <w:spacing w:after="0" w:line="240" w:lineRule="auto"/>
              <w:ind w:left="-161" w:right="-132"/>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4</w:t>
            </w:r>
          </w:p>
        </w:tc>
        <w:tc>
          <w:tcPr>
            <w:tcW w:w="694" w:type="pct"/>
            <w:shd w:val="clear" w:color="000000" w:fill="FFFFFF"/>
            <w:vAlign w:val="center"/>
          </w:tcPr>
          <w:p w14:paraId="07737121"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5</w:t>
            </w:r>
          </w:p>
        </w:tc>
      </w:tr>
      <w:tr w:rsidR="0065537E" w:rsidRPr="00BF0137" w14:paraId="78FA2CBA" w14:textId="77777777" w:rsidTr="006570DF">
        <w:trPr>
          <w:trHeight w:val="255"/>
        </w:trPr>
        <w:tc>
          <w:tcPr>
            <w:tcW w:w="210" w:type="pct"/>
            <w:shd w:val="clear" w:color="000000" w:fill="FFFFFF"/>
            <w:vAlign w:val="center"/>
          </w:tcPr>
          <w:p w14:paraId="73A5EA6D"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w:t>
            </w:r>
          </w:p>
        </w:tc>
        <w:tc>
          <w:tcPr>
            <w:tcW w:w="2488" w:type="pct"/>
            <w:shd w:val="clear" w:color="000000" w:fill="FFFFFF"/>
            <w:vAlign w:val="center"/>
          </w:tcPr>
          <w:p w14:paraId="3F1F425F"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здравоохранения»</w:t>
            </w:r>
          </w:p>
        </w:tc>
        <w:tc>
          <w:tcPr>
            <w:tcW w:w="768" w:type="pct"/>
            <w:shd w:val="clear" w:color="000000" w:fill="FFFFFF"/>
            <w:vAlign w:val="center"/>
          </w:tcPr>
          <w:p w14:paraId="2D420A3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2 833 296,0</w:t>
            </w:r>
          </w:p>
        </w:tc>
        <w:tc>
          <w:tcPr>
            <w:tcW w:w="839" w:type="pct"/>
            <w:shd w:val="clear" w:color="000000" w:fill="FFFFFF"/>
            <w:vAlign w:val="center"/>
          </w:tcPr>
          <w:p w14:paraId="598E68F8"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3 340 084,3</w:t>
            </w:r>
          </w:p>
        </w:tc>
        <w:tc>
          <w:tcPr>
            <w:tcW w:w="694" w:type="pct"/>
            <w:shd w:val="clear" w:color="000000" w:fill="FFFFFF"/>
            <w:vAlign w:val="center"/>
          </w:tcPr>
          <w:p w14:paraId="475DEA81"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+506 788,3</w:t>
            </w:r>
          </w:p>
        </w:tc>
      </w:tr>
      <w:tr w:rsidR="0065537E" w:rsidRPr="00BF0137" w14:paraId="0CAD1929" w14:textId="77777777" w:rsidTr="006570DF">
        <w:trPr>
          <w:trHeight w:val="255"/>
        </w:trPr>
        <w:tc>
          <w:tcPr>
            <w:tcW w:w="210" w:type="pct"/>
            <w:shd w:val="clear" w:color="000000" w:fill="FFFFFF"/>
            <w:vAlign w:val="center"/>
          </w:tcPr>
          <w:p w14:paraId="3092E1E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w:t>
            </w:r>
          </w:p>
        </w:tc>
        <w:tc>
          <w:tcPr>
            <w:tcW w:w="2488" w:type="pct"/>
            <w:shd w:val="clear" w:color="000000" w:fill="FFFFFF"/>
            <w:vAlign w:val="center"/>
          </w:tcPr>
          <w:p w14:paraId="0DF1C213"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культуры и архивного дела»</w:t>
            </w:r>
          </w:p>
        </w:tc>
        <w:tc>
          <w:tcPr>
            <w:tcW w:w="768" w:type="pct"/>
            <w:shd w:val="clear" w:color="000000" w:fill="FFFFFF"/>
            <w:vAlign w:val="center"/>
          </w:tcPr>
          <w:p w14:paraId="0EAF143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735 795,6</w:t>
            </w:r>
          </w:p>
        </w:tc>
        <w:tc>
          <w:tcPr>
            <w:tcW w:w="839" w:type="pct"/>
            <w:shd w:val="clear" w:color="000000" w:fill="FFFFFF"/>
            <w:vAlign w:val="center"/>
          </w:tcPr>
          <w:p w14:paraId="6DA850F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740 158,9</w:t>
            </w:r>
          </w:p>
        </w:tc>
        <w:tc>
          <w:tcPr>
            <w:tcW w:w="694" w:type="pct"/>
            <w:shd w:val="clear" w:color="000000" w:fill="FFFFFF"/>
            <w:vAlign w:val="center"/>
          </w:tcPr>
          <w:p w14:paraId="6D37B1C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+4 363,3</w:t>
            </w:r>
          </w:p>
        </w:tc>
      </w:tr>
      <w:tr w:rsidR="0065537E" w:rsidRPr="00BF0137" w14:paraId="15AF9135" w14:textId="77777777" w:rsidTr="006570DF">
        <w:trPr>
          <w:trHeight w:val="255"/>
        </w:trPr>
        <w:tc>
          <w:tcPr>
            <w:tcW w:w="210" w:type="pct"/>
            <w:shd w:val="clear" w:color="000000" w:fill="FFFFFF"/>
            <w:vAlign w:val="center"/>
          </w:tcPr>
          <w:p w14:paraId="67AAEDF8"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w:t>
            </w:r>
          </w:p>
        </w:tc>
        <w:tc>
          <w:tcPr>
            <w:tcW w:w="2488" w:type="pct"/>
            <w:shd w:val="clear" w:color="000000" w:fill="FFFFFF"/>
            <w:vAlign w:val="center"/>
          </w:tcPr>
          <w:p w14:paraId="23782627"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образования»</w:t>
            </w:r>
          </w:p>
        </w:tc>
        <w:tc>
          <w:tcPr>
            <w:tcW w:w="768" w:type="pct"/>
            <w:shd w:val="clear" w:color="000000" w:fill="FFFFFF"/>
            <w:vAlign w:val="center"/>
          </w:tcPr>
          <w:p w14:paraId="535C5E9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13 891 578,7</w:t>
            </w:r>
          </w:p>
        </w:tc>
        <w:tc>
          <w:tcPr>
            <w:tcW w:w="839" w:type="pct"/>
            <w:shd w:val="clear" w:color="000000" w:fill="FFFFFF"/>
            <w:vAlign w:val="center"/>
          </w:tcPr>
          <w:p w14:paraId="19A5981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13 899 011,7</w:t>
            </w:r>
          </w:p>
        </w:tc>
        <w:tc>
          <w:tcPr>
            <w:tcW w:w="694" w:type="pct"/>
            <w:shd w:val="clear" w:color="000000" w:fill="FFFFFF"/>
            <w:vAlign w:val="center"/>
          </w:tcPr>
          <w:p w14:paraId="00C80D3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+7 432,0</w:t>
            </w:r>
          </w:p>
        </w:tc>
      </w:tr>
      <w:tr w:rsidR="0065537E" w:rsidRPr="00BF0137" w14:paraId="798621B4" w14:textId="77777777" w:rsidTr="006570DF">
        <w:trPr>
          <w:trHeight w:val="510"/>
        </w:trPr>
        <w:tc>
          <w:tcPr>
            <w:tcW w:w="210" w:type="pct"/>
            <w:shd w:val="clear" w:color="000000" w:fill="FFFFFF"/>
            <w:vAlign w:val="center"/>
          </w:tcPr>
          <w:p w14:paraId="0B6267C3"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w:t>
            </w:r>
          </w:p>
        </w:tc>
        <w:tc>
          <w:tcPr>
            <w:tcW w:w="2488" w:type="pct"/>
            <w:shd w:val="clear" w:color="000000" w:fill="FFFFFF"/>
            <w:vAlign w:val="center"/>
          </w:tcPr>
          <w:p w14:paraId="59336A15"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физической культуры и спорта»</w:t>
            </w:r>
          </w:p>
        </w:tc>
        <w:tc>
          <w:tcPr>
            <w:tcW w:w="768" w:type="pct"/>
            <w:shd w:val="clear" w:color="000000" w:fill="FFFFFF"/>
            <w:vAlign w:val="center"/>
          </w:tcPr>
          <w:p w14:paraId="24799FB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953 435,5</w:t>
            </w:r>
          </w:p>
        </w:tc>
        <w:tc>
          <w:tcPr>
            <w:tcW w:w="839" w:type="pct"/>
            <w:shd w:val="clear" w:color="000000" w:fill="FFFFFF"/>
            <w:vAlign w:val="center"/>
          </w:tcPr>
          <w:p w14:paraId="68F0861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979 553,9</w:t>
            </w:r>
          </w:p>
        </w:tc>
        <w:tc>
          <w:tcPr>
            <w:tcW w:w="694" w:type="pct"/>
            <w:shd w:val="clear" w:color="000000" w:fill="FFFFFF"/>
            <w:vAlign w:val="center"/>
          </w:tcPr>
          <w:p w14:paraId="6E5622E8"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+26 118,4</w:t>
            </w:r>
          </w:p>
        </w:tc>
      </w:tr>
      <w:tr w:rsidR="0065537E" w:rsidRPr="00BF0137" w14:paraId="499339F6" w14:textId="77777777" w:rsidTr="006570DF">
        <w:trPr>
          <w:trHeight w:val="510"/>
        </w:trPr>
        <w:tc>
          <w:tcPr>
            <w:tcW w:w="210" w:type="pct"/>
            <w:shd w:val="clear" w:color="000000" w:fill="FFFFFF"/>
            <w:vAlign w:val="center"/>
          </w:tcPr>
          <w:p w14:paraId="29C7E74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5.</w:t>
            </w:r>
          </w:p>
        </w:tc>
        <w:tc>
          <w:tcPr>
            <w:tcW w:w="2488" w:type="pct"/>
            <w:shd w:val="clear" w:color="000000" w:fill="FFFFFF"/>
            <w:vAlign w:val="center"/>
          </w:tcPr>
          <w:p w14:paraId="75019158"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768" w:type="pct"/>
            <w:shd w:val="clear" w:color="000000" w:fill="FFFFFF"/>
            <w:vAlign w:val="center"/>
          </w:tcPr>
          <w:p w14:paraId="5831E06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605 347,8</w:t>
            </w:r>
          </w:p>
        </w:tc>
        <w:tc>
          <w:tcPr>
            <w:tcW w:w="839" w:type="pct"/>
            <w:shd w:val="clear" w:color="000000" w:fill="FFFFFF"/>
            <w:vAlign w:val="center"/>
          </w:tcPr>
          <w:p w14:paraId="0C7A4D4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630 605,9</w:t>
            </w:r>
          </w:p>
        </w:tc>
        <w:tc>
          <w:tcPr>
            <w:tcW w:w="694" w:type="pct"/>
            <w:shd w:val="clear" w:color="000000" w:fill="FFFFFF"/>
            <w:vAlign w:val="center"/>
          </w:tcPr>
          <w:p w14:paraId="4AF2397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+25 258,1</w:t>
            </w:r>
          </w:p>
        </w:tc>
      </w:tr>
      <w:tr w:rsidR="0065537E" w:rsidRPr="00BF0137" w14:paraId="3E52A2B3" w14:textId="77777777" w:rsidTr="006570DF">
        <w:trPr>
          <w:trHeight w:val="510"/>
        </w:trPr>
        <w:tc>
          <w:tcPr>
            <w:tcW w:w="210" w:type="pct"/>
            <w:shd w:val="clear" w:color="000000" w:fill="FFFFFF"/>
            <w:vAlign w:val="center"/>
          </w:tcPr>
          <w:p w14:paraId="302360E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w:t>
            </w:r>
          </w:p>
        </w:tc>
        <w:tc>
          <w:tcPr>
            <w:tcW w:w="2488" w:type="pct"/>
            <w:shd w:val="clear" w:color="000000" w:fill="FFFFFF"/>
            <w:vAlign w:val="center"/>
          </w:tcPr>
          <w:p w14:paraId="5848F274"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«Социальная поддержка и содействие занятости населения»</w:t>
            </w:r>
          </w:p>
        </w:tc>
        <w:tc>
          <w:tcPr>
            <w:tcW w:w="768" w:type="pct"/>
            <w:shd w:val="clear" w:color="000000" w:fill="FFFFFF"/>
            <w:vAlign w:val="center"/>
          </w:tcPr>
          <w:p w14:paraId="018A2E0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6 162 332,1</w:t>
            </w:r>
          </w:p>
        </w:tc>
        <w:tc>
          <w:tcPr>
            <w:tcW w:w="839" w:type="pct"/>
            <w:shd w:val="clear" w:color="000000" w:fill="FFFFFF"/>
            <w:vAlign w:val="center"/>
          </w:tcPr>
          <w:p w14:paraId="2D13720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6 648 063,2</w:t>
            </w:r>
          </w:p>
        </w:tc>
        <w:tc>
          <w:tcPr>
            <w:tcW w:w="694" w:type="pct"/>
            <w:shd w:val="clear" w:color="000000" w:fill="FFFFFF"/>
            <w:vAlign w:val="center"/>
          </w:tcPr>
          <w:p w14:paraId="5E09F04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lang w:val="en-US"/>
              </w:rPr>
            </w:pPr>
            <w:r w:rsidRPr="00BF0137">
              <w:rPr>
                <w:rFonts w:ascii="Times New Roman" w:eastAsia="Calibri" w:hAnsi="Times New Roman" w:cs="Times New Roman"/>
                <w:bCs/>
                <w:sz w:val="20"/>
                <w:szCs w:val="20"/>
              </w:rPr>
              <w:t>+485 731,1</w:t>
            </w:r>
          </w:p>
        </w:tc>
      </w:tr>
      <w:tr w:rsidR="0065537E" w:rsidRPr="00BF0137" w14:paraId="229CB4B4" w14:textId="77777777" w:rsidTr="006570DF">
        <w:trPr>
          <w:trHeight w:val="510"/>
        </w:trPr>
        <w:tc>
          <w:tcPr>
            <w:tcW w:w="210" w:type="pct"/>
            <w:shd w:val="clear" w:color="000000" w:fill="FFFFFF"/>
            <w:vAlign w:val="center"/>
          </w:tcPr>
          <w:p w14:paraId="03388E4A"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w:t>
            </w:r>
          </w:p>
        </w:tc>
        <w:tc>
          <w:tcPr>
            <w:tcW w:w="2488" w:type="pct"/>
            <w:shd w:val="clear" w:color="000000" w:fill="FFFFFF"/>
            <w:vAlign w:val="center"/>
          </w:tcPr>
          <w:p w14:paraId="2BB75785"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промышленности, транспорта и связи»</w:t>
            </w:r>
          </w:p>
        </w:tc>
        <w:tc>
          <w:tcPr>
            <w:tcW w:w="768" w:type="pct"/>
            <w:shd w:val="clear" w:color="000000" w:fill="FFFFFF"/>
            <w:vAlign w:val="center"/>
          </w:tcPr>
          <w:p w14:paraId="33A54A5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455 983,5</w:t>
            </w:r>
          </w:p>
        </w:tc>
        <w:tc>
          <w:tcPr>
            <w:tcW w:w="839" w:type="pct"/>
            <w:shd w:val="clear" w:color="000000" w:fill="FFFFFF"/>
            <w:vAlign w:val="center"/>
          </w:tcPr>
          <w:p w14:paraId="67226903"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413 617,0</w:t>
            </w:r>
          </w:p>
        </w:tc>
        <w:tc>
          <w:tcPr>
            <w:tcW w:w="694" w:type="pct"/>
            <w:shd w:val="clear" w:color="000000" w:fill="FFFFFF"/>
            <w:vAlign w:val="center"/>
          </w:tcPr>
          <w:p w14:paraId="2E237DC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-42 366,5</w:t>
            </w:r>
          </w:p>
        </w:tc>
      </w:tr>
      <w:tr w:rsidR="0065537E" w:rsidRPr="00BF0137" w14:paraId="02465230" w14:textId="77777777" w:rsidTr="006570DF">
        <w:trPr>
          <w:trHeight w:val="510"/>
        </w:trPr>
        <w:tc>
          <w:tcPr>
            <w:tcW w:w="210" w:type="pct"/>
            <w:shd w:val="clear" w:color="000000" w:fill="FFFFFF"/>
            <w:vAlign w:val="center"/>
          </w:tcPr>
          <w:p w14:paraId="70CD117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8.</w:t>
            </w:r>
          </w:p>
        </w:tc>
        <w:tc>
          <w:tcPr>
            <w:tcW w:w="2488" w:type="pct"/>
            <w:shd w:val="clear" w:color="000000" w:fill="FFFFFF"/>
            <w:vAlign w:val="center"/>
          </w:tcPr>
          <w:p w14:paraId="0623E54A"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«Управление государственным имуществом»</w:t>
            </w:r>
          </w:p>
        </w:tc>
        <w:tc>
          <w:tcPr>
            <w:tcW w:w="768" w:type="pct"/>
            <w:shd w:val="clear" w:color="000000" w:fill="FFFFFF"/>
            <w:vAlign w:val="center"/>
          </w:tcPr>
          <w:p w14:paraId="2A20007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84 908,1</w:t>
            </w:r>
          </w:p>
        </w:tc>
        <w:tc>
          <w:tcPr>
            <w:tcW w:w="839" w:type="pct"/>
            <w:shd w:val="clear" w:color="000000" w:fill="FFFFFF"/>
            <w:vAlign w:val="center"/>
          </w:tcPr>
          <w:p w14:paraId="28BE414D"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93 045,6</w:t>
            </w:r>
          </w:p>
        </w:tc>
        <w:tc>
          <w:tcPr>
            <w:tcW w:w="694" w:type="pct"/>
            <w:shd w:val="clear" w:color="000000" w:fill="FFFFFF"/>
            <w:vAlign w:val="center"/>
          </w:tcPr>
          <w:p w14:paraId="25DBF4AD"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+8 137,5</w:t>
            </w:r>
          </w:p>
        </w:tc>
      </w:tr>
      <w:tr w:rsidR="0065537E" w:rsidRPr="00BF0137" w14:paraId="05D52F2E" w14:textId="77777777" w:rsidTr="006570DF">
        <w:trPr>
          <w:trHeight w:val="510"/>
        </w:trPr>
        <w:tc>
          <w:tcPr>
            <w:tcW w:w="210" w:type="pct"/>
            <w:shd w:val="clear" w:color="000000" w:fill="FFFFFF"/>
            <w:vAlign w:val="center"/>
          </w:tcPr>
          <w:p w14:paraId="5ECBBDE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9.</w:t>
            </w:r>
          </w:p>
        </w:tc>
        <w:tc>
          <w:tcPr>
            <w:tcW w:w="2488" w:type="pct"/>
            <w:shd w:val="clear" w:color="000000" w:fill="FFFFFF"/>
            <w:vAlign w:val="center"/>
          </w:tcPr>
          <w:p w14:paraId="4940FED1"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«Экономическое развитие и инновационная экономика»</w:t>
            </w:r>
          </w:p>
        </w:tc>
        <w:tc>
          <w:tcPr>
            <w:tcW w:w="768" w:type="pct"/>
            <w:shd w:val="clear" w:color="000000" w:fill="FFFFFF"/>
            <w:vAlign w:val="center"/>
          </w:tcPr>
          <w:p w14:paraId="5D7C75B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143 733,1</w:t>
            </w:r>
          </w:p>
        </w:tc>
        <w:tc>
          <w:tcPr>
            <w:tcW w:w="839" w:type="pct"/>
            <w:shd w:val="clear" w:color="000000" w:fill="FFFFFF"/>
            <w:vAlign w:val="center"/>
          </w:tcPr>
          <w:p w14:paraId="0ABD970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148 291,3</w:t>
            </w:r>
          </w:p>
        </w:tc>
        <w:tc>
          <w:tcPr>
            <w:tcW w:w="694" w:type="pct"/>
            <w:shd w:val="clear" w:color="000000" w:fill="FFFFFF"/>
            <w:vAlign w:val="center"/>
          </w:tcPr>
          <w:p w14:paraId="26577FF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+4 558,2</w:t>
            </w:r>
          </w:p>
        </w:tc>
      </w:tr>
      <w:tr w:rsidR="0065537E" w:rsidRPr="00BF0137" w14:paraId="7E5B9692" w14:textId="77777777" w:rsidTr="006570DF">
        <w:trPr>
          <w:trHeight w:val="255"/>
        </w:trPr>
        <w:tc>
          <w:tcPr>
            <w:tcW w:w="210" w:type="pct"/>
            <w:shd w:val="clear" w:color="000000" w:fill="FFFFFF"/>
            <w:vAlign w:val="center"/>
          </w:tcPr>
          <w:p w14:paraId="5E7FA24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10.</w:t>
            </w:r>
          </w:p>
        </w:tc>
        <w:tc>
          <w:tcPr>
            <w:tcW w:w="2488" w:type="pct"/>
            <w:shd w:val="clear" w:color="000000" w:fill="FFFFFF"/>
            <w:vAlign w:val="center"/>
          </w:tcPr>
          <w:p w14:paraId="6181117F"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«Управление финансами»</w:t>
            </w:r>
          </w:p>
        </w:tc>
        <w:tc>
          <w:tcPr>
            <w:tcW w:w="768" w:type="pct"/>
            <w:shd w:val="clear" w:color="000000" w:fill="FFFFFF"/>
            <w:vAlign w:val="center"/>
          </w:tcPr>
          <w:p w14:paraId="2F892C93"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2 005 195,8</w:t>
            </w:r>
          </w:p>
        </w:tc>
        <w:tc>
          <w:tcPr>
            <w:tcW w:w="839" w:type="pct"/>
            <w:shd w:val="clear" w:color="000000" w:fill="FFFFFF"/>
            <w:vAlign w:val="center"/>
          </w:tcPr>
          <w:p w14:paraId="3C7FCB6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1 364 828,3</w:t>
            </w:r>
          </w:p>
        </w:tc>
        <w:tc>
          <w:tcPr>
            <w:tcW w:w="694" w:type="pct"/>
            <w:shd w:val="clear" w:color="000000" w:fill="FFFFFF"/>
            <w:vAlign w:val="center"/>
          </w:tcPr>
          <w:p w14:paraId="0DAB43FA"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-640 367,5</w:t>
            </w:r>
          </w:p>
        </w:tc>
      </w:tr>
      <w:tr w:rsidR="0065537E" w:rsidRPr="00BF0137" w14:paraId="30934346" w14:textId="77777777" w:rsidTr="006570DF">
        <w:trPr>
          <w:trHeight w:val="510"/>
        </w:trPr>
        <w:tc>
          <w:tcPr>
            <w:tcW w:w="210" w:type="pct"/>
            <w:shd w:val="clear" w:color="000000" w:fill="FFFFFF"/>
            <w:vAlign w:val="center"/>
          </w:tcPr>
          <w:p w14:paraId="1AAC6D8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11.</w:t>
            </w:r>
          </w:p>
        </w:tc>
        <w:tc>
          <w:tcPr>
            <w:tcW w:w="2488" w:type="pct"/>
            <w:shd w:val="clear" w:color="000000" w:fill="FFFFFF"/>
            <w:vAlign w:val="center"/>
          </w:tcPr>
          <w:p w14:paraId="63F3A6A4"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сферы строительства, архитектуры и жилищно-коммунального хозяйства»</w:t>
            </w:r>
          </w:p>
        </w:tc>
        <w:tc>
          <w:tcPr>
            <w:tcW w:w="768" w:type="pct"/>
            <w:shd w:val="clear" w:color="000000" w:fill="FFFFFF"/>
            <w:vAlign w:val="center"/>
          </w:tcPr>
          <w:p w14:paraId="154CDB6A"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702 229,6</w:t>
            </w:r>
          </w:p>
        </w:tc>
        <w:tc>
          <w:tcPr>
            <w:tcW w:w="839" w:type="pct"/>
            <w:shd w:val="clear" w:color="000000" w:fill="FFFFFF"/>
            <w:vAlign w:val="center"/>
          </w:tcPr>
          <w:p w14:paraId="408A3252"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770 178,3</w:t>
            </w:r>
          </w:p>
        </w:tc>
        <w:tc>
          <w:tcPr>
            <w:tcW w:w="694" w:type="pct"/>
            <w:shd w:val="clear" w:color="000000" w:fill="FFFFFF"/>
            <w:vAlign w:val="center"/>
          </w:tcPr>
          <w:p w14:paraId="10B9523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+67 948,7</w:t>
            </w:r>
          </w:p>
        </w:tc>
      </w:tr>
      <w:tr w:rsidR="0065537E" w:rsidRPr="00BF0137" w14:paraId="64546EEC" w14:textId="77777777" w:rsidTr="006570DF">
        <w:trPr>
          <w:trHeight w:val="255"/>
        </w:trPr>
        <w:tc>
          <w:tcPr>
            <w:tcW w:w="210" w:type="pct"/>
            <w:shd w:val="clear" w:color="000000" w:fill="FFFFFF"/>
            <w:vAlign w:val="center"/>
          </w:tcPr>
          <w:p w14:paraId="1C88989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12.</w:t>
            </w:r>
          </w:p>
        </w:tc>
        <w:tc>
          <w:tcPr>
            <w:tcW w:w="2488" w:type="pct"/>
            <w:shd w:val="clear" w:color="000000" w:fill="FFFFFF"/>
            <w:vAlign w:val="center"/>
          </w:tcPr>
          <w:p w14:paraId="3F53A41D"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архивного дела</w:t>
            </w:r>
            <w:r>
              <w:rPr>
                <w:rFonts w:ascii="Times New Roman" w:eastAsia="Calibri" w:hAnsi="Times New Roman" w:cs="Times New Roman"/>
                <w:bCs/>
                <w:sz w:val="20"/>
                <w:szCs w:val="20"/>
              </w:rPr>
              <w:t>»</w:t>
            </w:r>
          </w:p>
        </w:tc>
        <w:tc>
          <w:tcPr>
            <w:tcW w:w="768" w:type="pct"/>
            <w:shd w:val="clear" w:color="000000" w:fill="FFFFFF"/>
            <w:vAlign w:val="center"/>
          </w:tcPr>
          <w:p w14:paraId="06CBC7A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30 751,8</w:t>
            </w:r>
          </w:p>
        </w:tc>
        <w:tc>
          <w:tcPr>
            <w:tcW w:w="839" w:type="pct"/>
            <w:shd w:val="clear" w:color="000000" w:fill="FFFFFF"/>
            <w:vAlign w:val="center"/>
          </w:tcPr>
          <w:p w14:paraId="52B7005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32 308,9</w:t>
            </w:r>
          </w:p>
        </w:tc>
        <w:tc>
          <w:tcPr>
            <w:tcW w:w="694" w:type="pct"/>
            <w:shd w:val="clear" w:color="000000" w:fill="FFFFFF"/>
            <w:vAlign w:val="center"/>
          </w:tcPr>
          <w:p w14:paraId="5195366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+1 557,1</w:t>
            </w:r>
          </w:p>
        </w:tc>
      </w:tr>
      <w:tr w:rsidR="0065537E" w:rsidRPr="00BF0137" w14:paraId="0D1FC5A3" w14:textId="77777777" w:rsidTr="006570DF">
        <w:trPr>
          <w:trHeight w:val="255"/>
        </w:trPr>
        <w:tc>
          <w:tcPr>
            <w:tcW w:w="210" w:type="pct"/>
            <w:shd w:val="clear" w:color="000000" w:fill="FFFFFF"/>
            <w:vAlign w:val="center"/>
          </w:tcPr>
          <w:p w14:paraId="1630305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13.</w:t>
            </w:r>
          </w:p>
        </w:tc>
        <w:tc>
          <w:tcPr>
            <w:tcW w:w="2488" w:type="pct"/>
            <w:shd w:val="clear" w:color="000000" w:fill="FFFFFF"/>
            <w:vAlign w:val="center"/>
          </w:tcPr>
          <w:p w14:paraId="51BB8D4A"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«Охрана и защита окружающей среды»</w:t>
            </w:r>
          </w:p>
        </w:tc>
        <w:tc>
          <w:tcPr>
            <w:tcW w:w="768" w:type="pct"/>
            <w:shd w:val="clear" w:color="000000" w:fill="FFFFFF"/>
            <w:vAlign w:val="center"/>
          </w:tcPr>
          <w:p w14:paraId="23282A4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137 831,3</w:t>
            </w:r>
          </w:p>
        </w:tc>
        <w:tc>
          <w:tcPr>
            <w:tcW w:w="839" w:type="pct"/>
            <w:shd w:val="clear" w:color="000000" w:fill="FFFFFF"/>
            <w:vAlign w:val="center"/>
          </w:tcPr>
          <w:p w14:paraId="56E98EF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150 122,8</w:t>
            </w:r>
          </w:p>
        </w:tc>
        <w:tc>
          <w:tcPr>
            <w:tcW w:w="694" w:type="pct"/>
            <w:shd w:val="clear" w:color="000000" w:fill="FFFFFF"/>
            <w:vAlign w:val="center"/>
          </w:tcPr>
          <w:p w14:paraId="591EC95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+12 291,5</w:t>
            </w:r>
          </w:p>
        </w:tc>
      </w:tr>
      <w:tr w:rsidR="0065537E" w:rsidRPr="00BF0137" w14:paraId="73362355" w14:textId="77777777" w:rsidTr="006570DF">
        <w:trPr>
          <w:trHeight w:val="255"/>
        </w:trPr>
        <w:tc>
          <w:tcPr>
            <w:tcW w:w="210" w:type="pct"/>
            <w:shd w:val="clear" w:color="000000" w:fill="FFFFFF"/>
            <w:vAlign w:val="center"/>
          </w:tcPr>
          <w:p w14:paraId="16EDB152"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14.</w:t>
            </w:r>
          </w:p>
        </w:tc>
        <w:tc>
          <w:tcPr>
            <w:tcW w:w="2488" w:type="pct"/>
            <w:shd w:val="clear" w:color="000000" w:fill="FFFFFF"/>
            <w:vAlign w:val="center"/>
          </w:tcPr>
          <w:p w14:paraId="37B8459F"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«Молодежная политика»</w:t>
            </w:r>
          </w:p>
        </w:tc>
        <w:tc>
          <w:tcPr>
            <w:tcW w:w="768" w:type="pct"/>
            <w:shd w:val="clear" w:color="000000" w:fill="FFFFFF"/>
            <w:vAlign w:val="center"/>
          </w:tcPr>
          <w:p w14:paraId="3353AC6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39 977,8</w:t>
            </w:r>
          </w:p>
        </w:tc>
        <w:tc>
          <w:tcPr>
            <w:tcW w:w="839" w:type="pct"/>
            <w:shd w:val="clear" w:color="000000" w:fill="FFFFFF"/>
            <w:vAlign w:val="center"/>
          </w:tcPr>
          <w:p w14:paraId="2C096B0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sz w:val="20"/>
                <w:szCs w:val="20"/>
              </w:rPr>
            </w:pPr>
            <w:r w:rsidRPr="00BF0137">
              <w:rPr>
                <w:rFonts w:ascii="Times New Roman" w:eastAsia="Calibri" w:hAnsi="Times New Roman" w:cs="Times New Roman"/>
                <w:sz w:val="20"/>
                <w:szCs w:val="20"/>
              </w:rPr>
              <w:t>41 312,6</w:t>
            </w:r>
          </w:p>
        </w:tc>
        <w:tc>
          <w:tcPr>
            <w:tcW w:w="694" w:type="pct"/>
            <w:shd w:val="clear" w:color="000000" w:fill="FFFFFF"/>
            <w:vAlign w:val="center"/>
          </w:tcPr>
          <w:p w14:paraId="005C625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+1 334,8</w:t>
            </w:r>
          </w:p>
        </w:tc>
      </w:tr>
      <w:tr w:rsidR="0065537E" w:rsidRPr="00BF0137" w14:paraId="57969565" w14:textId="77777777" w:rsidTr="006570DF">
        <w:trPr>
          <w:trHeight w:val="255"/>
        </w:trPr>
        <w:tc>
          <w:tcPr>
            <w:tcW w:w="210" w:type="pct"/>
            <w:shd w:val="clear" w:color="000000" w:fill="FFFFFF"/>
            <w:vAlign w:val="center"/>
          </w:tcPr>
          <w:p w14:paraId="7EF671C2"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15.</w:t>
            </w:r>
          </w:p>
        </w:tc>
        <w:tc>
          <w:tcPr>
            <w:tcW w:w="2488" w:type="pct"/>
            <w:shd w:val="clear" w:color="000000" w:fill="FFFFFF"/>
            <w:vAlign w:val="center"/>
          </w:tcPr>
          <w:p w14:paraId="4F770DB2"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туризма»</w:t>
            </w:r>
          </w:p>
        </w:tc>
        <w:tc>
          <w:tcPr>
            <w:tcW w:w="768" w:type="pct"/>
            <w:shd w:val="clear" w:color="000000" w:fill="FFFFFF"/>
            <w:vAlign w:val="center"/>
          </w:tcPr>
          <w:p w14:paraId="255546F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200 253,3</w:t>
            </w:r>
          </w:p>
        </w:tc>
        <w:tc>
          <w:tcPr>
            <w:tcW w:w="839" w:type="pct"/>
            <w:shd w:val="clear" w:color="000000" w:fill="FFFFFF"/>
            <w:vAlign w:val="center"/>
          </w:tcPr>
          <w:p w14:paraId="53917C9A"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sz w:val="20"/>
                <w:szCs w:val="20"/>
              </w:rPr>
            </w:pPr>
            <w:r w:rsidRPr="00BF0137">
              <w:rPr>
                <w:rFonts w:ascii="Times New Roman" w:eastAsia="Calibri" w:hAnsi="Times New Roman" w:cs="Times New Roman"/>
                <w:sz w:val="20"/>
                <w:szCs w:val="20"/>
              </w:rPr>
              <w:t>201 725,2</w:t>
            </w:r>
          </w:p>
        </w:tc>
        <w:tc>
          <w:tcPr>
            <w:tcW w:w="694" w:type="pct"/>
            <w:shd w:val="clear" w:color="000000" w:fill="FFFFFF"/>
            <w:vAlign w:val="center"/>
          </w:tcPr>
          <w:p w14:paraId="0F66033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+1 471,9</w:t>
            </w:r>
          </w:p>
        </w:tc>
      </w:tr>
      <w:tr w:rsidR="0065537E" w:rsidRPr="00BF0137" w14:paraId="1C99CE48" w14:textId="77777777" w:rsidTr="006570DF">
        <w:trPr>
          <w:trHeight w:val="255"/>
        </w:trPr>
        <w:tc>
          <w:tcPr>
            <w:tcW w:w="210" w:type="pct"/>
            <w:shd w:val="clear" w:color="000000" w:fill="FFFFFF"/>
            <w:vAlign w:val="center"/>
          </w:tcPr>
          <w:p w14:paraId="46EE2EEA"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16.</w:t>
            </w:r>
          </w:p>
        </w:tc>
        <w:tc>
          <w:tcPr>
            <w:tcW w:w="2488" w:type="pct"/>
            <w:shd w:val="clear" w:color="000000" w:fill="FFFFFF"/>
            <w:vAlign w:val="center"/>
          </w:tcPr>
          <w:p w14:paraId="3A8A9E13"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«Защита населения и территорий от чрезвычайных ситуаций и обеспечение пожарной безопасности»</w:t>
            </w:r>
          </w:p>
        </w:tc>
        <w:tc>
          <w:tcPr>
            <w:tcW w:w="768" w:type="pct"/>
            <w:shd w:val="clear" w:color="000000" w:fill="FFFFFF"/>
            <w:vAlign w:val="center"/>
          </w:tcPr>
          <w:p w14:paraId="72DF1B4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412 677,9</w:t>
            </w:r>
          </w:p>
        </w:tc>
        <w:tc>
          <w:tcPr>
            <w:tcW w:w="839" w:type="pct"/>
            <w:shd w:val="clear" w:color="000000" w:fill="FFFFFF"/>
            <w:vAlign w:val="center"/>
          </w:tcPr>
          <w:p w14:paraId="7426BE4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416 538,2</w:t>
            </w:r>
          </w:p>
        </w:tc>
        <w:tc>
          <w:tcPr>
            <w:tcW w:w="694" w:type="pct"/>
            <w:shd w:val="clear" w:color="000000" w:fill="FFFFFF"/>
            <w:vAlign w:val="center"/>
          </w:tcPr>
          <w:p w14:paraId="0D5F505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+3 860,3</w:t>
            </w:r>
          </w:p>
        </w:tc>
      </w:tr>
      <w:tr w:rsidR="0065537E" w:rsidRPr="00BF0137" w14:paraId="66AE21C4" w14:textId="77777777" w:rsidTr="006570DF">
        <w:trPr>
          <w:trHeight w:val="510"/>
        </w:trPr>
        <w:tc>
          <w:tcPr>
            <w:tcW w:w="210" w:type="pct"/>
            <w:shd w:val="clear" w:color="000000" w:fill="FFFFFF"/>
            <w:vAlign w:val="center"/>
          </w:tcPr>
          <w:p w14:paraId="538B6E3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17.</w:t>
            </w:r>
          </w:p>
        </w:tc>
        <w:tc>
          <w:tcPr>
            <w:tcW w:w="2488" w:type="pct"/>
            <w:shd w:val="clear" w:color="000000" w:fill="FFFFFF"/>
            <w:vAlign w:val="center"/>
          </w:tcPr>
          <w:p w14:paraId="2710B19D"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«Укрепление межнациональных отношений и развитие национальной политики»</w:t>
            </w:r>
          </w:p>
        </w:tc>
        <w:tc>
          <w:tcPr>
            <w:tcW w:w="768" w:type="pct"/>
            <w:shd w:val="clear" w:color="000000" w:fill="FFFFFF"/>
            <w:vAlign w:val="center"/>
          </w:tcPr>
          <w:p w14:paraId="467AA841"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273 404,6</w:t>
            </w:r>
          </w:p>
        </w:tc>
        <w:tc>
          <w:tcPr>
            <w:tcW w:w="839" w:type="pct"/>
            <w:shd w:val="clear" w:color="000000" w:fill="FFFFFF"/>
            <w:vAlign w:val="center"/>
          </w:tcPr>
          <w:p w14:paraId="6A95A5BE"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276 685,3</w:t>
            </w:r>
          </w:p>
        </w:tc>
        <w:tc>
          <w:tcPr>
            <w:tcW w:w="694" w:type="pct"/>
            <w:shd w:val="clear" w:color="000000" w:fill="FFFFFF"/>
            <w:vAlign w:val="center"/>
          </w:tcPr>
          <w:p w14:paraId="0A046BF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+3 280,7</w:t>
            </w:r>
          </w:p>
        </w:tc>
      </w:tr>
      <w:tr w:rsidR="0065537E" w:rsidRPr="00BF0137" w14:paraId="2E7D5EDC" w14:textId="77777777" w:rsidTr="006570DF">
        <w:trPr>
          <w:trHeight w:val="510"/>
        </w:trPr>
        <w:tc>
          <w:tcPr>
            <w:tcW w:w="210" w:type="pct"/>
            <w:shd w:val="clear" w:color="000000" w:fill="FFFFFF"/>
            <w:vAlign w:val="center"/>
          </w:tcPr>
          <w:p w14:paraId="415249E6"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18.</w:t>
            </w:r>
          </w:p>
        </w:tc>
        <w:tc>
          <w:tcPr>
            <w:tcW w:w="2488" w:type="pct"/>
            <w:shd w:val="clear" w:color="000000" w:fill="FFFFFF"/>
            <w:vAlign w:val="center"/>
          </w:tcPr>
          <w:p w14:paraId="0CE9D366"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«Развитие автомобильных дорог»</w:t>
            </w:r>
          </w:p>
        </w:tc>
        <w:tc>
          <w:tcPr>
            <w:tcW w:w="768" w:type="pct"/>
            <w:shd w:val="clear" w:color="000000" w:fill="FFFFFF"/>
            <w:vAlign w:val="center"/>
          </w:tcPr>
          <w:p w14:paraId="015FB78A" w14:textId="77777777" w:rsidR="0065537E" w:rsidRPr="00BF0137" w:rsidRDefault="0065537E" w:rsidP="00E96B2F">
            <w:pPr>
              <w:autoSpaceDE w:val="0"/>
              <w:autoSpaceDN w:val="0"/>
              <w:adjustRightInd w:val="0"/>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sz w:val="20"/>
                <w:szCs w:val="20"/>
              </w:rPr>
              <w:t>1 391 289,0</w:t>
            </w:r>
          </w:p>
        </w:tc>
        <w:tc>
          <w:tcPr>
            <w:tcW w:w="839" w:type="pct"/>
            <w:shd w:val="clear" w:color="000000" w:fill="FFFFFF"/>
            <w:vAlign w:val="center"/>
          </w:tcPr>
          <w:p w14:paraId="5010E78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1 946 061,6</w:t>
            </w:r>
          </w:p>
        </w:tc>
        <w:tc>
          <w:tcPr>
            <w:tcW w:w="694" w:type="pct"/>
            <w:shd w:val="clear" w:color="000000" w:fill="FFFFFF"/>
            <w:vAlign w:val="center"/>
          </w:tcPr>
          <w:p w14:paraId="338FCB7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+554 772,6</w:t>
            </w:r>
          </w:p>
        </w:tc>
      </w:tr>
      <w:tr w:rsidR="0065537E" w:rsidRPr="00BF0137" w14:paraId="7BAD7289" w14:textId="77777777" w:rsidTr="006570DF">
        <w:trPr>
          <w:trHeight w:val="573"/>
        </w:trPr>
        <w:tc>
          <w:tcPr>
            <w:tcW w:w="210" w:type="pct"/>
            <w:shd w:val="clear" w:color="000000" w:fill="FFFFFF"/>
            <w:vAlign w:val="center"/>
          </w:tcPr>
          <w:p w14:paraId="1AACF47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19.</w:t>
            </w:r>
          </w:p>
        </w:tc>
        <w:tc>
          <w:tcPr>
            <w:tcW w:w="2488" w:type="pct"/>
            <w:shd w:val="clear" w:color="000000" w:fill="FFFFFF"/>
            <w:vAlign w:val="center"/>
          </w:tcPr>
          <w:p w14:paraId="782B4B33"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«Культурное наследие»</w:t>
            </w:r>
          </w:p>
        </w:tc>
        <w:tc>
          <w:tcPr>
            <w:tcW w:w="768" w:type="pct"/>
            <w:shd w:val="clear" w:color="000000" w:fill="FFFFFF"/>
            <w:vAlign w:val="center"/>
          </w:tcPr>
          <w:p w14:paraId="2FF0D8C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28 951,3</w:t>
            </w:r>
          </w:p>
        </w:tc>
        <w:tc>
          <w:tcPr>
            <w:tcW w:w="839" w:type="pct"/>
            <w:shd w:val="clear" w:color="000000" w:fill="FFFFFF"/>
            <w:vAlign w:val="center"/>
          </w:tcPr>
          <w:p w14:paraId="45B9A19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28 951,3</w:t>
            </w:r>
          </w:p>
        </w:tc>
        <w:tc>
          <w:tcPr>
            <w:tcW w:w="694" w:type="pct"/>
            <w:shd w:val="clear" w:color="000000" w:fill="FFFFFF"/>
            <w:vAlign w:val="center"/>
          </w:tcPr>
          <w:p w14:paraId="7D77E58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w:t>
            </w:r>
          </w:p>
        </w:tc>
      </w:tr>
      <w:tr w:rsidR="0065537E" w:rsidRPr="00BF0137" w14:paraId="4A49D185" w14:textId="77777777" w:rsidTr="006570DF">
        <w:trPr>
          <w:trHeight w:val="573"/>
        </w:trPr>
        <w:tc>
          <w:tcPr>
            <w:tcW w:w="210" w:type="pct"/>
            <w:shd w:val="clear" w:color="000000" w:fill="FFFFFF"/>
            <w:vAlign w:val="center"/>
          </w:tcPr>
          <w:p w14:paraId="480FF3C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lastRenderedPageBreak/>
              <w:t>20.</w:t>
            </w:r>
          </w:p>
        </w:tc>
        <w:tc>
          <w:tcPr>
            <w:tcW w:w="2488" w:type="pct"/>
            <w:shd w:val="clear" w:color="000000" w:fill="FFFFFF"/>
            <w:vAlign w:val="center"/>
          </w:tcPr>
          <w:p w14:paraId="2707AC1A"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«Создание новых мест в общеобразовательных организациях РИ в соответствии с прогнозируемой потребностью и современными условиями обучения на 2016-2025 гг.»</w:t>
            </w:r>
          </w:p>
        </w:tc>
        <w:tc>
          <w:tcPr>
            <w:tcW w:w="768" w:type="pct"/>
            <w:shd w:val="clear" w:color="000000" w:fill="FFFFFF"/>
            <w:vAlign w:val="center"/>
          </w:tcPr>
          <w:p w14:paraId="6C622B9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2 318 294,7</w:t>
            </w:r>
          </w:p>
        </w:tc>
        <w:tc>
          <w:tcPr>
            <w:tcW w:w="839" w:type="pct"/>
            <w:shd w:val="clear" w:color="000000" w:fill="FFFFFF"/>
            <w:vAlign w:val="center"/>
          </w:tcPr>
          <w:p w14:paraId="0D306C3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3 432 282,4</w:t>
            </w:r>
          </w:p>
        </w:tc>
        <w:tc>
          <w:tcPr>
            <w:tcW w:w="694" w:type="pct"/>
            <w:shd w:val="clear" w:color="000000" w:fill="FFFFFF"/>
            <w:vAlign w:val="center"/>
          </w:tcPr>
          <w:p w14:paraId="15B48B1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+1 113 987,7</w:t>
            </w:r>
          </w:p>
        </w:tc>
      </w:tr>
      <w:tr w:rsidR="0065537E" w:rsidRPr="00BF0137" w14:paraId="35C95CE2" w14:textId="77777777" w:rsidTr="006570DF">
        <w:trPr>
          <w:trHeight w:val="573"/>
        </w:trPr>
        <w:tc>
          <w:tcPr>
            <w:tcW w:w="210" w:type="pct"/>
            <w:shd w:val="clear" w:color="000000" w:fill="FFFFFF"/>
            <w:vAlign w:val="center"/>
          </w:tcPr>
          <w:p w14:paraId="0CF7AA12"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21.</w:t>
            </w:r>
          </w:p>
        </w:tc>
        <w:tc>
          <w:tcPr>
            <w:tcW w:w="2488" w:type="pct"/>
            <w:shd w:val="clear" w:color="000000" w:fill="FFFFFF"/>
            <w:vAlign w:val="center"/>
          </w:tcPr>
          <w:p w14:paraId="14442459"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«Противодействие коррупции»</w:t>
            </w:r>
          </w:p>
        </w:tc>
        <w:tc>
          <w:tcPr>
            <w:tcW w:w="768" w:type="pct"/>
            <w:shd w:val="clear" w:color="000000" w:fill="FFFFFF"/>
            <w:vAlign w:val="center"/>
          </w:tcPr>
          <w:p w14:paraId="1533197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2 285,0</w:t>
            </w:r>
          </w:p>
        </w:tc>
        <w:tc>
          <w:tcPr>
            <w:tcW w:w="839" w:type="pct"/>
            <w:shd w:val="clear" w:color="000000" w:fill="FFFFFF"/>
            <w:vAlign w:val="center"/>
          </w:tcPr>
          <w:p w14:paraId="6464A75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sz w:val="20"/>
                <w:szCs w:val="20"/>
              </w:rPr>
              <w:t>2 285,0</w:t>
            </w:r>
          </w:p>
        </w:tc>
        <w:tc>
          <w:tcPr>
            <w:tcW w:w="694" w:type="pct"/>
            <w:shd w:val="clear" w:color="000000" w:fill="FFFFFF"/>
            <w:vAlign w:val="center"/>
          </w:tcPr>
          <w:p w14:paraId="0475C9BF"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w:t>
            </w:r>
          </w:p>
        </w:tc>
      </w:tr>
      <w:tr w:rsidR="0065537E" w:rsidRPr="00BF0137" w14:paraId="6A65E111" w14:textId="77777777" w:rsidTr="006570DF">
        <w:trPr>
          <w:trHeight w:val="573"/>
        </w:trPr>
        <w:tc>
          <w:tcPr>
            <w:tcW w:w="210" w:type="pct"/>
            <w:shd w:val="clear" w:color="000000" w:fill="FFFFFF"/>
            <w:vAlign w:val="center"/>
          </w:tcPr>
          <w:p w14:paraId="08FD224C"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22.</w:t>
            </w:r>
          </w:p>
        </w:tc>
        <w:tc>
          <w:tcPr>
            <w:tcW w:w="2488" w:type="pct"/>
            <w:shd w:val="clear" w:color="000000" w:fill="FFFFFF"/>
            <w:vAlign w:val="center"/>
          </w:tcPr>
          <w:p w14:paraId="72196911"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«Формирование современной городской среды на территории РИ»</w:t>
            </w:r>
          </w:p>
        </w:tc>
        <w:tc>
          <w:tcPr>
            <w:tcW w:w="768" w:type="pct"/>
            <w:shd w:val="clear" w:color="000000" w:fill="FFFFFF"/>
            <w:vAlign w:val="center"/>
          </w:tcPr>
          <w:p w14:paraId="53E0988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468 100,1</w:t>
            </w:r>
          </w:p>
        </w:tc>
        <w:tc>
          <w:tcPr>
            <w:tcW w:w="839" w:type="pct"/>
            <w:shd w:val="clear" w:color="000000" w:fill="FFFFFF"/>
            <w:vAlign w:val="center"/>
          </w:tcPr>
          <w:p w14:paraId="6A4752E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468 100,1</w:t>
            </w:r>
          </w:p>
        </w:tc>
        <w:tc>
          <w:tcPr>
            <w:tcW w:w="694" w:type="pct"/>
            <w:shd w:val="clear" w:color="000000" w:fill="FFFFFF"/>
            <w:vAlign w:val="center"/>
          </w:tcPr>
          <w:p w14:paraId="4D44FB34"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w:t>
            </w:r>
          </w:p>
        </w:tc>
      </w:tr>
      <w:tr w:rsidR="0065537E" w:rsidRPr="00BF0137" w14:paraId="64614100" w14:textId="77777777" w:rsidTr="006570DF">
        <w:trPr>
          <w:trHeight w:val="573"/>
        </w:trPr>
        <w:tc>
          <w:tcPr>
            <w:tcW w:w="210" w:type="pct"/>
            <w:shd w:val="clear" w:color="000000" w:fill="FFFFFF"/>
            <w:vAlign w:val="center"/>
          </w:tcPr>
          <w:p w14:paraId="6178279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23.</w:t>
            </w:r>
          </w:p>
        </w:tc>
        <w:tc>
          <w:tcPr>
            <w:tcW w:w="2488" w:type="pct"/>
            <w:shd w:val="clear" w:color="000000" w:fill="FFFFFF"/>
            <w:vAlign w:val="center"/>
          </w:tcPr>
          <w:p w14:paraId="59937A3C"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Государственная программа РИ «Комплексное развитие сельских территорий»</w:t>
            </w:r>
          </w:p>
        </w:tc>
        <w:tc>
          <w:tcPr>
            <w:tcW w:w="768" w:type="pct"/>
            <w:shd w:val="clear" w:color="000000" w:fill="FFFFFF"/>
            <w:vAlign w:val="center"/>
          </w:tcPr>
          <w:p w14:paraId="09C53A59"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627 173,5</w:t>
            </w:r>
          </w:p>
        </w:tc>
        <w:tc>
          <w:tcPr>
            <w:tcW w:w="839" w:type="pct"/>
            <w:shd w:val="clear" w:color="000000" w:fill="FFFFFF"/>
            <w:vAlign w:val="center"/>
          </w:tcPr>
          <w:p w14:paraId="6E5C270B"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627 173,5</w:t>
            </w:r>
          </w:p>
        </w:tc>
        <w:tc>
          <w:tcPr>
            <w:tcW w:w="694" w:type="pct"/>
            <w:shd w:val="clear" w:color="000000" w:fill="FFFFFF"/>
            <w:vAlign w:val="center"/>
          </w:tcPr>
          <w:p w14:paraId="6052D278"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w:t>
            </w:r>
          </w:p>
        </w:tc>
      </w:tr>
      <w:tr w:rsidR="0065537E" w:rsidRPr="00BF0137" w14:paraId="3C8BF59B" w14:textId="77777777" w:rsidTr="006570DF">
        <w:trPr>
          <w:trHeight w:val="573"/>
        </w:trPr>
        <w:tc>
          <w:tcPr>
            <w:tcW w:w="210" w:type="pct"/>
            <w:shd w:val="clear" w:color="000000" w:fill="FFFFFF"/>
            <w:vAlign w:val="center"/>
          </w:tcPr>
          <w:p w14:paraId="02077D10"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24.</w:t>
            </w:r>
          </w:p>
        </w:tc>
        <w:tc>
          <w:tcPr>
            <w:tcW w:w="2488" w:type="pct"/>
            <w:shd w:val="clear" w:color="000000" w:fill="FFFFFF"/>
            <w:vAlign w:val="center"/>
          </w:tcPr>
          <w:p w14:paraId="74557D0A" w14:textId="77777777" w:rsidR="0065537E" w:rsidRPr="00BF0137" w:rsidRDefault="0065537E" w:rsidP="006570DF">
            <w:pPr>
              <w:widowControl w:val="0"/>
              <w:suppressAutoHyphens/>
              <w:spacing w:after="0" w:line="240" w:lineRule="auto"/>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 xml:space="preserve">Государственная программа РИ «Оказание содействия добровольному переселению в Республику Ингушетия соотечественников, проживающих за рубежом. 2022-2024годы»  </w:t>
            </w:r>
          </w:p>
        </w:tc>
        <w:tc>
          <w:tcPr>
            <w:tcW w:w="768" w:type="pct"/>
            <w:shd w:val="clear" w:color="000000" w:fill="FFFFFF"/>
            <w:vAlign w:val="center"/>
          </w:tcPr>
          <w:p w14:paraId="0EAAEB9D"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120,0</w:t>
            </w:r>
          </w:p>
        </w:tc>
        <w:tc>
          <w:tcPr>
            <w:tcW w:w="839" w:type="pct"/>
            <w:shd w:val="clear" w:color="000000" w:fill="FFFFFF"/>
            <w:vAlign w:val="center"/>
          </w:tcPr>
          <w:p w14:paraId="4E1D9DB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120,0</w:t>
            </w:r>
          </w:p>
        </w:tc>
        <w:tc>
          <w:tcPr>
            <w:tcW w:w="694" w:type="pct"/>
            <w:shd w:val="clear" w:color="000000" w:fill="FFFFFF"/>
            <w:vAlign w:val="center"/>
          </w:tcPr>
          <w:p w14:paraId="61380105"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w:t>
            </w:r>
          </w:p>
        </w:tc>
      </w:tr>
      <w:tr w:rsidR="0065537E" w:rsidRPr="00BF0137" w14:paraId="7498F06B" w14:textId="77777777" w:rsidTr="006570DF">
        <w:trPr>
          <w:trHeight w:val="256"/>
        </w:trPr>
        <w:tc>
          <w:tcPr>
            <w:tcW w:w="210" w:type="pct"/>
            <w:shd w:val="clear" w:color="000000" w:fill="FFFFFF"/>
            <w:vAlign w:val="center"/>
          </w:tcPr>
          <w:p w14:paraId="605A1E83"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Cs/>
                <w:sz w:val="20"/>
                <w:szCs w:val="20"/>
              </w:rPr>
            </w:pPr>
            <w:r w:rsidRPr="00BF0137">
              <w:rPr>
                <w:rFonts w:ascii="Times New Roman" w:eastAsia="Calibri" w:hAnsi="Times New Roman" w:cs="Times New Roman"/>
                <w:bCs/>
                <w:sz w:val="20"/>
                <w:szCs w:val="20"/>
              </w:rPr>
              <w:t> </w:t>
            </w:r>
          </w:p>
        </w:tc>
        <w:tc>
          <w:tcPr>
            <w:tcW w:w="2488" w:type="pct"/>
            <w:shd w:val="clear" w:color="000000" w:fill="FFFFFF"/>
            <w:vAlign w:val="center"/>
          </w:tcPr>
          <w:p w14:paraId="7C51744F" w14:textId="7696DDE5" w:rsidR="0065537E" w:rsidRPr="00BF0137" w:rsidRDefault="0065537E" w:rsidP="006570DF">
            <w:pPr>
              <w:widowControl w:val="0"/>
              <w:suppressAutoHyphens/>
              <w:spacing w:after="0" w:line="240" w:lineRule="auto"/>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Итого</w:t>
            </w:r>
            <w:r w:rsidR="006570DF">
              <w:rPr>
                <w:rFonts w:ascii="Times New Roman" w:eastAsia="Calibri" w:hAnsi="Times New Roman" w:cs="Times New Roman"/>
                <w:b/>
                <w:bCs/>
                <w:sz w:val="20"/>
                <w:szCs w:val="20"/>
              </w:rPr>
              <w:t>:</w:t>
            </w:r>
          </w:p>
        </w:tc>
        <w:tc>
          <w:tcPr>
            <w:tcW w:w="768" w:type="pct"/>
            <w:shd w:val="clear" w:color="000000" w:fill="FFFFFF"/>
            <w:vAlign w:val="center"/>
          </w:tcPr>
          <w:p w14:paraId="5BE7EA0B" w14:textId="565C020C" w:rsidR="0065537E" w:rsidRPr="00BF0137" w:rsidRDefault="0065537E" w:rsidP="006570D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34</w:t>
            </w:r>
            <w:r w:rsidR="006570DF">
              <w:rPr>
                <w:rFonts w:ascii="Times New Roman" w:eastAsia="Calibri" w:hAnsi="Times New Roman" w:cs="Times New Roman"/>
                <w:b/>
                <w:bCs/>
                <w:sz w:val="20"/>
                <w:szCs w:val="20"/>
              </w:rPr>
              <w:t> </w:t>
            </w:r>
            <w:r w:rsidRPr="00BF0137">
              <w:rPr>
                <w:rFonts w:ascii="Times New Roman" w:eastAsia="Calibri" w:hAnsi="Times New Roman" w:cs="Times New Roman"/>
                <w:b/>
                <w:bCs/>
                <w:sz w:val="20"/>
                <w:szCs w:val="20"/>
              </w:rPr>
              <w:t>504</w:t>
            </w:r>
            <w:r w:rsidR="006570DF">
              <w:rPr>
                <w:rFonts w:ascii="Times New Roman" w:eastAsia="Calibri" w:hAnsi="Times New Roman" w:cs="Times New Roman"/>
                <w:b/>
                <w:bCs/>
                <w:sz w:val="20"/>
                <w:szCs w:val="20"/>
              </w:rPr>
              <w:t> </w:t>
            </w:r>
            <w:r w:rsidRPr="00BF0137">
              <w:rPr>
                <w:rFonts w:ascii="Times New Roman" w:eastAsia="Calibri" w:hAnsi="Times New Roman" w:cs="Times New Roman"/>
                <w:b/>
                <w:bCs/>
                <w:sz w:val="20"/>
                <w:szCs w:val="20"/>
              </w:rPr>
              <w:t>946,1</w:t>
            </w:r>
          </w:p>
        </w:tc>
        <w:tc>
          <w:tcPr>
            <w:tcW w:w="839" w:type="pct"/>
            <w:shd w:val="clear" w:color="000000" w:fill="FFFFFF"/>
            <w:vAlign w:val="center"/>
          </w:tcPr>
          <w:p w14:paraId="6B0A7ED6" w14:textId="003D1C5C"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36</w:t>
            </w:r>
            <w:r w:rsidR="006570DF">
              <w:rPr>
                <w:rFonts w:ascii="Times New Roman" w:eastAsia="Calibri" w:hAnsi="Times New Roman" w:cs="Times New Roman"/>
                <w:b/>
                <w:bCs/>
                <w:sz w:val="20"/>
                <w:szCs w:val="20"/>
              </w:rPr>
              <w:t> </w:t>
            </w:r>
            <w:r w:rsidRPr="00BF0137">
              <w:rPr>
                <w:rFonts w:ascii="Times New Roman" w:eastAsia="Calibri" w:hAnsi="Times New Roman" w:cs="Times New Roman"/>
                <w:b/>
                <w:bCs/>
                <w:sz w:val="20"/>
                <w:szCs w:val="20"/>
              </w:rPr>
              <w:t>651</w:t>
            </w:r>
            <w:r w:rsidR="006570DF">
              <w:rPr>
                <w:rFonts w:ascii="Times New Roman" w:eastAsia="Calibri" w:hAnsi="Times New Roman" w:cs="Times New Roman"/>
                <w:b/>
                <w:bCs/>
                <w:sz w:val="20"/>
                <w:szCs w:val="20"/>
              </w:rPr>
              <w:t> </w:t>
            </w:r>
            <w:r w:rsidRPr="00BF0137">
              <w:rPr>
                <w:rFonts w:ascii="Times New Roman" w:eastAsia="Calibri" w:hAnsi="Times New Roman" w:cs="Times New Roman"/>
                <w:b/>
                <w:bCs/>
                <w:sz w:val="20"/>
                <w:szCs w:val="20"/>
              </w:rPr>
              <w:t>105,3</w:t>
            </w:r>
          </w:p>
        </w:tc>
        <w:tc>
          <w:tcPr>
            <w:tcW w:w="694" w:type="pct"/>
            <w:shd w:val="clear" w:color="000000" w:fill="FFFFFF"/>
            <w:vAlign w:val="center"/>
          </w:tcPr>
          <w:p w14:paraId="0CB0C597" w14:textId="77777777" w:rsidR="0065537E" w:rsidRPr="00BF0137" w:rsidRDefault="0065537E" w:rsidP="00E96B2F">
            <w:pPr>
              <w:widowControl w:val="0"/>
              <w:suppressAutoHyphens/>
              <w:spacing w:after="0" w:line="240" w:lineRule="auto"/>
              <w:ind w:left="-851" w:firstLine="823"/>
              <w:jc w:val="center"/>
              <w:rPr>
                <w:rFonts w:ascii="Times New Roman" w:eastAsia="Calibri" w:hAnsi="Times New Roman" w:cs="Times New Roman"/>
                <w:b/>
                <w:bCs/>
                <w:sz w:val="20"/>
                <w:szCs w:val="20"/>
              </w:rPr>
            </w:pPr>
            <w:r w:rsidRPr="00BF0137">
              <w:rPr>
                <w:rFonts w:ascii="Times New Roman" w:eastAsia="Calibri" w:hAnsi="Times New Roman" w:cs="Times New Roman"/>
                <w:b/>
                <w:bCs/>
                <w:sz w:val="20"/>
                <w:szCs w:val="20"/>
              </w:rPr>
              <w:t>2 146 159,2</w:t>
            </w:r>
          </w:p>
        </w:tc>
      </w:tr>
    </w:tbl>
    <w:p w14:paraId="2A4C2C6A" w14:textId="77777777"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p>
    <w:p w14:paraId="47509594" w14:textId="65FEA913"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Законопроектом предусмотрено внесение изменений в объемы финансирования 19 государственной программы из 24 предусмотренных в Законе о республиканском бюджете на 2023 г</w:t>
      </w:r>
      <w:r w:rsidR="006570DF">
        <w:rPr>
          <w:rFonts w:ascii="Times New Roman" w:eastAsia="Calibri" w:hAnsi="Times New Roman" w:cs="Times New Roman"/>
          <w:sz w:val="28"/>
          <w:szCs w:val="28"/>
        </w:rPr>
        <w:t>од</w:t>
      </w:r>
      <w:r w:rsidRPr="00BF0137">
        <w:rPr>
          <w:rFonts w:ascii="Times New Roman" w:eastAsia="Calibri" w:hAnsi="Times New Roman" w:cs="Times New Roman"/>
          <w:sz w:val="28"/>
          <w:szCs w:val="28"/>
        </w:rPr>
        <w:t>, в том числе:</w:t>
      </w:r>
    </w:p>
    <w:p w14:paraId="79873C02" w14:textId="15DFB478"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sz w:val="28"/>
          <w:szCs w:val="28"/>
        </w:rPr>
        <w:t xml:space="preserve">1) </w:t>
      </w:r>
      <w:r w:rsidR="006570DF">
        <w:rPr>
          <w:rFonts w:ascii="Times New Roman" w:eastAsia="Calibri" w:hAnsi="Times New Roman" w:cs="Times New Roman"/>
          <w:sz w:val="28"/>
          <w:szCs w:val="28"/>
        </w:rPr>
        <w:t>У</w:t>
      </w:r>
      <w:r w:rsidRPr="00BF0137">
        <w:rPr>
          <w:rFonts w:ascii="Times New Roman" w:eastAsia="Calibri" w:hAnsi="Times New Roman" w:cs="Times New Roman"/>
          <w:sz w:val="28"/>
          <w:szCs w:val="28"/>
        </w:rPr>
        <w:t xml:space="preserve">величение бюджетных ассигнований по </w:t>
      </w:r>
      <w:r w:rsidR="006570DF">
        <w:rPr>
          <w:rFonts w:ascii="Times New Roman" w:eastAsia="Calibri" w:hAnsi="Times New Roman" w:cs="Times New Roman"/>
          <w:sz w:val="28"/>
          <w:szCs w:val="28"/>
        </w:rPr>
        <w:t xml:space="preserve">следующим </w:t>
      </w:r>
      <w:r w:rsidRPr="00BF0137">
        <w:rPr>
          <w:rFonts w:ascii="Times New Roman" w:eastAsia="Calibri" w:hAnsi="Times New Roman" w:cs="Times New Roman"/>
          <w:sz w:val="28"/>
          <w:szCs w:val="28"/>
        </w:rPr>
        <w:t>государственным программам:</w:t>
      </w:r>
    </w:p>
    <w:p w14:paraId="5416127C" w14:textId="52396958" w:rsidR="0065537E" w:rsidRPr="006570DF" w:rsidRDefault="0065537E" w:rsidP="009B7544">
      <w:pPr>
        <w:pStyle w:val="a8"/>
        <w:numPr>
          <w:ilvl w:val="0"/>
          <w:numId w:val="122"/>
        </w:numPr>
        <w:tabs>
          <w:tab w:val="left" w:pos="140"/>
          <w:tab w:val="left" w:pos="252"/>
        </w:tabs>
        <w:ind w:left="-851" w:firstLine="851"/>
        <w:jc w:val="both"/>
        <w:rPr>
          <w:rFonts w:eastAsia="Calibri"/>
          <w:sz w:val="28"/>
          <w:szCs w:val="28"/>
        </w:rPr>
      </w:pPr>
      <w:r w:rsidRPr="006570DF">
        <w:rPr>
          <w:rFonts w:eastAsia="Calibri"/>
          <w:bCs/>
          <w:sz w:val="28"/>
          <w:szCs w:val="28"/>
        </w:rPr>
        <w:t>«Развитие здравоохранения» - на 506 788,3 тыс. руб.;</w:t>
      </w:r>
    </w:p>
    <w:p w14:paraId="6DCFFF54" w14:textId="185EDA95"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«Развитие культуры и архивного дела» - на 4 363,3 тыс. руб.;</w:t>
      </w:r>
    </w:p>
    <w:p w14:paraId="5F832303" w14:textId="7B7AA826"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«Развитие образования» - на 7 432,0 тыс. руб.;</w:t>
      </w:r>
    </w:p>
    <w:p w14:paraId="44E320B4" w14:textId="0CF09AA3"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«Развитие физической культуры и спорта» - на 26 118,4 тыс. руб.;</w:t>
      </w:r>
    </w:p>
    <w:p w14:paraId="586A6178" w14:textId="2C15B56E" w:rsidR="0065537E" w:rsidRPr="006570DF" w:rsidRDefault="0065537E" w:rsidP="009B7544">
      <w:pPr>
        <w:pStyle w:val="a8"/>
        <w:numPr>
          <w:ilvl w:val="0"/>
          <w:numId w:val="122"/>
        </w:numPr>
        <w:tabs>
          <w:tab w:val="left" w:pos="140"/>
          <w:tab w:val="left" w:pos="252"/>
        </w:tabs>
        <w:ind w:left="-851" w:firstLine="851"/>
        <w:jc w:val="both"/>
      </w:pPr>
      <w:r w:rsidRPr="006570DF">
        <w:rPr>
          <w:rFonts w:eastAsia="Calibri"/>
          <w:bCs/>
          <w:sz w:val="28"/>
          <w:szCs w:val="28"/>
        </w:rPr>
        <w:t>«Развитие сельского хозяйства и регулирование рынков сельскохозяйственной продукции, сырья и продовольствия» - на 25 258,1 тыс. руб.;</w:t>
      </w:r>
      <w:r w:rsidRPr="006570DF">
        <w:t xml:space="preserve"> </w:t>
      </w:r>
    </w:p>
    <w:p w14:paraId="042A2EC2" w14:textId="64A61954"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«Социальная поддержка и содействие занятости населения» - на 485</w:t>
      </w:r>
      <w:r w:rsidR="0062028C">
        <w:rPr>
          <w:rFonts w:eastAsia="Calibri"/>
          <w:bCs/>
          <w:sz w:val="28"/>
          <w:szCs w:val="28"/>
        </w:rPr>
        <w:t> </w:t>
      </w:r>
      <w:r w:rsidRPr="006570DF">
        <w:rPr>
          <w:rFonts w:eastAsia="Calibri"/>
          <w:bCs/>
          <w:sz w:val="28"/>
          <w:szCs w:val="28"/>
        </w:rPr>
        <w:t>731,1 тыс. руб.;</w:t>
      </w:r>
    </w:p>
    <w:p w14:paraId="61508D1C" w14:textId="1D6998CC"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«Управление государственным имуществом» - на 8 137,5 тыс. руб.;</w:t>
      </w:r>
    </w:p>
    <w:p w14:paraId="6A4253B2" w14:textId="4DDAB755"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«Экономическое развитие и инновационная экономика» - на 4</w:t>
      </w:r>
      <w:r w:rsidR="0062028C">
        <w:rPr>
          <w:rFonts w:eastAsia="Calibri"/>
          <w:bCs/>
          <w:sz w:val="28"/>
          <w:szCs w:val="28"/>
        </w:rPr>
        <w:t> </w:t>
      </w:r>
      <w:r w:rsidRPr="006570DF">
        <w:rPr>
          <w:rFonts w:eastAsia="Calibri"/>
          <w:bCs/>
          <w:sz w:val="28"/>
          <w:szCs w:val="28"/>
        </w:rPr>
        <w:t>558,2 тыс. руб.;</w:t>
      </w:r>
    </w:p>
    <w:p w14:paraId="0D91BC6B" w14:textId="072BE717"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«Развитие сферы строительства, архитектуры и жилищно-коммунального хозяйства» - на 67 948,7 тыс. руб.;</w:t>
      </w:r>
    </w:p>
    <w:p w14:paraId="2AF605CD" w14:textId="3B34F9E9"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 xml:space="preserve">«Развитие архивного дела» - на 1 557,1 тыс. руб.; </w:t>
      </w:r>
    </w:p>
    <w:p w14:paraId="3B495467" w14:textId="728255C4"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«Охрана и защита окружающей среды» - на 12 291,5 тыс. руб.;</w:t>
      </w:r>
    </w:p>
    <w:p w14:paraId="0737BF79" w14:textId="4FF5A46C" w:rsidR="0065537E" w:rsidRPr="006570DF" w:rsidRDefault="0065537E" w:rsidP="009B7544">
      <w:pPr>
        <w:pStyle w:val="a8"/>
        <w:numPr>
          <w:ilvl w:val="0"/>
          <w:numId w:val="122"/>
        </w:numPr>
        <w:tabs>
          <w:tab w:val="left" w:pos="140"/>
          <w:tab w:val="left" w:pos="252"/>
        </w:tabs>
        <w:ind w:left="-851" w:firstLine="851"/>
        <w:rPr>
          <w:rFonts w:eastAsia="Calibri"/>
          <w:bCs/>
          <w:sz w:val="28"/>
          <w:szCs w:val="28"/>
        </w:rPr>
      </w:pPr>
      <w:r w:rsidRPr="006570DF">
        <w:rPr>
          <w:rFonts w:eastAsia="Calibri"/>
          <w:bCs/>
          <w:sz w:val="28"/>
          <w:szCs w:val="28"/>
        </w:rPr>
        <w:t>«Молодежная политика» - на 1 334,8 тыс. руб.;</w:t>
      </w:r>
    </w:p>
    <w:p w14:paraId="00B94673" w14:textId="454AAC63" w:rsidR="0065537E" w:rsidRPr="006570DF" w:rsidRDefault="0065537E" w:rsidP="009B7544">
      <w:pPr>
        <w:pStyle w:val="a8"/>
        <w:numPr>
          <w:ilvl w:val="0"/>
          <w:numId w:val="122"/>
        </w:numPr>
        <w:tabs>
          <w:tab w:val="left" w:pos="140"/>
          <w:tab w:val="left" w:pos="252"/>
        </w:tabs>
        <w:ind w:left="-851" w:firstLine="851"/>
        <w:rPr>
          <w:rFonts w:eastAsia="Calibri"/>
          <w:bCs/>
          <w:sz w:val="28"/>
          <w:szCs w:val="28"/>
        </w:rPr>
      </w:pPr>
      <w:r w:rsidRPr="006570DF">
        <w:rPr>
          <w:rFonts w:eastAsia="Calibri"/>
          <w:bCs/>
          <w:sz w:val="28"/>
          <w:szCs w:val="28"/>
        </w:rPr>
        <w:t>«Развитие туризма» - на 1 471,9 тыс. руб.;</w:t>
      </w:r>
    </w:p>
    <w:p w14:paraId="5ED053D0" w14:textId="6F581268" w:rsidR="0065537E" w:rsidRPr="006570DF" w:rsidRDefault="0065537E" w:rsidP="009B7544">
      <w:pPr>
        <w:pStyle w:val="a8"/>
        <w:numPr>
          <w:ilvl w:val="0"/>
          <w:numId w:val="122"/>
        </w:numPr>
        <w:tabs>
          <w:tab w:val="left" w:pos="140"/>
          <w:tab w:val="left" w:pos="252"/>
        </w:tabs>
        <w:ind w:left="-851" w:firstLine="851"/>
        <w:rPr>
          <w:rFonts w:eastAsia="Calibri"/>
          <w:bCs/>
          <w:sz w:val="28"/>
          <w:szCs w:val="28"/>
        </w:rPr>
      </w:pPr>
      <w:r w:rsidRPr="006570DF">
        <w:rPr>
          <w:rFonts w:eastAsia="Calibri"/>
          <w:bCs/>
          <w:sz w:val="28"/>
          <w:szCs w:val="28"/>
        </w:rPr>
        <w:t>«Защита населения и территорий от чрезвычайных ситуаций и обеспечение пожарной безопасности» - на 3 860,3 тыс. руб.;</w:t>
      </w:r>
    </w:p>
    <w:p w14:paraId="792C2894" w14:textId="11178466"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«Укрепление межнациональных отношений и развитие национальной политики» - на 3 280,7 тыс. руб.;</w:t>
      </w:r>
    </w:p>
    <w:p w14:paraId="2E1DAF27" w14:textId="61956C72"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«Развитие автомобильных дорог» - на 554 772,6 тыс. руб.;</w:t>
      </w:r>
    </w:p>
    <w:p w14:paraId="43D52889" w14:textId="6A9501BD" w:rsidR="0065537E" w:rsidRPr="006570DF" w:rsidRDefault="0065537E" w:rsidP="009B7544">
      <w:pPr>
        <w:pStyle w:val="a8"/>
        <w:numPr>
          <w:ilvl w:val="0"/>
          <w:numId w:val="122"/>
        </w:numPr>
        <w:tabs>
          <w:tab w:val="left" w:pos="140"/>
          <w:tab w:val="left" w:pos="252"/>
        </w:tabs>
        <w:ind w:left="-851" w:firstLine="851"/>
        <w:jc w:val="both"/>
        <w:rPr>
          <w:rFonts w:eastAsia="Calibri"/>
          <w:bCs/>
          <w:sz w:val="28"/>
          <w:szCs w:val="28"/>
        </w:rPr>
      </w:pPr>
      <w:r w:rsidRPr="006570DF">
        <w:rPr>
          <w:rFonts w:eastAsia="Calibri"/>
          <w:bCs/>
          <w:sz w:val="28"/>
          <w:szCs w:val="28"/>
        </w:rPr>
        <w:t>«Создание новых мест в общеобразовательных организациях РИ в соответствии с прогнозируемой потребностью и современными условиями обучения на 2016-2025 гг.» - на 1 113 987,7 тыс. руб.;</w:t>
      </w:r>
    </w:p>
    <w:p w14:paraId="6380E08A" w14:textId="0CE77B42" w:rsidR="0065537E" w:rsidRPr="00BF0137" w:rsidRDefault="0065537E" w:rsidP="00E96B2F">
      <w:pPr>
        <w:spacing w:after="0" w:line="240" w:lineRule="auto"/>
        <w:ind w:left="-851" w:firstLine="823"/>
        <w:jc w:val="both"/>
        <w:rPr>
          <w:rFonts w:ascii="Times New Roman" w:eastAsia="Calibri" w:hAnsi="Times New Roman" w:cs="Times New Roman"/>
          <w:sz w:val="28"/>
          <w:szCs w:val="28"/>
        </w:rPr>
      </w:pPr>
      <w:r w:rsidRPr="00BF0137">
        <w:rPr>
          <w:rFonts w:ascii="Times New Roman" w:eastAsia="Calibri" w:hAnsi="Times New Roman" w:cs="Times New Roman"/>
          <w:bCs/>
          <w:sz w:val="28"/>
          <w:szCs w:val="28"/>
        </w:rPr>
        <w:t xml:space="preserve">2) </w:t>
      </w:r>
      <w:r w:rsidR="006570DF">
        <w:rPr>
          <w:rFonts w:ascii="Times New Roman" w:eastAsia="Calibri" w:hAnsi="Times New Roman" w:cs="Times New Roman"/>
          <w:bCs/>
          <w:sz w:val="28"/>
          <w:szCs w:val="28"/>
        </w:rPr>
        <w:t>У</w:t>
      </w:r>
      <w:r w:rsidRPr="00BF0137">
        <w:rPr>
          <w:rFonts w:ascii="Times New Roman" w:eastAsia="Calibri" w:hAnsi="Times New Roman" w:cs="Times New Roman"/>
          <w:bCs/>
          <w:sz w:val="28"/>
          <w:szCs w:val="28"/>
        </w:rPr>
        <w:t xml:space="preserve">меньшение </w:t>
      </w:r>
      <w:r w:rsidRPr="00BF0137">
        <w:rPr>
          <w:rFonts w:ascii="Times New Roman" w:eastAsia="Calibri" w:hAnsi="Times New Roman" w:cs="Times New Roman"/>
          <w:sz w:val="28"/>
          <w:szCs w:val="28"/>
        </w:rPr>
        <w:t xml:space="preserve">бюджетных ассигнований </w:t>
      </w:r>
      <w:r w:rsidR="006570DF">
        <w:rPr>
          <w:rFonts w:ascii="Times New Roman" w:eastAsia="Calibri" w:hAnsi="Times New Roman" w:cs="Times New Roman"/>
          <w:sz w:val="28"/>
          <w:szCs w:val="28"/>
        </w:rPr>
        <w:t xml:space="preserve">предусмотрено по следующим </w:t>
      </w:r>
      <w:r w:rsidRPr="00BF0137">
        <w:rPr>
          <w:rFonts w:ascii="Times New Roman" w:eastAsia="Calibri" w:hAnsi="Times New Roman" w:cs="Times New Roman"/>
          <w:sz w:val="28"/>
          <w:szCs w:val="28"/>
        </w:rPr>
        <w:t>государственным программам:</w:t>
      </w:r>
    </w:p>
    <w:p w14:paraId="623306FE" w14:textId="2D342BDF" w:rsidR="0065537E" w:rsidRPr="006570DF" w:rsidRDefault="0065537E" w:rsidP="009B7544">
      <w:pPr>
        <w:pStyle w:val="a8"/>
        <w:numPr>
          <w:ilvl w:val="0"/>
          <w:numId w:val="123"/>
        </w:numPr>
        <w:tabs>
          <w:tab w:val="left" w:pos="238"/>
          <w:tab w:val="left" w:pos="294"/>
        </w:tabs>
        <w:ind w:left="-812" w:firstLine="826"/>
        <w:jc w:val="both"/>
        <w:rPr>
          <w:rFonts w:eastAsia="Calibri"/>
          <w:bCs/>
          <w:sz w:val="28"/>
          <w:szCs w:val="28"/>
        </w:rPr>
      </w:pPr>
      <w:bookmarkStart w:id="62" w:name="_Hlk137572421"/>
      <w:r w:rsidRPr="006570DF">
        <w:rPr>
          <w:rFonts w:eastAsia="Calibri"/>
          <w:bCs/>
          <w:sz w:val="28"/>
          <w:szCs w:val="28"/>
        </w:rPr>
        <w:t>«Развитие промышленности, транспорта и связи» - на 42 366,5 тыс. руб.;</w:t>
      </w:r>
    </w:p>
    <w:p w14:paraId="5AA01796" w14:textId="6D30F1BD" w:rsidR="0065537E" w:rsidRPr="006570DF" w:rsidRDefault="0065537E" w:rsidP="009B7544">
      <w:pPr>
        <w:pStyle w:val="a8"/>
        <w:numPr>
          <w:ilvl w:val="0"/>
          <w:numId w:val="123"/>
        </w:numPr>
        <w:tabs>
          <w:tab w:val="left" w:pos="238"/>
          <w:tab w:val="left" w:pos="294"/>
        </w:tabs>
        <w:ind w:left="-812" w:firstLine="826"/>
        <w:jc w:val="both"/>
        <w:rPr>
          <w:rFonts w:eastAsia="Calibri"/>
          <w:bCs/>
          <w:sz w:val="28"/>
          <w:szCs w:val="28"/>
        </w:rPr>
      </w:pPr>
      <w:r w:rsidRPr="006570DF">
        <w:rPr>
          <w:rFonts w:eastAsia="Calibri"/>
          <w:bCs/>
          <w:sz w:val="28"/>
          <w:szCs w:val="28"/>
        </w:rPr>
        <w:lastRenderedPageBreak/>
        <w:t>«Управление финансами» - на 640 367,5 тыс. руб</w:t>
      </w:r>
      <w:r w:rsidR="006570DF" w:rsidRPr="006570DF">
        <w:rPr>
          <w:rFonts w:eastAsia="Calibri"/>
          <w:bCs/>
          <w:sz w:val="28"/>
          <w:szCs w:val="28"/>
        </w:rPr>
        <w:t>лей</w:t>
      </w:r>
      <w:r w:rsidRPr="006570DF">
        <w:rPr>
          <w:rFonts w:eastAsia="Calibri"/>
          <w:bCs/>
          <w:sz w:val="28"/>
          <w:szCs w:val="28"/>
        </w:rPr>
        <w:t>.</w:t>
      </w:r>
    </w:p>
    <w:bookmarkEnd w:id="62"/>
    <w:p w14:paraId="3A0AFF69" w14:textId="77777777" w:rsidR="0065537E" w:rsidRDefault="0065537E" w:rsidP="006570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75C5CB" w14:textId="070906C3" w:rsidR="0065537E" w:rsidRPr="00F86F0C" w:rsidRDefault="0065537E" w:rsidP="007860A9">
      <w:pPr>
        <w:widowControl w:val="0"/>
        <w:autoSpaceDE w:val="0"/>
        <w:autoSpaceDN w:val="0"/>
        <w:adjustRightInd w:val="0"/>
        <w:spacing w:after="0" w:line="240" w:lineRule="auto"/>
        <w:ind w:left="-851" w:firstLine="823"/>
        <w:rPr>
          <w:rFonts w:ascii="Times New Roman" w:eastAsia="Times New Roman" w:hAnsi="Times New Roman" w:cs="Times New Roman"/>
          <w:b/>
          <w:sz w:val="28"/>
          <w:szCs w:val="28"/>
          <w:lang w:eastAsia="ru-RU"/>
        </w:rPr>
      </w:pPr>
      <w:r w:rsidRPr="00F86F0C">
        <w:rPr>
          <w:rFonts w:ascii="Times New Roman" w:eastAsia="Times New Roman" w:hAnsi="Times New Roman" w:cs="Times New Roman"/>
          <w:b/>
          <w:sz w:val="28"/>
          <w:szCs w:val="28"/>
          <w:lang w:eastAsia="ru-RU"/>
        </w:rPr>
        <w:t>Выводы и предложения:</w:t>
      </w:r>
    </w:p>
    <w:p w14:paraId="1B31BF83" w14:textId="3BD3BDA4" w:rsidR="0065537E" w:rsidRPr="00F86F0C" w:rsidRDefault="0065537E" w:rsidP="00E96B2F">
      <w:pPr>
        <w:widowControl w:val="0"/>
        <w:autoSpaceDE w:val="0"/>
        <w:autoSpaceDN w:val="0"/>
        <w:adjustRightInd w:val="0"/>
        <w:spacing w:after="0" w:line="240" w:lineRule="auto"/>
        <w:ind w:left="-851" w:firstLine="823"/>
        <w:jc w:val="both"/>
        <w:rPr>
          <w:rFonts w:ascii="Times New Roman" w:eastAsia="Calibri" w:hAnsi="Times New Roman" w:cs="Times New Roman"/>
          <w:sz w:val="28"/>
          <w:szCs w:val="28"/>
          <w:lang w:eastAsia="ru-RU"/>
        </w:rPr>
      </w:pPr>
      <w:r>
        <w:rPr>
          <w:rFonts w:ascii="Times New Roman" w:hAnsi="Times New Roman" w:cs="Times New Roman"/>
          <w:color w:val="22272F"/>
          <w:sz w:val="28"/>
          <w:szCs w:val="28"/>
          <w:shd w:val="clear" w:color="auto" w:fill="FFFFFF"/>
        </w:rPr>
        <w:t xml:space="preserve">В нарушение </w:t>
      </w:r>
      <w:r w:rsidRPr="00F86F0C">
        <w:rPr>
          <w:rFonts w:ascii="Times New Roman" w:eastAsia="Calibri" w:hAnsi="Times New Roman" w:cs="Times New Roman"/>
          <w:sz w:val="28"/>
          <w:szCs w:val="28"/>
          <w:lang w:eastAsia="ru-RU"/>
        </w:rPr>
        <w:t>п</w:t>
      </w:r>
      <w:r w:rsidR="006570DF">
        <w:rPr>
          <w:rFonts w:ascii="Times New Roman" w:eastAsia="Calibri" w:hAnsi="Times New Roman" w:cs="Times New Roman"/>
          <w:sz w:val="28"/>
          <w:szCs w:val="28"/>
          <w:lang w:eastAsia="ru-RU"/>
        </w:rPr>
        <w:t>ункта</w:t>
      </w:r>
      <w:r w:rsidRPr="00F86F0C">
        <w:rPr>
          <w:rFonts w:ascii="Times New Roman" w:eastAsia="Calibri" w:hAnsi="Times New Roman" w:cs="Times New Roman"/>
          <w:sz w:val="28"/>
          <w:szCs w:val="28"/>
          <w:lang w:eastAsia="ru-RU"/>
        </w:rPr>
        <w:t xml:space="preserve"> 2 ст</w:t>
      </w:r>
      <w:r w:rsidR="006570DF">
        <w:rPr>
          <w:rFonts w:ascii="Times New Roman" w:eastAsia="Calibri" w:hAnsi="Times New Roman" w:cs="Times New Roman"/>
          <w:sz w:val="28"/>
          <w:szCs w:val="28"/>
          <w:lang w:eastAsia="ru-RU"/>
        </w:rPr>
        <w:t>атьи</w:t>
      </w:r>
      <w:r w:rsidRPr="00F86F0C">
        <w:rPr>
          <w:rFonts w:ascii="Times New Roman" w:eastAsia="Calibri" w:hAnsi="Times New Roman" w:cs="Times New Roman"/>
          <w:sz w:val="28"/>
          <w:szCs w:val="28"/>
          <w:lang w:eastAsia="ru-RU"/>
        </w:rPr>
        <w:t xml:space="preserve"> 21 Закона Республики Ингушетия от 31 декабря 2008</w:t>
      </w:r>
      <w:r w:rsidR="006570DF">
        <w:rPr>
          <w:rFonts w:ascii="Times New Roman" w:eastAsia="Calibri" w:hAnsi="Times New Roman" w:cs="Times New Roman"/>
          <w:sz w:val="28"/>
          <w:szCs w:val="28"/>
          <w:lang w:eastAsia="ru-RU"/>
        </w:rPr>
        <w:t xml:space="preserve"> </w:t>
      </w:r>
      <w:r w:rsidRPr="00F86F0C">
        <w:rPr>
          <w:rFonts w:ascii="Times New Roman" w:eastAsia="Calibri" w:hAnsi="Times New Roman" w:cs="Times New Roman"/>
          <w:sz w:val="28"/>
          <w:szCs w:val="28"/>
          <w:lang w:eastAsia="ru-RU"/>
        </w:rPr>
        <w:t>г</w:t>
      </w:r>
      <w:r w:rsidR="006570DF">
        <w:rPr>
          <w:rFonts w:ascii="Times New Roman" w:eastAsia="Calibri" w:hAnsi="Times New Roman" w:cs="Times New Roman"/>
          <w:sz w:val="28"/>
          <w:szCs w:val="28"/>
          <w:lang w:eastAsia="ru-RU"/>
        </w:rPr>
        <w:t>ода</w:t>
      </w:r>
      <w:r w:rsidRPr="00F86F0C">
        <w:rPr>
          <w:rFonts w:ascii="Times New Roman" w:eastAsia="Calibri" w:hAnsi="Times New Roman" w:cs="Times New Roman"/>
          <w:sz w:val="28"/>
          <w:szCs w:val="28"/>
          <w:lang w:eastAsia="ru-RU"/>
        </w:rPr>
        <w:t xml:space="preserve"> №</w:t>
      </w:r>
      <w:r w:rsidR="006570DF">
        <w:rPr>
          <w:rFonts w:ascii="Times New Roman" w:eastAsia="Calibri" w:hAnsi="Times New Roman" w:cs="Times New Roman"/>
          <w:sz w:val="28"/>
          <w:szCs w:val="28"/>
          <w:lang w:eastAsia="ru-RU"/>
        </w:rPr>
        <w:t> </w:t>
      </w:r>
      <w:r w:rsidRPr="00F86F0C">
        <w:rPr>
          <w:rFonts w:ascii="Times New Roman" w:eastAsia="Calibri" w:hAnsi="Times New Roman" w:cs="Times New Roman"/>
          <w:sz w:val="28"/>
          <w:szCs w:val="28"/>
          <w:lang w:eastAsia="ru-RU"/>
        </w:rPr>
        <w:t>40-РЗ «О бюджетном процессе в Республике Ингушетия»</w:t>
      </w:r>
      <w:r>
        <w:rPr>
          <w:rFonts w:ascii="Times New Roman" w:eastAsia="Calibri" w:hAnsi="Times New Roman" w:cs="Times New Roman"/>
          <w:sz w:val="28"/>
          <w:szCs w:val="28"/>
          <w:lang w:eastAsia="ru-RU"/>
        </w:rPr>
        <w:t xml:space="preserve"> </w:t>
      </w:r>
      <w:r w:rsidRPr="00F86F0C">
        <w:rPr>
          <w:rFonts w:ascii="Times New Roman" w:eastAsia="Calibri" w:hAnsi="Times New Roman" w:cs="Times New Roman"/>
          <w:sz w:val="28"/>
          <w:szCs w:val="28"/>
          <w:lang w:eastAsia="ru-RU"/>
        </w:rPr>
        <w:t>в составе представленных с Законопроектом документов отсутствуют расчеты, на основании которых предлагается увеличение планируемых поступлений налоговых и неналоговых доходов республиканского бюджета в 202</w:t>
      </w:r>
      <w:r>
        <w:rPr>
          <w:rFonts w:ascii="Times New Roman" w:eastAsia="Calibri" w:hAnsi="Times New Roman" w:cs="Times New Roman"/>
          <w:sz w:val="28"/>
          <w:szCs w:val="28"/>
          <w:lang w:eastAsia="ru-RU"/>
        </w:rPr>
        <w:t>3</w:t>
      </w:r>
      <w:r w:rsidRPr="00F86F0C">
        <w:rPr>
          <w:rFonts w:ascii="Times New Roman" w:eastAsia="Calibri" w:hAnsi="Times New Roman" w:cs="Times New Roman"/>
          <w:sz w:val="28"/>
          <w:szCs w:val="28"/>
          <w:lang w:eastAsia="ru-RU"/>
        </w:rPr>
        <w:t xml:space="preserve"> году</w:t>
      </w:r>
      <w:r>
        <w:rPr>
          <w:rFonts w:ascii="Times New Roman" w:eastAsia="Calibri" w:hAnsi="Times New Roman" w:cs="Times New Roman"/>
          <w:sz w:val="28"/>
          <w:szCs w:val="28"/>
          <w:lang w:eastAsia="ru-RU"/>
        </w:rPr>
        <w:t xml:space="preserve">, в результате чего </w:t>
      </w:r>
      <w:r w:rsidRPr="00F86F0C">
        <w:rPr>
          <w:rFonts w:ascii="Times New Roman" w:eastAsia="Calibri" w:hAnsi="Times New Roman" w:cs="Times New Roman"/>
          <w:sz w:val="28"/>
          <w:szCs w:val="28"/>
          <w:lang w:eastAsia="ru-RU"/>
        </w:rPr>
        <w:t xml:space="preserve">не представляется возможным провести более развернутый анализ представленного </w:t>
      </w:r>
      <w:r>
        <w:rPr>
          <w:rFonts w:ascii="Times New Roman" w:eastAsia="Calibri" w:hAnsi="Times New Roman" w:cs="Times New Roman"/>
          <w:sz w:val="28"/>
          <w:szCs w:val="28"/>
          <w:lang w:eastAsia="ru-RU"/>
        </w:rPr>
        <w:t>З</w:t>
      </w:r>
      <w:r w:rsidRPr="00F86F0C">
        <w:rPr>
          <w:rFonts w:ascii="Times New Roman" w:eastAsia="Calibri" w:hAnsi="Times New Roman" w:cs="Times New Roman"/>
          <w:sz w:val="28"/>
          <w:szCs w:val="28"/>
          <w:lang w:eastAsia="ru-RU"/>
        </w:rPr>
        <w:t>аконопроекта.</w:t>
      </w:r>
    </w:p>
    <w:p w14:paraId="5E8CB1FF" w14:textId="77777777" w:rsidR="0065537E" w:rsidRPr="00F86F0C"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r w:rsidRPr="00BC0FB1">
        <w:rPr>
          <w:rFonts w:ascii="Times New Roman" w:hAnsi="Times New Roman" w:cs="Times New Roman"/>
          <w:color w:val="22272F"/>
          <w:sz w:val="28"/>
          <w:szCs w:val="28"/>
          <w:shd w:val="clear" w:color="auto" w:fill="FFFFFF"/>
        </w:rPr>
        <w:t>В связи с вышеизложенным</w:t>
      </w:r>
      <w:r>
        <w:rPr>
          <w:rFonts w:ascii="Times New Roman" w:hAnsi="Times New Roman" w:cs="Times New Roman"/>
          <w:color w:val="22272F"/>
          <w:sz w:val="28"/>
          <w:szCs w:val="28"/>
          <w:shd w:val="clear" w:color="auto" w:fill="FFFFFF"/>
        </w:rPr>
        <w:t>,</w:t>
      </w:r>
      <w:r w:rsidRPr="00BC0FB1">
        <w:rPr>
          <w:rFonts w:ascii="Times New Roman" w:eastAsia="Times New Roman" w:hAnsi="Times New Roman" w:cs="Times New Roman"/>
          <w:sz w:val="28"/>
          <w:szCs w:val="28"/>
          <w:lang w:eastAsia="ru-RU"/>
        </w:rPr>
        <w:t xml:space="preserve"> К</w:t>
      </w:r>
      <w:r w:rsidRPr="00F86F0C">
        <w:rPr>
          <w:rFonts w:ascii="Times New Roman" w:eastAsia="Times New Roman" w:hAnsi="Times New Roman" w:cs="Times New Roman"/>
          <w:sz w:val="28"/>
          <w:szCs w:val="28"/>
          <w:lang w:eastAsia="ru-RU"/>
        </w:rPr>
        <w:t>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w:t>
      </w:r>
      <w:r>
        <w:rPr>
          <w:rFonts w:ascii="Times New Roman" w:eastAsia="Times New Roman" w:hAnsi="Times New Roman" w:cs="Times New Roman"/>
          <w:sz w:val="28"/>
          <w:szCs w:val="28"/>
          <w:lang w:eastAsia="ru-RU"/>
        </w:rPr>
        <w:t>3</w:t>
      </w:r>
      <w:r w:rsidRPr="00F86F0C">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4</w:t>
      </w:r>
      <w:r w:rsidRPr="00F86F0C">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F86F0C">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 xml:space="preserve"> с учетом изложенного замечания</w:t>
      </w:r>
      <w:r w:rsidRPr="00F86F0C">
        <w:rPr>
          <w:rFonts w:ascii="Times New Roman" w:eastAsia="Times New Roman" w:hAnsi="Times New Roman" w:cs="Times New Roman"/>
          <w:sz w:val="28"/>
          <w:szCs w:val="28"/>
          <w:lang w:eastAsia="ru-RU"/>
        </w:rPr>
        <w:t>.</w:t>
      </w:r>
    </w:p>
    <w:p w14:paraId="56956052" w14:textId="77777777" w:rsidR="0065537E"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p>
    <w:p w14:paraId="3B9D1E14" w14:textId="77777777" w:rsidR="0065537E" w:rsidRPr="00F86F0C" w:rsidRDefault="0065537E" w:rsidP="00E96B2F">
      <w:pPr>
        <w:widowControl w:val="0"/>
        <w:autoSpaceDE w:val="0"/>
        <w:autoSpaceDN w:val="0"/>
        <w:adjustRightInd w:val="0"/>
        <w:spacing w:after="0" w:line="240" w:lineRule="auto"/>
        <w:ind w:left="-851" w:firstLine="823"/>
        <w:jc w:val="both"/>
        <w:rPr>
          <w:rFonts w:ascii="Times New Roman" w:eastAsia="Times New Roman" w:hAnsi="Times New Roman" w:cs="Times New Roman"/>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882"/>
        <w:gridCol w:w="2824"/>
      </w:tblGrid>
      <w:tr w:rsidR="00153594" w:rsidRPr="00153594" w14:paraId="153908D3" w14:textId="77777777" w:rsidTr="00153594">
        <w:trPr>
          <w:jc w:val="right"/>
        </w:trPr>
        <w:tc>
          <w:tcPr>
            <w:tcW w:w="4649" w:type="dxa"/>
          </w:tcPr>
          <w:p w14:paraId="1ECE14E6" w14:textId="77777777" w:rsidR="00153594" w:rsidRPr="00153594" w:rsidRDefault="00153594" w:rsidP="0062028C">
            <w:pPr>
              <w:widowControl w:val="0"/>
              <w:autoSpaceDE w:val="0"/>
              <w:autoSpaceDN w:val="0"/>
              <w:adjustRightInd w:val="0"/>
              <w:ind w:firstLine="568"/>
              <w:jc w:val="both"/>
              <w:rPr>
                <w:rFonts w:ascii="Times New Roman" w:eastAsia="Times New Roman" w:hAnsi="Times New Roman" w:cs="Times New Roman"/>
                <w:b/>
                <w:i/>
                <w:sz w:val="28"/>
                <w:szCs w:val="28"/>
                <w:lang w:eastAsia="ru-RU"/>
              </w:rPr>
            </w:pPr>
            <w:r w:rsidRPr="00153594">
              <w:rPr>
                <w:rFonts w:ascii="Times New Roman" w:eastAsia="Times New Roman" w:hAnsi="Times New Roman" w:cs="Times New Roman"/>
                <w:b/>
                <w:i/>
                <w:sz w:val="28"/>
                <w:szCs w:val="28"/>
                <w:lang w:eastAsia="ru-RU"/>
              </w:rPr>
              <w:t>И.о. Председателя</w:t>
            </w:r>
          </w:p>
          <w:p w14:paraId="63048548" w14:textId="77777777" w:rsidR="00153594" w:rsidRPr="00153594" w:rsidRDefault="00153594" w:rsidP="00153594">
            <w:pPr>
              <w:widowControl w:val="0"/>
              <w:autoSpaceDE w:val="0"/>
              <w:autoSpaceDN w:val="0"/>
              <w:adjustRightInd w:val="0"/>
              <w:jc w:val="both"/>
              <w:rPr>
                <w:rFonts w:ascii="Times New Roman" w:eastAsia="Times New Roman" w:hAnsi="Times New Roman" w:cs="Times New Roman"/>
                <w:b/>
                <w:i/>
                <w:sz w:val="28"/>
                <w:szCs w:val="28"/>
                <w:lang w:eastAsia="ru-RU"/>
              </w:rPr>
            </w:pPr>
            <w:r w:rsidRPr="00153594">
              <w:rPr>
                <w:rFonts w:ascii="Times New Roman" w:eastAsia="Times New Roman" w:hAnsi="Times New Roman" w:cs="Times New Roman"/>
                <w:b/>
                <w:i/>
                <w:sz w:val="28"/>
                <w:szCs w:val="28"/>
                <w:lang w:eastAsia="ru-RU"/>
              </w:rPr>
              <w:t>Контрольно-счетной палаты</w:t>
            </w:r>
          </w:p>
          <w:p w14:paraId="3F7A112B" w14:textId="77777777" w:rsidR="00153594" w:rsidRPr="00153594" w:rsidRDefault="00153594" w:rsidP="0062028C">
            <w:pPr>
              <w:widowControl w:val="0"/>
              <w:autoSpaceDE w:val="0"/>
              <w:autoSpaceDN w:val="0"/>
              <w:adjustRightInd w:val="0"/>
              <w:ind w:firstLine="218"/>
              <w:jc w:val="both"/>
              <w:rPr>
                <w:rFonts w:ascii="Times New Roman" w:eastAsia="Times New Roman" w:hAnsi="Times New Roman" w:cs="Times New Roman"/>
                <w:b/>
                <w:i/>
                <w:sz w:val="28"/>
                <w:szCs w:val="28"/>
                <w:lang w:eastAsia="ru-RU"/>
              </w:rPr>
            </w:pPr>
            <w:r w:rsidRPr="00153594">
              <w:rPr>
                <w:rFonts w:ascii="Times New Roman" w:eastAsia="Times New Roman" w:hAnsi="Times New Roman" w:cs="Times New Roman"/>
                <w:b/>
                <w:i/>
                <w:sz w:val="28"/>
                <w:szCs w:val="28"/>
                <w:lang w:eastAsia="ru-RU"/>
              </w:rPr>
              <w:t>Республики Ингушетия</w:t>
            </w:r>
          </w:p>
        </w:tc>
        <w:tc>
          <w:tcPr>
            <w:tcW w:w="1882" w:type="dxa"/>
          </w:tcPr>
          <w:p w14:paraId="48F17BAF" w14:textId="77777777" w:rsidR="00153594" w:rsidRPr="00153594" w:rsidRDefault="00153594" w:rsidP="00153594">
            <w:pPr>
              <w:widowControl w:val="0"/>
              <w:autoSpaceDE w:val="0"/>
              <w:autoSpaceDN w:val="0"/>
              <w:adjustRightInd w:val="0"/>
              <w:jc w:val="both"/>
              <w:rPr>
                <w:rFonts w:ascii="Times New Roman" w:eastAsia="Times New Roman" w:hAnsi="Times New Roman" w:cs="Times New Roman"/>
                <w:b/>
                <w:i/>
                <w:sz w:val="28"/>
                <w:szCs w:val="28"/>
                <w:lang w:eastAsia="ru-RU"/>
              </w:rPr>
            </w:pPr>
          </w:p>
        </w:tc>
        <w:tc>
          <w:tcPr>
            <w:tcW w:w="2824" w:type="dxa"/>
            <w:vAlign w:val="bottom"/>
          </w:tcPr>
          <w:p w14:paraId="7322B2FA" w14:textId="0A767D06" w:rsidR="00153594" w:rsidRPr="00153594" w:rsidRDefault="00153594" w:rsidP="00153594">
            <w:pPr>
              <w:widowControl w:val="0"/>
              <w:autoSpaceDE w:val="0"/>
              <w:autoSpaceDN w:val="0"/>
              <w:adjustRightInd w:val="0"/>
              <w:jc w:val="right"/>
              <w:rPr>
                <w:rFonts w:ascii="Times New Roman" w:eastAsia="Times New Roman" w:hAnsi="Times New Roman" w:cs="Times New Roman"/>
                <w:b/>
                <w:i/>
                <w:sz w:val="28"/>
                <w:szCs w:val="28"/>
                <w:lang w:eastAsia="ru-RU"/>
              </w:rPr>
            </w:pPr>
            <w:r w:rsidRPr="00153594">
              <w:rPr>
                <w:rFonts w:ascii="Times New Roman" w:eastAsia="Times New Roman" w:hAnsi="Times New Roman" w:cs="Times New Roman"/>
                <w:b/>
                <w:i/>
                <w:sz w:val="28"/>
                <w:szCs w:val="28"/>
                <w:lang w:eastAsia="ru-RU"/>
              </w:rPr>
              <w:t>Х.Х. Гагиев</w:t>
            </w:r>
          </w:p>
        </w:tc>
      </w:tr>
    </w:tbl>
    <w:p w14:paraId="4101AD52" w14:textId="77777777" w:rsidR="0065537E" w:rsidRDefault="0065537E" w:rsidP="00153594"/>
    <w:p w14:paraId="23B0AC62" w14:textId="77777777" w:rsidR="00763B83" w:rsidRPr="00763B83" w:rsidRDefault="0065537E" w:rsidP="00763B83">
      <w:pPr>
        <w:spacing w:after="0" w:line="240" w:lineRule="auto"/>
        <w:jc w:val="center"/>
        <w:rPr>
          <w:rFonts w:ascii="Times New Roman" w:eastAsia="Times New Roman" w:hAnsi="Times New Roman" w:cs="Times New Roman"/>
          <w:b/>
          <w:sz w:val="28"/>
          <w:szCs w:val="28"/>
          <w:lang w:eastAsia="ru-RU"/>
        </w:rPr>
      </w:pPr>
      <w:r>
        <w:br w:type="page"/>
      </w:r>
      <w:bookmarkStart w:id="63" w:name="_Hlk138426416"/>
      <w:r w:rsidR="00763B83" w:rsidRPr="00763B83">
        <w:rPr>
          <w:rFonts w:ascii="Times New Roman" w:eastAsia="Times New Roman" w:hAnsi="Times New Roman" w:cs="Times New Roman"/>
          <w:b/>
          <w:sz w:val="28"/>
          <w:szCs w:val="28"/>
          <w:lang w:eastAsia="ru-RU"/>
        </w:rPr>
        <w:lastRenderedPageBreak/>
        <w:t xml:space="preserve">Заключение </w:t>
      </w:r>
    </w:p>
    <w:p w14:paraId="4BD1EFC9" w14:textId="77777777" w:rsidR="00763B83" w:rsidRPr="00763B83" w:rsidRDefault="00763B83" w:rsidP="00763B83">
      <w:pPr>
        <w:spacing w:after="0" w:line="240" w:lineRule="auto"/>
        <w:jc w:val="center"/>
        <w:rPr>
          <w:rFonts w:ascii="Times New Roman" w:eastAsia="Times New Roman" w:hAnsi="Times New Roman" w:cs="Times New Roman"/>
          <w:b/>
          <w:sz w:val="28"/>
          <w:szCs w:val="28"/>
          <w:lang w:eastAsia="ru-RU"/>
        </w:rPr>
      </w:pPr>
      <w:r w:rsidRPr="00763B83">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4FE8D719" w14:textId="77777777" w:rsidR="00763B83" w:rsidRPr="00763B83" w:rsidRDefault="00763B83" w:rsidP="00763B83">
      <w:pPr>
        <w:spacing w:after="0" w:line="240" w:lineRule="auto"/>
        <w:jc w:val="center"/>
        <w:rPr>
          <w:rFonts w:ascii="Times New Roman" w:eastAsia="Times New Roman" w:hAnsi="Times New Roman" w:cs="Times New Roman"/>
          <w:b/>
          <w:sz w:val="28"/>
          <w:szCs w:val="28"/>
          <w:lang w:eastAsia="ru-RU"/>
        </w:rPr>
      </w:pPr>
      <w:r w:rsidRPr="00763B83">
        <w:rPr>
          <w:rFonts w:ascii="Times New Roman" w:eastAsia="Times New Roman" w:hAnsi="Times New Roman" w:cs="Times New Roman"/>
          <w:b/>
          <w:sz w:val="28"/>
          <w:szCs w:val="28"/>
          <w:lang w:eastAsia="ru-RU"/>
        </w:rPr>
        <w:t xml:space="preserve"> «О внесении изменений в государственную программу Республики Ингушетия «Развитие туризма»  </w:t>
      </w:r>
    </w:p>
    <w:bookmarkEnd w:id="63"/>
    <w:p w14:paraId="3290B532" w14:textId="77777777" w:rsidR="00763B83" w:rsidRPr="00763B83" w:rsidRDefault="00763B83" w:rsidP="00763B83">
      <w:pPr>
        <w:spacing w:after="0" w:line="240" w:lineRule="auto"/>
        <w:rPr>
          <w:rFonts w:ascii="Times New Roman" w:eastAsia="Times New Roman" w:hAnsi="Times New Roman" w:cs="Times New Roman"/>
          <w:b/>
          <w:sz w:val="28"/>
          <w:szCs w:val="28"/>
          <w:lang w:eastAsia="ru-RU"/>
        </w:rPr>
      </w:pPr>
    </w:p>
    <w:p w14:paraId="74841434" w14:textId="77777777" w:rsidR="00763B83" w:rsidRPr="00763B83" w:rsidRDefault="00763B83" w:rsidP="00763B83">
      <w:pPr>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w:t>
      </w:r>
    </w:p>
    <w:p w14:paraId="0A081551" w14:textId="77777777" w:rsidR="00763B83" w:rsidRPr="00763B83" w:rsidRDefault="00763B83" w:rsidP="00763B83">
      <w:pPr>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Республики Ингушетия № 820-р от 22.11.2013 г. </w:t>
      </w:r>
    </w:p>
    <w:p w14:paraId="732672CE" w14:textId="77777777" w:rsidR="00763B83" w:rsidRPr="00763B83" w:rsidRDefault="00763B83" w:rsidP="00763B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3B83">
        <w:rPr>
          <w:rFonts w:ascii="Times New Roman" w:eastAsia="Calibri"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250F3363" w14:textId="77777777" w:rsidR="00763B83" w:rsidRPr="00763B83" w:rsidRDefault="00763B83" w:rsidP="00763B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3B83">
        <w:rPr>
          <w:rFonts w:ascii="Times New Roman" w:eastAsia="Calibri" w:hAnsi="Times New Roman" w:cs="Times New Roman"/>
          <w:sz w:val="28"/>
          <w:szCs w:val="28"/>
        </w:rPr>
        <w:t>Задачами Госпрограммы являются:</w:t>
      </w:r>
    </w:p>
    <w:p w14:paraId="53331BD4" w14:textId="77777777" w:rsidR="00763B83" w:rsidRPr="00763B83" w:rsidRDefault="00763B83" w:rsidP="009B7544">
      <w:pPr>
        <w:numPr>
          <w:ilvl w:val="0"/>
          <w:numId w:val="208"/>
        </w:numPr>
        <w:tabs>
          <w:tab w:val="left" w:pos="851"/>
          <w:tab w:val="left" w:pos="993"/>
        </w:tabs>
        <w:spacing w:after="0" w:line="240" w:lineRule="auto"/>
        <w:ind w:left="0" w:right="108"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6ABF7D10" w14:textId="77777777" w:rsidR="00763B83" w:rsidRPr="00763B83" w:rsidRDefault="00763B83" w:rsidP="009B7544">
      <w:pPr>
        <w:numPr>
          <w:ilvl w:val="0"/>
          <w:numId w:val="208"/>
        </w:numPr>
        <w:tabs>
          <w:tab w:val="left" w:pos="851"/>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благоприятной для развития туризма; </w:t>
      </w:r>
    </w:p>
    <w:p w14:paraId="4F2DC1FA" w14:textId="77777777" w:rsidR="00763B83" w:rsidRPr="00763B83" w:rsidRDefault="00763B83" w:rsidP="009B7544">
      <w:pPr>
        <w:numPr>
          <w:ilvl w:val="0"/>
          <w:numId w:val="208"/>
        </w:numPr>
        <w:tabs>
          <w:tab w:val="left" w:pos="851"/>
          <w:tab w:val="left" w:pos="993"/>
        </w:tabs>
        <w:spacing w:after="0" w:line="240" w:lineRule="auto"/>
        <w:ind w:left="0" w:right="104"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297774A1" w14:textId="77777777" w:rsidR="00763B83" w:rsidRPr="00763B83" w:rsidRDefault="00763B83" w:rsidP="009B7544">
      <w:pPr>
        <w:numPr>
          <w:ilvl w:val="0"/>
          <w:numId w:val="208"/>
        </w:numPr>
        <w:tabs>
          <w:tab w:val="left" w:pos="851"/>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66C21209" w14:textId="77777777" w:rsidR="00763B83" w:rsidRPr="00763B83" w:rsidRDefault="00763B83" w:rsidP="009B7544">
      <w:pPr>
        <w:numPr>
          <w:ilvl w:val="0"/>
          <w:numId w:val="208"/>
        </w:numPr>
        <w:tabs>
          <w:tab w:val="left" w:pos="851"/>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обеспечения туристской деятельности; </w:t>
      </w:r>
    </w:p>
    <w:p w14:paraId="3E3AE366" w14:textId="77777777" w:rsidR="00763B83" w:rsidRPr="00763B83" w:rsidRDefault="00763B83" w:rsidP="009B7544">
      <w:pPr>
        <w:numPr>
          <w:ilvl w:val="0"/>
          <w:numId w:val="208"/>
        </w:numPr>
        <w:tabs>
          <w:tab w:val="left" w:pos="851"/>
          <w:tab w:val="left" w:pos="993"/>
        </w:tabs>
        <w:spacing w:after="0" w:line="240" w:lineRule="auto"/>
        <w:ind w:left="0" w:firstLine="728"/>
        <w:contextualSpacing/>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74328AC1" w14:textId="77777777" w:rsidR="00763B83" w:rsidRPr="00763B83" w:rsidRDefault="00763B83" w:rsidP="009B7544">
      <w:pPr>
        <w:numPr>
          <w:ilvl w:val="0"/>
          <w:numId w:val="208"/>
        </w:numPr>
        <w:tabs>
          <w:tab w:val="left" w:pos="851"/>
          <w:tab w:val="left" w:pos="993"/>
        </w:tabs>
        <w:spacing w:after="0" w:line="240" w:lineRule="auto"/>
        <w:ind w:left="0" w:firstLine="728"/>
        <w:contextualSpacing/>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 xml:space="preserve">развитие туристической инфраструктуры. </w:t>
      </w:r>
    </w:p>
    <w:p w14:paraId="520211FC"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Calibri" w:hAnsi="Times New Roman" w:cs="Times New Roman"/>
          <w:sz w:val="28"/>
          <w:szCs w:val="28"/>
        </w:rPr>
        <w:t xml:space="preserve">Согласно представленному проекту Госпрограммы - Госпрограмма состоит из 3 подпрограмм. Срок реализации - </w:t>
      </w:r>
      <w:r w:rsidRPr="00763B83">
        <w:rPr>
          <w:rFonts w:ascii="Times New Roman" w:eastAsia="Times New Roman" w:hAnsi="Times New Roman" w:cs="Times New Roman"/>
          <w:sz w:val="28"/>
          <w:szCs w:val="28"/>
          <w:lang w:eastAsia="ru-RU"/>
        </w:rPr>
        <w:t>2020-2025 годы.</w:t>
      </w:r>
    </w:p>
    <w:p w14:paraId="3478E4C3"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rPr>
        <w:t xml:space="preserve">Представленный проект Госпрограммы, согласно пояснительной записке, разработан в целях приведения в соответствие с Распоряжением Правительства Российской Федерации от 31 мая 2023 года № 1441-р «О распределении субсидий предоставляемых из федерального бюджета в 2023 и 2024 годах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поддержки инвестиционных проектов по созданию модульных некапитальных средств размещения», а также в связи с необходимостью </w:t>
      </w:r>
      <w:r w:rsidRPr="00763B83">
        <w:rPr>
          <w:rFonts w:ascii="Times New Roman" w:eastAsia="Times New Roman" w:hAnsi="Times New Roman" w:cs="Times New Roman"/>
          <w:sz w:val="28"/>
          <w:szCs w:val="28"/>
        </w:rPr>
        <w:lastRenderedPageBreak/>
        <w:t>приведения  в соответствии размеров бюджетных ассигнований предусмотренных  в Госпрограмме.</w:t>
      </w:r>
    </w:p>
    <w:p w14:paraId="1CECDC1E"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Согласно проекту Госпрограммы, общий объем финансирования программы составляет 509 767,8 тыс. рублей, что на 39 182,9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от 6.08.2020 г. № 99 «Об утверждении государственной программы «Развитие туризма».</w:t>
      </w:r>
    </w:p>
    <w:p w14:paraId="45C5251E"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Увеличение финансирования Госпрограммы произведено на 2023 год в сумме 39 182,9 тыс. рублей.</w:t>
      </w:r>
    </w:p>
    <w:p w14:paraId="372DCEE9"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В проекте Госпрограммы предусмотрено финансирование программы, в том числе и за счет внебюджетных источников (в 2023 году – 102 414,7 тыс. рублей). Однако, в нарушение подпункта 3 пункта 10 Постановления Правительства РИ № 259 от 14.11.2013 г. «Об утверждении Порядка разработки, реализации и оценки эффективности государственных программ Республики Ингушетия» в проекте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w:t>
      </w:r>
    </w:p>
    <w:p w14:paraId="73678068"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Также, при арифметическом подсчете по годам изменений, которые вносятся в паспорт государственной программы позиция, касающаяся объемов бюджетных ассигнований государственной программы в сумме 284 463,5 тыс. рублей не соответствует общей сумме предусмотренных средств федерального бюджета в размере 265 068,5 тыс. рублей (разница 19 395,0 тыс. рублей).</w:t>
      </w:r>
    </w:p>
    <w:p w14:paraId="64B605B9" w14:textId="77777777" w:rsidR="00763B83" w:rsidRPr="00763B83" w:rsidRDefault="00763B83" w:rsidP="00763B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Следует отметить, что в представленном проекте Госпрограммы, предусмотренное финансирование на реализацию Госпрограммы в части республиканского бюджета на 2023 год составляет 219 844,2 тыс. рублей, тогда как, согласно Закону Республики Ингушетия № 71-РЗ от 27.12.2022 г. «О республиканском бюджете на 2023 год и плановый период 2024 и 2025 годов» финансирование расходов в 2023 году на реализацию Госпрограммы в части республиканского бюджета составляет 200 253,3 тыс. рублей (разница 19 590,9 тыс. рублей).</w:t>
      </w:r>
    </w:p>
    <w:p w14:paraId="3606726F" w14:textId="77777777" w:rsidR="00763B83" w:rsidRPr="00763B83" w:rsidRDefault="00763B83" w:rsidP="00763B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60D934" w14:textId="77777777" w:rsidR="00763B83" w:rsidRPr="00763B83" w:rsidRDefault="00763B83" w:rsidP="00763B83">
      <w:pPr>
        <w:spacing w:after="0" w:line="240" w:lineRule="auto"/>
        <w:ind w:firstLine="708"/>
        <w:jc w:val="both"/>
        <w:rPr>
          <w:rFonts w:ascii="Times New Roman" w:eastAsia="Times New Roman" w:hAnsi="Times New Roman" w:cs="Times New Roman"/>
          <w:b/>
          <w:bCs/>
          <w:sz w:val="28"/>
          <w:szCs w:val="28"/>
          <w:lang w:eastAsia="ru-RU"/>
        </w:rPr>
      </w:pPr>
      <w:r w:rsidRPr="00763B83">
        <w:rPr>
          <w:rFonts w:ascii="Times New Roman" w:eastAsia="Times New Roman" w:hAnsi="Times New Roman" w:cs="Times New Roman"/>
          <w:b/>
          <w:bCs/>
          <w:sz w:val="28"/>
          <w:szCs w:val="28"/>
          <w:lang w:eastAsia="ru-RU"/>
        </w:rPr>
        <w:t xml:space="preserve">Выводы и предложения: </w:t>
      </w:r>
    </w:p>
    <w:p w14:paraId="0E79614E" w14:textId="77777777" w:rsidR="00763B83" w:rsidRPr="00763B83" w:rsidRDefault="00763B83" w:rsidP="00763B83">
      <w:pPr>
        <w:spacing w:after="0" w:line="240" w:lineRule="auto"/>
        <w:ind w:right="-99" w:firstLine="708"/>
        <w:jc w:val="both"/>
        <w:rPr>
          <w:rFonts w:ascii="Times New Roman" w:eastAsia="Times New Roman" w:hAnsi="Times New Roman" w:cs="Times New Roman"/>
          <w:sz w:val="28"/>
          <w:szCs w:val="28"/>
          <w:lang w:eastAsia="ru-RU"/>
        </w:rPr>
      </w:pPr>
      <w:r w:rsidRPr="00763B83">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изложенных замечаний.</w:t>
      </w:r>
    </w:p>
    <w:p w14:paraId="4BDC3F8C" w14:textId="6196B6C4" w:rsidR="00250A03" w:rsidRPr="00250A03" w:rsidRDefault="00250A03" w:rsidP="00763B83">
      <w:pPr>
        <w:spacing w:after="0" w:line="240" w:lineRule="auto"/>
        <w:rPr>
          <w:rFonts w:ascii="Times New Roman" w:eastAsia="Times New Roman" w:hAnsi="Times New Roman" w:cs="Times New Roman"/>
          <w:sz w:val="28"/>
          <w:szCs w:val="28"/>
          <w:lang w:eastAsia="ru-RU"/>
        </w:rPr>
      </w:pPr>
    </w:p>
    <w:p w14:paraId="5B7ECD6D" w14:textId="77777777" w:rsidR="00250A03" w:rsidRPr="00250A03" w:rsidRDefault="00250A03" w:rsidP="00763B83">
      <w:pPr>
        <w:tabs>
          <w:tab w:val="left" w:pos="8360"/>
        </w:tabs>
        <w:spacing w:after="0" w:line="240" w:lineRule="auto"/>
        <w:jc w:val="both"/>
        <w:rPr>
          <w:rFonts w:ascii="Times New Roman" w:eastAsia="Times New Roman" w:hAnsi="Times New Roman" w:cs="Times New Roman"/>
          <w:sz w:val="28"/>
          <w:szCs w:val="28"/>
          <w:lang w:eastAsia="ru-RU"/>
        </w:rPr>
      </w:pPr>
    </w:p>
    <w:p w14:paraId="3342E3B6" w14:textId="4C1CBE5F" w:rsidR="0062028C" w:rsidRDefault="00250A03" w:rsidP="00250A03">
      <w:pPr>
        <w:spacing w:after="0" w:line="240" w:lineRule="auto"/>
        <w:jc w:val="both"/>
        <w:rPr>
          <w:rFonts w:ascii="Times New Roman" w:eastAsia="Times New Roman" w:hAnsi="Times New Roman" w:cs="Times New Roman"/>
          <w:b/>
          <w:i/>
          <w:iCs/>
          <w:sz w:val="28"/>
          <w:szCs w:val="28"/>
          <w:lang w:eastAsia="ru-RU"/>
        </w:rPr>
      </w:pPr>
      <w:r w:rsidRPr="0062028C">
        <w:rPr>
          <w:rFonts w:ascii="Times New Roman" w:eastAsia="Times New Roman" w:hAnsi="Times New Roman" w:cs="Times New Roman"/>
          <w:b/>
          <w:i/>
          <w:iCs/>
          <w:sz w:val="28"/>
          <w:szCs w:val="28"/>
          <w:lang w:eastAsia="ru-RU"/>
        </w:rPr>
        <w:t xml:space="preserve">Аудитор </w:t>
      </w:r>
      <w:r w:rsidR="0062028C" w:rsidRPr="0062028C">
        <w:rPr>
          <w:rFonts w:ascii="Times New Roman" w:eastAsia="Times New Roman" w:hAnsi="Times New Roman" w:cs="Times New Roman"/>
          <w:b/>
          <w:i/>
          <w:iCs/>
          <w:sz w:val="28"/>
          <w:szCs w:val="28"/>
          <w:lang w:eastAsia="ru-RU"/>
        </w:rPr>
        <w:t>КСП РИ</w:t>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r>
      <w:r w:rsidR="0062028C" w:rsidRPr="0062028C">
        <w:rPr>
          <w:rFonts w:ascii="Times New Roman" w:eastAsia="Times New Roman" w:hAnsi="Times New Roman" w:cs="Times New Roman"/>
          <w:b/>
          <w:i/>
          <w:iCs/>
          <w:sz w:val="28"/>
          <w:szCs w:val="28"/>
          <w:lang w:eastAsia="ru-RU"/>
        </w:rPr>
        <w:tab/>
        <w:t xml:space="preserve"> </w:t>
      </w:r>
      <w:r w:rsidRPr="0062028C">
        <w:rPr>
          <w:rFonts w:ascii="Times New Roman" w:eastAsia="Times New Roman" w:hAnsi="Times New Roman" w:cs="Times New Roman"/>
          <w:b/>
          <w:i/>
          <w:iCs/>
          <w:sz w:val="28"/>
          <w:szCs w:val="28"/>
          <w:lang w:eastAsia="ru-RU"/>
        </w:rPr>
        <w:t>Д.Б. Дзауров</w:t>
      </w:r>
    </w:p>
    <w:p w14:paraId="7201E21C" w14:textId="36B8F29C" w:rsidR="00CE1772" w:rsidRPr="0062028C" w:rsidRDefault="0062028C">
      <w:pP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br w:type="page"/>
      </w:r>
    </w:p>
    <w:p w14:paraId="73A7E877" w14:textId="77777777" w:rsidR="0013014D" w:rsidRPr="006A0AEE" w:rsidRDefault="0013014D" w:rsidP="0013014D">
      <w:pPr>
        <w:spacing w:after="0" w:line="240" w:lineRule="auto"/>
        <w:jc w:val="center"/>
        <w:rPr>
          <w:rFonts w:ascii="Times New Roman" w:hAnsi="Times New Roman" w:cs="Times New Roman"/>
          <w:b/>
          <w:sz w:val="28"/>
          <w:szCs w:val="28"/>
        </w:rPr>
      </w:pPr>
      <w:r w:rsidRPr="006A0AEE">
        <w:rPr>
          <w:rFonts w:ascii="Times New Roman" w:hAnsi="Times New Roman" w:cs="Times New Roman"/>
          <w:b/>
          <w:sz w:val="28"/>
          <w:szCs w:val="28"/>
        </w:rPr>
        <w:lastRenderedPageBreak/>
        <w:t>Информация</w:t>
      </w:r>
    </w:p>
    <w:p w14:paraId="0B8E1232" w14:textId="77777777" w:rsidR="0013014D" w:rsidRPr="006A0AEE" w:rsidRDefault="0013014D" w:rsidP="0013014D">
      <w:pPr>
        <w:spacing w:after="0" w:line="240" w:lineRule="auto"/>
        <w:jc w:val="center"/>
        <w:rPr>
          <w:rFonts w:ascii="Times New Roman" w:hAnsi="Times New Roman" w:cs="Times New Roman"/>
          <w:b/>
          <w:sz w:val="28"/>
          <w:szCs w:val="28"/>
        </w:rPr>
      </w:pPr>
      <w:bookmarkStart w:id="64" w:name="_Hlk125467163"/>
      <w:r w:rsidRPr="006A0AEE">
        <w:rPr>
          <w:rFonts w:ascii="Times New Roman" w:hAnsi="Times New Roman" w:cs="Times New Roman"/>
          <w:b/>
          <w:sz w:val="28"/>
          <w:szCs w:val="28"/>
        </w:rPr>
        <w:t>о результатах экспертно-аналитического мероприятия</w:t>
      </w:r>
    </w:p>
    <w:p w14:paraId="645CD078" w14:textId="77777777" w:rsidR="0013014D" w:rsidRPr="006A0AEE" w:rsidRDefault="0013014D" w:rsidP="0013014D">
      <w:pPr>
        <w:spacing w:after="0" w:line="240" w:lineRule="auto"/>
        <w:jc w:val="center"/>
        <w:rPr>
          <w:rFonts w:ascii="Times New Roman" w:hAnsi="Times New Roman" w:cs="Times New Roman"/>
          <w:b/>
          <w:sz w:val="28"/>
          <w:szCs w:val="28"/>
        </w:rPr>
      </w:pPr>
      <w:r w:rsidRPr="006A0AEE">
        <w:rPr>
          <w:rFonts w:ascii="Times New Roman" w:hAnsi="Times New Roman" w:cs="Times New Roman"/>
          <w:b/>
          <w:sz w:val="28"/>
          <w:szCs w:val="28"/>
        </w:rPr>
        <w:t>«Мониторинг реализации национальных проектов</w:t>
      </w:r>
    </w:p>
    <w:p w14:paraId="57B6704C" w14:textId="77777777" w:rsidR="0013014D" w:rsidRPr="0013014D" w:rsidRDefault="0013014D" w:rsidP="0013014D">
      <w:pPr>
        <w:spacing w:after="0" w:line="240" w:lineRule="auto"/>
        <w:jc w:val="center"/>
        <w:rPr>
          <w:rFonts w:ascii="Times New Roman" w:hAnsi="Times New Roman" w:cs="Times New Roman"/>
          <w:b/>
          <w:sz w:val="28"/>
          <w:szCs w:val="28"/>
        </w:rPr>
      </w:pPr>
      <w:r w:rsidRPr="006A0AEE">
        <w:rPr>
          <w:rFonts w:ascii="Times New Roman" w:hAnsi="Times New Roman" w:cs="Times New Roman"/>
          <w:b/>
          <w:sz w:val="28"/>
          <w:szCs w:val="28"/>
        </w:rPr>
        <w:t>в Республике Ингушетия за 2022 год»</w:t>
      </w:r>
    </w:p>
    <w:bookmarkEnd w:id="64"/>
    <w:p w14:paraId="0CFEF23F" w14:textId="77777777" w:rsidR="0013014D" w:rsidRPr="0013014D" w:rsidRDefault="0013014D" w:rsidP="0013014D">
      <w:pPr>
        <w:spacing w:after="0" w:line="240" w:lineRule="auto"/>
        <w:jc w:val="center"/>
        <w:rPr>
          <w:rFonts w:ascii="Times New Roman" w:hAnsi="Times New Roman" w:cs="Times New Roman"/>
          <w:b/>
          <w:sz w:val="28"/>
          <w:szCs w:val="28"/>
        </w:rPr>
      </w:pPr>
    </w:p>
    <w:p w14:paraId="2BA01E2D"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Экспертно-аналитическое мероприятие проведено в соответствии со статьями 157, 268 Бюджетного кодекса Российской Федерации,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 и планом работы Контрольно-счетной палаты Республики Ингушетия на 2023 год.</w:t>
      </w:r>
    </w:p>
    <w:p w14:paraId="38B25C2C" w14:textId="1CB8063F"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результатам мониторинга установлено следующее</w:t>
      </w:r>
      <w:r w:rsidR="00316B6E">
        <w:rPr>
          <w:rFonts w:ascii="Times New Roman" w:hAnsi="Times New Roman" w:cs="Times New Roman"/>
          <w:sz w:val="28"/>
          <w:szCs w:val="28"/>
        </w:rPr>
        <w:t>.</w:t>
      </w:r>
    </w:p>
    <w:p w14:paraId="2D86C3D3"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Республике Ингушетия разработано и утверждено 43 региональных проекта, общий объем финансирования которых в 2019-2024 годах прогнозируется в размере 31,17 млрд. рублей.</w:t>
      </w:r>
    </w:p>
    <w:p w14:paraId="26134634"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2022 году реализуется 43 региональных проекта (по 29 проектам осуществлялось финансирование расходов), в том числе по 39 заключенным соглашениям с федеральными органами исполнительной власти.</w:t>
      </w:r>
    </w:p>
    <w:p w14:paraId="4C78F67B"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Общий объем финансирования в 2022 году составил 11 532,31 млн. рублей, из которых средства федерального бюджета – 11 072,4 млн. рублей.</w:t>
      </w:r>
    </w:p>
    <w:p w14:paraId="5794B25C"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отчетном периоде для реализации мероприятий региональных проектов доведены лимиты бюджетных обязательств в сумме 11 532,31 млн. рублей, в том числе: средства федерального бюджета – 11 072,4 млн. рублей (100 % от планового значения на 2022 год), средства регионального бюджета с учетом местных бюджетов муниципальных образований – 459,91 млн. рублей (100%).</w:t>
      </w:r>
    </w:p>
    <w:p w14:paraId="7E8B5FEA"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принято бюджетных обязательств (законтрактовано, начислено выплат) в сумме 11 531,31 млн. рублей (или 100,0% от общего объема доведенных лимитов), в том числе: средства федерального бюджета – 11 072,4 млн. рублей (100,0 %), средства регионального бюджета с учетом местных бюджетов муниципальных образований – 459,91 млн. рублей (100,0 %).</w:t>
      </w:r>
    </w:p>
    <w:p w14:paraId="43EB94CF" w14:textId="77777777" w:rsidR="0013014D" w:rsidRPr="0013014D" w:rsidRDefault="0013014D" w:rsidP="001A5787">
      <w:pPr>
        <w:spacing w:after="0" w:line="240" w:lineRule="auto"/>
        <w:ind w:left="-826" w:firstLine="709"/>
        <w:jc w:val="both"/>
        <w:rPr>
          <w:rFonts w:ascii="Times New Roman" w:eastAsia="Times New Roman" w:hAnsi="Times New Roman" w:cs="Times New Roman"/>
          <w:bCs/>
          <w:color w:val="000000" w:themeColor="text1"/>
          <w:sz w:val="28"/>
          <w:szCs w:val="28"/>
          <w:lang w:eastAsia="zh-CN"/>
        </w:rPr>
      </w:pPr>
    </w:p>
    <w:p w14:paraId="3FB8AC54" w14:textId="77777777" w:rsidR="0013014D" w:rsidRPr="0013014D" w:rsidRDefault="0013014D" w:rsidP="001A5787">
      <w:pPr>
        <w:spacing w:after="0" w:line="240" w:lineRule="auto"/>
        <w:ind w:left="-826"/>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«Демография»</w:t>
      </w:r>
    </w:p>
    <w:p w14:paraId="2AB7F845"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p>
    <w:p w14:paraId="6EBC3C2A"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«Демография» в Республике Ингушетия реализуется 5 региональных проектов:</w:t>
      </w:r>
    </w:p>
    <w:p w14:paraId="465D13F0" w14:textId="77777777" w:rsidR="0013014D" w:rsidRPr="0013014D" w:rsidRDefault="0013014D" w:rsidP="001C4C92">
      <w:pPr>
        <w:numPr>
          <w:ilvl w:val="0"/>
          <w:numId w:val="24"/>
        </w:numPr>
        <w:tabs>
          <w:tab w:val="left" w:pos="142"/>
          <w:tab w:val="left" w:pos="709"/>
          <w:tab w:val="left" w:pos="993"/>
        </w:tabs>
        <w:spacing w:after="0" w:line="240" w:lineRule="auto"/>
        <w:ind w:left="-826" w:firstLine="709"/>
        <w:contextualSpacing/>
        <w:jc w:val="both"/>
        <w:rPr>
          <w:rFonts w:ascii="Times New Roman" w:hAnsi="Times New Roman" w:cs="Times New Roman"/>
          <w:b/>
          <w:i/>
          <w:iCs/>
          <w:sz w:val="28"/>
          <w:szCs w:val="28"/>
        </w:rPr>
      </w:pPr>
      <w:r w:rsidRPr="0013014D">
        <w:rPr>
          <w:rFonts w:ascii="Times New Roman" w:hAnsi="Times New Roman" w:cs="Times New Roman"/>
          <w:b/>
          <w:i/>
          <w:iCs/>
          <w:sz w:val="28"/>
          <w:szCs w:val="28"/>
        </w:rPr>
        <w:t>Региональный проект «Финансовая поддержка семей при рождении детей».</w:t>
      </w:r>
    </w:p>
    <w:p w14:paraId="7BD2C19D" w14:textId="1D190A45"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Средства из федерального бюджета на реализацию регионального проекта доведены без подписания финансового соглашения. На 2022 год предусмотрено финансирование из федерального бюджета на сумму 840 285,8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xml:space="preserve">. По состоянию на 1 января 2023 года финансирование и кассовое исполнение по региональному проекту, согласно информации </w:t>
      </w:r>
      <w:r w:rsidRPr="0013014D">
        <w:rPr>
          <w:rFonts w:ascii="Times New Roman" w:hAnsi="Times New Roman" w:cs="Times New Roman"/>
          <w:bCs/>
          <w:color w:val="000000" w:themeColor="text1"/>
          <w:sz w:val="28"/>
          <w:szCs w:val="28"/>
          <w:shd w:val="clear" w:color="auto" w:fill="FFFFFF"/>
        </w:rPr>
        <w:t>Министерства</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труда</w:t>
      </w:r>
      <w:r w:rsidRPr="0013014D">
        <w:rPr>
          <w:rFonts w:ascii="Times New Roman" w:hAnsi="Times New Roman" w:cs="Times New Roman"/>
          <w:color w:val="000000" w:themeColor="text1"/>
          <w:sz w:val="28"/>
          <w:szCs w:val="28"/>
          <w:shd w:val="clear" w:color="auto" w:fill="FFFFFF"/>
        </w:rPr>
        <w:t xml:space="preserve">, занятости </w:t>
      </w:r>
      <w:r w:rsidRPr="0013014D">
        <w:rPr>
          <w:rFonts w:ascii="Times New Roman" w:hAnsi="Times New Roman" w:cs="Times New Roman"/>
          <w:bCs/>
          <w:color w:val="000000" w:themeColor="text1"/>
          <w:sz w:val="28"/>
          <w:szCs w:val="28"/>
          <w:shd w:val="clear" w:color="auto" w:fill="FFFFFF"/>
        </w:rPr>
        <w:t>и</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социального</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 xml:space="preserve">развития </w:t>
      </w:r>
      <w:r w:rsidRPr="0013014D">
        <w:rPr>
          <w:rFonts w:ascii="Times New Roman" w:hAnsi="Times New Roman" w:cs="Times New Roman"/>
          <w:color w:val="000000" w:themeColor="text1"/>
          <w:sz w:val="28"/>
          <w:szCs w:val="28"/>
          <w:shd w:val="clear" w:color="auto" w:fill="FFFFFF"/>
        </w:rPr>
        <w:t xml:space="preserve">Республики </w:t>
      </w:r>
      <w:r w:rsidRPr="0013014D">
        <w:rPr>
          <w:rFonts w:ascii="Times New Roman" w:hAnsi="Times New Roman" w:cs="Times New Roman"/>
          <w:bCs/>
          <w:color w:val="000000" w:themeColor="text1"/>
          <w:sz w:val="28"/>
          <w:szCs w:val="28"/>
          <w:shd w:val="clear" w:color="auto" w:fill="FFFFFF"/>
        </w:rPr>
        <w:t>Ингушетия</w:t>
      </w:r>
      <w:r w:rsidRPr="0013014D">
        <w:rPr>
          <w:rFonts w:ascii="Times New Roman" w:hAnsi="Times New Roman" w:cs="Times New Roman"/>
          <w:color w:val="000000" w:themeColor="text1"/>
          <w:sz w:val="28"/>
          <w:szCs w:val="28"/>
        </w:rPr>
        <w:t>,</w:t>
      </w:r>
      <w:r w:rsidRPr="0013014D">
        <w:rPr>
          <w:rFonts w:ascii="Times New Roman" w:hAnsi="Times New Roman" w:cs="Times New Roman"/>
          <w:sz w:val="28"/>
          <w:szCs w:val="28"/>
        </w:rPr>
        <w:t xml:space="preserve"> составило 839 596,7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w:t>
      </w:r>
    </w:p>
    <w:p w14:paraId="5F5AA5A9" w14:textId="07CAB804" w:rsidR="0013014D" w:rsidRPr="0013014D" w:rsidRDefault="0013014D" w:rsidP="001A5787">
      <w:pPr>
        <w:spacing w:after="0" w:line="240" w:lineRule="auto"/>
        <w:ind w:left="-826" w:firstLine="709"/>
        <w:jc w:val="both"/>
        <w:rPr>
          <w:rFonts w:ascii="Times New Roman" w:eastAsia="Times New Roman" w:hAnsi="Times New Roman" w:cs="Times New Roman"/>
          <w:color w:val="000000"/>
          <w:sz w:val="28"/>
          <w:szCs w:val="28"/>
          <w:lang w:eastAsia="ru-RU"/>
        </w:rPr>
      </w:pPr>
      <w:r w:rsidRPr="0013014D">
        <w:rPr>
          <w:rFonts w:ascii="Times New Roman" w:hAnsi="Times New Roman" w:cs="Times New Roman"/>
          <w:sz w:val="28"/>
          <w:szCs w:val="28"/>
        </w:rPr>
        <w:lastRenderedPageBreak/>
        <w:t xml:space="preserve">Министерством труда и социальной защиты Российской Федерации с </w:t>
      </w:r>
      <w:r w:rsidRPr="0013014D">
        <w:rPr>
          <w:rFonts w:ascii="Times New Roman" w:hAnsi="Times New Roman" w:cs="Times New Roman"/>
          <w:bCs/>
          <w:color w:val="000000" w:themeColor="text1"/>
          <w:sz w:val="28"/>
          <w:szCs w:val="28"/>
          <w:shd w:val="clear" w:color="auto" w:fill="FFFFFF"/>
        </w:rPr>
        <w:t>Министерством</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труда</w:t>
      </w:r>
      <w:r w:rsidRPr="0013014D">
        <w:rPr>
          <w:rFonts w:ascii="Times New Roman" w:hAnsi="Times New Roman" w:cs="Times New Roman"/>
          <w:color w:val="000000" w:themeColor="text1"/>
          <w:sz w:val="28"/>
          <w:szCs w:val="28"/>
          <w:shd w:val="clear" w:color="auto" w:fill="FFFFFF"/>
        </w:rPr>
        <w:t xml:space="preserve">, занятости </w:t>
      </w:r>
      <w:r w:rsidRPr="0013014D">
        <w:rPr>
          <w:rFonts w:ascii="Times New Roman" w:hAnsi="Times New Roman" w:cs="Times New Roman"/>
          <w:bCs/>
          <w:color w:val="000000" w:themeColor="text1"/>
          <w:sz w:val="28"/>
          <w:szCs w:val="28"/>
          <w:shd w:val="clear" w:color="auto" w:fill="FFFFFF"/>
        </w:rPr>
        <w:t>и</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социального</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 xml:space="preserve">развития </w:t>
      </w:r>
      <w:r w:rsidRPr="0013014D">
        <w:rPr>
          <w:rFonts w:ascii="Times New Roman" w:hAnsi="Times New Roman" w:cs="Times New Roman"/>
          <w:color w:val="000000" w:themeColor="text1"/>
          <w:sz w:val="28"/>
          <w:szCs w:val="28"/>
          <w:shd w:val="clear" w:color="auto" w:fill="FFFFFF"/>
        </w:rPr>
        <w:t xml:space="preserve">Республики </w:t>
      </w:r>
      <w:r w:rsidRPr="0013014D">
        <w:rPr>
          <w:rFonts w:ascii="Times New Roman" w:hAnsi="Times New Roman" w:cs="Times New Roman"/>
          <w:bCs/>
          <w:color w:val="000000" w:themeColor="text1"/>
          <w:sz w:val="28"/>
          <w:szCs w:val="28"/>
          <w:shd w:val="clear" w:color="auto" w:fill="FFFFFF"/>
        </w:rPr>
        <w:t>Ингушетия</w:t>
      </w:r>
      <w:r w:rsidRPr="0013014D">
        <w:rPr>
          <w:rFonts w:ascii="Times New Roman" w:hAnsi="Times New Roman" w:cs="Times New Roman"/>
          <w:color w:val="000000" w:themeColor="text1"/>
          <w:sz w:val="28"/>
          <w:szCs w:val="28"/>
        </w:rPr>
        <w:t xml:space="preserve"> </w:t>
      </w:r>
      <w:r w:rsidRPr="0013014D">
        <w:rPr>
          <w:rFonts w:ascii="Times New Roman" w:hAnsi="Times New Roman" w:cs="Times New Roman"/>
          <w:sz w:val="28"/>
          <w:szCs w:val="28"/>
        </w:rPr>
        <w:t>заключено Соглашение от 22.01.2019 г. № 149-2019-Р10091-1 (в редакции от 28.12.2020</w:t>
      </w:r>
      <w:r w:rsidRPr="0013014D">
        <w:rPr>
          <w:rFonts w:ascii="Times New Roman" w:hAnsi="Times New Roman" w:cs="Times New Roman"/>
          <w:color w:val="000000"/>
          <w:sz w:val="28"/>
          <w:szCs w:val="28"/>
        </w:rPr>
        <w:t> г.</w:t>
      </w:r>
      <w:r w:rsidRPr="0013014D">
        <w:rPr>
          <w:rFonts w:ascii="Times New Roman" w:hAnsi="Times New Roman" w:cs="Times New Roman"/>
          <w:sz w:val="28"/>
          <w:szCs w:val="28"/>
        </w:rPr>
        <w:t xml:space="preserve">) о реализации регионального проекта «Финансовая поддержка семей при рождении детей (Республика Ингушетия)» на территории Республики Ингушетия, согласно которому </w:t>
      </w:r>
      <w:r w:rsidRPr="0013014D">
        <w:rPr>
          <w:rFonts w:ascii="Times New Roman" w:eastAsia="Times New Roman" w:hAnsi="Times New Roman" w:cs="Times New Roman"/>
          <w:color w:val="000000"/>
          <w:sz w:val="28"/>
          <w:szCs w:val="28"/>
          <w:lang w:eastAsia="ru-RU"/>
        </w:rPr>
        <w:t xml:space="preserve">предусмотрено предоставление нуждающимся семьям ежемесячных выплат в связи с рождением (усыновлением) первого ребенка за счет субвенций из федерального бюджета. На отчетную дату оказана поддержка семьям в сумме </w:t>
      </w:r>
      <w:r w:rsidRPr="0013014D">
        <w:rPr>
          <w:rFonts w:ascii="Times New Roman" w:hAnsi="Times New Roman" w:cs="Times New Roman"/>
          <w:sz w:val="28"/>
          <w:szCs w:val="28"/>
        </w:rPr>
        <w:t>839 596,7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xml:space="preserve"> </w:t>
      </w:r>
      <w:r w:rsidRPr="0013014D">
        <w:rPr>
          <w:rFonts w:ascii="Times New Roman" w:eastAsia="Times New Roman" w:hAnsi="Times New Roman" w:cs="Times New Roman"/>
          <w:color w:val="000000"/>
          <w:sz w:val="28"/>
          <w:szCs w:val="28"/>
          <w:lang w:eastAsia="ru-RU"/>
        </w:rPr>
        <w:t>(100 % от произведенного финансирования).</w:t>
      </w:r>
    </w:p>
    <w:p w14:paraId="33922787" w14:textId="77777777" w:rsidR="0013014D" w:rsidRPr="0013014D" w:rsidRDefault="0013014D" w:rsidP="001A5787">
      <w:pPr>
        <w:spacing w:after="0" w:line="240" w:lineRule="auto"/>
        <w:ind w:left="-826" w:firstLine="709"/>
        <w:jc w:val="both"/>
        <w:rPr>
          <w:rFonts w:ascii="Times New Roman" w:eastAsia="Times New Roman" w:hAnsi="Times New Roman" w:cs="Times New Roman"/>
          <w:color w:val="000000"/>
          <w:sz w:val="28"/>
          <w:szCs w:val="28"/>
          <w:lang w:eastAsia="ru-RU"/>
        </w:rPr>
      </w:pPr>
      <w:r w:rsidRPr="0013014D">
        <w:rPr>
          <w:rFonts w:ascii="Times New Roman" w:eastAsia="Times New Roman" w:hAnsi="Times New Roman" w:cs="Times New Roman"/>
          <w:color w:val="000000"/>
          <w:sz w:val="28"/>
          <w:szCs w:val="28"/>
          <w:lang w:eastAsia="ru-RU"/>
        </w:rPr>
        <w:t>Оказание поддержки семей в рамках регионального проекта осуществляется в соответствии с динамикой рождения детей. Данная выплата носит заявительный характер, всем обратившимся за данной мерой социальной поддержки выплаты произведены в полном объеме.</w:t>
      </w:r>
    </w:p>
    <w:p w14:paraId="09032570" w14:textId="77777777" w:rsidR="0013014D" w:rsidRPr="0013014D" w:rsidRDefault="0013014D" w:rsidP="001A5787">
      <w:pPr>
        <w:spacing w:after="0" w:line="240" w:lineRule="auto"/>
        <w:ind w:left="-826" w:firstLine="709"/>
        <w:jc w:val="both"/>
        <w:rPr>
          <w:rFonts w:ascii="Times New Roman" w:eastAsia="Times New Roman" w:hAnsi="Times New Roman" w:cs="Times New Roman"/>
          <w:color w:val="000000"/>
          <w:sz w:val="28"/>
          <w:szCs w:val="28"/>
          <w:lang w:eastAsia="ru-RU"/>
        </w:rPr>
      </w:pPr>
      <w:r w:rsidRPr="0013014D">
        <w:rPr>
          <w:rFonts w:ascii="Times New Roman" w:eastAsia="Times New Roman" w:hAnsi="Times New Roman" w:cs="Times New Roman"/>
          <w:color w:val="000000"/>
          <w:sz w:val="28"/>
          <w:szCs w:val="28"/>
          <w:lang w:eastAsia="ru-RU"/>
        </w:rPr>
        <w:t>Региональный проект исполнен на 100%.</w:t>
      </w:r>
    </w:p>
    <w:p w14:paraId="58BFE06D" w14:textId="77777777" w:rsidR="0013014D" w:rsidRPr="0013014D" w:rsidRDefault="0013014D" w:rsidP="001C4C92">
      <w:pPr>
        <w:numPr>
          <w:ilvl w:val="0"/>
          <w:numId w:val="24"/>
        </w:numPr>
        <w:tabs>
          <w:tab w:val="left" w:pos="142"/>
          <w:tab w:val="left" w:pos="993"/>
        </w:tabs>
        <w:spacing w:after="0" w:line="240" w:lineRule="auto"/>
        <w:ind w:left="-826" w:firstLine="709"/>
        <w:contextualSpacing/>
        <w:jc w:val="both"/>
        <w:rPr>
          <w:rFonts w:ascii="Times New Roman" w:hAnsi="Times New Roman" w:cs="Times New Roman"/>
          <w:b/>
          <w:i/>
          <w:iCs/>
          <w:sz w:val="28"/>
          <w:szCs w:val="28"/>
        </w:rPr>
      </w:pPr>
      <w:r w:rsidRPr="0013014D">
        <w:rPr>
          <w:rFonts w:ascii="Times New Roman" w:hAnsi="Times New Roman" w:cs="Times New Roman"/>
          <w:b/>
          <w:i/>
          <w:iCs/>
          <w:sz w:val="28"/>
          <w:szCs w:val="28"/>
        </w:rPr>
        <w:t>Региональный проект «Содействие занятости женщин - создание условий дошкольного образования для детей в возрасте до трех лет».</w:t>
      </w:r>
    </w:p>
    <w:p w14:paraId="54118BEA" w14:textId="50EA6448" w:rsidR="0013014D" w:rsidRPr="0013014D" w:rsidRDefault="0013014D" w:rsidP="001A5787">
      <w:pPr>
        <w:tabs>
          <w:tab w:val="left" w:pos="851"/>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Министерством просвещения Российской Федерации с Правительством Республики Ингушетия заключены соглашения, согласно которым предусмотрено финансирование в сумме 604 401,6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xml:space="preserve"> (в том числе: из федерального бюджета - 599 823,7 тыс. руб., из республиканского бюджета – 4 577,9 тыс. руб.), из них:</w:t>
      </w:r>
    </w:p>
    <w:p w14:paraId="40317370" w14:textId="56B37EFA" w:rsidR="0013014D" w:rsidRPr="0013014D" w:rsidRDefault="0013014D" w:rsidP="001C4C92">
      <w:pPr>
        <w:numPr>
          <w:ilvl w:val="0"/>
          <w:numId w:val="26"/>
        </w:numPr>
        <w:tabs>
          <w:tab w:val="left" w:pos="142"/>
          <w:tab w:val="left" w:pos="993"/>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 xml:space="preserve">соглашением от 06.02.2019 г. № 073-09-2019-124 </w:t>
      </w:r>
      <w:r w:rsidRPr="0013014D">
        <w:rPr>
          <w:rFonts w:ascii="Times New Roman" w:hAnsi="Times New Roman" w:cs="Times New Roman"/>
          <w:sz w:val="28"/>
          <w:szCs w:val="28"/>
        </w:rPr>
        <w:t xml:space="preserve">(в редакции </w:t>
      </w:r>
      <w:r w:rsidRPr="0013014D">
        <w:rPr>
          <w:rFonts w:ascii="Times New Roman" w:hAnsi="Times New Roman" w:cs="Times New Roman"/>
          <w:color w:val="000000"/>
          <w:sz w:val="28"/>
          <w:szCs w:val="28"/>
        </w:rPr>
        <w:t>от 21.12.2022 г. № 073-09-2019-124/19) о предоставлении субсидии из федерального бюджета бюджету Республики Ингушетия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2022 году предусмотрено финансирование в сумме 457 793,8 тыс. руб</w:t>
      </w:r>
      <w:r w:rsidR="006A0AEE">
        <w:rPr>
          <w:rFonts w:ascii="Times New Roman" w:hAnsi="Times New Roman" w:cs="Times New Roman"/>
          <w:color w:val="000000"/>
          <w:sz w:val="28"/>
          <w:szCs w:val="28"/>
        </w:rPr>
        <w:t>лей</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(в том числе: из федерального бюджета - 453 215,9 тыс. руб., республиканского бюджета – 4 577,9 тыс. руб.);</w:t>
      </w:r>
    </w:p>
    <w:p w14:paraId="44266AF3" w14:textId="2969400D" w:rsidR="0013014D" w:rsidRPr="0013014D" w:rsidRDefault="0013014D" w:rsidP="001C4C92">
      <w:pPr>
        <w:numPr>
          <w:ilvl w:val="0"/>
          <w:numId w:val="26"/>
        </w:numPr>
        <w:tabs>
          <w:tab w:val="left" w:pos="142"/>
          <w:tab w:val="left" w:pos="993"/>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соглашением от 10.11.2022 г.</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 073-17-2022-243 о предоставлении</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иного межбюджетного трансферта, имеющего целевое назначение, из федерального бюджета бюджету субъекта в 2022 году предусмотрено финансирование в сумме 146 607,8</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w:t>
      </w:r>
    </w:p>
    <w:p w14:paraId="10E1CF43" w14:textId="32AD0296" w:rsidR="0013014D" w:rsidRPr="0013014D" w:rsidRDefault="0013014D" w:rsidP="001A5787">
      <w:pPr>
        <w:tabs>
          <w:tab w:val="left" w:pos="851"/>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По состоянию на 1 января 2023 года. финансирование и кассовое исполнение Мин</w:t>
      </w:r>
      <w:r w:rsidR="004C27E1">
        <w:rPr>
          <w:rFonts w:ascii="Times New Roman" w:hAnsi="Times New Roman" w:cs="Times New Roman"/>
          <w:color w:val="000000"/>
          <w:sz w:val="28"/>
          <w:szCs w:val="28"/>
        </w:rPr>
        <w:t xml:space="preserve">строем </w:t>
      </w:r>
      <w:r w:rsidRPr="0013014D">
        <w:rPr>
          <w:rFonts w:ascii="Times New Roman" w:hAnsi="Times New Roman" w:cs="Times New Roman"/>
          <w:color w:val="000000"/>
          <w:sz w:val="28"/>
          <w:szCs w:val="28"/>
        </w:rPr>
        <w:t>Ингушети</w:t>
      </w:r>
      <w:r w:rsidR="004C27E1">
        <w:rPr>
          <w:rFonts w:ascii="Times New Roman" w:hAnsi="Times New Roman" w:cs="Times New Roman"/>
          <w:color w:val="000000"/>
          <w:sz w:val="28"/>
          <w:szCs w:val="28"/>
        </w:rPr>
        <w:t>и</w:t>
      </w:r>
      <w:r w:rsidRPr="0013014D">
        <w:rPr>
          <w:rFonts w:ascii="Times New Roman" w:hAnsi="Times New Roman" w:cs="Times New Roman"/>
          <w:color w:val="000000"/>
          <w:sz w:val="28"/>
          <w:szCs w:val="28"/>
        </w:rPr>
        <w:t xml:space="preserve"> составило 598 018,5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w:t>
      </w:r>
    </w:p>
    <w:p w14:paraId="41D8EECB" w14:textId="77777777" w:rsidR="0013014D" w:rsidRPr="0013014D" w:rsidRDefault="0013014D" w:rsidP="001A5787">
      <w:pPr>
        <w:tabs>
          <w:tab w:val="left" w:pos="851"/>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В рамках данного соглашения в 2022 году запланировано и завершено строительство 8 детских садов (переходящие объекты 2021 года).</w:t>
      </w:r>
    </w:p>
    <w:p w14:paraId="3A4DB717" w14:textId="1DA6426D" w:rsidR="0013014D" w:rsidRPr="0013014D" w:rsidRDefault="0013014D" w:rsidP="001A5787">
      <w:pPr>
        <w:tabs>
          <w:tab w:val="left" w:pos="851"/>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 xml:space="preserve">Кроме того, Министерством просвещения Российской Федерации с Правительством Республики Ингушетия заключено Соглашение от 21.12.2021 г. № 073-09-2022-446 о предоставлении субсидии из федерального бюджета бюджету Республики Ингушетия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w:t>
      </w:r>
      <w:r w:rsidRPr="0013014D">
        <w:rPr>
          <w:rFonts w:ascii="Times New Roman" w:hAnsi="Times New Roman" w:cs="Times New Roman"/>
          <w:color w:val="000000"/>
          <w:sz w:val="28"/>
          <w:szCs w:val="28"/>
        </w:rPr>
        <w:lastRenderedPageBreak/>
        <w:t>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В рамках соглашения на 2022 год предусмотрено финансирование в сумме 1 851,0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xml:space="preserve"> (в том числе: из федерального бюджета – 1 832,5 тыс. руб</w:t>
      </w:r>
      <w:r w:rsidR="004C27E1">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из республиканского бюджета - 18,5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xml:space="preserve">). </w:t>
      </w:r>
      <w:r w:rsidRPr="0013014D">
        <w:rPr>
          <w:rFonts w:ascii="Times New Roman" w:eastAsia="Times New Roman" w:hAnsi="Times New Roman" w:cs="Times New Roman"/>
          <w:color w:val="000000"/>
          <w:sz w:val="28"/>
          <w:szCs w:val="28"/>
          <w:lang w:eastAsia="ru-RU"/>
        </w:rPr>
        <w:t xml:space="preserve">На отчетную дату </w:t>
      </w:r>
      <w:r w:rsidRPr="0013014D">
        <w:rPr>
          <w:rFonts w:ascii="Times New Roman" w:hAnsi="Times New Roman" w:cs="Times New Roman"/>
          <w:color w:val="000000"/>
          <w:sz w:val="28"/>
          <w:szCs w:val="28"/>
        </w:rPr>
        <w:t>финансирование и кассовое исполнение Министерством образования и науки Республики Ингушетия составило 1 851,0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За счет указанного финансирования создано 15 мест для детей до 3 лет в негосударственной образовательной организации «Триумф» г. Назрань.</w:t>
      </w:r>
    </w:p>
    <w:p w14:paraId="5275C2EC" w14:textId="77777777" w:rsidR="0013014D" w:rsidRPr="0013014D" w:rsidRDefault="0013014D" w:rsidP="001A5787">
      <w:pPr>
        <w:tabs>
          <w:tab w:val="left" w:pos="851"/>
        </w:tabs>
        <w:spacing w:after="0" w:line="240" w:lineRule="auto"/>
        <w:ind w:left="-826" w:firstLine="709"/>
        <w:contextualSpacing/>
        <w:jc w:val="both"/>
        <w:rPr>
          <w:rFonts w:ascii="Times New Roman" w:hAnsi="Times New Roman" w:cs="Times New Roman"/>
          <w:color w:val="000000"/>
          <w:sz w:val="28"/>
          <w:szCs w:val="28"/>
        </w:rPr>
      </w:pPr>
      <w:r w:rsidRPr="0013014D">
        <w:rPr>
          <w:rFonts w:ascii="Times New Roman" w:hAnsi="Times New Roman" w:cs="Times New Roman"/>
          <w:color w:val="000000"/>
          <w:sz w:val="28"/>
          <w:szCs w:val="28"/>
        </w:rPr>
        <w:t>Региональный проект исполнен на 100 %.</w:t>
      </w:r>
    </w:p>
    <w:p w14:paraId="0AC3C236" w14:textId="77777777" w:rsidR="0013014D" w:rsidRPr="0013014D" w:rsidRDefault="0013014D" w:rsidP="001C4C92">
      <w:pPr>
        <w:numPr>
          <w:ilvl w:val="0"/>
          <w:numId w:val="24"/>
        </w:numPr>
        <w:tabs>
          <w:tab w:val="left" w:pos="142"/>
          <w:tab w:val="left" w:pos="993"/>
        </w:tabs>
        <w:spacing w:after="0" w:line="240" w:lineRule="auto"/>
        <w:ind w:left="-826" w:firstLine="709"/>
        <w:contextualSpacing/>
        <w:jc w:val="both"/>
        <w:rPr>
          <w:rFonts w:ascii="Times New Roman" w:hAnsi="Times New Roman" w:cs="Times New Roman"/>
          <w:b/>
          <w:i/>
          <w:iCs/>
          <w:sz w:val="28"/>
          <w:szCs w:val="28"/>
        </w:rPr>
      </w:pPr>
      <w:r w:rsidRPr="0013014D">
        <w:rPr>
          <w:rFonts w:ascii="Times New Roman" w:hAnsi="Times New Roman" w:cs="Times New Roman"/>
          <w:b/>
          <w:i/>
          <w:iCs/>
          <w:sz w:val="28"/>
          <w:szCs w:val="28"/>
        </w:rPr>
        <w:t>Региональный проект «</w:t>
      </w:r>
      <w:r w:rsidRPr="0013014D">
        <w:rPr>
          <w:rFonts w:ascii="Times New Roman" w:hAnsi="Times New Roman" w:cs="Times New Roman"/>
          <w:b/>
          <w:i/>
          <w:iCs/>
          <w:color w:val="000000"/>
          <w:sz w:val="28"/>
          <w:szCs w:val="28"/>
        </w:rPr>
        <w:t>Разработка и реализация программы системной поддержки и повышения качества жизни граждан старшего поколения»</w:t>
      </w:r>
      <w:r w:rsidRPr="0013014D">
        <w:rPr>
          <w:rFonts w:ascii="Times New Roman" w:hAnsi="Times New Roman" w:cs="Times New Roman"/>
          <w:b/>
          <w:i/>
          <w:iCs/>
          <w:sz w:val="28"/>
          <w:szCs w:val="28"/>
        </w:rPr>
        <w:t>.</w:t>
      </w:r>
    </w:p>
    <w:p w14:paraId="12FE495E" w14:textId="7D714967" w:rsidR="0013014D" w:rsidRPr="0013014D" w:rsidRDefault="004C27E1" w:rsidP="001A5787">
      <w:pPr>
        <w:spacing w:after="0" w:line="240" w:lineRule="auto"/>
        <w:ind w:left="-82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Минздравом России</w:t>
      </w:r>
      <w:r w:rsidR="0013014D" w:rsidRPr="0013014D">
        <w:rPr>
          <w:rFonts w:ascii="Times New Roman" w:hAnsi="Times New Roman" w:cs="Times New Roman"/>
          <w:color w:val="000000"/>
          <w:sz w:val="28"/>
          <w:szCs w:val="28"/>
        </w:rPr>
        <w:t xml:space="preserve"> и Правительством </w:t>
      </w:r>
      <w:r>
        <w:rPr>
          <w:rFonts w:ascii="Times New Roman" w:hAnsi="Times New Roman" w:cs="Times New Roman"/>
          <w:color w:val="000000"/>
          <w:sz w:val="28"/>
          <w:szCs w:val="28"/>
        </w:rPr>
        <w:t>РИ</w:t>
      </w:r>
      <w:r w:rsidR="0013014D" w:rsidRPr="0013014D">
        <w:rPr>
          <w:rFonts w:ascii="Times New Roman" w:hAnsi="Times New Roman" w:cs="Times New Roman"/>
          <w:color w:val="000000"/>
          <w:sz w:val="28"/>
          <w:szCs w:val="28"/>
        </w:rPr>
        <w:t xml:space="preserve"> заключено Соглашение от 29.12.2021 г. № 056-17-2022-037 о предоставлении иного межбюджетного трансферта из федерального бюджета бюджету Республики Ингушетия в целях софинансирования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согласно которому в 2022 году предусмотрено финансирование из федерального бюджета в сумме 6,9 тыс. руб</w:t>
      </w:r>
      <w:r>
        <w:rPr>
          <w:rFonts w:ascii="Times New Roman" w:hAnsi="Times New Roman" w:cs="Times New Roman"/>
          <w:color w:val="000000"/>
          <w:sz w:val="28"/>
          <w:szCs w:val="28"/>
        </w:rPr>
        <w:t>лей</w:t>
      </w:r>
      <w:r w:rsidR="0013014D" w:rsidRPr="0013014D">
        <w:rPr>
          <w:rFonts w:ascii="Times New Roman" w:hAnsi="Times New Roman" w:cs="Times New Roman"/>
          <w:color w:val="000000"/>
          <w:sz w:val="28"/>
          <w:szCs w:val="28"/>
        </w:rPr>
        <w:t xml:space="preserve">. </w:t>
      </w:r>
      <w:r w:rsidR="0013014D" w:rsidRPr="0013014D">
        <w:rPr>
          <w:rFonts w:ascii="Times New Roman" w:eastAsia="Times New Roman" w:hAnsi="Times New Roman" w:cs="Times New Roman"/>
          <w:color w:val="000000"/>
          <w:sz w:val="28"/>
          <w:szCs w:val="28"/>
          <w:lang w:eastAsia="ru-RU"/>
        </w:rPr>
        <w:t xml:space="preserve">По итогам 2022 года </w:t>
      </w:r>
      <w:r w:rsidR="0013014D" w:rsidRPr="0013014D">
        <w:rPr>
          <w:rFonts w:ascii="Times New Roman" w:hAnsi="Times New Roman" w:cs="Times New Roman"/>
          <w:color w:val="000000"/>
          <w:sz w:val="28"/>
          <w:szCs w:val="28"/>
        </w:rPr>
        <w:t>финансирование и кассовое исполнение составило 6,9 тыс. руб</w:t>
      </w:r>
      <w:r>
        <w:rPr>
          <w:rFonts w:ascii="Times New Roman" w:hAnsi="Times New Roman" w:cs="Times New Roman"/>
          <w:color w:val="000000"/>
          <w:sz w:val="28"/>
          <w:szCs w:val="28"/>
        </w:rPr>
        <w:t>лей</w:t>
      </w:r>
      <w:r w:rsidR="0013014D" w:rsidRPr="0013014D">
        <w:rPr>
          <w:rFonts w:ascii="Times New Roman" w:hAnsi="Times New Roman" w:cs="Times New Roman"/>
          <w:color w:val="000000"/>
          <w:sz w:val="28"/>
          <w:szCs w:val="28"/>
        </w:rPr>
        <w:t>.</w:t>
      </w:r>
    </w:p>
    <w:p w14:paraId="40515405" w14:textId="1411F67A" w:rsidR="0013014D" w:rsidRPr="0013014D" w:rsidRDefault="0013014D" w:rsidP="001A5787">
      <w:pPr>
        <w:spacing w:after="0" w:line="240" w:lineRule="auto"/>
        <w:ind w:left="-826" w:firstLine="709"/>
        <w:jc w:val="both"/>
        <w:rPr>
          <w:rFonts w:ascii="Times New Roman" w:hAnsi="Times New Roman" w:cs="Times New Roman"/>
          <w:color w:val="000000"/>
          <w:sz w:val="28"/>
          <w:szCs w:val="28"/>
        </w:rPr>
      </w:pPr>
      <w:r w:rsidRPr="0013014D">
        <w:rPr>
          <w:rFonts w:ascii="Times New Roman" w:hAnsi="Times New Roman" w:cs="Times New Roman"/>
          <w:sz w:val="28"/>
          <w:szCs w:val="28"/>
        </w:rPr>
        <w:t xml:space="preserve">Минтруда </w:t>
      </w:r>
      <w:r w:rsidRPr="0013014D">
        <w:rPr>
          <w:rFonts w:ascii="Times New Roman" w:hAnsi="Times New Roman" w:cs="Times New Roman"/>
          <w:color w:val="000000"/>
          <w:sz w:val="28"/>
          <w:szCs w:val="28"/>
        </w:rPr>
        <w:t>России</w:t>
      </w:r>
      <w:r w:rsidRPr="0013014D">
        <w:rPr>
          <w:rFonts w:ascii="Times New Roman" w:hAnsi="Times New Roman" w:cs="Times New Roman"/>
          <w:sz w:val="28"/>
          <w:szCs w:val="28"/>
        </w:rPr>
        <w:t xml:space="preserve"> с </w:t>
      </w:r>
      <w:r w:rsidRPr="0013014D">
        <w:rPr>
          <w:rFonts w:ascii="Times New Roman" w:hAnsi="Times New Roman" w:cs="Times New Roman"/>
          <w:bCs/>
          <w:color w:val="000000" w:themeColor="text1"/>
          <w:sz w:val="28"/>
          <w:szCs w:val="28"/>
          <w:shd w:val="clear" w:color="auto" w:fill="FFFFFF"/>
        </w:rPr>
        <w:t>Минтруда</w:t>
      </w:r>
      <w:r w:rsidR="004C27E1">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Ингушети</w:t>
      </w:r>
      <w:r w:rsidR="004C27E1">
        <w:rPr>
          <w:rFonts w:ascii="Times New Roman" w:hAnsi="Times New Roman" w:cs="Times New Roman"/>
          <w:bCs/>
          <w:color w:val="000000" w:themeColor="text1"/>
          <w:sz w:val="28"/>
          <w:szCs w:val="28"/>
          <w:shd w:val="clear" w:color="auto" w:fill="FFFFFF"/>
        </w:rPr>
        <w:t>и</w:t>
      </w:r>
      <w:r w:rsidRPr="0013014D">
        <w:rPr>
          <w:rFonts w:ascii="Times New Roman" w:hAnsi="Times New Roman" w:cs="Times New Roman"/>
          <w:color w:val="000000" w:themeColor="text1"/>
          <w:sz w:val="28"/>
          <w:szCs w:val="28"/>
        </w:rPr>
        <w:t xml:space="preserve"> </w:t>
      </w:r>
      <w:r w:rsidRPr="0013014D">
        <w:rPr>
          <w:rFonts w:ascii="Times New Roman" w:hAnsi="Times New Roman" w:cs="Times New Roman"/>
          <w:sz w:val="28"/>
          <w:szCs w:val="28"/>
        </w:rPr>
        <w:t xml:space="preserve">заключено Соглашение </w:t>
      </w:r>
      <w:r w:rsidRPr="0013014D">
        <w:rPr>
          <w:rFonts w:ascii="Times New Roman" w:hAnsi="Times New Roman" w:cs="Times New Roman"/>
          <w:color w:val="000000"/>
          <w:sz w:val="28"/>
          <w:szCs w:val="28"/>
        </w:rPr>
        <w:t>от 30.01.2019 г. № 149-2019-P3007-1</w:t>
      </w:r>
      <w:r w:rsidRPr="0013014D">
        <w:rPr>
          <w:rFonts w:ascii="Times New Roman" w:hAnsi="Times New Roman" w:cs="Times New Roman"/>
          <w:sz w:val="28"/>
          <w:szCs w:val="28"/>
        </w:rPr>
        <w:t xml:space="preserve"> (в редакции от 22.12.2022 г. № 149-2019-Р3007-1/11.1) </w:t>
      </w:r>
      <w:r w:rsidRPr="0013014D">
        <w:rPr>
          <w:rFonts w:ascii="Times New Roman" w:hAnsi="Times New Roman" w:cs="Times New Roman"/>
          <w:color w:val="000000"/>
          <w:sz w:val="28"/>
          <w:szCs w:val="28"/>
        </w:rPr>
        <w:t>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Ингушетия)» на территории Республики Ингушетия.</w:t>
      </w:r>
    </w:p>
    <w:p w14:paraId="0B11187D"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color w:val="000000"/>
          <w:sz w:val="28"/>
          <w:szCs w:val="28"/>
        </w:rPr>
        <w:t>И</w:t>
      </w:r>
      <w:r w:rsidRPr="0013014D">
        <w:rPr>
          <w:rFonts w:ascii="Times New Roman" w:hAnsi="Times New Roman" w:cs="Times New Roman"/>
          <w:sz w:val="28"/>
          <w:szCs w:val="28"/>
        </w:rPr>
        <w:t>сполнение показателей указанного соглашения составило:</w:t>
      </w:r>
    </w:p>
    <w:p w14:paraId="29E530A1" w14:textId="77777777" w:rsidR="0013014D" w:rsidRPr="0013014D" w:rsidRDefault="0013014D" w:rsidP="001C4C92">
      <w:pPr>
        <w:numPr>
          <w:ilvl w:val="0"/>
          <w:numId w:val="27"/>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«Охват граждан старше трудоспособного возраста профилактическими осмотрами, включая диспансеризацию» - 42,4 % (при плане на 2022 год - 34,7%);</w:t>
      </w:r>
    </w:p>
    <w:p w14:paraId="58875353" w14:textId="77777777" w:rsidR="0013014D" w:rsidRPr="0013014D" w:rsidRDefault="0013014D" w:rsidP="001C4C92">
      <w:pPr>
        <w:numPr>
          <w:ilvl w:val="0"/>
          <w:numId w:val="27"/>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«Уровень госпитализации на геронтологические койки лиц старше 60 лет на 10 тыс. населения соответствующего населения» - 73,4 условных единицы (при плане на 2022 год - 29,1 условных единиц);</w:t>
      </w:r>
    </w:p>
    <w:p w14:paraId="5A9471E4" w14:textId="77777777" w:rsidR="0013014D" w:rsidRPr="0013014D" w:rsidRDefault="0013014D" w:rsidP="001C4C92">
      <w:pPr>
        <w:numPr>
          <w:ilvl w:val="0"/>
          <w:numId w:val="27"/>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лиц старше трудоспособного возраста, у которых выявлены заболевания и патологические состояния, находящихся под диспансерным наблюдением» - 95,2% (при плане на 2022 год - 68,5 %).</w:t>
      </w:r>
    </w:p>
    <w:p w14:paraId="0BE21066" w14:textId="77777777" w:rsidR="0013014D" w:rsidRPr="0013014D" w:rsidRDefault="0013014D" w:rsidP="001A5787">
      <w:pPr>
        <w:spacing w:after="0" w:line="240" w:lineRule="auto"/>
        <w:ind w:left="-826" w:firstLine="709"/>
        <w:jc w:val="both"/>
        <w:rPr>
          <w:rFonts w:ascii="Times New Roman" w:eastAsia="Times New Roman" w:hAnsi="Times New Roman" w:cs="Times New Roman"/>
          <w:color w:val="000000"/>
          <w:sz w:val="28"/>
          <w:szCs w:val="28"/>
          <w:lang w:eastAsia="ru-RU"/>
        </w:rPr>
      </w:pPr>
      <w:r w:rsidRPr="0013014D">
        <w:rPr>
          <w:rFonts w:ascii="Times New Roman" w:eastAsia="Times New Roman" w:hAnsi="Times New Roman" w:cs="Times New Roman"/>
          <w:color w:val="000000"/>
          <w:sz w:val="28"/>
          <w:szCs w:val="28"/>
          <w:lang w:eastAsia="ru-RU"/>
        </w:rPr>
        <w:t>Региональный проект исполнен на 100%.</w:t>
      </w:r>
    </w:p>
    <w:p w14:paraId="7A9BC0FD" w14:textId="77777777" w:rsidR="0013014D" w:rsidRPr="0013014D" w:rsidRDefault="0013014D" w:rsidP="001C4C92">
      <w:pPr>
        <w:numPr>
          <w:ilvl w:val="0"/>
          <w:numId w:val="24"/>
        </w:numPr>
        <w:tabs>
          <w:tab w:val="left" w:pos="142"/>
          <w:tab w:val="left" w:pos="993"/>
        </w:tabs>
        <w:spacing w:after="0" w:line="240" w:lineRule="auto"/>
        <w:ind w:left="-826" w:firstLine="709"/>
        <w:contextualSpacing/>
        <w:jc w:val="both"/>
        <w:rPr>
          <w:rFonts w:ascii="Times New Roman" w:hAnsi="Times New Roman" w:cs="Times New Roman"/>
          <w:b/>
          <w:i/>
          <w:iCs/>
          <w:sz w:val="28"/>
          <w:szCs w:val="28"/>
        </w:rPr>
      </w:pPr>
      <w:r w:rsidRPr="0013014D">
        <w:rPr>
          <w:rFonts w:ascii="Times New Roman" w:hAnsi="Times New Roman" w:cs="Times New Roman"/>
          <w:b/>
          <w:i/>
          <w:iCs/>
          <w:sz w:val="28"/>
          <w:szCs w:val="28"/>
        </w:rPr>
        <w:t>Региональный проект «</w:t>
      </w:r>
      <w:r w:rsidRPr="0013014D">
        <w:rPr>
          <w:rFonts w:ascii="Times New Roman" w:hAnsi="Times New Roman" w:cs="Times New Roman"/>
          <w:b/>
          <w:i/>
          <w:iCs/>
          <w:color w:val="000000"/>
          <w:sz w:val="28"/>
          <w:szCs w:val="28"/>
        </w:rPr>
        <w:t>Формирование системы мотивации граждан к здоровому образу жизни, включая здоровое питание и отказ от вредных привычек</w:t>
      </w:r>
      <w:r w:rsidRPr="0013014D">
        <w:rPr>
          <w:rFonts w:ascii="Times New Roman" w:hAnsi="Times New Roman" w:cs="Times New Roman"/>
          <w:b/>
          <w:i/>
          <w:iCs/>
          <w:sz w:val="28"/>
          <w:szCs w:val="28"/>
        </w:rPr>
        <w:t>».</w:t>
      </w:r>
    </w:p>
    <w:p w14:paraId="4447A2FF"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Финансирование в рамках данного регионального проекта не предусмотрено.</w:t>
      </w:r>
    </w:p>
    <w:p w14:paraId="0B44D87F" w14:textId="77777777" w:rsidR="0013014D" w:rsidRPr="0013014D" w:rsidRDefault="0013014D" w:rsidP="001A5787">
      <w:pPr>
        <w:spacing w:after="0" w:line="240" w:lineRule="auto"/>
        <w:ind w:left="-826" w:firstLine="709"/>
        <w:jc w:val="both"/>
        <w:rPr>
          <w:rFonts w:ascii="Times New Roman" w:hAnsi="Times New Roman" w:cs="Times New Roman"/>
          <w:color w:val="000000"/>
          <w:sz w:val="28"/>
          <w:szCs w:val="28"/>
        </w:rPr>
      </w:pPr>
      <w:r w:rsidRPr="0013014D">
        <w:rPr>
          <w:rFonts w:ascii="Times New Roman" w:hAnsi="Times New Roman" w:cs="Times New Roman"/>
          <w:sz w:val="28"/>
          <w:szCs w:val="28"/>
        </w:rPr>
        <w:lastRenderedPageBreak/>
        <w:t xml:space="preserve">Министерством здравоохранения Российской Федерации с </w:t>
      </w:r>
      <w:r w:rsidRPr="0013014D">
        <w:rPr>
          <w:rFonts w:ascii="Times New Roman" w:hAnsi="Times New Roman" w:cs="Times New Roman"/>
          <w:bCs/>
          <w:color w:val="000000" w:themeColor="text1"/>
          <w:sz w:val="28"/>
          <w:szCs w:val="28"/>
          <w:shd w:val="clear" w:color="auto" w:fill="FFFFFF"/>
        </w:rPr>
        <w:t>Министерством</w:t>
      </w:r>
      <w:r w:rsidRPr="0013014D">
        <w:rPr>
          <w:rFonts w:ascii="Times New Roman" w:hAnsi="Times New Roman" w:cs="Times New Roman"/>
          <w:color w:val="000000" w:themeColor="text1"/>
          <w:sz w:val="28"/>
          <w:szCs w:val="28"/>
          <w:shd w:val="clear" w:color="auto" w:fill="FFFFFF"/>
        </w:rPr>
        <w:t xml:space="preserve"> </w:t>
      </w:r>
      <w:r w:rsidRPr="0013014D">
        <w:rPr>
          <w:rFonts w:ascii="Times New Roman" w:hAnsi="Times New Roman" w:cs="Times New Roman"/>
          <w:bCs/>
          <w:color w:val="000000" w:themeColor="text1"/>
          <w:sz w:val="28"/>
          <w:szCs w:val="28"/>
          <w:shd w:val="clear" w:color="auto" w:fill="FFFFFF"/>
        </w:rPr>
        <w:t xml:space="preserve">здравоохранения </w:t>
      </w:r>
      <w:r w:rsidRPr="0013014D">
        <w:rPr>
          <w:rFonts w:ascii="Times New Roman" w:hAnsi="Times New Roman" w:cs="Times New Roman"/>
          <w:color w:val="000000" w:themeColor="text1"/>
          <w:sz w:val="28"/>
          <w:szCs w:val="28"/>
          <w:shd w:val="clear" w:color="auto" w:fill="FFFFFF"/>
        </w:rPr>
        <w:t xml:space="preserve">Республики </w:t>
      </w:r>
      <w:r w:rsidRPr="0013014D">
        <w:rPr>
          <w:rFonts w:ascii="Times New Roman" w:hAnsi="Times New Roman" w:cs="Times New Roman"/>
          <w:bCs/>
          <w:color w:val="000000" w:themeColor="text1"/>
          <w:sz w:val="28"/>
          <w:szCs w:val="28"/>
          <w:shd w:val="clear" w:color="auto" w:fill="FFFFFF"/>
        </w:rPr>
        <w:t>Ингушетия</w:t>
      </w:r>
      <w:r w:rsidRPr="0013014D">
        <w:rPr>
          <w:rFonts w:ascii="Times New Roman" w:hAnsi="Times New Roman" w:cs="Times New Roman"/>
          <w:color w:val="000000" w:themeColor="text1"/>
          <w:sz w:val="28"/>
          <w:szCs w:val="28"/>
        </w:rPr>
        <w:t xml:space="preserve"> </w:t>
      </w:r>
      <w:r w:rsidRPr="0013014D">
        <w:rPr>
          <w:rFonts w:ascii="Times New Roman" w:hAnsi="Times New Roman" w:cs="Times New Roman"/>
          <w:sz w:val="28"/>
          <w:szCs w:val="28"/>
        </w:rPr>
        <w:t>заключено Соглашение от 30.01.2019 г. № 056-2019-Р4006-1 (в редакции от 07.12.2020 г. №</w:t>
      </w:r>
      <w:r w:rsidRPr="0013014D">
        <w:rPr>
          <w:rFonts w:ascii="Times New Roman" w:hAnsi="Times New Roman" w:cs="Times New Roman"/>
          <w:color w:val="000000"/>
          <w:sz w:val="28"/>
          <w:szCs w:val="28"/>
        </w:rPr>
        <w:t> 056-2019-P4006-1/3</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Ингушетия)».</w:t>
      </w:r>
    </w:p>
    <w:p w14:paraId="6B323B07"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w:t>
      </w:r>
      <w:r w:rsidRPr="0013014D">
        <w:rPr>
          <w:rFonts w:ascii="Times New Roman" w:hAnsi="Times New Roman" w:cs="Times New Roman"/>
          <w:bCs/>
          <w:color w:val="000000" w:themeColor="text1"/>
          <w:sz w:val="28"/>
          <w:szCs w:val="28"/>
          <w:shd w:val="clear" w:color="auto" w:fill="FFFFFF"/>
        </w:rPr>
        <w:t xml:space="preserve">а 1 января 2023 года </w:t>
      </w:r>
      <w:r w:rsidRPr="0013014D">
        <w:rPr>
          <w:rFonts w:ascii="Times New Roman" w:eastAsia="Times New Roman" w:hAnsi="Times New Roman" w:cs="Times New Roman"/>
          <w:color w:val="000000"/>
          <w:sz w:val="28"/>
          <w:szCs w:val="28"/>
          <w:lang w:eastAsia="ru-RU"/>
        </w:rPr>
        <w:t xml:space="preserve">установленные проектом </w:t>
      </w:r>
      <w:r w:rsidRPr="0013014D">
        <w:rPr>
          <w:rFonts w:ascii="Times New Roman" w:hAnsi="Times New Roman" w:cs="Times New Roman"/>
          <w:sz w:val="28"/>
          <w:szCs w:val="28"/>
        </w:rPr>
        <w:t>показатели достигли установленных значений:</w:t>
      </w:r>
    </w:p>
    <w:p w14:paraId="010F72E8" w14:textId="77777777" w:rsidR="0013014D" w:rsidRPr="0013014D" w:rsidRDefault="0013014D" w:rsidP="001C4C92">
      <w:pPr>
        <w:numPr>
          <w:ilvl w:val="0"/>
          <w:numId w:val="48"/>
        </w:numPr>
        <w:tabs>
          <w:tab w:val="left" w:pos="142"/>
          <w:tab w:val="left" w:pos="993"/>
        </w:tabs>
        <w:spacing w:after="0" w:line="240" w:lineRule="auto"/>
        <w:ind w:left="-826" w:firstLine="709"/>
        <w:contextualSpacing/>
        <w:jc w:val="both"/>
        <w:rPr>
          <w:rFonts w:ascii="Times New Roman" w:eastAsia="Times New Roman" w:hAnsi="Times New Roman" w:cs="Times New Roman"/>
          <w:color w:val="000000"/>
          <w:sz w:val="28"/>
          <w:szCs w:val="28"/>
          <w:lang w:eastAsia="ru-RU"/>
        </w:rPr>
      </w:pPr>
      <w:r w:rsidRPr="0013014D">
        <w:rPr>
          <w:rFonts w:ascii="Times New Roman" w:eastAsia="Times New Roman" w:hAnsi="Times New Roman" w:cs="Times New Roman"/>
          <w:color w:val="000000"/>
          <w:sz w:val="28"/>
          <w:szCs w:val="28"/>
          <w:lang w:eastAsia="ru-RU"/>
        </w:rPr>
        <w:t>темпы прироста первичной заболеваемости ожирением - 2,6 %;</w:t>
      </w:r>
    </w:p>
    <w:p w14:paraId="48B7EF65" w14:textId="77777777" w:rsidR="0013014D" w:rsidRPr="0013014D" w:rsidRDefault="0013014D" w:rsidP="001C4C92">
      <w:pPr>
        <w:numPr>
          <w:ilvl w:val="0"/>
          <w:numId w:val="41"/>
        </w:numPr>
        <w:tabs>
          <w:tab w:val="left" w:pos="142"/>
          <w:tab w:val="left" w:pos="994"/>
        </w:tabs>
        <w:spacing w:after="0" w:line="240" w:lineRule="auto"/>
        <w:ind w:left="-826" w:firstLine="728"/>
        <w:jc w:val="both"/>
        <w:rPr>
          <w:rFonts w:ascii="Times New Roman" w:hAnsi="Times New Roman" w:cs="Times New Roman"/>
          <w:sz w:val="28"/>
          <w:szCs w:val="28"/>
        </w:rPr>
      </w:pPr>
      <w:r w:rsidRPr="0013014D">
        <w:rPr>
          <w:rFonts w:ascii="Times New Roman" w:hAnsi="Times New Roman" w:cs="Times New Roman"/>
          <w:sz w:val="28"/>
          <w:szCs w:val="28"/>
        </w:rPr>
        <w:t>розничные продажи алкогольной продукции на душу населения (в литрах этанола) – 0 л 100 % спирта;</w:t>
      </w:r>
    </w:p>
    <w:p w14:paraId="5367C99D" w14:textId="77777777" w:rsidR="0013014D" w:rsidRPr="0013014D" w:rsidRDefault="0013014D" w:rsidP="00B82C82">
      <w:pPr>
        <w:tabs>
          <w:tab w:val="left" w:pos="142"/>
        </w:tabs>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Региональный проект исполнен на 100 %.</w:t>
      </w:r>
    </w:p>
    <w:p w14:paraId="4FAE5BC2" w14:textId="77777777" w:rsidR="0013014D" w:rsidRPr="0013014D" w:rsidRDefault="0013014D" w:rsidP="001C4C92">
      <w:pPr>
        <w:numPr>
          <w:ilvl w:val="0"/>
          <w:numId w:val="24"/>
        </w:numPr>
        <w:tabs>
          <w:tab w:val="left" w:pos="142"/>
          <w:tab w:val="left" w:pos="993"/>
        </w:tabs>
        <w:spacing w:after="0" w:line="240" w:lineRule="auto"/>
        <w:ind w:left="-826" w:firstLine="709"/>
        <w:contextualSpacing/>
        <w:rPr>
          <w:rFonts w:ascii="Times New Roman" w:hAnsi="Times New Roman" w:cs="Times New Roman"/>
          <w:b/>
          <w:i/>
          <w:sz w:val="28"/>
          <w:szCs w:val="28"/>
        </w:rPr>
      </w:pPr>
      <w:r w:rsidRPr="0013014D">
        <w:rPr>
          <w:rFonts w:ascii="Times New Roman" w:hAnsi="Times New Roman" w:cs="Times New Roman"/>
          <w:b/>
          <w:i/>
          <w:sz w:val="28"/>
          <w:szCs w:val="28"/>
        </w:rPr>
        <w:t>Реализация регионального проекта «Спорт – норма жизни».</w:t>
      </w:r>
    </w:p>
    <w:p w14:paraId="6F030581" w14:textId="77777777" w:rsidR="0013014D" w:rsidRPr="0013014D" w:rsidRDefault="0013014D" w:rsidP="00B82C82">
      <w:pPr>
        <w:tabs>
          <w:tab w:val="left" w:pos="142"/>
          <w:tab w:val="left" w:pos="1134"/>
        </w:tabs>
        <w:spacing w:after="0" w:line="240" w:lineRule="auto"/>
        <w:ind w:left="-826" w:firstLine="709"/>
        <w:contextualSpacing/>
        <w:jc w:val="both"/>
        <w:rPr>
          <w:rFonts w:ascii="Times New Roman" w:hAnsi="Times New Roman" w:cs="Times New Roman"/>
          <w:sz w:val="28"/>
          <w:szCs w:val="28"/>
        </w:rPr>
      </w:pPr>
      <w:r w:rsidRPr="00C16551">
        <w:rPr>
          <w:rFonts w:ascii="Times New Roman" w:hAnsi="Times New Roman" w:cs="Times New Roman"/>
          <w:sz w:val="28"/>
          <w:szCs w:val="28"/>
        </w:rPr>
        <w:t>В рамках реализации данного регионального проекта заключены 2 Соглашения:</w:t>
      </w:r>
    </w:p>
    <w:p w14:paraId="61F71282" w14:textId="060EA704" w:rsidR="0013014D" w:rsidRPr="0013014D" w:rsidRDefault="0013014D" w:rsidP="001C4C92">
      <w:pPr>
        <w:numPr>
          <w:ilvl w:val="1"/>
          <w:numId w:val="28"/>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 xml:space="preserve">Министерством спорта Российской Федерации с Правительством Республики Ингушетия заключено </w:t>
      </w:r>
      <w:r w:rsidRPr="0013014D">
        <w:rPr>
          <w:rFonts w:ascii="Times New Roman" w:hAnsi="Times New Roman" w:cs="Times New Roman"/>
          <w:color w:val="000000"/>
          <w:sz w:val="28"/>
          <w:szCs w:val="28"/>
        </w:rPr>
        <w:t>Соглашение от 14.02.2019 г. № 777-08-2019-038 (в редакции от 24.12.2021 г. заключено дополнительное соглашение № 777-08-2019-038/4) о предоставлении в целях софинансирования субсидии из федерального бюджета бюджету субъекта Российской Федерации</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13014D">
        <w:rPr>
          <w:rFonts w:ascii="Times New Roman" w:hAnsi="Times New Roman" w:cs="Times New Roman"/>
          <w:sz w:val="28"/>
          <w:szCs w:val="28"/>
        </w:rPr>
        <w:t xml:space="preserve"> в сумме </w:t>
      </w:r>
      <w:r w:rsidRPr="0013014D">
        <w:rPr>
          <w:rFonts w:ascii="Times New Roman" w:hAnsi="Times New Roman" w:cs="Times New Roman"/>
          <w:color w:val="000000"/>
          <w:sz w:val="28"/>
          <w:szCs w:val="28"/>
        </w:rPr>
        <w:t>4 207,6</w:t>
      </w:r>
      <w:r w:rsidRPr="0013014D">
        <w:rPr>
          <w:rFonts w:ascii="Times New Roman" w:hAnsi="Times New Roman" w:cs="Times New Roman"/>
          <w:sz w:val="28"/>
          <w:szCs w:val="28"/>
        </w:rPr>
        <w:t xml:space="preserve"> </w:t>
      </w:r>
      <w:r w:rsidRPr="0013014D">
        <w:rPr>
          <w:rFonts w:ascii="Times New Roman" w:hAnsi="Times New Roman" w:cs="Times New Roman"/>
          <w:color w:val="000000"/>
          <w:sz w:val="28"/>
          <w:szCs w:val="28"/>
        </w:rPr>
        <w:t xml:space="preserve"> тыс. руб</w:t>
      </w:r>
      <w:r w:rsidR="00C16551">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xml:space="preserve"> </w:t>
      </w:r>
      <w:r w:rsidRPr="0013014D">
        <w:rPr>
          <w:rFonts w:ascii="Times New Roman" w:hAnsi="Times New Roman" w:cs="Times New Roman"/>
          <w:sz w:val="28"/>
          <w:szCs w:val="28"/>
        </w:rPr>
        <w:t>и из республиканского бюджета – 221,4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xml:space="preserve"> (всего – </w:t>
      </w:r>
      <w:r w:rsidRPr="0013014D">
        <w:rPr>
          <w:rFonts w:ascii="Times New Roman" w:hAnsi="Times New Roman" w:cs="Times New Roman"/>
          <w:color w:val="000000"/>
          <w:sz w:val="28"/>
          <w:szCs w:val="28"/>
        </w:rPr>
        <w:t>4 429,0</w:t>
      </w:r>
      <w:r w:rsidRPr="0013014D">
        <w:rPr>
          <w:rFonts w:ascii="Times New Roman" w:hAnsi="Times New Roman" w:cs="Times New Roman"/>
          <w:sz w:val="28"/>
          <w:szCs w:val="28"/>
        </w:rPr>
        <w:t xml:space="preserve">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w:t>
      </w:r>
    </w:p>
    <w:p w14:paraId="5E8DEDC0" w14:textId="0DF27BD6" w:rsidR="0013014D" w:rsidRPr="0013014D" w:rsidRDefault="0013014D" w:rsidP="001C4C92">
      <w:pPr>
        <w:numPr>
          <w:ilvl w:val="1"/>
          <w:numId w:val="28"/>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 xml:space="preserve">Минспорта России с Правительством </w:t>
      </w:r>
      <w:r w:rsidR="004C27E1">
        <w:rPr>
          <w:rFonts w:ascii="Times New Roman" w:hAnsi="Times New Roman" w:cs="Times New Roman"/>
          <w:sz w:val="28"/>
          <w:szCs w:val="28"/>
        </w:rPr>
        <w:t>РИ</w:t>
      </w:r>
      <w:r w:rsidRPr="0013014D">
        <w:rPr>
          <w:rFonts w:ascii="Times New Roman" w:hAnsi="Times New Roman" w:cs="Times New Roman"/>
          <w:sz w:val="28"/>
          <w:szCs w:val="28"/>
        </w:rPr>
        <w:t xml:space="preserve"> заключено Соглашение от 13.02.2019 г. № 777-08-2019-130 (в редакции дополнительного соглашения от 26.05.2022 г. № 777-08-2019-130/10) о предоставлении в целях софинансирования субсидии из федерального бюджета бюджету субъекта Российской Федерации на закупку спортивно-технологического оборудования для создания малой спортивной площадки и физкультурно-оздоровительного комплекса открытого типа в сумме 1 995,0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xml:space="preserve"> и из республиканского бюджета – 20,1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xml:space="preserve"> (всего – 2 015,1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w:t>
      </w:r>
    </w:p>
    <w:p w14:paraId="05E6C781" w14:textId="7E2B4BDB" w:rsidR="0013014D" w:rsidRPr="0013014D" w:rsidRDefault="0013014D" w:rsidP="001A5787">
      <w:pPr>
        <w:tabs>
          <w:tab w:val="left" w:pos="1134"/>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По информации Минспорт</w:t>
      </w:r>
      <w:r w:rsidR="004C27E1">
        <w:rPr>
          <w:rFonts w:ascii="Times New Roman" w:hAnsi="Times New Roman" w:cs="Times New Roman"/>
          <w:sz w:val="28"/>
          <w:szCs w:val="28"/>
        </w:rPr>
        <w:t>а</w:t>
      </w:r>
      <w:r w:rsidRPr="0013014D">
        <w:rPr>
          <w:rFonts w:ascii="Times New Roman" w:hAnsi="Times New Roman" w:cs="Times New Roman"/>
          <w:sz w:val="28"/>
          <w:szCs w:val="28"/>
        </w:rPr>
        <w:t xml:space="preserve"> Ингушети</w:t>
      </w:r>
      <w:r w:rsidR="004C27E1">
        <w:rPr>
          <w:rFonts w:ascii="Times New Roman" w:hAnsi="Times New Roman" w:cs="Times New Roman"/>
          <w:sz w:val="28"/>
          <w:szCs w:val="28"/>
        </w:rPr>
        <w:t>и</w:t>
      </w:r>
      <w:r w:rsidRPr="0013014D">
        <w:rPr>
          <w:rFonts w:ascii="Times New Roman" w:hAnsi="Times New Roman" w:cs="Times New Roman"/>
          <w:sz w:val="28"/>
          <w:szCs w:val="28"/>
        </w:rPr>
        <w:t xml:space="preserve"> на 01.01.2023 г. фактическое финансирование и кассовое исполнение на реализацию данных Соглашений произведено в полном объеме и составило 6 444,1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6 202,6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из бюджета республики – 241,5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w:t>
      </w:r>
    </w:p>
    <w:p w14:paraId="018050CC" w14:textId="77777777" w:rsidR="0013014D" w:rsidRPr="0013014D" w:rsidRDefault="0013014D" w:rsidP="001A5787">
      <w:pPr>
        <w:tabs>
          <w:tab w:val="left" w:pos="1134"/>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Исполнение мероприятий, запланированных на 2022 год в рамках реализации регионального проекта «Спорт – норма жизни» по указанным соглашениям, составило 100 %.</w:t>
      </w:r>
    </w:p>
    <w:p w14:paraId="32A846AD" w14:textId="77777777" w:rsidR="0013014D" w:rsidRPr="0013014D" w:rsidRDefault="0013014D" w:rsidP="001A5787">
      <w:pPr>
        <w:tabs>
          <w:tab w:val="left" w:pos="1134"/>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Региональный проект исполнен на 100 %.</w:t>
      </w:r>
    </w:p>
    <w:p w14:paraId="7CAC26E6" w14:textId="77777777" w:rsidR="0013014D" w:rsidRPr="0013014D" w:rsidRDefault="0013014D" w:rsidP="001A5787">
      <w:pPr>
        <w:tabs>
          <w:tab w:val="left" w:pos="1134"/>
        </w:tabs>
        <w:spacing w:after="0" w:line="240" w:lineRule="auto"/>
        <w:ind w:left="-826"/>
        <w:contextualSpacing/>
        <w:jc w:val="both"/>
        <w:rPr>
          <w:rFonts w:ascii="Times New Roman" w:hAnsi="Times New Roman" w:cs="Times New Roman"/>
          <w:sz w:val="28"/>
          <w:szCs w:val="28"/>
        </w:rPr>
      </w:pPr>
    </w:p>
    <w:p w14:paraId="735D38E7" w14:textId="77777777" w:rsidR="0013014D" w:rsidRPr="0013014D" w:rsidRDefault="0013014D" w:rsidP="001A5787">
      <w:pPr>
        <w:spacing w:after="0" w:line="240" w:lineRule="auto"/>
        <w:ind w:left="-826"/>
        <w:jc w:val="center"/>
        <w:rPr>
          <w:rFonts w:ascii="Times New Roman" w:hAnsi="Times New Roman" w:cs="Times New Roman"/>
          <w:b/>
          <w:sz w:val="28"/>
          <w:szCs w:val="28"/>
        </w:rPr>
      </w:pPr>
      <w:bookmarkStart w:id="65" w:name="_Hlk116374334"/>
      <w:r w:rsidRPr="0013014D">
        <w:rPr>
          <w:rFonts w:ascii="Times New Roman" w:hAnsi="Times New Roman" w:cs="Times New Roman"/>
          <w:b/>
          <w:sz w:val="28"/>
          <w:szCs w:val="28"/>
        </w:rPr>
        <w:t>Национальный проект «Культура»</w:t>
      </w:r>
    </w:p>
    <w:p w14:paraId="5A5CFB5D" w14:textId="77777777" w:rsidR="0013014D" w:rsidRPr="0013014D" w:rsidRDefault="0013014D" w:rsidP="001A5787">
      <w:pPr>
        <w:spacing w:after="0" w:line="240" w:lineRule="auto"/>
        <w:ind w:left="-826" w:firstLine="709"/>
        <w:jc w:val="center"/>
        <w:rPr>
          <w:rFonts w:ascii="Times New Roman" w:hAnsi="Times New Roman" w:cs="Times New Roman"/>
          <w:sz w:val="28"/>
          <w:szCs w:val="28"/>
        </w:rPr>
      </w:pPr>
    </w:p>
    <w:p w14:paraId="3C240BF5"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bookmarkStart w:id="66" w:name="_Hlk125368976"/>
      <w:r w:rsidRPr="0013014D">
        <w:rPr>
          <w:rFonts w:ascii="Times New Roman" w:hAnsi="Times New Roman" w:cs="Times New Roman"/>
          <w:sz w:val="28"/>
          <w:szCs w:val="28"/>
        </w:rPr>
        <w:t>В рамках национального проекта «Культура» в Республике Ингушетия реализуется 3 региональных проекта:</w:t>
      </w:r>
    </w:p>
    <w:bookmarkEnd w:id="66"/>
    <w:p w14:paraId="4DEB826E" w14:textId="77777777" w:rsidR="0013014D" w:rsidRPr="0013014D" w:rsidRDefault="0013014D" w:rsidP="001C4C92">
      <w:pPr>
        <w:numPr>
          <w:ilvl w:val="0"/>
          <w:numId w:val="25"/>
        </w:numPr>
        <w:tabs>
          <w:tab w:val="left" w:pos="142"/>
          <w:tab w:val="left" w:pos="993"/>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lastRenderedPageBreak/>
        <w:t>Региональный проект «Культурная среда».</w:t>
      </w:r>
    </w:p>
    <w:p w14:paraId="5EF79A4A"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заключены:</w:t>
      </w:r>
    </w:p>
    <w:p w14:paraId="5BE6EB0A" w14:textId="6BB636F8"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 xml:space="preserve">а) </w:t>
      </w:r>
      <w:r w:rsidRPr="0013014D">
        <w:rPr>
          <w:rFonts w:ascii="Times New Roman" w:hAnsi="Times New Roman" w:cs="Times New Roman"/>
          <w:color w:val="000000"/>
          <w:sz w:val="28"/>
          <w:szCs w:val="28"/>
        </w:rPr>
        <w:t>Соглашение от 25.12.2021 г. № 054-09-2022-449</w:t>
      </w:r>
      <w:r w:rsidRPr="0013014D">
        <w:rPr>
          <w:rFonts w:ascii="Times New Roman" w:hAnsi="Times New Roman" w:cs="Times New Roman"/>
          <w:sz w:val="28"/>
          <w:szCs w:val="28"/>
        </w:rPr>
        <w:t xml:space="preserve"> о</w:t>
      </w:r>
      <w:r w:rsidRPr="0013014D">
        <w:rPr>
          <w:rFonts w:ascii="Times New Roman" w:hAnsi="Times New Roman" w:cs="Times New Roman"/>
          <w:color w:val="000000"/>
          <w:sz w:val="28"/>
          <w:szCs w:val="28"/>
        </w:rPr>
        <w:t xml:space="preserve"> предоставлении субсидии из федерального бюджета бюджету Республики Ингушетия в целях софинансирования расходов на развитие сети учреждений культурно-досугового типа</w:t>
      </w:r>
      <w:r w:rsidRPr="0013014D">
        <w:rPr>
          <w:rFonts w:ascii="Times New Roman" w:hAnsi="Times New Roman" w:cs="Times New Roman"/>
          <w:sz w:val="28"/>
          <w:szCs w:val="28"/>
        </w:rPr>
        <w:t xml:space="preserve"> в сумме 87 299,4 тыс. руб</w:t>
      </w:r>
      <w:r w:rsidR="006A0AEE">
        <w:rPr>
          <w:rFonts w:ascii="Times New Roman" w:hAnsi="Times New Roman" w:cs="Times New Roman"/>
          <w:sz w:val="28"/>
          <w:szCs w:val="28"/>
        </w:rPr>
        <w:t>лей</w:t>
      </w:r>
      <w:r w:rsidRPr="0013014D">
        <w:rPr>
          <w:rFonts w:ascii="Times New Roman" w:hAnsi="Times New Roman" w:cs="Times New Roman"/>
          <w:color w:val="000000"/>
          <w:sz w:val="28"/>
          <w:szCs w:val="28"/>
        </w:rPr>
        <w:t>, в том числе: из федерального бюджета – 82 934,4 тыс. руб</w:t>
      </w:r>
      <w:r w:rsidR="006A0AEE">
        <w:rPr>
          <w:rFonts w:ascii="Times New Roman" w:hAnsi="Times New Roman" w:cs="Times New Roman"/>
          <w:color w:val="000000"/>
          <w:sz w:val="28"/>
          <w:szCs w:val="28"/>
        </w:rPr>
        <w:t>лей</w:t>
      </w:r>
      <w:r w:rsidRPr="0013014D">
        <w:rPr>
          <w:rFonts w:ascii="Times New Roman" w:hAnsi="Times New Roman" w:cs="Times New Roman"/>
          <w:color w:val="000000"/>
          <w:sz w:val="28"/>
          <w:szCs w:val="28"/>
        </w:rPr>
        <w:t xml:space="preserve">, </w:t>
      </w:r>
      <w:r w:rsidRPr="0013014D">
        <w:rPr>
          <w:rFonts w:ascii="Times New Roman" w:hAnsi="Times New Roman" w:cs="Times New Roman"/>
          <w:sz w:val="28"/>
          <w:szCs w:val="28"/>
        </w:rPr>
        <w:t>республиканского бюджета – 4 365,0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w:t>
      </w:r>
    </w:p>
    <w:p w14:paraId="44D3B686" w14:textId="1C8B60EF"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информации Минкультуры Ингушети</w:t>
      </w:r>
      <w:r w:rsidR="004C27E1">
        <w:rPr>
          <w:rFonts w:ascii="Times New Roman" w:hAnsi="Times New Roman" w:cs="Times New Roman"/>
          <w:sz w:val="28"/>
          <w:szCs w:val="28"/>
        </w:rPr>
        <w:t>и</w:t>
      </w:r>
      <w:r w:rsidRPr="0013014D">
        <w:rPr>
          <w:rFonts w:ascii="Times New Roman" w:hAnsi="Times New Roman" w:cs="Times New Roman"/>
          <w:sz w:val="28"/>
          <w:szCs w:val="28"/>
        </w:rPr>
        <w:t>, финансирование в рамках Соглашения в отчетном периоде осуществлено в полном объеме (87 299,4 тыс. руб</w:t>
      </w:r>
      <w:r w:rsidR="006A0AEE">
        <w:rPr>
          <w:rFonts w:ascii="Times New Roman" w:hAnsi="Times New Roman" w:cs="Times New Roman"/>
          <w:sz w:val="28"/>
          <w:szCs w:val="28"/>
        </w:rPr>
        <w:t>лей</w:t>
      </w:r>
      <w:r w:rsidRPr="0013014D">
        <w:rPr>
          <w:rFonts w:ascii="Times New Roman" w:hAnsi="Times New Roman" w:cs="Times New Roman"/>
          <w:sz w:val="28"/>
          <w:szCs w:val="28"/>
        </w:rPr>
        <w:t>). Кассовое исполнение составило 86 842,3 тыс. руб</w:t>
      </w:r>
      <w:r w:rsidR="006A0AEE">
        <w:rPr>
          <w:rFonts w:ascii="Times New Roman" w:hAnsi="Times New Roman" w:cs="Times New Roman"/>
          <w:sz w:val="28"/>
          <w:szCs w:val="28"/>
        </w:rPr>
        <w:t xml:space="preserve">лей </w:t>
      </w:r>
      <w:r w:rsidRPr="0013014D">
        <w:rPr>
          <w:rFonts w:ascii="Times New Roman" w:hAnsi="Times New Roman" w:cs="Times New Roman"/>
          <w:sz w:val="28"/>
          <w:szCs w:val="28"/>
        </w:rPr>
        <w:t>или 99,5%.</w:t>
      </w:r>
    </w:p>
    <w:p w14:paraId="090E0EFF" w14:textId="320C7F57" w:rsidR="0013014D" w:rsidRPr="006A0AEE" w:rsidRDefault="0013014D" w:rsidP="001A5787">
      <w:pPr>
        <w:spacing w:after="0" w:line="240" w:lineRule="auto"/>
        <w:ind w:left="-826" w:firstLine="709"/>
        <w:jc w:val="both"/>
        <w:rPr>
          <w:rFonts w:ascii="Times New Roman" w:hAnsi="Times New Roman" w:cs="Times New Roman"/>
          <w:sz w:val="28"/>
          <w:szCs w:val="28"/>
        </w:rPr>
      </w:pPr>
      <w:bookmarkStart w:id="67" w:name="_Hlk125467646"/>
      <w:r w:rsidRPr="006A0AEE">
        <w:rPr>
          <w:rFonts w:ascii="Times New Roman" w:hAnsi="Times New Roman" w:cs="Times New Roman"/>
          <w:sz w:val="28"/>
          <w:szCs w:val="28"/>
        </w:rPr>
        <w:t>Неиспользованны</w:t>
      </w:r>
      <w:r w:rsidR="006A0AEE" w:rsidRPr="006A0AEE">
        <w:rPr>
          <w:rFonts w:ascii="Times New Roman" w:hAnsi="Times New Roman" w:cs="Times New Roman"/>
          <w:sz w:val="28"/>
          <w:szCs w:val="28"/>
        </w:rPr>
        <w:t>й</w:t>
      </w:r>
      <w:r w:rsidRPr="006A0AEE">
        <w:rPr>
          <w:rFonts w:ascii="Times New Roman" w:hAnsi="Times New Roman" w:cs="Times New Roman"/>
          <w:sz w:val="28"/>
          <w:szCs w:val="28"/>
        </w:rPr>
        <w:t xml:space="preserve"> на 31 декабря 2022 года остаток бюджетных средств составляет 457,1 тыс. руб</w:t>
      </w:r>
      <w:r w:rsidR="006A0AEE" w:rsidRPr="006A0AEE">
        <w:rPr>
          <w:rFonts w:ascii="Times New Roman" w:hAnsi="Times New Roman" w:cs="Times New Roman"/>
          <w:sz w:val="28"/>
          <w:szCs w:val="28"/>
        </w:rPr>
        <w:t>лей</w:t>
      </w:r>
      <w:r w:rsidRPr="006A0AEE">
        <w:rPr>
          <w:rFonts w:ascii="Times New Roman" w:hAnsi="Times New Roman" w:cs="Times New Roman"/>
          <w:sz w:val="28"/>
          <w:szCs w:val="28"/>
        </w:rPr>
        <w:t xml:space="preserve">, что в соответствии со статьей 34 Бюджетного кодекса </w:t>
      </w:r>
      <w:r w:rsidR="00C16551">
        <w:rPr>
          <w:rFonts w:ascii="Times New Roman" w:hAnsi="Times New Roman" w:cs="Times New Roman"/>
          <w:sz w:val="28"/>
          <w:szCs w:val="28"/>
        </w:rPr>
        <w:t>РФ</w:t>
      </w:r>
      <w:r w:rsidRPr="006A0AEE">
        <w:rPr>
          <w:rFonts w:ascii="Times New Roman" w:hAnsi="Times New Roman" w:cs="Times New Roman"/>
          <w:sz w:val="28"/>
          <w:szCs w:val="28"/>
        </w:rPr>
        <w:t xml:space="preserve"> является фактом неэффективного использования бюджетных средств.</w:t>
      </w:r>
    </w:p>
    <w:bookmarkEnd w:id="67"/>
    <w:p w14:paraId="7B61F7B8"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Согласно указанному Соглашению в 2022 году предусмотрено строительство домов культуры в сельских поселениях Даттых и Гейрбек-Юрт, капитальный ремонт домов культуры в сельских поселениях Пседах и Нижние Ачалуки.</w:t>
      </w:r>
    </w:p>
    <w:p w14:paraId="786938B0"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указанные объекты имеют следующую стадию готовности:</w:t>
      </w:r>
    </w:p>
    <w:p w14:paraId="77B0B909" w14:textId="77777777" w:rsidR="0013014D" w:rsidRPr="0013014D" w:rsidRDefault="0013014D" w:rsidP="001C4C92">
      <w:pPr>
        <w:numPr>
          <w:ilvl w:val="0"/>
          <w:numId w:val="29"/>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капитальный ремонт дома культуры в с.п. Пседах выполнен в полном объеме (исполнение 100%);</w:t>
      </w:r>
    </w:p>
    <w:p w14:paraId="51B78D46" w14:textId="77777777" w:rsidR="0013014D" w:rsidRPr="0013014D" w:rsidRDefault="0013014D" w:rsidP="001C4C92">
      <w:pPr>
        <w:numPr>
          <w:ilvl w:val="0"/>
          <w:numId w:val="29"/>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капитальный ремонт дома культуры в с.п. Нижние Ачалуки выполнен в полном объеме (исполнение 100%);</w:t>
      </w:r>
    </w:p>
    <w:p w14:paraId="09B38BC7" w14:textId="77777777" w:rsidR="0013014D" w:rsidRPr="0013014D" w:rsidRDefault="0013014D" w:rsidP="001C4C92">
      <w:pPr>
        <w:numPr>
          <w:ilvl w:val="0"/>
          <w:numId w:val="29"/>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строительство дома культуры в с.п. Даттых завершено на 80,8% (переходящий объект на 2023 год);</w:t>
      </w:r>
    </w:p>
    <w:p w14:paraId="4806007F" w14:textId="77777777" w:rsidR="0013014D" w:rsidRPr="0013014D" w:rsidRDefault="0013014D" w:rsidP="001C4C92">
      <w:pPr>
        <w:numPr>
          <w:ilvl w:val="0"/>
          <w:numId w:val="29"/>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строительство дома культуры в с.п. Гейрбек-Юрт завершено на 79% (переходящий объект на 2023 год).</w:t>
      </w:r>
    </w:p>
    <w:p w14:paraId="294DF29D" w14:textId="79F81320"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 xml:space="preserve">По переходящим объектам заключено Соглашение №054-09-2023-832 от 26.12.2022 г. между Минкультуры России и Правительством </w:t>
      </w:r>
      <w:r w:rsidR="004C27E1">
        <w:rPr>
          <w:rFonts w:ascii="Times New Roman" w:hAnsi="Times New Roman" w:cs="Times New Roman"/>
          <w:sz w:val="28"/>
          <w:szCs w:val="28"/>
        </w:rPr>
        <w:t>РИ</w:t>
      </w:r>
      <w:r w:rsidRPr="0013014D">
        <w:rPr>
          <w:rFonts w:ascii="Times New Roman" w:hAnsi="Times New Roman" w:cs="Times New Roman"/>
          <w:sz w:val="28"/>
          <w:szCs w:val="28"/>
        </w:rPr>
        <w:t>, согласно которому завершение строительства домов культуры в с.п. Даттых и с.п. Гейрбек-Юрт запланировано в 2023 году.</w:t>
      </w:r>
    </w:p>
    <w:p w14:paraId="2E6128C9"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б) Соглашение от 29.12.2021 г. № </w:t>
      </w:r>
      <w:r w:rsidRPr="0013014D">
        <w:rPr>
          <w:rFonts w:ascii="Times New Roman" w:hAnsi="Times New Roman" w:cs="Times New Roman"/>
          <w:color w:val="000000"/>
          <w:sz w:val="28"/>
          <w:szCs w:val="28"/>
        </w:rPr>
        <w:t>054-09-2022-811</w:t>
      </w:r>
      <w:r w:rsidRPr="0013014D">
        <w:rPr>
          <w:rFonts w:ascii="Times New Roman" w:hAnsi="Times New Roman" w:cs="Times New Roman"/>
          <w:sz w:val="28"/>
          <w:szCs w:val="28"/>
        </w:rPr>
        <w:t xml:space="preserve"> о предоставлении субсидии из федерального бюджета бюджету субъекта Российской Федерации. В рамках Соглашения предусмотрено </w:t>
      </w:r>
      <w:r w:rsidRPr="0013014D">
        <w:rPr>
          <w:rFonts w:ascii="Times New Roman" w:hAnsi="Times New Roman" w:cs="Times New Roman"/>
          <w:color w:val="000000"/>
          <w:sz w:val="28"/>
          <w:szCs w:val="28"/>
        </w:rPr>
        <w:t xml:space="preserve">предоставление </w:t>
      </w:r>
      <w:r w:rsidRPr="0013014D">
        <w:rPr>
          <w:rFonts w:ascii="Times New Roman" w:hAnsi="Times New Roman" w:cs="Times New Roman"/>
          <w:sz w:val="28"/>
          <w:szCs w:val="28"/>
        </w:rPr>
        <w:t>из федерального бюджета бюджету Республики Ингушетия субсидии на техническое оснащение муниципальных музеев.</w:t>
      </w:r>
    </w:p>
    <w:p w14:paraId="60665FE3" w14:textId="7F93BF33"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2022 год в рамках Соглашения предусмотрено финансирование в сумме 18 010,1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 xml:space="preserve">, в том числе: из </w:t>
      </w:r>
      <w:r w:rsidRPr="0013014D">
        <w:rPr>
          <w:rFonts w:ascii="Times New Roman" w:hAnsi="Times New Roman" w:cs="Times New Roman"/>
          <w:color w:val="000000"/>
          <w:sz w:val="28"/>
          <w:szCs w:val="28"/>
        </w:rPr>
        <w:t xml:space="preserve">федерального бюджета </w:t>
      </w:r>
      <w:r w:rsidRPr="0013014D">
        <w:rPr>
          <w:rFonts w:ascii="Times New Roman" w:hAnsi="Times New Roman" w:cs="Times New Roman"/>
          <w:sz w:val="28"/>
          <w:szCs w:val="28"/>
        </w:rPr>
        <w:t>– 17 830,0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180,1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w:t>
      </w:r>
    </w:p>
    <w:p w14:paraId="5279827F"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состоянию на 31 декабря 2022 года финансирование и кассовое исполнение осуществлено в полном объеме (100%). Завершено техническое оснащение музея боевой и трудовой славы г. Малгобек (соглашение исполнено на 100%).</w:t>
      </w:r>
    </w:p>
    <w:p w14:paraId="1A9025B8"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Соглашение от 25.12.2021 г. № </w:t>
      </w:r>
      <w:r w:rsidRPr="0013014D">
        <w:rPr>
          <w:rFonts w:ascii="Times New Roman" w:hAnsi="Times New Roman" w:cs="Times New Roman"/>
          <w:color w:val="000000"/>
          <w:sz w:val="28"/>
          <w:szCs w:val="28"/>
        </w:rPr>
        <w:t>054-09-2022-453</w:t>
      </w:r>
      <w:r w:rsidRPr="0013014D">
        <w:rPr>
          <w:rFonts w:ascii="Times New Roman" w:hAnsi="Times New Roman" w:cs="Times New Roman"/>
          <w:sz w:val="28"/>
          <w:szCs w:val="28"/>
        </w:rPr>
        <w:t xml:space="preserve"> о предоставлении субсидии из федерального бюджета бюджету субъекта Российской Федерации.</w:t>
      </w:r>
    </w:p>
    <w:p w14:paraId="2703C6AE"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 xml:space="preserve">По Соглашению предусмотрено </w:t>
      </w:r>
      <w:r w:rsidRPr="0013014D">
        <w:rPr>
          <w:rFonts w:ascii="Times New Roman" w:hAnsi="Times New Roman" w:cs="Times New Roman"/>
          <w:color w:val="000000"/>
          <w:sz w:val="28"/>
          <w:szCs w:val="28"/>
        </w:rPr>
        <w:t xml:space="preserve">предоставление </w:t>
      </w:r>
      <w:r w:rsidRPr="0013014D">
        <w:rPr>
          <w:rFonts w:ascii="Times New Roman" w:hAnsi="Times New Roman" w:cs="Times New Roman"/>
          <w:sz w:val="28"/>
          <w:szCs w:val="28"/>
        </w:rPr>
        <w:t xml:space="preserve">субсидии на поддержку отрасли культуры (капитальный ремонт Детской школы искусств г. Карабулак, оснащение </w:t>
      </w:r>
      <w:r w:rsidRPr="0013014D">
        <w:rPr>
          <w:rFonts w:ascii="Times New Roman" w:hAnsi="Times New Roman" w:cs="Times New Roman"/>
          <w:sz w:val="28"/>
          <w:szCs w:val="28"/>
        </w:rPr>
        <w:lastRenderedPageBreak/>
        <w:t>музыкальными инструментами и учебными материалами детских школ искусств, приобретение передвижных автоклубов).</w:t>
      </w:r>
    </w:p>
    <w:p w14:paraId="56E9DBF3" w14:textId="67224C2C"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Финансирование в рамках Соглашения предусмотрено в размере 32 013,3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 xml:space="preserve">, в том числе: из </w:t>
      </w:r>
      <w:r w:rsidRPr="0013014D">
        <w:rPr>
          <w:rFonts w:ascii="Times New Roman" w:hAnsi="Times New Roman" w:cs="Times New Roman"/>
          <w:color w:val="000000"/>
          <w:sz w:val="28"/>
          <w:szCs w:val="28"/>
        </w:rPr>
        <w:t xml:space="preserve">федерального бюджета </w:t>
      </w:r>
      <w:r w:rsidRPr="0013014D">
        <w:rPr>
          <w:rFonts w:ascii="Times New Roman" w:hAnsi="Times New Roman" w:cs="Times New Roman"/>
          <w:sz w:val="28"/>
          <w:szCs w:val="28"/>
        </w:rPr>
        <w:t>– 30 837,5,0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1 175,8 тыс. руб</w:t>
      </w:r>
      <w:r w:rsidR="000152CB">
        <w:rPr>
          <w:rFonts w:ascii="Times New Roman" w:hAnsi="Times New Roman" w:cs="Times New Roman"/>
          <w:sz w:val="28"/>
          <w:szCs w:val="28"/>
        </w:rPr>
        <w:t>лей</w:t>
      </w:r>
      <w:r w:rsidRPr="0013014D">
        <w:rPr>
          <w:rFonts w:ascii="Times New Roman" w:hAnsi="Times New Roman" w:cs="Times New Roman"/>
          <w:sz w:val="28"/>
          <w:szCs w:val="28"/>
        </w:rPr>
        <w:t>.</w:t>
      </w:r>
    </w:p>
    <w:p w14:paraId="64A7D1D7"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Финансирование и кассовое исполнение на отчетную дату осуществлено в полном объеме (100%).</w:t>
      </w:r>
    </w:p>
    <w:p w14:paraId="152A19C6"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100% завершены капитальный ремонт Детской школы искусств г. Карабулак и оснащение музыкальными инструментами Детской школы искусств г. Малгобек, также приобретен автоклуб для Сунженского районного дома культуры (соглашение исполнено на 100%).</w:t>
      </w:r>
    </w:p>
    <w:p w14:paraId="0B2B6D4A" w14:textId="77777777" w:rsidR="0013014D" w:rsidRPr="0013014D" w:rsidRDefault="0013014D" w:rsidP="001C4C92">
      <w:pPr>
        <w:numPr>
          <w:ilvl w:val="0"/>
          <w:numId w:val="25"/>
        </w:numPr>
        <w:tabs>
          <w:tab w:val="left" w:pos="142"/>
          <w:tab w:val="left" w:pos="993"/>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«Творческие люди».</w:t>
      </w:r>
    </w:p>
    <w:p w14:paraId="1C0C77BE" w14:textId="6ABF65DD" w:rsidR="0013014D" w:rsidRPr="0013014D" w:rsidRDefault="0013014D" w:rsidP="001A5787">
      <w:pPr>
        <w:spacing w:after="0" w:line="240" w:lineRule="auto"/>
        <w:ind w:left="-826" w:firstLine="709"/>
        <w:jc w:val="both"/>
        <w:rPr>
          <w:rFonts w:ascii="Times New Roman" w:hAnsi="Times New Roman" w:cs="Times New Roman"/>
          <w:b/>
          <w:sz w:val="28"/>
          <w:szCs w:val="28"/>
        </w:rPr>
      </w:pPr>
      <w:r w:rsidRPr="00C16551">
        <w:rPr>
          <w:rFonts w:ascii="Times New Roman" w:hAnsi="Times New Roman" w:cs="Times New Roman"/>
          <w:sz w:val="28"/>
          <w:szCs w:val="28"/>
        </w:rPr>
        <w:t xml:space="preserve">В целях реализации данного проекта </w:t>
      </w:r>
      <w:bookmarkStart w:id="68" w:name="_Hlk138156802"/>
      <w:r w:rsidRPr="00C16551">
        <w:rPr>
          <w:rFonts w:ascii="Times New Roman" w:hAnsi="Times New Roman" w:cs="Times New Roman"/>
          <w:sz w:val="28"/>
          <w:szCs w:val="28"/>
        </w:rPr>
        <w:t>Минкультуры Росси</w:t>
      </w:r>
      <w:r w:rsidR="004C27E1" w:rsidRPr="00C16551">
        <w:rPr>
          <w:rFonts w:ascii="Times New Roman" w:hAnsi="Times New Roman" w:cs="Times New Roman"/>
          <w:sz w:val="28"/>
          <w:szCs w:val="28"/>
        </w:rPr>
        <w:t>и</w:t>
      </w:r>
      <w:r w:rsidRPr="00C16551">
        <w:rPr>
          <w:rFonts w:ascii="Times New Roman" w:hAnsi="Times New Roman" w:cs="Times New Roman"/>
          <w:sz w:val="28"/>
          <w:szCs w:val="28"/>
        </w:rPr>
        <w:t xml:space="preserve"> с Минкультуры Ингушети</w:t>
      </w:r>
      <w:r w:rsidR="004C27E1" w:rsidRPr="00C16551">
        <w:rPr>
          <w:rFonts w:ascii="Times New Roman" w:hAnsi="Times New Roman" w:cs="Times New Roman"/>
          <w:sz w:val="28"/>
          <w:szCs w:val="28"/>
        </w:rPr>
        <w:t>и</w:t>
      </w:r>
      <w:r w:rsidRPr="00C16551">
        <w:rPr>
          <w:rFonts w:ascii="Times New Roman" w:hAnsi="Times New Roman" w:cs="Times New Roman"/>
          <w:sz w:val="28"/>
          <w:szCs w:val="28"/>
        </w:rPr>
        <w:t xml:space="preserve"> </w:t>
      </w:r>
      <w:bookmarkEnd w:id="68"/>
      <w:r w:rsidRPr="00C16551">
        <w:rPr>
          <w:rFonts w:ascii="Times New Roman" w:hAnsi="Times New Roman" w:cs="Times New Roman"/>
          <w:sz w:val="28"/>
          <w:szCs w:val="28"/>
        </w:rPr>
        <w:t xml:space="preserve">заключено Соглашение о предоставлении в 2022-2024 годах субсидии из федерального бюджета бюджету Республики Ингушетия на поддержку отрасли культуры </w:t>
      </w:r>
      <w:r w:rsidRPr="00C16551">
        <w:rPr>
          <w:rFonts w:ascii="Times New Roman" w:hAnsi="Times New Roman" w:cs="Times New Roman"/>
          <w:color w:val="000000"/>
          <w:sz w:val="28"/>
          <w:szCs w:val="28"/>
        </w:rPr>
        <w:t>(государственная поддержка лучших работников сельских учреждений культуры и лучших сельских учреждений культуры)</w:t>
      </w:r>
      <w:r w:rsidRPr="00C16551">
        <w:rPr>
          <w:rFonts w:ascii="Times New Roman" w:hAnsi="Times New Roman" w:cs="Times New Roman"/>
          <w:sz w:val="28"/>
          <w:szCs w:val="28"/>
        </w:rPr>
        <w:t>.</w:t>
      </w:r>
    </w:p>
    <w:p w14:paraId="255A6EEB" w14:textId="79F9CF7E"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Соглашением предусмотрено финансирование на реализацию данного регионального проекта на 2022 год в сумме 252,5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250,0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2,5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w:t>
      </w:r>
    </w:p>
    <w:p w14:paraId="195DFE5F" w14:textId="3618CBCC"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 xml:space="preserve">Согласно Соглашению о реализации регионального проекта «Создание условий для реализации творческого потенциала нации», заключенному между </w:t>
      </w:r>
      <w:r w:rsidR="004C27E1" w:rsidRPr="004C27E1">
        <w:rPr>
          <w:rFonts w:ascii="Times New Roman" w:hAnsi="Times New Roman" w:cs="Times New Roman"/>
          <w:sz w:val="28"/>
          <w:szCs w:val="28"/>
        </w:rPr>
        <w:t xml:space="preserve">Минкультуры России </w:t>
      </w:r>
      <w:r w:rsidR="004C27E1">
        <w:rPr>
          <w:rFonts w:ascii="Times New Roman" w:hAnsi="Times New Roman" w:cs="Times New Roman"/>
          <w:sz w:val="28"/>
          <w:szCs w:val="28"/>
        </w:rPr>
        <w:t>и</w:t>
      </w:r>
      <w:r w:rsidR="004C27E1" w:rsidRPr="004C27E1">
        <w:rPr>
          <w:rFonts w:ascii="Times New Roman" w:hAnsi="Times New Roman" w:cs="Times New Roman"/>
          <w:sz w:val="28"/>
          <w:szCs w:val="28"/>
        </w:rPr>
        <w:t xml:space="preserve"> Минкультуры Ингушетии</w:t>
      </w:r>
      <w:r w:rsidRPr="0013014D">
        <w:rPr>
          <w:rFonts w:ascii="Times New Roman" w:hAnsi="Times New Roman" w:cs="Times New Roman"/>
          <w:sz w:val="28"/>
          <w:szCs w:val="28"/>
        </w:rPr>
        <w:t>,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 МГИК, КГИК и ВГИК.</w:t>
      </w:r>
    </w:p>
    <w:p w14:paraId="45F4438D" w14:textId="052D8EC4"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2022 году запланировано переобучение 121 человек. По информации Минкультуры Ингушети</w:t>
      </w:r>
      <w:r w:rsidR="00C16551">
        <w:rPr>
          <w:rFonts w:ascii="Times New Roman" w:hAnsi="Times New Roman" w:cs="Times New Roman"/>
          <w:sz w:val="28"/>
          <w:szCs w:val="28"/>
        </w:rPr>
        <w:t>и</w:t>
      </w:r>
      <w:r w:rsidRPr="0013014D">
        <w:rPr>
          <w:rFonts w:ascii="Times New Roman" w:hAnsi="Times New Roman" w:cs="Times New Roman"/>
          <w:sz w:val="28"/>
          <w:szCs w:val="28"/>
        </w:rPr>
        <w:t xml:space="preserve"> показатель исполнен на 100%.</w:t>
      </w:r>
    </w:p>
    <w:p w14:paraId="46D0452D"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Также, в рамках Соглашения 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w:t>
      </w:r>
    </w:p>
    <w:p w14:paraId="3EFA97BB" w14:textId="6AF384BB"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определены три лучших работника сельских учреждений культуры, которым оказана помощь на сумму 151,5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а также лучшее сельское учреждение культуры (муниципальное казенное учреждение «Культурно-досуговый центр» Малгобекского района – филиал Дома культуры с.п. Нижние Ачалуки), которому оказана поддержка в сумме 101,0 тыс. руб. (соглашению исполнены на 100%).</w:t>
      </w:r>
    </w:p>
    <w:p w14:paraId="474FE981" w14:textId="77777777" w:rsidR="00C16551" w:rsidRDefault="00C16551" w:rsidP="00C16551">
      <w:pPr>
        <w:tabs>
          <w:tab w:val="left" w:pos="142"/>
          <w:tab w:val="left" w:pos="993"/>
        </w:tabs>
        <w:spacing w:after="0" w:line="240" w:lineRule="auto"/>
        <w:ind w:left="568"/>
        <w:contextualSpacing/>
        <w:jc w:val="both"/>
        <w:rPr>
          <w:rFonts w:ascii="Times New Roman" w:hAnsi="Times New Roman" w:cs="Times New Roman"/>
          <w:b/>
          <w:i/>
          <w:sz w:val="28"/>
          <w:szCs w:val="28"/>
        </w:rPr>
      </w:pPr>
    </w:p>
    <w:p w14:paraId="2E9BA63E" w14:textId="133851FE" w:rsidR="0013014D" w:rsidRPr="00C16551" w:rsidRDefault="00C16551" w:rsidP="00C16551">
      <w:pPr>
        <w:tabs>
          <w:tab w:val="left" w:pos="142"/>
          <w:tab w:val="left" w:pos="993"/>
        </w:tabs>
        <w:spacing w:after="0" w:line="240" w:lineRule="auto"/>
        <w:ind w:left="-84"/>
        <w:contextualSpacing/>
        <w:jc w:val="both"/>
        <w:rPr>
          <w:rFonts w:ascii="Times New Roman" w:hAnsi="Times New Roman" w:cs="Times New Roman"/>
          <w:b/>
          <w:i/>
          <w:sz w:val="28"/>
          <w:szCs w:val="28"/>
        </w:rPr>
      </w:pPr>
      <w:r>
        <w:rPr>
          <w:rFonts w:ascii="Times New Roman" w:hAnsi="Times New Roman" w:cs="Times New Roman"/>
          <w:b/>
          <w:i/>
          <w:sz w:val="28"/>
          <w:szCs w:val="28"/>
        </w:rPr>
        <w:t>3.</w:t>
      </w:r>
      <w:r w:rsidR="0013014D" w:rsidRPr="00C16551">
        <w:rPr>
          <w:rFonts w:ascii="Times New Roman" w:hAnsi="Times New Roman" w:cs="Times New Roman"/>
          <w:b/>
          <w:i/>
          <w:sz w:val="28"/>
          <w:szCs w:val="28"/>
        </w:rPr>
        <w:t>Региональный проект «Цифровая культура».</w:t>
      </w:r>
    </w:p>
    <w:p w14:paraId="700F8461" w14:textId="1640712B" w:rsidR="00763B83" w:rsidRDefault="0013014D" w:rsidP="007860A9">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2022 году мероприятия в рамках данного регионального проекта не запланированы.</w:t>
      </w:r>
    </w:p>
    <w:p w14:paraId="41422955" w14:textId="29A4D5F0" w:rsidR="007860A9" w:rsidRDefault="007860A9" w:rsidP="007860A9">
      <w:pPr>
        <w:spacing w:after="0" w:line="240" w:lineRule="auto"/>
        <w:ind w:left="-826" w:firstLine="709"/>
        <w:jc w:val="both"/>
        <w:rPr>
          <w:rFonts w:ascii="Times New Roman" w:hAnsi="Times New Roman" w:cs="Times New Roman"/>
          <w:sz w:val="28"/>
          <w:szCs w:val="28"/>
        </w:rPr>
      </w:pPr>
    </w:p>
    <w:p w14:paraId="33B01E19" w14:textId="222D57CE" w:rsidR="007860A9" w:rsidRDefault="007860A9" w:rsidP="007860A9">
      <w:pPr>
        <w:spacing w:after="0" w:line="240" w:lineRule="auto"/>
        <w:ind w:left="-826" w:firstLine="709"/>
        <w:jc w:val="both"/>
        <w:rPr>
          <w:rFonts w:ascii="Times New Roman" w:hAnsi="Times New Roman" w:cs="Times New Roman"/>
          <w:sz w:val="28"/>
          <w:szCs w:val="28"/>
        </w:rPr>
      </w:pPr>
    </w:p>
    <w:p w14:paraId="408E2F43" w14:textId="1B0AC370" w:rsidR="007860A9" w:rsidRDefault="007860A9" w:rsidP="007860A9">
      <w:pPr>
        <w:spacing w:after="0" w:line="240" w:lineRule="auto"/>
        <w:ind w:left="-826" w:firstLine="709"/>
        <w:jc w:val="both"/>
        <w:rPr>
          <w:rFonts w:ascii="Times New Roman" w:hAnsi="Times New Roman" w:cs="Times New Roman"/>
          <w:sz w:val="28"/>
          <w:szCs w:val="28"/>
        </w:rPr>
      </w:pPr>
    </w:p>
    <w:p w14:paraId="06F85C9C" w14:textId="77777777" w:rsidR="007860A9" w:rsidRPr="0013014D" w:rsidRDefault="007860A9" w:rsidP="007860A9">
      <w:pPr>
        <w:spacing w:after="0" w:line="240" w:lineRule="auto"/>
        <w:ind w:left="-826" w:firstLine="709"/>
        <w:jc w:val="both"/>
        <w:rPr>
          <w:rFonts w:ascii="Times New Roman" w:hAnsi="Times New Roman" w:cs="Times New Roman"/>
          <w:sz w:val="28"/>
          <w:szCs w:val="28"/>
        </w:rPr>
      </w:pPr>
    </w:p>
    <w:bookmarkEnd w:id="65"/>
    <w:p w14:paraId="1AA6B9E9" w14:textId="77777777" w:rsidR="0013014D" w:rsidRPr="0013014D" w:rsidRDefault="0013014D" w:rsidP="001A5787">
      <w:pPr>
        <w:tabs>
          <w:tab w:val="left" w:pos="0"/>
          <w:tab w:val="left" w:pos="2410"/>
        </w:tabs>
        <w:spacing w:after="0" w:line="240" w:lineRule="auto"/>
        <w:ind w:left="-826"/>
        <w:contextualSpacing/>
        <w:jc w:val="center"/>
        <w:rPr>
          <w:rFonts w:ascii="Times New Roman" w:hAnsi="Times New Roman" w:cs="Times New Roman"/>
          <w:b/>
          <w:sz w:val="28"/>
          <w:szCs w:val="28"/>
        </w:rPr>
      </w:pPr>
      <w:r w:rsidRPr="0013014D">
        <w:rPr>
          <w:rFonts w:ascii="Times New Roman" w:hAnsi="Times New Roman" w:cs="Times New Roman"/>
          <w:b/>
          <w:sz w:val="28"/>
          <w:szCs w:val="28"/>
        </w:rPr>
        <w:lastRenderedPageBreak/>
        <w:t>Национальный проект</w:t>
      </w:r>
    </w:p>
    <w:p w14:paraId="0936F13F" w14:textId="77777777" w:rsidR="0013014D" w:rsidRPr="0013014D" w:rsidRDefault="0013014D" w:rsidP="001A5787">
      <w:pPr>
        <w:tabs>
          <w:tab w:val="left" w:pos="0"/>
          <w:tab w:val="left" w:pos="2410"/>
        </w:tabs>
        <w:spacing w:after="0" w:line="240" w:lineRule="auto"/>
        <w:ind w:left="-826"/>
        <w:contextualSpacing/>
        <w:jc w:val="center"/>
        <w:rPr>
          <w:rFonts w:ascii="Times New Roman" w:hAnsi="Times New Roman" w:cs="Times New Roman"/>
          <w:b/>
          <w:sz w:val="28"/>
          <w:szCs w:val="28"/>
        </w:rPr>
      </w:pPr>
      <w:r w:rsidRPr="0013014D">
        <w:rPr>
          <w:rFonts w:ascii="Times New Roman" w:hAnsi="Times New Roman" w:cs="Times New Roman"/>
          <w:b/>
          <w:sz w:val="28"/>
          <w:szCs w:val="28"/>
        </w:rPr>
        <w:t>«Безопасные и качественные автомобильные дороги»</w:t>
      </w:r>
    </w:p>
    <w:p w14:paraId="1BD1A9F2" w14:textId="77777777" w:rsidR="0013014D" w:rsidRPr="0013014D" w:rsidRDefault="0013014D" w:rsidP="001A5787">
      <w:pPr>
        <w:spacing w:after="0" w:line="240" w:lineRule="auto"/>
        <w:ind w:left="-826"/>
        <w:jc w:val="center"/>
        <w:rPr>
          <w:rFonts w:ascii="Times New Roman" w:hAnsi="Times New Roman" w:cs="Times New Roman"/>
          <w:b/>
          <w:sz w:val="28"/>
          <w:szCs w:val="28"/>
        </w:rPr>
      </w:pPr>
    </w:p>
    <w:p w14:paraId="55717B42"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«Безопасные и качественные автомобильные дороги» в Республике Ингушетия реализуется 3 региональных проекта:</w:t>
      </w:r>
    </w:p>
    <w:p w14:paraId="7D9284B7" w14:textId="77777777" w:rsidR="0013014D" w:rsidRPr="0013014D" w:rsidRDefault="0013014D" w:rsidP="001C4C92">
      <w:pPr>
        <w:numPr>
          <w:ilvl w:val="0"/>
          <w:numId w:val="33"/>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b/>
          <w:i/>
          <w:sz w:val="28"/>
          <w:szCs w:val="28"/>
        </w:rPr>
        <w:t>Региональный проект «Региональная и местная дорожная сеть».</w:t>
      </w:r>
    </w:p>
    <w:p w14:paraId="78FA5657" w14:textId="787FA9A9"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Для реализации проекта Федеральным дорожным агентством и Правительством Республики Ингушетии заключено финансовое соглашение от 20.12.2021 г. № 108-09-2022-102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 Общий объем бюджетных средств, предусмотренных в целях реализации регионального проекта, составил 422 690,0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- 120 275,1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302 414,9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Субсидия предоставляется в целях софинансирования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p w14:paraId="36CF3D2B" w14:textId="77777777"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В рамках регионального проекта запланировано проведение работ на следующих дорожных сетях:</w:t>
      </w:r>
    </w:p>
    <w:p w14:paraId="476A744F"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капитальный ремонт автомобильной дороги «Подъезд к ж/д ст. Слепцовская от трассы «Кавказ» - 1,1 км (3 этап);</w:t>
      </w:r>
    </w:p>
    <w:p w14:paraId="59FCE4CC"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К. Кулиева с подъездом к ГОВД от ул. Горчханова г. Магас - 1,2 км (2 очередь);</w:t>
      </w:r>
    </w:p>
    <w:p w14:paraId="55E247BD"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«Подъезд – 2 км. Магас» - 1,83 км;</w:t>
      </w:r>
    </w:p>
    <w:p w14:paraId="64E7117F"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проезжей части автодороги «Подъезд к с.п. Плиево от, а/д «Тр. Кавказ» - Карабулак – Средние Ачалуки - Гайрбек-юрт» - 2,5 км (1 этап);</w:t>
      </w:r>
    </w:p>
    <w:p w14:paraId="0F972E4D"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Э. Нальгиева г. Магас - 1,73 км;</w:t>
      </w:r>
    </w:p>
    <w:p w14:paraId="35D7E86F"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Победы, г. Назрань - 1,2 км;</w:t>
      </w:r>
    </w:p>
    <w:p w14:paraId="36FCC776"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Школьная, г. Назрань - 1,2 км;</w:t>
      </w:r>
    </w:p>
    <w:p w14:paraId="1A7CCB3E"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Аушева, г. Назрань - 1,47 км;</w:t>
      </w:r>
    </w:p>
    <w:p w14:paraId="408DC70A"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Мальсаговых, г. Назрань 0,75 км;</w:t>
      </w:r>
    </w:p>
    <w:p w14:paraId="1A19A958"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капитальный Ремонт покрытия проезжей части автомобильной дороги по ул. Дагестанская г. Назрань - 1,3 км;</w:t>
      </w:r>
    </w:p>
    <w:p w14:paraId="65825F39"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ремонт покрытия проезжей части автомобильной дороги по ул. Чеченская, г. Назрань - 1,3 км;</w:t>
      </w:r>
    </w:p>
    <w:p w14:paraId="558BE7C5"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реконструкция мостового перехода через р. Сунжа на км 1+680, а/д «Тр. Кавказ – Экажево - Сурхахи» - 90 м;</w:t>
      </w:r>
    </w:p>
    <w:p w14:paraId="73475724" w14:textId="77777777" w:rsidR="0013014D" w:rsidRPr="0013014D" w:rsidRDefault="0013014D" w:rsidP="001C4C92">
      <w:pPr>
        <w:numPr>
          <w:ilvl w:val="0"/>
          <w:numId w:val="31"/>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lastRenderedPageBreak/>
        <w:t>реконструкция автодорожного моста через р. Сунжа в г. Сунжа (ул. Грозненская).</w:t>
      </w:r>
    </w:p>
    <w:p w14:paraId="12E6F379" w14:textId="41CF4D14"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исполнение бюджетных назначений регионального проекта составляет 422 690,0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или 100 % от предусмотренного финансирования.</w:t>
      </w:r>
    </w:p>
    <w:p w14:paraId="411711F1" w14:textId="77777777"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цели и задачи регионального проекта выполнены в полном объеме.</w:t>
      </w:r>
    </w:p>
    <w:p w14:paraId="2D18321A" w14:textId="77777777" w:rsidR="0013014D" w:rsidRPr="0013014D" w:rsidRDefault="0013014D" w:rsidP="001C4C92">
      <w:pPr>
        <w:numPr>
          <w:ilvl w:val="0"/>
          <w:numId w:val="33"/>
        </w:numPr>
        <w:tabs>
          <w:tab w:val="left" w:pos="142"/>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b/>
          <w:i/>
          <w:sz w:val="28"/>
          <w:szCs w:val="28"/>
        </w:rPr>
        <w:t>Региональный проект «Общесистемные меры развития дорожного хозяйства».</w:t>
      </w:r>
    </w:p>
    <w:p w14:paraId="7F98A561" w14:textId="14324000" w:rsidR="0013014D" w:rsidRPr="0013014D" w:rsidRDefault="0013014D" w:rsidP="00C16551">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Финансирование в рамках регионального проекта «Общесистемные меры развития дорожного хозяйства» не предусмотрено. Фактическое значение показателя «Доля контрактов на осуществление дорожной деятельности в рамках реализации программы дорожной деятельности, предусматривающих выполнение работ на принципах контракта жизненного цикла, предусматривающих объединение в один, контрактов различных видов дорожных работ» составляет 15% и 15%, что составляет 100%.</w:t>
      </w:r>
    </w:p>
    <w:p w14:paraId="1E0D66A9" w14:textId="77777777"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Фактическое значение показателя «Доля контрактов на осуществление дорожной деятельности в рамках реализации программы дорожной деятельности, предусматривающих использование новых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составляет 20% из 20%, что составляет 100%.</w:t>
      </w:r>
    </w:p>
    <w:p w14:paraId="3883C955" w14:textId="1728D2F8" w:rsidR="0013014D" w:rsidRPr="0013014D" w:rsidRDefault="0013014D" w:rsidP="00C16551">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В соответствии с помесячным планом достижения целевых значений показателей, работы в рамках данного регионального проекта проведены согласно плану - графику. По итогам 2022 года цели и задачи регионального проекта выполнены в полном объеме.</w:t>
      </w:r>
    </w:p>
    <w:p w14:paraId="32CF9C2C" w14:textId="77777777" w:rsidR="0013014D" w:rsidRPr="0013014D" w:rsidRDefault="0013014D" w:rsidP="001C4C92">
      <w:pPr>
        <w:numPr>
          <w:ilvl w:val="0"/>
          <w:numId w:val="33"/>
        </w:numPr>
        <w:tabs>
          <w:tab w:val="left" w:pos="142"/>
          <w:tab w:val="left" w:pos="993"/>
        </w:tabs>
        <w:spacing w:after="0" w:line="240" w:lineRule="auto"/>
        <w:ind w:left="-826" w:firstLine="756"/>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«Безопасность дорожного движения».</w:t>
      </w:r>
    </w:p>
    <w:p w14:paraId="61A709BE"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2022 году финансирование проекта не предусмотрено.</w:t>
      </w:r>
    </w:p>
    <w:p w14:paraId="602D9BFB"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целевые показатели, установленные проектом, достигли следующих значений:</w:t>
      </w:r>
    </w:p>
    <w:p w14:paraId="50C5E3D8" w14:textId="35809A8E" w:rsidR="0013014D" w:rsidRPr="0013014D" w:rsidRDefault="0013014D" w:rsidP="001C4C92">
      <w:pPr>
        <w:numPr>
          <w:ilvl w:val="0"/>
          <w:numId w:val="30"/>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погибших в ДТП на 100 тыс. чел</w:t>
      </w:r>
      <w:r w:rsidR="00C16551">
        <w:rPr>
          <w:rFonts w:ascii="Times New Roman" w:hAnsi="Times New Roman" w:cs="Times New Roman"/>
          <w:sz w:val="28"/>
          <w:szCs w:val="28"/>
        </w:rPr>
        <w:t>овек</w:t>
      </w:r>
      <w:r w:rsidRPr="0013014D">
        <w:rPr>
          <w:rFonts w:ascii="Times New Roman" w:hAnsi="Times New Roman" w:cs="Times New Roman"/>
          <w:sz w:val="28"/>
          <w:szCs w:val="28"/>
        </w:rPr>
        <w:t xml:space="preserve"> - 10,88 чел</w:t>
      </w:r>
      <w:r w:rsidR="00C16551">
        <w:rPr>
          <w:rFonts w:ascii="Times New Roman" w:hAnsi="Times New Roman" w:cs="Times New Roman"/>
          <w:sz w:val="28"/>
          <w:szCs w:val="28"/>
        </w:rPr>
        <w:t>овек</w:t>
      </w:r>
      <w:r w:rsidRPr="0013014D">
        <w:rPr>
          <w:rFonts w:ascii="Times New Roman" w:hAnsi="Times New Roman" w:cs="Times New Roman"/>
          <w:sz w:val="28"/>
          <w:szCs w:val="28"/>
        </w:rPr>
        <w:t xml:space="preserve"> (при плане - 12,62 чел</w:t>
      </w:r>
      <w:r w:rsidR="00C16551">
        <w:rPr>
          <w:rFonts w:ascii="Times New Roman" w:hAnsi="Times New Roman" w:cs="Times New Roman"/>
          <w:sz w:val="28"/>
          <w:szCs w:val="28"/>
        </w:rPr>
        <w:t>овек,</w:t>
      </w:r>
      <w:r w:rsidRPr="0013014D">
        <w:rPr>
          <w:rFonts w:ascii="Times New Roman" w:hAnsi="Times New Roman" w:cs="Times New Roman"/>
          <w:sz w:val="28"/>
          <w:szCs w:val="28"/>
        </w:rPr>
        <w:t xml:space="preserve"> исполнение – 86,21%).</w:t>
      </w:r>
    </w:p>
    <w:p w14:paraId="52C2B261" w14:textId="6E1A5769" w:rsidR="0013014D" w:rsidRPr="0013014D" w:rsidRDefault="0013014D" w:rsidP="001C4C92">
      <w:pPr>
        <w:numPr>
          <w:ilvl w:val="0"/>
          <w:numId w:val="30"/>
        </w:numPr>
        <w:tabs>
          <w:tab w:val="left" w:pos="142"/>
          <w:tab w:val="left" w:pos="993"/>
        </w:tabs>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погибших в ДТП на 10 тыс. транспортных средств – 4,9 чел</w:t>
      </w:r>
      <w:r w:rsidR="00C16551">
        <w:rPr>
          <w:rFonts w:ascii="Times New Roman" w:hAnsi="Times New Roman" w:cs="Times New Roman"/>
          <w:sz w:val="28"/>
          <w:szCs w:val="28"/>
        </w:rPr>
        <w:t>овек</w:t>
      </w:r>
      <w:r w:rsidRPr="0013014D">
        <w:rPr>
          <w:rFonts w:ascii="Times New Roman" w:hAnsi="Times New Roman" w:cs="Times New Roman"/>
          <w:sz w:val="28"/>
          <w:szCs w:val="28"/>
        </w:rPr>
        <w:t xml:space="preserve"> (при плане - 5,53 чел</w:t>
      </w:r>
      <w:r w:rsidR="00C16551">
        <w:rPr>
          <w:rFonts w:ascii="Times New Roman" w:hAnsi="Times New Roman" w:cs="Times New Roman"/>
          <w:sz w:val="28"/>
          <w:szCs w:val="28"/>
        </w:rPr>
        <w:t>овек</w:t>
      </w:r>
      <w:r w:rsidRPr="0013014D">
        <w:rPr>
          <w:rFonts w:ascii="Times New Roman" w:hAnsi="Times New Roman" w:cs="Times New Roman"/>
          <w:sz w:val="28"/>
          <w:szCs w:val="28"/>
        </w:rPr>
        <w:t>, исполнение – 88,61%).</w:t>
      </w:r>
    </w:p>
    <w:p w14:paraId="12421612" w14:textId="023A71B5"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 xml:space="preserve">В </w:t>
      </w:r>
      <w:r w:rsidR="00C16551">
        <w:rPr>
          <w:rFonts w:ascii="Times New Roman" w:hAnsi="Times New Roman" w:cs="Times New Roman"/>
          <w:sz w:val="28"/>
          <w:szCs w:val="28"/>
        </w:rPr>
        <w:t>истекшем</w:t>
      </w:r>
      <w:r w:rsidRPr="0013014D">
        <w:rPr>
          <w:rFonts w:ascii="Times New Roman" w:hAnsi="Times New Roman" w:cs="Times New Roman"/>
          <w:sz w:val="28"/>
          <w:szCs w:val="28"/>
        </w:rPr>
        <w:t xml:space="preserve"> году показатели регионального проекта исполнены в пределах нормы.</w:t>
      </w:r>
    </w:p>
    <w:p w14:paraId="1594B1A2" w14:textId="77777777" w:rsidR="00C16551" w:rsidRPr="0013014D" w:rsidRDefault="00C16551" w:rsidP="001A5787">
      <w:pPr>
        <w:spacing w:after="0" w:line="240" w:lineRule="auto"/>
        <w:ind w:left="-826"/>
        <w:contextualSpacing/>
        <w:jc w:val="both"/>
        <w:rPr>
          <w:rFonts w:ascii="Times New Roman" w:hAnsi="Times New Roman" w:cs="Times New Roman"/>
          <w:sz w:val="28"/>
          <w:szCs w:val="28"/>
        </w:rPr>
      </w:pPr>
    </w:p>
    <w:p w14:paraId="46463875" w14:textId="77777777" w:rsidR="0013014D" w:rsidRPr="0013014D" w:rsidRDefault="0013014D" w:rsidP="001A5787">
      <w:pPr>
        <w:spacing w:after="0" w:line="240" w:lineRule="auto"/>
        <w:ind w:left="-826"/>
        <w:contextualSpacing/>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«Жилье и городская среда»</w:t>
      </w:r>
    </w:p>
    <w:p w14:paraId="0EF0B553" w14:textId="77777777"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p>
    <w:p w14:paraId="4368FC4E"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bookmarkStart w:id="69" w:name="_Hlk125369381"/>
      <w:r w:rsidRPr="0013014D">
        <w:rPr>
          <w:rFonts w:ascii="Times New Roman" w:hAnsi="Times New Roman" w:cs="Times New Roman"/>
          <w:sz w:val="28"/>
          <w:szCs w:val="28"/>
        </w:rPr>
        <w:t>В рамках национального проекта «Жилье и городская среда» в Республике Ингушетия реализуется 4 региональных проекта:</w:t>
      </w:r>
    </w:p>
    <w:bookmarkEnd w:id="69"/>
    <w:p w14:paraId="2DA41D4B" w14:textId="77777777" w:rsidR="0013014D" w:rsidRPr="0013014D" w:rsidRDefault="0013014D" w:rsidP="001C4C92">
      <w:pPr>
        <w:numPr>
          <w:ilvl w:val="0"/>
          <w:numId w:val="34"/>
        </w:numPr>
        <w:tabs>
          <w:tab w:val="left" w:pos="154"/>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«Жилье».</w:t>
      </w:r>
    </w:p>
    <w:p w14:paraId="0C04A1BD" w14:textId="19511AB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Общий объем финансирования проекта в соответствии с дополнительным соглашением между Правительством Республики Ингушетия и Мин</w:t>
      </w:r>
      <w:r w:rsidR="00C16551">
        <w:rPr>
          <w:rFonts w:ascii="Times New Roman" w:hAnsi="Times New Roman" w:cs="Times New Roman"/>
          <w:sz w:val="28"/>
          <w:szCs w:val="28"/>
        </w:rPr>
        <w:t xml:space="preserve">строем России </w:t>
      </w:r>
      <w:r w:rsidRPr="0013014D">
        <w:rPr>
          <w:rFonts w:ascii="Times New Roman" w:hAnsi="Times New Roman" w:cs="Times New Roman"/>
          <w:sz w:val="28"/>
          <w:szCs w:val="28"/>
        </w:rPr>
        <w:t>от 15.08.2022 г. №069-09-2021-137/6 установлен на уровне 88 518,12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87 632,7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w:t>
      </w:r>
      <w:r w:rsidRPr="0013014D">
        <w:rPr>
          <w:rFonts w:ascii="Times New Roman" w:hAnsi="Times New Roman" w:cs="Times New Roman"/>
          <w:sz w:val="28"/>
          <w:szCs w:val="28"/>
        </w:rPr>
        <w:lastRenderedPageBreak/>
        <w:t>республиканского бюджета – 885,42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Дополнительным соглашением от 30.12.2022 г. № 069-09-2021-137/7 общий объем финансирования был уменьшен до 39 118,028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до 38 726,7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до 391,328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w:t>
      </w:r>
    </w:p>
    <w:p w14:paraId="28BD7AD2" w14:textId="4D596104"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исполнение проекта составило 39 117,1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или 99,9% от предусмотренного финансирования.</w:t>
      </w:r>
    </w:p>
    <w:p w14:paraId="081D95BF"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рамках проекта на 2022 год установлен 1 целевой показатель «Объем жилищного строительства», который в соответствии с дополнительным соглашением от 19.12.2022 г. № 069-2019-F10025-1/5 снижен для республики до 130 тыс. кв. м. Фактическое значение по итогам года составило 132 тыс. кв. м (или 101,5 % от плана).</w:t>
      </w:r>
    </w:p>
    <w:p w14:paraId="7206707D"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региональный проект исполнен в полном объеме.</w:t>
      </w:r>
    </w:p>
    <w:p w14:paraId="7C165CC6" w14:textId="77777777" w:rsidR="0013014D" w:rsidRPr="0013014D" w:rsidRDefault="0013014D" w:rsidP="001C4C92">
      <w:pPr>
        <w:numPr>
          <w:ilvl w:val="0"/>
          <w:numId w:val="34"/>
        </w:numPr>
        <w:tabs>
          <w:tab w:val="left" w:pos="154"/>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«Обеспечение устойчивого сокращения непригодного для проживания жилищного фонда».</w:t>
      </w:r>
    </w:p>
    <w:p w14:paraId="00F21165" w14:textId="0F56D628"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соответствии с соглашением от 22.11.2022 г. № 1-ДЗ/9/49/ПС об изменении Дополнительного соглашения от 07.04.2022 г. № 9/49/ПС к договору от 28.05.2019 г. № 49/пс общий объем финансового обеспечения проекта составляет 100 689,833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из которых средства федерального бюджета – 98 704,565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- 997,015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местного бюджета - 988,253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рамках проекта предусмотрен выкуп жилых помещений у собственников жилья, признанного аварийным и непригодным для проживания.</w:t>
      </w:r>
    </w:p>
    <w:p w14:paraId="6191EDBC" w14:textId="4022D8FF"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На конец декабря 2022 года кассовое освоение бюджетных средств сложилось на уровне 54 687,072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Срок реализации этапа 2022 года до 31.12.2023 г.</w:t>
      </w:r>
    </w:p>
    <w:p w14:paraId="365A3F48"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Целевой показатель регионального проекта «Количество граждан, расселенных из непригодного для проживания жилищного фонда» превысил плановое значение и составил 0,364 тыс. человек (при плане - 0,220 человек).</w:t>
      </w:r>
    </w:p>
    <w:p w14:paraId="3F3A875F" w14:textId="4E24F902" w:rsidR="0013014D" w:rsidRPr="0013014D" w:rsidRDefault="0013014D" w:rsidP="001A5787">
      <w:pPr>
        <w:spacing w:after="0" w:line="240" w:lineRule="auto"/>
        <w:ind w:left="-826" w:firstLine="709"/>
        <w:jc w:val="both"/>
        <w:rPr>
          <w:rFonts w:ascii="Times New Roman" w:hAnsi="Times New Roman" w:cs="Times New Roman"/>
          <w:b/>
          <w:i/>
          <w:sz w:val="28"/>
          <w:szCs w:val="28"/>
        </w:rPr>
      </w:pPr>
      <w:r w:rsidRPr="0013014D">
        <w:rPr>
          <w:rFonts w:ascii="Times New Roman" w:hAnsi="Times New Roman" w:cs="Times New Roman"/>
          <w:sz w:val="28"/>
          <w:szCs w:val="28"/>
        </w:rPr>
        <w:t xml:space="preserve">По итогам 2022 года риски в ходе реализации регионального </w:t>
      </w:r>
      <w:r w:rsidR="001A5787" w:rsidRPr="0013014D">
        <w:rPr>
          <w:rFonts w:ascii="Times New Roman" w:hAnsi="Times New Roman" w:cs="Times New Roman"/>
          <w:sz w:val="28"/>
          <w:szCs w:val="28"/>
        </w:rPr>
        <w:t>проекта не</w:t>
      </w:r>
      <w:r w:rsidRPr="0013014D">
        <w:rPr>
          <w:rFonts w:ascii="Times New Roman" w:hAnsi="Times New Roman" w:cs="Times New Roman"/>
          <w:sz w:val="28"/>
          <w:szCs w:val="28"/>
        </w:rPr>
        <w:t xml:space="preserve"> выявлены.</w:t>
      </w:r>
    </w:p>
    <w:p w14:paraId="436815A9" w14:textId="77777777" w:rsidR="0013014D" w:rsidRPr="0013014D" w:rsidRDefault="0013014D" w:rsidP="001C4C92">
      <w:pPr>
        <w:numPr>
          <w:ilvl w:val="0"/>
          <w:numId w:val="34"/>
        </w:numPr>
        <w:tabs>
          <w:tab w:val="left" w:pos="168"/>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«Формирование комфортной городской среды».</w:t>
      </w:r>
    </w:p>
    <w:p w14:paraId="0B13DF8C" w14:textId="0916A781"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проекта между Мин</w:t>
      </w:r>
      <w:r w:rsidR="00C16551">
        <w:rPr>
          <w:rFonts w:ascii="Times New Roman" w:hAnsi="Times New Roman" w:cs="Times New Roman"/>
          <w:sz w:val="28"/>
          <w:szCs w:val="28"/>
        </w:rPr>
        <w:t xml:space="preserve">строем России </w:t>
      </w:r>
      <w:r w:rsidRPr="0013014D">
        <w:rPr>
          <w:rFonts w:ascii="Times New Roman" w:hAnsi="Times New Roman" w:cs="Times New Roman"/>
          <w:sz w:val="28"/>
          <w:szCs w:val="28"/>
        </w:rPr>
        <w:t xml:space="preserve">и Правительством </w:t>
      </w:r>
      <w:r w:rsidR="00C16551">
        <w:rPr>
          <w:rFonts w:ascii="Times New Roman" w:hAnsi="Times New Roman" w:cs="Times New Roman"/>
          <w:sz w:val="28"/>
          <w:szCs w:val="28"/>
        </w:rPr>
        <w:t>РИ</w:t>
      </w:r>
      <w:r w:rsidRPr="0013014D">
        <w:rPr>
          <w:rFonts w:ascii="Times New Roman" w:hAnsi="Times New Roman" w:cs="Times New Roman"/>
          <w:sz w:val="28"/>
          <w:szCs w:val="28"/>
        </w:rPr>
        <w:t xml:space="preserve"> заключено финансовое соглашение от 28.12.2021 г. № 069-09-2022-478 о предоставлении из федерального бюджета бюджету Республики Ингушетия субсидии на софинансирование расходных обязательств. Общий объем предоставляемой субсидии составляет 136 639,4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- 135 273,0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- 1 366,4 тыс. рублей.</w:t>
      </w:r>
    </w:p>
    <w:p w14:paraId="1473A799" w14:textId="1A405E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Согласно данным Мин</w:t>
      </w:r>
      <w:r w:rsidR="00C16551">
        <w:rPr>
          <w:rFonts w:ascii="Times New Roman" w:hAnsi="Times New Roman" w:cs="Times New Roman"/>
          <w:sz w:val="28"/>
          <w:szCs w:val="28"/>
        </w:rPr>
        <w:t>строя Ингушетии</w:t>
      </w:r>
      <w:r w:rsidRPr="0013014D">
        <w:rPr>
          <w:rFonts w:ascii="Times New Roman" w:hAnsi="Times New Roman" w:cs="Times New Roman"/>
          <w:sz w:val="28"/>
          <w:szCs w:val="28"/>
        </w:rPr>
        <w:t xml:space="preserve"> по состоянию на 31 декабря 2022 года кассовое исполнение проекта сложилось на уровне 136 639,4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или 100% от предусмотренного финансирования.</w:t>
      </w:r>
    </w:p>
    <w:p w14:paraId="33F152BA"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истекшем году целевые показатели проекта достигли следующих значений:</w:t>
      </w:r>
    </w:p>
    <w:p w14:paraId="4BFF819C" w14:textId="77777777" w:rsidR="0013014D" w:rsidRPr="0013014D" w:rsidRDefault="0013014D" w:rsidP="001C4C92">
      <w:pPr>
        <w:numPr>
          <w:ilvl w:val="0"/>
          <w:numId w:val="35"/>
        </w:numPr>
        <w:tabs>
          <w:tab w:val="left" w:pos="84"/>
        </w:tabs>
        <w:spacing w:after="0" w:line="240" w:lineRule="auto"/>
        <w:ind w:left="-826" w:firstLine="714"/>
        <w:contextualSpacing/>
        <w:jc w:val="both"/>
        <w:rPr>
          <w:rFonts w:ascii="Times New Roman" w:hAnsi="Times New Roman" w:cs="Times New Roman"/>
          <w:sz w:val="28"/>
          <w:szCs w:val="28"/>
        </w:rPr>
      </w:pPr>
      <w:r w:rsidRPr="0013014D">
        <w:rPr>
          <w:rFonts w:ascii="Times New Roman" w:hAnsi="Times New Roman" w:cs="Times New Roman"/>
          <w:sz w:val="28"/>
          <w:szCs w:val="28"/>
        </w:rPr>
        <w:t>индекс качества городской среды - 163 пунктов из 163 (исполнение – 100%).</w:t>
      </w:r>
    </w:p>
    <w:p w14:paraId="241C27EC" w14:textId="77777777" w:rsidR="0013014D" w:rsidRPr="0013014D" w:rsidRDefault="0013014D" w:rsidP="001C4C92">
      <w:pPr>
        <w:numPr>
          <w:ilvl w:val="0"/>
          <w:numId w:val="35"/>
        </w:numPr>
        <w:tabs>
          <w:tab w:val="left" w:pos="84"/>
        </w:tabs>
        <w:spacing w:after="0" w:line="240" w:lineRule="auto"/>
        <w:ind w:left="-826" w:firstLine="71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среды- 20% из 20% (исполнение показателя – 100 %).</w:t>
      </w:r>
    </w:p>
    <w:p w14:paraId="673451F0"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риски недостижения целей и задач регионального проекта отсутствуют.</w:t>
      </w:r>
    </w:p>
    <w:p w14:paraId="5D384FC8" w14:textId="77777777" w:rsidR="0013014D" w:rsidRPr="0013014D" w:rsidRDefault="0013014D" w:rsidP="001C4C92">
      <w:pPr>
        <w:numPr>
          <w:ilvl w:val="0"/>
          <w:numId w:val="34"/>
        </w:numPr>
        <w:tabs>
          <w:tab w:val="left" w:pos="126"/>
        </w:tabs>
        <w:spacing w:after="0" w:line="240" w:lineRule="auto"/>
        <w:ind w:left="-826" w:firstLine="709"/>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lastRenderedPageBreak/>
        <w:t>Региональный проект «Чистая вода».</w:t>
      </w:r>
    </w:p>
    <w:p w14:paraId="5459A590" w14:textId="34BE407B"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проекта заключено соглашение между Министерством строительства Российской Федерации и Правительством Республики Ингушетия от 24.12.2021 г. № 069-09-2021-178, в соответствии с которым общий объем бюджетных ассигнований запланирован на уровне 206 032,3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 – 203 971,9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2 060,4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Согласно дополнительному соглашению от 24.12.2022 г. № 069-09-2022-178/7 объем финансирования увеличен до 287 267,9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w:t>
      </w:r>
    </w:p>
    <w:p w14:paraId="0E317376" w14:textId="565B5349"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Кассовое исполнение проекта по итогам 2022 года составило 287 267,9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или 100,0 % от предусмотренного объема финансирования.</w:t>
      </w:r>
    </w:p>
    <w:p w14:paraId="1A2729CC"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Целевые показатели регионального проекта достигли следующих значений:</w:t>
      </w:r>
    </w:p>
    <w:p w14:paraId="6B7B25DD" w14:textId="77777777" w:rsidR="0013014D" w:rsidRPr="0013014D" w:rsidRDefault="0013014D" w:rsidP="001C4C92">
      <w:pPr>
        <w:numPr>
          <w:ilvl w:val="0"/>
          <w:numId w:val="32"/>
        </w:numPr>
        <w:tabs>
          <w:tab w:val="left" w:pos="154"/>
        </w:tabs>
        <w:spacing w:after="0" w:line="240" w:lineRule="auto"/>
        <w:ind w:left="-826" w:firstLine="74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74,8% из 74,8% (исполнение – 100,0 %);</w:t>
      </w:r>
    </w:p>
    <w:p w14:paraId="6E68764F" w14:textId="77777777" w:rsidR="0013014D" w:rsidRPr="0013014D" w:rsidRDefault="0013014D" w:rsidP="001C4C92">
      <w:pPr>
        <w:numPr>
          <w:ilvl w:val="0"/>
          <w:numId w:val="32"/>
        </w:numPr>
        <w:tabs>
          <w:tab w:val="left" w:pos="154"/>
        </w:tabs>
        <w:spacing w:after="0" w:line="240" w:lineRule="auto"/>
        <w:ind w:left="-826" w:firstLine="74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городского населения Российской Федерации, обеспеченного качественной питьевой водой из систем централизованного водоснабжения – 72,2 % из 72,2 % (исполнение – 100,0 %);</w:t>
      </w:r>
    </w:p>
    <w:p w14:paraId="388FAB9C" w14:textId="77777777" w:rsidR="0013014D" w:rsidRPr="0013014D" w:rsidRDefault="0013014D" w:rsidP="001C4C92">
      <w:pPr>
        <w:numPr>
          <w:ilvl w:val="0"/>
          <w:numId w:val="32"/>
        </w:numPr>
        <w:tabs>
          <w:tab w:val="left" w:pos="154"/>
        </w:tabs>
        <w:spacing w:after="0" w:line="240" w:lineRule="auto"/>
        <w:ind w:left="-826" w:firstLine="742"/>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построенных и реконструированных объектов питьевого водоснабжения и водоподготовки, предусмотренных региональными программами – 12 единиц из 12 единиц (исполнение – 100,0 %).</w:t>
      </w:r>
    </w:p>
    <w:p w14:paraId="7AB763B3"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цели и задачи регионального проекта выполнены в полном объеме.</w:t>
      </w:r>
    </w:p>
    <w:p w14:paraId="6878B6AC" w14:textId="77777777" w:rsidR="0013014D" w:rsidRPr="0013014D" w:rsidRDefault="0013014D" w:rsidP="001A5787">
      <w:pPr>
        <w:spacing w:after="0" w:line="240" w:lineRule="auto"/>
        <w:ind w:left="-826"/>
        <w:jc w:val="center"/>
        <w:rPr>
          <w:rFonts w:ascii="Times New Roman" w:hAnsi="Times New Roman" w:cs="Times New Roman"/>
          <w:b/>
          <w:sz w:val="28"/>
          <w:szCs w:val="28"/>
        </w:rPr>
      </w:pPr>
    </w:p>
    <w:p w14:paraId="7A04CD02" w14:textId="77777777" w:rsidR="0013014D" w:rsidRPr="0013014D" w:rsidRDefault="0013014D" w:rsidP="001A5787">
      <w:pPr>
        <w:spacing w:after="0" w:line="240" w:lineRule="auto"/>
        <w:ind w:left="-826"/>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2539AE7A" w14:textId="77777777" w:rsidR="0013014D" w:rsidRPr="0013014D" w:rsidRDefault="0013014D" w:rsidP="001A5787">
      <w:pPr>
        <w:spacing w:after="0" w:line="240" w:lineRule="auto"/>
        <w:ind w:left="-826"/>
        <w:jc w:val="center"/>
        <w:rPr>
          <w:rFonts w:ascii="Times New Roman" w:hAnsi="Times New Roman" w:cs="Times New Roman"/>
          <w:b/>
          <w:sz w:val="28"/>
          <w:szCs w:val="28"/>
        </w:rPr>
      </w:pPr>
    </w:p>
    <w:p w14:paraId="30E755C3"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bookmarkStart w:id="70" w:name="_Hlk125369629"/>
      <w:r w:rsidRPr="0013014D">
        <w:rPr>
          <w:rFonts w:ascii="Times New Roman" w:hAnsi="Times New Roman" w:cs="Times New Roman"/>
          <w:sz w:val="28"/>
          <w:szCs w:val="28"/>
        </w:rPr>
        <w:t>В рамках национального проекта «Малое и среднее предпринимательство и поддержка индивидуальной предпринимательской инициативы» в Республике Ингушетия реализуется 3 региональных проектов:</w:t>
      </w:r>
    </w:p>
    <w:bookmarkEnd w:id="70"/>
    <w:p w14:paraId="35D1F2B5" w14:textId="77777777" w:rsidR="0013014D" w:rsidRPr="0013014D" w:rsidRDefault="0013014D" w:rsidP="001A5787">
      <w:pPr>
        <w:tabs>
          <w:tab w:val="left" w:pos="154"/>
        </w:tabs>
        <w:spacing w:after="0" w:line="240" w:lineRule="auto"/>
        <w:ind w:left="-826" w:firstLine="709"/>
        <w:jc w:val="both"/>
        <w:rPr>
          <w:rFonts w:ascii="Times New Roman" w:hAnsi="Times New Roman" w:cs="Times New Roman"/>
          <w:b/>
          <w:i/>
          <w:sz w:val="28"/>
          <w:szCs w:val="28"/>
        </w:rPr>
      </w:pPr>
      <w:r w:rsidRPr="0013014D">
        <w:rPr>
          <w:rFonts w:ascii="Times New Roman" w:hAnsi="Times New Roman" w:cs="Times New Roman"/>
          <w:b/>
          <w:i/>
          <w:sz w:val="28"/>
          <w:szCs w:val="28"/>
        </w:rPr>
        <w:t>1.</w:t>
      </w:r>
      <w:r w:rsidRPr="0013014D">
        <w:rPr>
          <w:rFonts w:ascii="Times New Roman" w:hAnsi="Times New Roman" w:cs="Times New Roman"/>
          <w:b/>
          <w:i/>
          <w:sz w:val="28"/>
          <w:szCs w:val="28"/>
        </w:rPr>
        <w:tab/>
        <w:t>Региональный проект «Создание благоприятных условий для осуществления деятельности самозанятых граждан».</w:t>
      </w:r>
    </w:p>
    <w:p w14:paraId="5258CD90"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рамках данного регионального проекта между Правительством Республики Ингушетия и Министерством экономического развития РФ заключено соглашение от 25.12.2020 г. № 139-09-2021-253 о предоставлении субсидии из федерального бюджета бюджету Республики Ингушетия на софинансирование расходных обязательств в целях реализации мероприятий регионального проекта.</w:t>
      </w:r>
    </w:p>
    <w:p w14:paraId="33D2F5EA" w14:textId="4678F184"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соответствии с дополнительным соглашением к основному от 24.12.2021 г. № 139-09-2021-253/2 общий объем бюджетных средств на 2022 год составляет 2 911,3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- 2 882,2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- 29,1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Субсидия предоставляется в целях </w:t>
      </w:r>
      <w:bookmarkStart w:id="71" w:name="_Hlk125386279"/>
      <w:r w:rsidRPr="0013014D">
        <w:rPr>
          <w:rFonts w:ascii="Times New Roman" w:hAnsi="Times New Roman" w:cs="Times New Roman"/>
          <w:sz w:val="28"/>
          <w:szCs w:val="28"/>
        </w:rPr>
        <w:t>реализации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для самозанятых граждан.</w:t>
      </w:r>
    </w:p>
    <w:bookmarkEnd w:id="71"/>
    <w:p w14:paraId="3F30DB5D" w14:textId="77777777"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lastRenderedPageBreak/>
        <w:t>Согласно информации, представленной Минэкономразвития Ингушетии по состоянию на 31 декабря 2022 года кассовое исполнение регионального проекта составляет 2 911,3 тыс. рублей или 100%.</w:t>
      </w:r>
    </w:p>
    <w:p w14:paraId="505C51F4" w14:textId="77777777" w:rsidR="0013014D" w:rsidRPr="0013014D" w:rsidRDefault="0013014D" w:rsidP="001A5787">
      <w:pPr>
        <w:spacing w:after="0" w:line="240" w:lineRule="auto"/>
        <w:ind w:left="-826" w:firstLine="709"/>
        <w:contextualSpacing/>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цели и задачи регионального проекта выполнены в полном объеме.</w:t>
      </w:r>
    </w:p>
    <w:p w14:paraId="00C0EF50" w14:textId="77777777" w:rsidR="0013014D" w:rsidRPr="0013014D" w:rsidRDefault="0013014D" w:rsidP="001A5787">
      <w:pPr>
        <w:tabs>
          <w:tab w:val="left" w:pos="142"/>
        </w:tabs>
        <w:spacing w:after="0" w:line="240" w:lineRule="auto"/>
        <w:ind w:left="-826" w:firstLine="709"/>
        <w:jc w:val="both"/>
        <w:rPr>
          <w:rFonts w:ascii="Times New Roman" w:hAnsi="Times New Roman" w:cs="Times New Roman"/>
          <w:b/>
          <w:i/>
          <w:sz w:val="28"/>
          <w:szCs w:val="28"/>
        </w:rPr>
      </w:pPr>
      <w:r w:rsidRPr="0013014D">
        <w:rPr>
          <w:rFonts w:ascii="Times New Roman" w:hAnsi="Times New Roman" w:cs="Times New Roman"/>
          <w:b/>
          <w:i/>
          <w:sz w:val="28"/>
          <w:szCs w:val="28"/>
        </w:rPr>
        <w:t>2.</w:t>
      </w:r>
      <w:r w:rsidRPr="0013014D">
        <w:rPr>
          <w:rFonts w:ascii="Times New Roman" w:hAnsi="Times New Roman" w:cs="Times New Roman"/>
          <w:b/>
          <w:i/>
          <w:sz w:val="28"/>
          <w:szCs w:val="28"/>
        </w:rPr>
        <w:tab/>
        <w:t>Региональный проект «Создание условий для легкого старта и комфортного ведения бизнеса».</w:t>
      </w:r>
    </w:p>
    <w:p w14:paraId="04A9723C" w14:textId="3B020A93"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проекта между Правительством Республики Ингушетия и Минэкономразвития РФ заключено соглашение от 25.12.2020 г. № 139-09-2021-122 о предоставлении субсидии из федерального бюджета бюджету Республики Ингушетия на софинансирование расходных обязательств в целях реализации мероприятий регионального проекта.</w:t>
      </w:r>
    </w:p>
    <w:p w14:paraId="739014AD" w14:textId="10459899" w:rsidR="0013014D" w:rsidRPr="0013014D" w:rsidRDefault="0013014D" w:rsidP="00C16551">
      <w:pPr>
        <w:spacing w:after="0" w:line="240" w:lineRule="auto"/>
        <w:ind w:left="-826" w:firstLine="742"/>
        <w:jc w:val="both"/>
        <w:rPr>
          <w:rFonts w:ascii="Times New Roman" w:hAnsi="Times New Roman" w:cs="Times New Roman"/>
          <w:sz w:val="28"/>
          <w:szCs w:val="28"/>
        </w:rPr>
      </w:pPr>
      <w:r w:rsidRPr="0013014D">
        <w:rPr>
          <w:rFonts w:ascii="Times New Roman" w:hAnsi="Times New Roman" w:cs="Times New Roman"/>
          <w:sz w:val="28"/>
          <w:szCs w:val="28"/>
        </w:rPr>
        <w:t>В соответствии с дополнительным соглашением к основному от 24.12.2021 г. № 139-09-2021-122/2 общий объем бюджетных средств, предусмотренный для реализации программы в 2022 году, составляет 12 745,9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- 12 617,2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128,7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Субсидия предоставляется в целях реализации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гражданам, желающим вести бизнес, начинающим и действующим предпринимателям.</w:t>
      </w:r>
    </w:p>
    <w:p w14:paraId="797634FA" w14:textId="7BCEC939" w:rsidR="0013014D" w:rsidRPr="0013014D" w:rsidRDefault="0013014D" w:rsidP="00C16551">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отчетном периоде кассовое исполнение регионального проекта составляет 12 745,9 тыс. руб</w:t>
      </w:r>
      <w:r w:rsidR="00C16551">
        <w:rPr>
          <w:rFonts w:ascii="Times New Roman" w:hAnsi="Times New Roman" w:cs="Times New Roman"/>
          <w:sz w:val="28"/>
          <w:szCs w:val="28"/>
        </w:rPr>
        <w:t>лей</w:t>
      </w:r>
      <w:r w:rsidRPr="0013014D">
        <w:rPr>
          <w:rFonts w:ascii="Times New Roman" w:hAnsi="Times New Roman" w:cs="Times New Roman"/>
          <w:sz w:val="28"/>
          <w:szCs w:val="28"/>
        </w:rPr>
        <w:t xml:space="preserve"> или 100 % от предусмотренного финансирования.</w:t>
      </w:r>
    </w:p>
    <w:p w14:paraId="46DB4CA3" w14:textId="77777777" w:rsidR="0013014D" w:rsidRPr="0013014D" w:rsidRDefault="0013014D" w:rsidP="00C16551">
      <w:pPr>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цели и задачи регионального проекта выполнены в полном объеме.</w:t>
      </w:r>
    </w:p>
    <w:p w14:paraId="6617DFC1" w14:textId="77777777" w:rsidR="0013014D" w:rsidRPr="0013014D" w:rsidRDefault="0013014D" w:rsidP="00C16551">
      <w:pPr>
        <w:tabs>
          <w:tab w:val="left" w:pos="284"/>
          <w:tab w:val="left" w:pos="993"/>
          <w:tab w:val="left" w:pos="1134"/>
        </w:tabs>
        <w:spacing w:after="0" w:line="240" w:lineRule="auto"/>
        <w:ind w:left="-826" w:firstLine="812"/>
        <w:jc w:val="both"/>
        <w:rPr>
          <w:rFonts w:ascii="Times New Roman" w:hAnsi="Times New Roman" w:cs="Times New Roman"/>
          <w:b/>
          <w:i/>
          <w:sz w:val="28"/>
          <w:szCs w:val="28"/>
        </w:rPr>
      </w:pPr>
      <w:r w:rsidRPr="0013014D">
        <w:rPr>
          <w:rFonts w:ascii="Times New Roman" w:hAnsi="Times New Roman" w:cs="Times New Roman"/>
          <w:b/>
          <w:i/>
          <w:sz w:val="28"/>
          <w:szCs w:val="28"/>
        </w:rPr>
        <w:t>3.</w:t>
      </w:r>
      <w:r w:rsidRPr="0013014D">
        <w:rPr>
          <w:rFonts w:ascii="Times New Roman" w:hAnsi="Times New Roman" w:cs="Times New Roman"/>
          <w:b/>
          <w:i/>
          <w:sz w:val="28"/>
          <w:szCs w:val="28"/>
        </w:rPr>
        <w:tab/>
        <w:t>Региональный проект «Акселерация субъектов малого и среднего предпринимательства».</w:t>
      </w:r>
    </w:p>
    <w:p w14:paraId="3CEFE773" w14:textId="100A3680"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 xml:space="preserve">В рамках проекта между Правительством </w:t>
      </w:r>
      <w:r w:rsidR="009F4E47">
        <w:rPr>
          <w:rFonts w:ascii="Times New Roman" w:hAnsi="Times New Roman" w:cs="Times New Roman"/>
          <w:sz w:val="28"/>
          <w:szCs w:val="28"/>
        </w:rPr>
        <w:t>РИ</w:t>
      </w:r>
      <w:r w:rsidRPr="0013014D">
        <w:rPr>
          <w:rFonts w:ascii="Times New Roman" w:hAnsi="Times New Roman" w:cs="Times New Roman"/>
          <w:sz w:val="28"/>
          <w:szCs w:val="28"/>
        </w:rPr>
        <w:t xml:space="preserve"> и Минэкономразвития РФ заключено соглашение от 25.12.2020 г. № 139-09-2021-083 о предоставлении субсидии из федерального бюджета бюджету Республики Ингушетия на софинансирование расходных обязательств в целях реализации мероприятий регионального проекта.</w:t>
      </w:r>
    </w:p>
    <w:p w14:paraId="5A8EF5AD" w14:textId="1AE20D71"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соответствии с дополнительным соглашением к основному от 28.12.2021 г. № 139-09-2021-089/2 общий объем бюджетных средств, предусмотренный для реализации программы в 2022 году, составляет 78 851,4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- 78 062,9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788,5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Субсидия предоставляется в целях реализации мероприятий по оказанию комплексных услуг субъектам малого и среднего предпринимательства на единой площадке инфраструктуры поддержки МСП; предоставление поддержки субъектам малого и среднего предпринимательства, осуществляющим экспорт товаров (работ, услуг); создание системы поддержки фермеров и сельской кооперации.</w:t>
      </w:r>
    </w:p>
    <w:p w14:paraId="2B4A4AE5" w14:textId="763CD428"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По состоянию на конец декабря 2022 года кассовое исполнение регионального проекта составляет 78 851,4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xml:space="preserve"> или 100% от запланированной суммы.</w:t>
      </w:r>
      <w:r w:rsidR="009F4E47">
        <w:rPr>
          <w:rFonts w:ascii="Times New Roman" w:hAnsi="Times New Roman" w:cs="Times New Roman"/>
          <w:sz w:val="28"/>
          <w:szCs w:val="28"/>
        </w:rPr>
        <w:t xml:space="preserve"> </w:t>
      </w:r>
      <w:r w:rsidRPr="0013014D">
        <w:rPr>
          <w:rFonts w:ascii="Times New Roman" w:hAnsi="Times New Roman" w:cs="Times New Roman"/>
          <w:sz w:val="28"/>
          <w:szCs w:val="28"/>
        </w:rPr>
        <w:t>По итогам 2022 года цели и задачи регионального проекта выполнены в полном объеме.</w:t>
      </w:r>
    </w:p>
    <w:p w14:paraId="5C27F115" w14:textId="49192162" w:rsidR="0013014D" w:rsidRDefault="0013014D" w:rsidP="009F4E47">
      <w:pPr>
        <w:spacing w:after="0" w:line="240" w:lineRule="auto"/>
        <w:ind w:left="-826" w:firstLine="709"/>
        <w:jc w:val="both"/>
        <w:rPr>
          <w:rFonts w:ascii="Times New Roman" w:hAnsi="Times New Roman" w:cs="Times New Roman"/>
          <w:sz w:val="28"/>
          <w:szCs w:val="28"/>
        </w:rPr>
      </w:pPr>
    </w:p>
    <w:p w14:paraId="642299B2" w14:textId="77777777" w:rsidR="007063A4" w:rsidRPr="0013014D" w:rsidRDefault="007063A4" w:rsidP="009F4E47">
      <w:pPr>
        <w:spacing w:after="0" w:line="240" w:lineRule="auto"/>
        <w:ind w:left="-826" w:firstLine="709"/>
        <w:jc w:val="both"/>
        <w:rPr>
          <w:rFonts w:ascii="Times New Roman" w:hAnsi="Times New Roman" w:cs="Times New Roman"/>
          <w:sz w:val="28"/>
          <w:szCs w:val="28"/>
        </w:rPr>
      </w:pPr>
    </w:p>
    <w:p w14:paraId="03588DD2" w14:textId="77777777" w:rsidR="0013014D" w:rsidRPr="0013014D" w:rsidRDefault="0013014D" w:rsidP="009F4E47">
      <w:pPr>
        <w:spacing w:after="0" w:line="240" w:lineRule="auto"/>
        <w:ind w:left="-826" w:firstLine="709"/>
        <w:jc w:val="center"/>
        <w:rPr>
          <w:rFonts w:ascii="Times New Roman" w:hAnsi="Times New Roman" w:cs="Times New Roman"/>
          <w:b/>
          <w:sz w:val="28"/>
          <w:szCs w:val="28"/>
        </w:rPr>
      </w:pPr>
      <w:r w:rsidRPr="0013014D">
        <w:rPr>
          <w:rFonts w:ascii="Times New Roman" w:hAnsi="Times New Roman" w:cs="Times New Roman"/>
          <w:b/>
          <w:sz w:val="28"/>
          <w:szCs w:val="28"/>
        </w:rPr>
        <w:lastRenderedPageBreak/>
        <w:t>Национальный проект «Международная кооперация и экспорт»</w:t>
      </w:r>
    </w:p>
    <w:p w14:paraId="774566EF" w14:textId="77777777" w:rsidR="0013014D" w:rsidRPr="0013014D" w:rsidRDefault="0013014D" w:rsidP="009F4E47">
      <w:pPr>
        <w:spacing w:after="0" w:line="240" w:lineRule="auto"/>
        <w:ind w:left="-826" w:firstLine="709"/>
        <w:jc w:val="center"/>
        <w:rPr>
          <w:rFonts w:ascii="Times New Roman" w:hAnsi="Times New Roman" w:cs="Times New Roman"/>
          <w:bCs/>
          <w:iCs/>
          <w:sz w:val="28"/>
          <w:szCs w:val="28"/>
        </w:rPr>
      </w:pPr>
    </w:p>
    <w:p w14:paraId="3C8AE120" w14:textId="77777777" w:rsidR="0013014D" w:rsidRPr="0013014D" w:rsidRDefault="0013014D" w:rsidP="009F4E47">
      <w:pPr>
        <w:spacing w:after="0" w:line="240" w:lineRule="auto"/>
        <w:ind w:left="-826" w:firstLine="840"/>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«Международная кооперация и экспорт» в Республике Ингушетия реализуется 1 региональный проект:</w:t>
      </w:r>
    </w:p>
    <w:p w14:paraId="36EB5DAB" w14:textId="77777777" w:rsidR="0013014D" w:rsidRPr="0013014D" w:rsidRDefault="0013014D" w:rsidP="009F4E47">
      <w:pPr>
        <w:spacing w:after="0" w:line="240" w:lineRule="auto"/>
        <w:ind w:left="-826" w:firstLine="840"/>
        <w:jc w:val="both"/>
        <w:rPr>
          <w:rFonts w:ascii="Times New Roman" w:hAnsi="Times New Roman" w:cs="Times New Roman"/>
          <w:b/>
          <w:bCs/>
          <w:i/>
          <w:iCs/>
          <w:sz w:val="28"/>
          <w:szCs w:val="28"/>
        </w:rPr>
      </w:pPr>
      <w:r w:rsidRPr="0013014D">
        <w:rPr>
          <w:rFonts w:ascii="Times New Roman" w:hAnsi="Times New Roman" w:cs="Times New Roman"/>
          <w:b/>
          <w:bCs/>
          <w:i/>
          <w:iCs/>
          <w:sz w:val="28"/>
          <w:szCs w:val="28"/>
        </w:rPr>
        <w:t>Региональный проект «Экспорт продукции АПК».</w:t>
      </w:r>
    </w:p>
    <w:p w14:paraId="7E75492D" w14:textId="0A0C9547" w:rsidR="0013014D" w:rsidRPr="0013014D" w:rsidRDefault="0013014D" w:rsidP="009F4E47">
      <w:pPr>
        <w:spacing w:after="0" w:line="240" w:lineRule="auto"/>
        <w:ind w:left="-826" w:firstLine="840"/>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проекта между Правительством Республики Ингушетия и Минэкономразвития России заключено соглашение от 26.12.2021 г. № 089-09-2022-674 о предоставлении субсидии из федерального бюджета бюджету Республики Ингушетия на софинансирование расходных обязательств в целях реализации мероприятий регионального проекта.</w:t>
      </w:r>
    </w:p>
    <w:p w14:paraId="74853E4D" w14:textId="40C84FF5" w:rsidR="0013014D" w:rsidRPr="0013014D" w:rsidRDefault="0013014D" w:rsidP="009F4E47">
      <w:pPr>
        <w:spacing w:after="0" w:line="240" w:lineRule="auto"/>
        <w:ind w:left="-826" w:firstLine="840"/>
        <w:jc w:val="both"/>
        <w:rPr>
          <w:rFonts w:ascii="Times New Roman" w:hAnsi="Times New Roman" w:cs="Times New Roman"/>
          <w:sz w:val="28"/>
          <w:szCs w:val="28"/>
        </w:rPr>
      </w:pPr>
      <w:r w:rsidRPr="0013014D">
        <w:rPr>
          <w:rFonts w:ascii="Times New Roman" w:hAnsi="Times New Roman" w:cs="Times New Roman"/>
          <w:sz w:val="28"/>
          <w:szCs w:val="28"/>
        </w:rPr>
        <w:t>Общий объем финансирования составил 139 477,1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138 082,3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1 394,8 тыс. рублей (ответственным исполнителем данного регионального проекта и распорядителем средств является Министерство сельского хозяйства и продовольствия РИ).</w:t>
      </w:r>
    </w:p>
    <w:p w14:paraId="36B41306" w14:textId="21F0B4D8"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Дополнительным соглашением от 12.10.2022</w:t>
      </w:r>
      <w:r w:rsidR="009F4E47">
        <w:rPr>
          <w:rFonts w:ascii="Times New Roman" w:hAnsi="Times New Roman" w:cs="Times New Roman"/>
          <w:sz w:val="28"/>
          <w:szCs w:val="28"/>
        </w:rPr>
        <w:t xml:space="preserve"> г.</w:t>
      </w:r>
      <w:r w:rsidRPr="0013014D">
        <w:rPr>
          <w:rFonts w:ascii="Times New Roman" w:hAnsi="Times New Roman" w:cs="Times New Roman"/>
          <w:sz w:val="28"/>
          <w:szCs w:val="28"/>
        </w:rPr>
        <w:t xml:space="preserve"> №</w:t>
      </w:r>
      <w:r w:rsidR="009F4E47">
        <w:rPr>
          <w:rFonts w:ascii="Times New Roman" w:hAnsi="Times New Roman" w:cs="Times New Roman"/>
          <w:sz w:val="28"/>
          <w:szCs w:val="28"/>
        </w:rPr>
        <w:t> </w:t>
      </w:r>
      <w:r w:rsidRPr="0013014D">
        <w:rPr>
          <w:rFonts w:ascii="Times New Roman" w:hAnsi="Times New Roman" w:cs="Times New Roman"/>
          <w:sz w:val="28"/>
          <w:szCs w:val="28"/>
        </w:rPr>
        <w:t>089-09-2022-674/3 финансирование проекта уменьшено до 98 075,15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до 97 094,4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до 980,75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w:t>
      </w:r>
    </w:p>
    <w:p w14:paraId="354A9B2E" w14:textId="7777777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кассовое освоение составляет 98 075,15 тыс. рублей или 100 % от предусмотренного финансирования.</w:t>
      </w:r>
    </w:p>
    <w:p w14:paraId="0A3010ED" w14:textId="7777777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Регионального проекта выполнены в полном объеме.</w:t>
      </w:r>
    </w:p>
    <w:p w14:paraId="71060612" w14:textId="77777777" w:rsidR="0013014D" w:rsidRPr="0013014D" w:rsidRDefault="0013014D" w:rsidP="001A5787">
      <w:pPr>
        <w:spacing w:after="0" w:line="240" w:lineRule="auto"/>
        <w:ind w:left="-826"/>
        <w:jc w:val="center"/>
        <w:rPr>
          <w:rFonts w:ascii="Times New Roman" w:hAnsi="Times New Roman" w:cs="Times New Roman"/>
          <w:b/>
          <w:sz w:val="28"/>
          <w:szCs w:val="28"/>
        </w:rPr>
      </w:pPr>
    </w:p>
    <w:p w14:paraId="0F23E6AA" w14:textId="77777777" w:rsidR="0013014D" w:rsidRPr="0013014D" w:rsidRDefault="0013014D" w:rsidP="001A5787">
      <w:pPr>
        <w:spacing w:after="0" w:line="240" w:lineRule="auto"/>
        <w:ind w:left="-826"/>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«Цифровая экономика»</w:t>
      </w:r>
    </w:p>
    <w:p w14:paraId="6F54C0A0" w14:textId="77777777" w:rsidR="0013014D" w:rsidRPr="0013014D" w:rsidRDefault="0013014D" w:rsidP="001A5787">
      <w:pPr>
        <w:spacing w:after="0" w:line="240" w:lineRule="auto"/>
        <w:ind w:left="-826"/>
        <w:contextualSpacing/>
        <w:rPr>
          <w:rFonts w:ascii="Times New Roman" w:hAnsi="Times New Roman" w:cs="Times New Roman"/>
          <w:b/>
          <w:sz w:val="28"/>
          <w:szCs w:val="28"/>
        </w:rPr>
      </w:pPr>
    </w:p>
    <w:p w14:paraId="216EB529" w14:textId="7777777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«Цифровая экономика» в Республике Ингушетия реализуется 5 региональных проектов:</w:t>
      </w:r>
    </w:p>
    <w:p w14:paraId="2F28A343" w14:textId="77777777" w:rsidR="0013014D" w:rsidRPr="0013014D" w:rsidRDefault="0013014D" w:rsidP="009F4E47">
      <w:pPr>
        <w:numPr>
          <w:ilvl w:val="0"/>
          <w:numId w:val="49"/>
        </w:numPr>
        <w:tabs>
          <w:tab w:val="left" w:pos="210"/>
        </w:tabs>
        <w:spacing w:after="0" w:line="240" w:lineRule="auto"/>
        <w:ind w:left="-826" w:firstLine="798"/>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«Информационная инфраструктура».</w:t>
      </w:r>
    </w:p>
    <w:p w14:paraId="450C121D" w14:textId="66AE489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регионального проекта между Министерством цифрового развития, связи и массовых коммуникаций РФ и Правительством Республики Ингушетия заключено финансовое соглашение от 23.12.2020 г. № 071-09-2021-084 о предоставлении из федерального бюджета в 2021-2023 годах бюджету Республики Ингушетия субсидии на обеспечение на участках мировых судей формирования и функционирования необходимой информационной, 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Общий объем финансирования на 2022 год составляет 21 268,1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соответствии с дополнительным соглашением № 071-09-2021-084/4 от 16.05.2022 г. объем финансирования на 2022 год в рамках регионального проекта уменьшен до 0 руб</w:t>
      </w:r>
      <w:r w:rsidR="009F4E47">
        <w:rPr>
          <w:rFonts w:ascii="Times New Roman" w:hAnsi="Times New Roman" w:cs="Times New Roman"/>
          <w:sz w:val="28"/>
          <w:szCs w:val="28"/>
        </w:rPr>
        <w:t>лей</w:t>
      </w:r>
      <w:r w:rsidRPr="0013014D">
        <w:rPr>
          <w:rFonts w:ascii="Times New Roman" w:hAnsi="Times New Roman" w:cs="Times New Roman"/>
          <w:sz w:val="28"/>
          <w:szCs w:val="28"/>
        </w:rPr>
        <w:t>.</w:t>
      </w:r>
    </w:p>
    <w:p w14:paraId="7B1FB507" w14:textId="2B24E33C"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Также между Министерством цифрового развития, связи и массовых коммуникаций РФ и Правительством Республики Ингушетия заключено финансовое соглашение № 071-17-2022-048 от 31.12.2021 г. о предоставлении субсидии бюджету республики Ингушетия в общем объеме 6 319,9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xml:space="preserve"> для реализации </w:t>
      </w:r>
      <w:r w:rsidRPr="0013014D">
        <w:rPr>
          <w:rFonts w:ascii="Times New Roman" w:hAnsi="Times New Roman" w:cs="Times New Roman"/>
          <w:sz w:val="28"/>
          <w:szCs w:val="28"/>
        </w:rPr>
        <w:lastRenderedPageBreak/>
        <w:t>мероприятий по созданию и организации работы единой службы оперативной помощи гражданам по номеру «122».</w:t>
      </w:r>
    </w:p>
    <w:p w14:paraId="0A70CD39" w14:textId="6043E74A" w:rsidR="0013014D" w:rsidRPr="0013014D" w:rsidRDefault="0013014D" w:rsidP="009F4E47">
      <w:pPr>
        <w:spacing w:after="0" w:line="240" w:lineRule="auto"/>
        <w:ind w:left="-826" w:firstLine="812"/>
        <w:jc w:val="both"/>
        <w:rPr>
          <w:rFonts w:ascii="Times New Roman" w:eastAsia="Calibri" w:hAnsi="Times New Roman" w:cs="Times New Roman"/>
          <w:sz w:val="28"/>
          <w:szCs w:val="28"/>
        </w:rPr>
      </w:pPr>
      <w:r w:rsidRPr="0013014D">
        <w:rPr>
          <w:rFonts w:ascii="Times New Roman" w:eastAsia="Calibri" w:hAnsi="Times New Roman" w:cs="Times New Roman"/>
          <w:sz w:val="28"/>
          <w:szCs w:val="28"/>
        </w:rPr>
        <w:t>В отчетном периоде кассовое исполнение по проекту составляет 6 319,9 тыс. руб</w:t>
      </w:r>
      <w:r w:rsidR="009F4E47">
        <w:rPr>
          <w:rFonts w:ascii="Times New Roman" w:eastAsia="Calibri" w:hAnsi="Times New Roman" w:cs="Times New Roman"/>
          <w:sz w:val="28"/>
          <w:szCs w:val="28"/>
        </w:rPr>
        <w:t>лей</w:t>
      </w:r>
      <w:r w:rsidRPr="0013014D">
        <w:rPr>
          <w:rFonts w:ascii="Times New Roman" w:eastAsia="Calibri" w:hAnsi="Times New Roman" w:cs="Times New Roman"/>
          <w:sz w:val="28"/>
          <w:szCs w:val="28"/>
        </w:rPr>
        <w:t xml:space="preserve"> или 100% от предусмотренного объема финансирования.</w:t>
      </w:r>
    </w:p>
    <w:p w14:paraId="247DCAF7"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цели и задачи регионального проекта достигнуты в полном объеме.</w:t>
      </w:r>
    </w:p>
    <w:p w14:paraId="08E0359C" w14:textId="77777777" w:rsidR="0013014D" w:rsidRPr="0013014D" w:rsidRDefault="0013014D" w:rsidP="009F4E47">
      <w:pPr>
        <w:numPr>
          <w:ilvl w:val="0"/>
          <w:numId w:val="49"/>
        </w:numPr>
        <w:tabs>
          <w:tab w:val="left" w:pos="154"/>
          <w:tab w:val="left" w:pos="252"/>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«Кадры для цифровой экономики».</w:t>
      </w:r>
    </w:p>
    <w:p w14:paraId="1C7546EA"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рамках проекта финансирование не предусмотрено.</w:t>
      </w:r>
    </w:p>
    <w:p w14:paraId="5A2E3D0C" w14:textId="7BB79A83" w:rsidR="0013014D" w:rsidRPr="0013014D" w:rsidRDefault="0013014D" w:rsidP="001A5787">
      <w:pPr>
        <w:spacing w:after="0" w:line="240" w:lineRule="auto"/>
        <w:ind w:left="-826" w:firstLine="709"/>
        <w:jc w:val="both"/>
        <w:rPr>
          <w:rFonts w:ascii="Times New Roman" w:hAnsi="Times New Roman" w:cs="Times New Roman"/>
          <w:sz w:val="28"/>
          <w:szCs w:val="28"/>
        </w:rPr>
      </w:pPr>
      <w:r w:rsidRPr="0013014D">
        <w:rPr>
          <w:rFonts w:ascii="Times New Roman" w:hAnsi="Times New Roman" w:cs="Times New Roman"/>
          <w:sz w:val="28"/>
          <w:szCs w:val="28"/>
        </w:rPr>
        <w:t>Согласно паспорту проекта, на 2022 год установлен целевой показатель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 40 чел</w:t>
      </w:r>
      <w:r w:rsidR="009F4E47">
        <w:rPr>
          <w:rFonts w:ascii="Times New Roman" w:hAnsi="Times New Roman" w:cs="Times New Roman"/>
          <w:sz w:val="28"/>
          <w:szCs w:val="28"/>
        </w:rPr>
        <w:t>овек</w:t>
      </w:r>
      <w:r w:rsidRPr="0013014D">
        <w:rPr>
          <w:rFonts w:ascii="Times New Roman" w:hAnsi="Times New Roman" w:cs="Times New Roman"/>
          <w:sz w:val="28"/>
          <w:szCs w:val="28"/>
        </w:rPr>
        <w:t>, который достиг запланированного значения.</w:t>
      </w:r>
    </w:p>
    <w:p w14:paraId="3AE8DE7C" w14:textId="77777777" w:rsidR="0013014D" w:rsidRPr="0013014D" w:rsidRDefault="0013014D" w:rsidP="001C4C92">
      <w:pPr>
        <w:numPr>
          <w:ilvl w:val="0"/>
          <w:numId w:val="49"/>
        </w:numPr>
        <w:tabs>
          <w:tab w:val="left" w:pos="142"/>
          <w:tab w:val="left" w:pos="993"/>
        </w:tabs>
        <w:spacing w:after="0" w:line="240" w:lineRule="auto"/>
        <w:ind w:left="-826" w:firstLine="700"/>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«Информационная безопасность».</w:t>
      </w:r>
    </w:p>
    <w:p w14:paraId="12AC0ED2" w14:textId="77777777" w:rsidR="0013014D" w:rsidRPr="0013014D" w:rsidRDefault="0013014D" w:rsidP="001A5787">
      <w:pPr>
        <w:tabs>
          <w:tab w:val="left" w:pos="0"/>
        </w:tabs>
        <w:spacing w:after="0" w:line="240" w:lineRule="auto"/>
        <w:ind w:left="-826" w:firstLine="709"/>
        <w:contextualSpacing/>
        <w:jc w:val="both"/>
        <w:rPr>
          <w:rFonts w:ascii="Times New Roman" w:eastAsia="Calibri" w:hAnsi="Times New Roman" w:cs="Times New Roman"/>
          <w:sz w:val="28"/>
          <w:szCs w:val="28"/>
        </w:rPr>
      </w:pPr>
      <w:r w:rsidRPr="0013014D">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6DC1449C" w14:textId="77777777" w:rsidR="0013014D" w:rsidRPr="0013014D" w:rsidRDefault="0013014D" w:rsidP="001C4C92">
      <w:pPr>
        <w:numPr>
          <w:ilvl w:val="0"/>
          <w:numId w:val="33"/>
        </w:numPr>
        <w:tabs>
          <w:tab w:val="left" w:pos="142"/>
          <w:tab w:val="left" w:pos="993"/>
        </w:tabs>
        <w:spacing w:after="0" w:line="240" w:lineRule="auto"/>
        <w:ind w:left="-826" w:firstLine="709"/>
        <w:contextualSpacing/>
        <w:jc w:val="both"/>
        <w:rPr>
          <w:rFonts w:ascii="Times New Roman" w:eastAsia="Calibri" w:hAnsi="Times New Roman" w:cs="Times New Roman"/>
          <w:b/>
          <w:i/>
          <w:sz w:val="28"/>
          <w:szCs w:val="28"/>
        </w:rPr>
      </w:pPr>
      <w:r w:rsidRPr="0013014D">
        <w:rPr>
          <w:rFonts w:ascii="Times New Roman" w:eastAsia="Calibri" w:hAnsi="Times New Roman" w:cs="Times New Roman"/>
          <w:b/>
          <w:i/>
          <w:sz w:val="28"/>
          <w:szCs w:val="28"/>
        </w:rPr>
        <w:t>Региональный проект «Цифровые технологии».</w:t>
      </w:r>
    </w:p>
    <w:p w14:paraId="2A7208F6" w14:textId="77777777" w:rsidR="0013014D" w:rsidRPr="0013014D" w:rsidRDefault="0013014D" w:rsidP="001A5787">
      <w:pPr>
        <w:tabs>
          <w:tab w:val="left" w:pos="0"/>
        </w:tabs>
        <w:spacing w:after="0" w:line="240" w:lineRule="auto"/>
        <w:ind w:left="-826" w:firstLine="709"/>
        <w:contextualSpacing/>
        <w:jc w:val="both"/>
        <w:rPr>
          <w:rFonts w:ascii="Times New Roman" w:eastAsia="Calibri" w:hAnsi="Times New Roman" w:cs="Times New Roman"/>
          <w:sz w:val="28"/>
          <w:szCs w:val="28"/>
        </w:rPr>
      </w:pPr>
      <w:r w:rsidRPr="0013014D">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73CE9B9B" w14:textId="77777777" w:rsidR="0013014D" w:rsidRPr="0013014D" w:rsidRDefault="0013014D" w:rsidP="009F4E47">
      <w:pPr>
        <w:numPr>
          <w:ilvl w:val="0"/>
          <w:numId w:val="33"/>
        </w:numPr>
        <w:tabs>
          <w:tab w:val="left" w:pos="154"/>
          <w:tab w:val="left" w:pos="182"/>
        </w:tabs>
        <w:spacing w:after="0" w:line="240" w:lineRule="auto"/>
        <w:ind w:left="-826" w:firstLine="798"/>
        <w:contextualSpacing/>
        <w:jc w:val="both"/>
        <w:rPr>
          <w:rFonts w:ascii="Times New Roman" w:eastAsia="Calibri" w:hAnsi="Times New Roman" w:cs="Times New Roman"/>
          <w:b/>
          <w:i/>
          <w:sz w:val="28"/>
          <w:szCs w:val="28"/>
        </w:rPr>
      </w:pPr>
      <w:r w:rsidRPr="0013014D">
        <w:rPr>
          <w:rFonts w:ascii="Times New Roman" w:eastAsia="Calibri" w:hAnsi="Times New Roman" w:cs="Times New Roman"/>
          <w:b/>
          <w:i/>
          <w:sz w:val="28"/>
          <w:szCs w:val="28"/>
        </w:rPr>
        <w:t>Региональный проект «Цифровое государственное управление».</w:t>
      </w:r>
    </w:p>
    <w:p w14:paraId="58348C22" w14:textId="77777777" w:rsidR="0013014D" w:rsidRPr="0013014D" w:rsidRDefault="0013014D" w:rsidP="009F4E47">
      <w:pPr>
        <w:tabs>
          <w:tab w:val="left" w:pos="0"/>
        </w:tabs>
        <w:spacing w:after="0" w:line="240" w:lineRule="auto"/>
        <w:ind w:left="-826" w:firstLine="798"/>
        <w:contextualSpacing/>
        <w:jc w:val="both"/>
        <w:rPr>
          <w:rFonts w:ascii="Times New Roman" w:eastAsia="Calibri" w:hAnsi="Times New Roman" w:cs="Times New Roman"/>
          <w:sz w:val="28"/>
          <w:szCs w:val="28"/>
        </w:rPr>
      </w:pPr>
      <w:r w:rsidRPr="0013014D">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72F0D3E2" w14:textId="77777777" w:rsidR="0013014D" w:rsidRPr="0013014D" w:rsidRDefault="0013014D" w:rsidP="009F4E47">
      <w:pPr>
        <w:shd w:val="clear" w:color="auto" w:fill="FFFFFF" w:themeFill="background1"/>
        <w:spacing w:after="0" w:line="240" w:lineRule="auto"/>
        <w:ind w:left="-826" w:firstLine="798"/>
        <w:jc w:val="both"/>
        <w:rPr>
          <w:rFonts w:ascii="Times New Roman" w:hAnsi="Times New Roman" w:cs="Times New Roman"/>
          <w:sz w:val="28"/>
          <w:szCs w:val="28"/>
        </w:rPr>
      </w:pPr>
    </w:p>
    <w:p w14:paraId="1BFD75A5" w14:textId="77777777" w:rsidR="0013014D" w:rsidRPr="0013014D" w:rsidRDefault="0013014D" w:rsidP="009F4E47">
      <w:pPr>
        <w:spacing w:after="0" w:line="240" w:lineRule="auto"/>
        <w:ind w:left="-826" w:firstLine="798"/>
        <w:contextualSpacing/>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«Экология»</w:t>
      </w:r>
    </w:p>
    <w:p w14:paraId="65970E2F" w14:textId="77777777" w:rsidR="0013014D" w:rsidRPr="0013014D" w:rsidRDefault="0013014D" w:rsidP="009F4E47">
      <w:pPr>
        <w:spacing w:after="0" w:line="240" w:lineRule="auto"/>
        <w:ind w:left="-826" w:firstLine="798"/>
        <w:jc w:val="center"/>
        <w:rPr>
          <w:rFonts w:ascii="Times New Roman" w:hAnsi="Times New Roman" w:cs="Times New Roman"/>
          <w:sz w:val="28"/>
          <w:szCs w:val="28"/>
        </w:rPr>
      </w:pPr>
    </w:p>
    <w:p w14:paraId="6F0819B5" w14:textId="77777777" w:rsidR="0013014D" w:rsidRPr="0013014D" w:rsidRDefault="0013014D" w:rsidP="009F4E47">
      <w:pPr>
        <w:spacing w:after="0" w:line="240" w:lineRule="auto"/>
        <w:ind w:left="-826" w:firstLine="798"/>
        <w:contextualSpacing/>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«Экология» в Республике Ингушетия реализуется 4 региональных проекта:</w:t>
      </w:r>
    </w:p>
    <w:p w14:paraId="24CF1F87" w14:textId="77777777" w:rsidR="0013014D" w:rsidRPr="0013014D" w:rsidRDefault="0013014D" w:rsidP="009F4E47">
      <w:pPr>
        <w:numPr>
          <w:ilvl w:val="0"/>
          <w:numId w:val="46"/>
        </w:numPr>
        <w:tabs>
          <w:tab w:val="left" w:pos="182"/>
        </w:tabs>
        <w:spacing w:after="0" w:line="240" w:lineRule="auto"/>
        <w:ind w:left="-826" w:firstLine="798"/>
        <w:contextualSpacing/>
        <w:jc w:val="both"/>
        <w:rPr>
          <w:rFonts w:ascii="Times New Roman" w:hAnsi="Times New Roman" w:cs="Times New Roman"/>
          <w:b/>
          <w:sz w:val="28"/>
          <w:szCs w:val="28"/>
        </w:rPr>
      </w:pPr>
      <w:r w:rsidRPr="0013014D">
        <w:rPr>
          <w:rFonts w:ascii="Times New Roman" w:hAnsi="Times New Roman" w:cs="Times New Roman"/>
          <w:b/>
          <w:i/>
          <w:sz w:val="28"/>
          <w:szCs w:val="28"/>
        </w:rPr>
        <w:t>Региональный проект «Сохранение уникальных водных объектов».</w:t>
      </w:r>
    </w:p>
    <w:p w14:paraId="38F951BD" w14:textId="7777777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В целях реализации проекта для Республики Ингушетия на 2022 год установлены следующие целевые показатели</w:t>
      </w:r>
      <w:bookmarkStart w:id="72" w:name="_Hlk125452002"/>
      <w:r w:rsidRPr="0013014D">
        <w:rPr>
          <w:rFonts w:ascii="Times New Roman" w:hAnsi="Times New Roman" w:cs="Times New Roman"/>
          <w:sz w:val="28"/>
          <w:szCs w:val="28"/>
        </w:rPr>
        <w:t>, которые достигли запланированных значений:</w:t>
      </w:r>
    </w:p>
    <w:bookmarkEnd w:id="72"/>
    <w:p w14:paraId="4FC19561" w14:textId="77777777" w:rsidR="0013014D" w:rsidRPr="0013014D" w:rsidRDefault="0013014D" w:rsidP="009F4E47">
      <w:pPr>
        <w:numPr>
          <w:ilvl w:val="0"/>
          <w:numId w:val="36"/>
        </w:numPr>
        <w:tabs>
          <w:tab w:val="left" w:pos="140"/>
        </w:tabs>
        <w:spacing w:after="0" w:line="240" w:lineRule="auto"/>
        <w:ind w:left="-826" w:firstLine="798"/>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населения, улучшившего экологические условия проживания вблизи водных объектов, нарастающим итогом – 5,2 тыс. человек;</w:t>
      </w:r>
    </w:p>
    <w:p w14:paraId="508C7C49" w14:textId="77777777" w:rsidR="0013014D" w:rsidRPr="0013014D" w:rsidRDefault="0013014D" w:rsidP="009F4E47">
      <w:pPr>
        <w:numPr>
          <w:ilvl w:val="0"/>
          <w:numId w:val="36"/>
        </w:numPr>
        <w:tabs>
          <w:tab w:val="left" w:pos="140"/>
        </w:tabs>
        <w:spacing w:after="0" w:line="240" w:lineRule="auto"/>
        <w:ind w:left="-826" w:firstLine="798"/>
        <w:contextualSpacing/>
        <w:jc w:val="both"/>
        <w:rPr>
          <w:rFonts w:ascii="Times New Roman" w:hAnsi="Times New Roman" w:cs="Times New Roman"/>
          <w:sz w:val="28"/>
          <w:szCs w:val="28"/>
        </w:rPr>
      </w:pPr>
      <w:r w:rsidRPr="0013014D">
        <w:rPr>
          <w:rFonts w:ascii="Times New Roman" w:hAnsi="Times New Roman" w:cs="Times New Roman"/>
          <w:sz w:val="28"/>
          <w:szCs w:val="28"/>
        </w:rPr>
        <w:t>площадь восстановленных водных объектов, нарастающим итогом – 31,03 га.</w:t>
      </w:r>
    </w:p>
    <w:p w14:paraId="3888D263" w14:textId="4B7DB355"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На улучшение экологического состояния гидрографической сети предусмотрено финансирование из федерального бюджета в сумме 3 000,0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Фактическое финансирование произведено в полном объеме. Кассовое исполнение составило 2 985,0 тыс. руб</w:t>
      </w:r>
      <w:r w:rsidR="009F4E47">
        <w:rPr>
          <w:rFonts w:ascii="Times New Roman" w:hAnsi="Times New Roman" w:cs="Times New Roman"/>
          <w:sz w:val="28"/>
          <w:szCs w:val="28"/>
        </w:rPr>
        <w:t xml:space="preserve">лей </w:t>
      </w:r>
      <w:r w:rsidRPr="0013014D">
        <w:rPr>
          <w:rFonts w:ascii="Times New Roman" w:hAnsi="Times New Roman" w:cs="Times New Roman"/>
          <w:sz w:val="28"/>
          <w:szCs w:val="28"/>
        </w:rPr>
        <w:t>или 99,5 % от предусмотренного финансирования.</w:t>
      </w:r>
    </w:p>
    <w:p w14:paraId="73FBFFF2" w14:textId="77777777" w:rsidR="0013014D" w:rsidRPr="0013014D" w:rsidRDefault="0013014D" w:rsidP="009F4E47">
      <w:pPr>
        <w:tabs>
          <w:tab w:val="left" w:pos="126"/>
          <w:tab w:val="left" w:pos="210"/>
        </w:tabs>
        <w:spacing w:after="0" w:line="240" w:lineRule="auto"/>
        <w:ind w:left="-826" w:firstLine="798"/>
        <w:rPr>
          <w:rFonts w:ascii="Times New Roman" w:hAnsi="Times New Roman" w:cs="Times New Roman"/>
          <w:b/>
          <w:i/>
          <w:sz w:val="28"/>
          <w:szCs w:val="28"/>
        </w:rPr>
      </w:pPr>
      <w:r w:rsidRPr="0013014D">
        <w:rPr>
          <w:rFonts w:ascii="Times New Roman" w:hAnsi="Times New Roman" w:cs="Times New Roman"/>
          <w:b/>
          <w:i/>
          <w:sz w:val="28"/>
          <w:szCs w:val="28"/>
        </w:rPr>
        <w:t>2.</w:t>
      </w:r>
      <w:r w:rsidRPr="0013014D">
        <w:rPr>
          <w:rFonts w:ascii="Times New Roman" w:hAnsi="Times New Roman" w:cs="Times New Roman"/>
          <w:b/>
          <w:i/>
          <w:sz w:val="28"/>
          <w:szCs w:val="28"/>
        </w:rPr>
        <w:tab/>
        <w:t>Региональный проект «Сохранение лесов».</w:t>
      </w:r>
    </w:p>
    <w:p w14:paraId="2596DAE8" w14:textId="77777777" w:rsidR="0013014D" w:rsidRPr="0013014D" w:rsidRDefault="0013014D" w:rsidP="009F4E47">
      <w:pPr>
        <w:tabs>
          <w:tab w:val="left" w:pos="126"/>
        </w:tabs>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В рамках проекта для Республики Ингушетия на 2022 год установлен целевой показатель – отношение площади лесовосстановления и лесоразведения к площади вырубленных и погибших лесных насаждений, равный 67,5 %. По итогам отчетного периода показатель достиг планового значения.</w:t>
      </w:r>
    </w:p>
    <w:p w14:paraId="2758B0A7" w14:textId="4E45D036" w:rsidR="0013014D" w:rsidRPr="0013014D" w:rsidRDefault="0013014D" w:rsidP="009F4E47">
      <w:pPr>
        <w:tabs>
          <w:tab w:val="left" w:pos="126"/>
        </w:tabs>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lastRenderedPageBreak/>
        <w:t>Согласно паспорту проекта, в 2022 году предусмотрено финансирование из федерального бюджета в размере 9 024,1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том числе:</w:t>
      </w:r>
    </w:p>
    <w:p w14:paraId="107DBD41" w14:textId="3A78426D" w:rsidR="0013014D" w:rsidRPr="0013014D" w:rsidRDefault="0013014D" w:rsidP="009F4E47">
      <w:pPr>
        <w:numPr>
          <w:ilvl w:val="0"/>
          <w:numId w:val="36"/>
        </w:numPr>
        <w:tabs>
          <w:tab w:val="left" w:pos="126"/>
          <w:tab w:val="left" w:pos="993"/>
        </w:tabs>
        <w:spacing w:after="0" w:line="240" w:lineRule="auto"/>
        <w:ind w:left="-826" w:firstLine="798"/>
        <w:contextualSpacing/>
        <w:jc w:val="both"/>
        <w:rPr>
          <w:rFonts w:ascii="Times New Roman" w:hAnsi="Times New Roman" w:cs="Times New Roman"/>
          <w:sz w:val="28"/>
          <w:szCs w:val="28"/>
        </w:rPr>
      </w:pPr>
      <w:r w:rsidRPr="0013014D">
        <w:rPr>
          <w:rFonts w:ascii="Times New Roman" w:hAnsi="Times New Roman" w:cs="Times New Roman"/>
          <w:sz w:val="28"/>
          <w:szCs w:val="28"/>
        </w:rPr>
        <w:t>на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 7 280,1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w:t>
      </w:r>
    </w:p>
    <w:p w14:paraId="42D21E23" w14:textId="3CB701F6" w:rsidR="0013014D" w:rsidRPr="0013014D" w:rsidRDefault="0013014D" w:rsidP="009F4E47">
      <w:pPr>
        <w:numPr>
          <w:ilvl w:val="0"/>
          <w:numId w:val="36"/>
        </w:numPr>
        <w:tabs>
          <w:tab w:val="left" w:pos="126"/>
          <w:tab w:val="left" w:pos="993"/>
        </w:tabs>
        <w:spacing w:after="0" w:line="240" w:lineRule="auto"/>
        <w:ind w:left="-826" w:firstLine="798"/>
        <w:contextualSpacing/>
        <w:jc w:val="both"/>
        <w:rPr>
          <w:rFonts w:ascii="Times New Roman" w:hAnsi="Times New Roman" w:cs="Times New Roman"/>
          <w:sz w:val="28"/>
          <w:szCs w:val="28"/>
        </w:rPr>
      </w:pPr>
      <w:r w:rsidRPr="0013014D">
        <w:rPr>
          <w:rFonts w:ascii="Times New Roman" w:hAnsi="Times New Roman" w:cs="Times New Roman"/>
          <w:sz w:val="28"/>
          <w:szCs w:val="28"/>
        </w:rPr>
        <w:t>на увеличение площади лесовосстановления, повышение качества и эффективности работ по лесовосстановлению на лесных участках, не переданных в аренду, – 1 744,0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w:t>
      </w:r>
    </w:p>
    <w:p w14:paraId="11DAEF0C" w14:textId="77777777" w:rsidR="0013014D" w:rsidRPr="0013014D" w:rsidRDefault="0013014D" w:rsidP="009F4E47">
      <w:pPr>
        <w:spacing w:after="0" w:line="240" w:lineRule="auto"/>
        <w:ind w:left="-826" w:firstLine="798"/>
        <w:jc w:val="both"/>
        <w:rPr>
          <w:rFonts w:ascii="Times New Roman" w:hAnsi="Times New Roman" w:cs="Times New Roman"/>
          <w:sz w:val="28"/>
          <w:szCs w:val="28"/>
        </w:rPr>
      </w:pPr>
      <w:r w:rsidRPr="0013014D">
        <w:rPr>
          <w:rFonts w:ascii="Times New Roman" w:hAnsi="Times New Roman" w:cs="Times New Roman"/>
          <w:sz w:val="28"/>
          <w:szCs w:val="28"/>
        </w:rPr>
        <w:t>В истекшем году кассовое исполнение составило 100,0 % от предусмотренного финансирования.</w:t>
      </w:r>
    </w:p>
    <w:p w14:paraId="17115A08" w14:textId="77777777" w:rsidR="0013014D" w:rsidRPr="0013014D" w:rsidRDefault="0013014D" w:rsidP="009F4E47">
      <w:pPr>
        <w:tabs>
          <w:tab w:val="left" w:pos="140"/>
          <w:tab w:val="left" w:pos="252"/>
        </w:tabs>
        <w:spacing w:after="0" w:line="240" w:lineRule="auto"/>
        <w:ind w:left="-826" w:firstLine="812"/>
        <w:jc w:val="both"/>
        <w:rPr>
          <w:rFonts w:ascii="Times New Roman" w:hAnsi="Times New Roman" w:cs="Times New Roman"/>
          <w:b/>
          <w:i/>
          <w:sz w:val="28"/>
          <w:szCs w:val="28"/>
        </w:rPr>
      </w:pPr>
      <w:r w:rsidRPr="0013014D">
        <w:rPr>
          <w:rFonts w:ascii="Times New Roman" w:hAnsi="Times New Roman" w:cs="Times New Roman"/>
          <w:b/>
          <w:i/>
          <w:sz w:val="28"/>
          <w:szCs w:val="28"/>
        </w:rPr>
        <w:t>3.</w:t>
      </w:r>
      <w:r w:rsidRPr="0013014D">
        <w:rPr>
          <w:rFonts w:ascii="Times New Roman" w:hAnsi="Times New Roman" w:cs="Times New Roman"/>
          <w:b/>
          <w:i/>
          <w:sz w:val="28"/>
          <w:szCs w:val="28"/>
        </w:rPr>
        <w:tab/>
        <w:t>Региональный проект «Чистая страна».</w:t>
      </w:r>
    </w:p>
    <w:p w14:paraId="0FB7A101"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рамках реализации регионального проекта для Ингушетии на 2022 год установлены следующие целевые показатели:</w:t>
      </w:r>
    </w:p>
    <w:p w14:paraId="12A84A67" w14:textId="77777777" w:rsidR="0013014D" w:rsidRPr="0013014D" w:rsidRDefault="0013014D" w:rsidP="009F4E47">
      <w:pPr>
        <w:numPr>
          <w:ilvl w:val="0"/>
          <w:numId w:val="51"/>
        </w:numPr>
        <w:tabs>
          <w:tab w:val="clear" w:pos="1428"/>
          <w:tab w:val="left" w:pos="112"/>
          <w:tab w:val="left" w:pos="224"/>
        </w:tabs>
        <w:spacing w:after="0" w:line="240" w:lineRule="auto"/>
        <w:ind w:left="-812"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ликвидированных несанкционированных свалок в границах городов – 3 шт.;</w:t>
      </w:r>
    </w:p>
    <w:p w14:paraId="5D3B1D3E" w14:textId="77777777" w:rsidR="0013014D" w:rsidRPr="0013014D" w:rsidRDefault="0013014D" w:rsidP="009F4E47">
      <w:pPr>
        <w:numPr>
          <w:ilvl w:val="0"/>
          <w:numId w:val="51"/>
        </w:numPr>
        <w:tabs>
          <w:tab w:val="clear" w:pos="1428"/>
          <w:tab w:val="left" w:pos="112"/>
          <w:tab w:val="left" w:pos="224"/>
        </w:tabs>
        <w:spacing w:after="0" w:line="240" w:lineRule="auto"/>
        <w:ind w:left="-812"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численность населения, качество жизни которого улучшится в связи с ликвидацией несанкционированных свалок в границах городов, – 187,09 тыс. человек.</w:t>
      </w:r>
    </w:p>
    <w:p w14:paraId="3FDDCCD5" w14:textId="29959ABE"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Дополнительным соглашением от 23.12.2022 г. № 051-09-2019-013/10 предусмотрено финансирование на 2022 год в объеме 493 760,3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- 469 072,2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24 688,1 тыс. руб</w:t>
      </w:r>
      <w:r w:rsidR="009F4E47">
        <w:rPr>
          <w:rFonts w:ascii="Times New Roman" w:hAnsi="Times New Roman" w:cs="Times New Roman"/>
          <w:sz w:val="28"/>
          <w:szCs w:val="28"/>
        </w:rPr>
        <w:t>лей</w:t>
      </w:r>
      <w:r w:rsidRPr="0013014D">
        <w:rPr>
          <w:rFonts w:ascii="Times New Roman" w:hAnsi="Times New Roman" w:cs="Times New Roman"/>
          <w:sz w:val="28"/>
          <w:szCs w:val="28"/>
        </w:rPr>
        <w:t>.</w:t>
      </w:r>
    </w:p>
    <w:p w14:paraId="3B07E424" w14:textId="01D324F4"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Согласно информации Мин</w:t>
      </w:r>
      <w:r w:rsidR="009F4E47">
        <w:rPr>
          <w:rFonts w:ascii="Times New Roman" w:hAnsi="Times New Roman" w:cs="Times New Roman"/>
          <w:sz w:val="28"/>
          <w:szCs w:val="28"/>
        </w:rPr>
        <w:t>природы</w:t>
      </w:r>
      <w:r w:rsidRPr="0013014D">
        <w:rPr>
          <w:rFonts w:ascii="Times New Roman" w:hAnsi="Times New Roman" w:cs="Times New Roman"/>
          <w:sz w:val="28"/>
          <w:szCs w:val="28"/>
        </w:rPr>
        <w:t xml:space="preserve"> РИ, кассовое исполнение регионального проекта осуществлено в полном объеме, целевые показатели достигли установленных значений.</w:t>
      </w:r>
    </w:p>
    <w:p w14:paraId="38C80DF9" w14:textId="77777777" w:rsidR="0013014D" w:rsidRPr="0013014D" w:rsidRDefault="0013014D" w:rsidP="009F4E47">
      <w:pPr>
        <w:tabs>
          <w:tab w:val="left" w:pos="126"/>
          <w:tab w:val="left" w:pos="252"/>
        </w:tabs>
        <w:spacing w:after="0" w:line="240" w:lineRule="auto"/>
        <w:ind w:left="-826" w:firstLine="812"/>
        <w:jc w:val="both"/>
        <w:rPr>
          <w:rFonts w:ascii="Times New Roman" w:hAnsi="Times New Roman" w:cs="Times New Roman"/>
          <w:b/>
          <w:i/>
          <w:sz w:val="28"/>
          <w:szCs w:val="28"/>
        </w:rPr>
      </w:pPr>
      <w:r w:rsidRPr="0013014D">
        <w:rPr>
          <w:rFonts w:ascii="Times New Roman" w:hAnsi="Times New Roman" w:cs="Times New Roman"/>
          <w:b/>
          <w:i/>
          <w:sz w:val="28"/>
          <w:szCs w:val="28"/>
        </w:rPr>
        <w:t>4.</w:t>
      </w:r>
      <w:r w:rsidRPr="0013014D">
        <w:rPr>
          <w:rFonts w:ascii="Times New Roman" w:hAnsi="Times New Roman" w:cs="Times New Roman"/>
          <w:b/>
          <w:i/>
          <w:sz w:val="28"/>
          <w:szCs w:val="28"/>
        </w:rPr>
        <w:tab/>
        <w:t>Региональный проект «Комплексная система обращения с твердыми коммунальными отходами».</w:t>
      </w:r>
    </w:p>
    <w:p w14:paraId="6DCCDB93" w14:textId="77777777" w:rsidR="0013014D" w:rsidRPr="0013014D" w:rsidRDefault="0013014D" w:rsidP="009F4E47">
      <w:p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Согласно паспорту проекта для республики на 2022 год установлены следующие целевые показатели, которые достигли запланированных значений:</w:t>
      </w:r>
    </w:p>
    <w:p w14:paraId="6710999A" w14:textId="77777777" w:rsidR="0013014D" w:rsidRPr="0013014D" w:rsidRDefault="0013014D" w:rsidP="009F4E47">
      <w:pPr>
        <w:numPr>
          <w:ilvl w:val="0"/>
          <w:numId w:val="50"/>
        </w:numPr>
        <w:tabs>
          <w:tab w:val="clear" w:pos="1428"/>
          <w:tab w:val="left" w:pos="126"/>
          <w:tab w:val="left" w:pos="196"/>
        </w:tabs>
        <w:spacing w:after="0" w:line="240" w:lineRule="auto"/>
        <w:ind w:left="-798"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98,4</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02E184E3" w14:textId="77777777" w:rsidR="0013014D" w:rsidRPr="0013014D" w:rsidRDefault="0013014D" w:rsidP="009F4E47">
      <w:pPr>
        <w:numPr>
          <w:ilvl w:val="0"/>
          <w:numId w:val="50"/>
        </w:numPr>
        <w:tabs>
          <w:tab w:val="clear" w:pos="1428"/>
          <w:tab w:val="left" w:pos="126"/>
          <w:tab w:val="left" w:pos="993"/>
        </w:tabs>
        <w:spacing w:after="0" w:line="240" w:lineRule="auto"/>
        <w:ind w:left="-798"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1,6</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20B3A713" w14:textId="77777777" w:rsidR="0013014D" w:rsidRPr="0013014D" w:rsidRDefault="0013014D" w:rsidP="009F4E47">
      <w:pPr>
        <w:numPr>
          <w:ilvl w:val="0"/>
          <w:numId w:val="50"/>
        </w:numPr>
        <w:tabs>
          <w:tab w:val="clear" w:pos="1428"/>
          <w:tab w:val="left" w:pos="126"/>
          <w:tab w:val="left" w:pos="993"/>
        </w:tabs>
        <w:spacing w:after="0" w:line="240" w:lineRule="auto"/>
        <w:ind w:left="-798"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твердых коммунальных отходов, направленных на обработку (сортировку), в общем объеме образованных твердых коммунальных отходов – 11,4</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271D36A2" w14:textId="77777777" w:rsidR="0013014D" w:rsidRPr="0013014D" w:rsidRDefault="0013014D" w:rsidP="009F4E47">
      <w:pPr>
        <w:numPr>
          <w:ilvl w:val="0"/>
          <w:numId w:val="50"/>
        </w:numPr>
        <w:tabs>
          <w:tab w:val="clear" w:pos="1428"/>
          <w:tab w:val="left" w:pos="126"/>
          <w:tab w:val="left" w:pos="993"/>
        </w:tabs>
        <w:spacing w:after="0" w:line="240" w:lineRule="auto"/>
        <w:ind w:left="-798"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разработанных электронных моделей – 100</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26C5AE35" w14:textId="77777777" w:rsidR="0013014D" w:rsidRPr="0013014D" w:rsidRDefault="0013014D" w:rsidP="009F4E47">
      <w:pPr>
        <w:numPr>
          <w:ilvl w:val="0"/>
          <w:numId w:val="50"/>
        </w:numPr>
        <w:tabs>
          <w:tab w:val="clear" w:pos="1428"/>
          <w:tab w:val="left" w:pos="126"/>
          <w:tab w:val="left" w:pos="993"/>
        </w:tabs>
        <w:spacing w:after="0" w:line="240" w:lineRule="auto"/>
        <w:ind w:left="-798"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импорта оборудования для обработки и утилизации твердых коммунальных отходов – 38</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08B8FA6E" w14:textId="3F8EF778" w:rsidR="0013014D" w:rsidRPr="0013014D" w:rsidRDefault="0013014D" w:rsidP="009F4E47">
      <w:pPr>
        <w:numPr>
          <w:ilvl w:val="0"/>
          <w:numId w:val="50"/>
        </w:numPr>
        <w:tabs>
          <w:tab w:val="clear" w:pos="1428"/>
          <w:tab w:val="left" w:pos="126"/>
          <w:tab w:val="left" w:pos="993"/>
        </w:tabs>
        <w:spacing w:after="0" w:line="240" w:lineRule="auto"/>
        <w:ind w:left="-798"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населения, охваченного услугой по обращению с твердыми коммунальными отходами – 90</w:t>
      </w:r>
      <w:r w:rsidRPr="0013014D">
        <w:rPr>
          <w:rFonts w:ascii="Times New Roman" w:hAnsi="Times New Roman" w:cs="Times New Roman"/>
          <w:sz w:val="28"/>
          <w:szCs w:val="28"/>
          <w:lang w:val="en-US"/>
        </w:rPr>
        <w:t> </w:t>
      </w:r>
      <w:r w:rsidRPr="0013014D">
        <w:rPr>
          <w:rFonts w:ascii="Times New Roman" w:hAnsi="Times New Roman" w:cs="Times New Roman"/>
          <w:sz w:val="28"/>
          <w:szCs w:val="28"/>
        </w:rPr>
        <w:t>%.</w:t>
      </w:r>
    </w:p>
    <w:p w14:paraId="37525073" w14:textId="120221FE" w:rsidR="0013014D" w:rsidRPr="0013014D" w:rsidRDefault="0013014D" w:rsidP="00763B83">
      <w:pPr>
        <w:tabs>
          <w:tab w:val="left" w:pos="126"/>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В отчетном периоде мероприятия в рамках регионального проекта не запланированы, финансирование не предусмотрено.</w:t>
      </w:r>
    </w:p>
    <w:p w14:paraId="6BE51F05" w14:textId="77777777" w:rsidR="0013014D" w:rsidRPr="0013014D" w:rsidRDefault="0013014D" w:rsidP="001A5787">
      <w:pPr>
        <w:spacing w:after="0" w:line="240" w:lineRule="auto"/>
        <w:ind w:left="-826"/>
        <w:contextualSpacing/>
        <w:jc w:val="center"/>
        <w:rPr>
          <w:rFonts w:ascii="Times New Roman" w:hAnsi="Times New Roman" w:cs="Times New Roman"/>
          <w:b/>
          <w:sz w:val="28"/>
          <w:szCs w:val="28"/>
        </w:rPr>
      </w:pPr>
      <w:r w:rsidRPr="0013014D">
        <w:rPr>
          <w:rFonts w:ascii="Times New Roman" w:hAnsi="Times New Roman" w:cs="Times New Roman"/>
          <w:b/>
          <w:sz w:val="28"/>
          <w:szCs w:val="28"/>
        </w:rPr>
        <w:lastRenderedPageBreak/>
        <w:t>Национальные проекты «Здравоохранение»</w:t>
      </w:r>
    </w:p>
    <w:p w14:paraId="4FE3FB73" w14:textId="77777777" w:rsidR="0013014D" w:rsidRPr="0013014D" w:rsidRDefault="0013014D" w:rsidP="001A5787">
      <w:pPr>
        <w:spacing w:after="0" w:line="240" w:lineRule="auto"/>
        <w:ind w:left="-826" w:firstLine="709"/>
        <w:contextualSpacing/>
        <w:jc w:val="center"/>
        <w:rPr>
          <w:rFonts w:ascii="Times New Roman" w:hAnsi="Times New Roman" w:cs="Times New Roman"/>
          <w:b/>
          <w:sz w:val="28"/>
          <w:szCs w:val="28"/>
        </w:rPr>
      </w:pPr>
    </w:p>
    <w:p w14:paraId="783255B2" w14:textId="77777777" w:rsidR="0013014D" w:rsidRPr="0013014D" w:rsidRDefault="0013014D" w:rsidP="009F4E47">
      <w:pPr>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«Здравоохранение</w:t>
      </w:r>
      <w:r w:rsidRPr="0013014D">
        <w:rPr>
          <w:rFonts w:ascii="Times New Roman" w:hAnsi="Times New Roman" w:cs="Times New Roman"/>
          <w:i/>
          <w:sz w:val="28"/>
          <w:szCs w:val="28"/>
        </w:rPr>
        <w:t>»</w:t>
      </w:r>
      <w:r w:rsidRPr="0013014D">
        <w:rPr>
          <w:rFonts w:ascii="Times New Roman" w:hAnsi="Times New Roman" w:cs="Times New Roman"/>
          <w:sz w:val="28"/>
          <w:szCs w:val="28"/>
        </w:rPr>
        <w:t xml:space="preserve"> в Республике Ингушетия реализуются 7 региональных проектов:</w:t>
      </w:r>
    </w:p>
    <w:p w14:paraId="3E0E9596" w14:textId="77777777" w:rsidR="0013014D" w:rsidRPr="0013014D" w:rsidRDefault="0013014D" w:rsidP="009F4E47">
      <w:pPr>
        <w:numPr>
          <w:ilvl w:val="0"/>
          <w:numId w:val="47"/>
        </w:numPr>
        <w:tabs>
          <w:tab w:val="left" w:pos="142"/>
          <w:tab w:val="left" w:pos="851"/>
          <w:tab w:val="left" w:pos="993"/>
        </w:tabs>
        <w:spacing w:after="0" w:line="240" w:lineRule="auto"/>
        <w:ind w:left="-826" w:firstLine="784"/>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«Борьба с сердечно-сосудистыми заболеваниями».</w:t>
      </w:r>
    </w:p>
    <w:p w14:paraId="508D6226" w14:textId="597797B7" w:rsidR="0013014D" w:rsidRPr="0013014D" w:rsidRDefault="0013014D" w:rsidP="009F4E47">
      <w:p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Для реализации поставленных целей и задач проекта предусмотрено финансирование в размере 82 230,2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- 82 040,7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–189,5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в том числе:</w:t>
      </w:r>
    </w:p>
    <w:p w14:paraId="5AFB30A8" w14:textId="3926ADE7" w:rsidR="0013014D" w:rsidRPr="0013014D" w:rsidRDefault="0013014D" w:rsidP="009F4E47">
      <w:pPr>
        <w:numPr>
          <w:ilvl w:val="0"/>
          <w:numId w:val="37"/>
        </w:numPr>
        <w:tabs>
          <w:tab w:val="left" w:pos="142"/>
          <w:tab w:val="left" w:pos="993"/>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 18 950,2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18 760,7 тыс. руб., республиканского бюджета – 189,5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w:t>
      </w:r>
    </w:p>
    <w:p w14:paraId="7186899A" w14:textId="57938BE7" w:rsidR="0013014D" w:rsidRPr="0013014D" w:rsidRDefault="0013014D" w:rsidP="009F4E47">
      <w:pPr>
        <w:numPr>
          <w:ilvl w:val="0"/>
          <w:numId w:val="37"/>
        </w:numPr>
        <w:tabs>
          <w:tab w:val="left" w:pos="142"/>
          <w:tab w:val="left" w:pos="993"/>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на переоснащение (дооснащение) медицинским оборудованием региональные сосудистые центры и первичные сосудистые отделения – 63 280,0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xml:space="preserve"> (средства федерального бюджета).</w:t>
      </w:r>
    </w:p>
    <w:p w14:paraId="5159BA5A" w14:textId="165D75EE" w:rsidR="0013014D" w:rsidRPr="0013014D" w:rsidRDefault="0013014D" w:rsidP="009F4E47">
      <w:pPr>
        <w:tabs>
          <w:tab w:val="left" w:pos="142"/>
        </w:tabs>
        <w:spacing w:after="0" w:line="240" w:lineRule="auto"/>
        <w:ind w:left="-826" w:firstLine="784"/>
        <w:jc w:val="both"/>
        <w:rPr>
          <w:rFonts w:ascii="Times New Roman" w:hAnsi="Times New Roman" w:cs="Times New Roman"/>
          <w:sz w:val="28"/>
          <w:szCs w:val="28"/>
        </w:rPr>
      </w:pPr>
      <w:r w:rsidRPr="0013014D">
        <w:tab/>
      </w:r>
      <w:r w:rsidRPr="0013014D">
        <w:rPr>
          <w:rFonts w:ascii="Times New Roman" w:hAnsi="Times New Roman" w:cs="Times New Roman"/>
          <w:sz w:val="28"/>
          <w:szCs w:val="28"/>
        </w:rPr>
        <w:t>Согласно информации Министерства здравоохранения Республики Ингушетия, по состоянию на 1 января 2023 года фактическое финансирование и кассовое исполнение проекта составило 82 000,1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xml:space="preserve"> или 99,7 % от запланированных средств.</w:t>
      </w:r>
    </w:p>
    <w:p w14:paraId="7A4EEDA0" w14:textId="77777777" w:rsidR="0013014D" w:rsidRPr="0013014D" w:rsidRDefault="0013014D" w:rsidP="009F4E47">
      <w:pPr>
        <w:tabs>
          <w:tab w:val="left" w:pos="142"/>
        </w:tabs>
        <w:spacing w:after="0" w:line="240" w:lineRule="auto"/>
        <w:ind w:left="-826" w:firstLine="784"/>
        <w:jc w:val="both"/>
        <w:rPr>
          <w:rFonts w:ascii="Times New Roman" w:hAnsi="Times New Roman" w:cs="Times New Roman"/>
          <w:sz w:val="28"/>
          <w:szCs w:val="28"/>
        </w:rPr>
      </w:pPr>
      <w:bookmarkStart w:id="73" w:name="_Hlk125455333"/>
      <w:r w:rsidRPr="0013014D">
        <w:rPr>
          <w:rFonts w:ascii="Times New Roman" w:hAnsi="Times New Roman" w:cs="Times New Roman"/>
          <w:sz w:val="28"/>
          <w:szCs w:val="28"/>
        </w:rPr>
        <w:t>Предусмотренные на 2022 год целевые показатели проекта достигли следующих значений:</w:t>
      </w:r>
    </w:p>
    <w:bookmarkEnd w:id="73"/>
    <w:p w14:paraId="40FF18A6"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рентген-эндоваскулярных вмешательств в лечебных целях – 859 единиц (при плане - 953 единицы, показатель не исполнен);</w:t>
      </w:r>
    </w:p>
    <w:p w14:paraId="15616628"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больничная летальность от инфаркта миокарда – 10,5 % (исполнение – 100,0 %);</w:t>
      </w:r>
    </w:p>
    <w:p w14:paraId="5498DBCE"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больничная летальность от острого нарушения мозгового кровообращения – 12,5 % (при плане - 6,8 %, показатель не исполнен);</w:t>
      </w:r>
    </w:p>
    <w:p w14:paraId="07354E6C"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60,0 % (исполнение – 100,0 %);</w:t>
      </w:r>
    </w:p>
    <w:p w14:paraId="230E3DE2"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 85 % (исполнение – 100,0 %);</w:t>
      </w:r>
    </w:p>
    <w:p w14:paraId="7468C6DD" w14:textId="77777777" w:rsidR="0013014D" w:rsidRPr="0013014D" w:rsidRDefault="0013014D" w:rsidP="009F4E47">
      <w:pPr>
        <w:numPr>
          <w:ilvl w:val="0"/>
          <w:numId w:val="37"/>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 1,1 % (исполнение – 100,0 %).</w:t>
      </w:r>
    </w:p>
    <w:p w14:paraId="72A1FC3A" w14:textId="77777777" w:rsidR="0013014D" w:rsidRPr="00572939" w:rsidRDefault="0013014D" w:rsidP="009F4E47">
      <w:pPr>
        <w:tabs>
          <w:tab w:val="left" w:pos="142"/>
        </w:tabs>
        <w:spacing w:after="0" w:line="240" w:lineRule="auto"/>
        <w:ind w:left="-826" w:firstLine="784"/>
        <w:jc w:val="both"/>
        <w:rPr>
          <w:rFonts w:ascii="Times New Roman" w:hAnsi="Times New Roman" w:cs="Times New Roman"/>
          <w:sz w:val="28"/>
          <w:szCs w:val="28"/>
        </w:rPr>
      </w:pPr>
      <w:r w:rsidRPr="00572939">
        <w:rPr>
          <w:rFonts w:ascii="Times New Roman" w:hAnsi="Times New Roman" w:cs="Times New Roman"/>
          <w:sz w:val="28"/>
          <w:szCs w:val="28"/>
        </w:rPr>
        <w:t>По итогам 2022 года 2 из 6 целевых показателей не достигли плановых значений.</w:t>
      </w:r>
    </w:p>
    <w:p w14:paraId="4B56254C" w14:textId="77777777" w:rsidR="0013014D" w:rsidRPr="0013014D" w:rsidRDefault="0013014D" w:rsidP="00572939">
      <w:pPr>
        <w:numPr>
          <w:ilvl w:val="0"/>
          <w:numId w:val="47"/>
        </w:numPr>
        <w:tabs>
          <w:tab w:val="left" w:pos="142"/>
          <w:tab w:val="left" w:pos="252"/>
        </w:tabs>
        <w:spacing w:after="0" w:line="240" w:lineRule="auto"/>
        <w:ind w:left="-826" w:firstLine="784"/>
        <w:contextualSpacing/>
        <w:jc w:val="both"/>
        <w:rPr>
          <w:rFonts w:ascii="Times New Roman" w:hAnsi="Times New Roman" w:cs="Times New Roman"/>
          <w:b/>
          <w:i/>
          <w:sz w:val="28"/>
          <w:szCs w:val="28"/>
        </w:rPr>
      </w:pPr>
      <w:bookmarkStart w:id="74" w:name="_Hlk125465420"/>
      <w:r w:rsidRPr="0013014D">
        <w:rPr>
          <w:rFonts w:ascii="Times New Roman" w:hAnsi="Times New Roman" w:cs="Times New Roman"/>
          <w:b/>
          <w:i/>
          <w:sz w:val="28"/>
          <w:szCs w:val="28"/>
        </w:rPr>
        <w:lastRenderedPageBreak/>
        <w:t>Региональный проект «Развитие детского здравоохранения, включая создание современной инфраструктуры оказания медицинской помощи детям».</w:t>
      </w:r>
    </w:p>
    <w:p w14:paraId="42E1A190" w14:textId="77777777" w:rsidR="0013014D" w:rsidRPr="0013014D" w:rsidRDefault="0013014D" w:rsidP="009F4E47">
      <w:p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Установленные паспортом регионального проекта целевые показатели достигли запланированных значений:</w:t>
      </w:r>
    </w:p>
    <w:p w14:paraId="64FFD9B1"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99,8 %;</w:t>
      </w:r>
    </w:p>
    <w:p w14:paraId="464F46F9"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преждевременных родов (22-37 недель) в перинатальных центрах – 89,7 %;</w:t>
      </w:r>
    </w:p>
    <w:p w14:paraId="6A6298F8"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90 %;</w:t>
      </w:r>
    </w:p>
    <w:p w14:paraId="63934C1E"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90,0 %;</w:t>
      </w:r>
    </w:p>
    <w:p w14:paraId="24DBF590"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85,0 %;</w:t>
      </w:r>
    </w:p>
    <w:p w14:paraId="256866E9"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кровообращения – 85 %;</w:t>
      </w:r>
    </w:p>
    <w:p w14:paraId="3140CB11"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посещений детьми медицинских организаций с профилактическими целями – 41,1 %;</w:t>
      </w:r>
    </w:p>
    <w:p w14:paraId="1DBB1D86"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смертность детей в возрасте 0-4 года на 1000 родившихся живыми – 8 промилле;</w:t>
      </w:r>
    </w:p>
    <w:p w14:paraId="2E68690F"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смертность детей в возрасте 0-17 лет на 100 000 детей соответствующего возраста – 58 случаев;</w:t>
      </w:r>
    </w:p>
    <w:p w14:paraId="769333F2"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младенческая смертность – 6 промилле;</w:t>
      </w:r>
    </w:p>
    <w:p w14:paraId="083CC068"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w:t>
      </w:r>
    </w:p>
    <w:p w14:paraId="1DAE0211"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 – 98,1 %;</w:t>
      </w:r>
    </w:p>
    <w:p w14:paraId="37920711" w14:textId="77777777" w:rsidR="0013014D" w:rsidRPr="0013014D" w:rsidRDefault="0013014D" w:rsidP="009F4E47">
      <w:pPr>
        <w:numPr>
          <w:ilvl w:val="0"/>
          <w:numId w:val="38"/>
        </w:numPr>
        <w:tabs>
          <w:tab w:val="left" w:pos="142"/>
          <w:tab w:val="left" w:pos="993"/>
        </w:tabs>
        <w:spacing w:after="0" w:line="240" w:lineRule="auto"/>
        <w:ind w:left="-826" w:firstLine="784"/>
        <w:contextualSpacing/>
        <w:jc w:val="both"/>
        <w:rPr>
          <w:rFonts w:ascii="Times New Roman" w:hAnsi="Times New Roman" w:cs="Times New Roman"/>
          <w:sz w:val="28"/>
          <w:szCs w:val="28"/>
        </w:rPr>
      </w:pPr>
      <w:r w:rsidRPr="0013014D">
        <w:rPr>
          <w:rFonts w:ascii="Times New Roman"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70 %.</w:t>
      </w:r>
    </w:p>
    <w:p w14:paraId="7825D630" w14:textId="33DF9ADA" w:rsidR="0013014D" w:rsidRPr="0013014D" w:rsidRDefault="0013014D" w:rsidP="009F4E47">
      <w:p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Паспортом регионального проекта на 2022 год предусмотрено финансирование в сумме 414 570,5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383 841,97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20 728,53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w:t>
      </w:r>
    </w:p>
    <w:p w14:paraId="5E96E66C" w14:textId="76DED6ED" w:rsidR="0013014D" w:rsidRDefault="0013014D" w:rsidP="009F4E47">
      <w:pPr>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На отчетную дату фактическое финансирование составило 414 564,99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xml:space="preserve"> (99,99 % от плана). Кассовое исполнение сложилось на уровне 405 721,93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xml:space="preserve"> или 98 % от предусмотренного финансирования.</w:t>
      </w:r>
    </w:p>
    <w:p w14:paraId="5DE83124" w14:textId="77777777" w:rsidR="00763B83" w:rsidRPr="0013014D" w:rsidRDefault="00763B83" w:rsidP="009F4E47">
      <w:pPr>
        <w:spacing w:after="0" w:line="240" w:lineRule="auto"/>
        <w:ind w:left="-826" w:firstLine="784"/>
        <w:jc w:val="both"/>
        <w:rPr>
          <w:rFonts w:ascii="Times New Roman" w:hAnsi="Times New Roman" w:cs="Times New Roman"/>
          <w:sz w:val="28"/>
          <w:szCs w:val="28"/>
        </w:rPr>
      </w:pPr>
    </w:p>
    <w:p w14:paraId="5E12A828" w14:textId="77777777" w:rsidR="0013014D" w:rsidRPr="0013014D" w:rsidRDefault="0013014D" w:rsidP="00572939">
      <w:pPr>
        <w:numPr>
          <w:ilvl w:val="0"/>
          <w:numId w:val="47"/>
        </w:numPr>
        <w:tabs>
          <w:tab w:val="left" w:pos="154"/>
          <w:tab w:val="left" w:pos="182"/>
        </w:tabs>
        <w:spacing w:after="0" w:line="240" w:lineRule="auto"/>
        <w:ind w:left="-826" w:firstLine="784"/>
        <w:contextualSpacing/>
        <w:rPr>
          <w:rFonts w:ascii="Times New Roman" w:hAnsi="Times New Roman" w:cs="Times New Roman"/>
          <w:b/>
          <w:i/>
          <w:sz w:val="28"/>
          <w:szCs w:val="28"/>
        </w:rPr>
      </w:pPr>
      <w:r w:rsidRPr="0013014D">
        <w:rPr>
          <w:rFonts w:ascii="Times New Roman" w:hAnsi="Times New Roman" w:cs="Times New Roman"/>
          <w:b/>
          <w:i/>
          <w:sz w:val="28"/>
          <w:szCs w:val="28"/>
        </w:rPr>
        <w:lastRenderedPageBreak/>
        <w:t>Региональный проект «Борьба с онкологическими заболеваниями».</w:t>
      </w:r>
    </w:p>
    <w:p w14:paraId="0CC9E817" w14:textId="0C889E0A" w:rsidR="0013014D" w:rsidRPr="0013014D" w:rsidRDefault="0013014D" w:rsidP="009F4E47">
      <w:pPr>
        <w:tabs>
          <w:tab w:val="left" w:pos="154"/>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Запланированные целевые показатели в 2022 году достигли установленных значений, а именно:</w:t>
      </w:r>
    </w:p>
    <w:p w14:paraId="38D980DD" w14:textId="77777777" w:rsidR="0013014D" w:rsidRPr="0013014D" w:rsidRDefault="0013014D" w:rsidP="009F4E47">
      <w:pPr>
        <w:numPr>
          <w:ilvl w:val="0"/>
          <w:numId w:val="39"/>
        </w:numPr>
        <w:tabs>
          <w:tab w:val="left" w:pos="154"/>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17,6 %;</w:t>
      </w:r>
    </w:p>
    <w:p w14:paraId="0B317535" w14:textId="77777777" w:rsidR="0013014D" w:rsidRPr="0013014D" w:rsidRDefault="0013014D" w:rsidP="009F4E47">
      <w:pPr>
        <w:numPr>
          <w:ilvl w:val="0"/>
          <w:numId w:val="39"/>
        </w:numPr>
        <w:tabs>
          <w:tab w:val="left" w:pos="154"/>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удельный вес больных со злокачественными новообразованиями, состоящих на учете 5 лет и более, – 56,7 %;</w:t>
      </w:r>
    </w:p>
    <w:p w14:paraId="036A1A58" w14:textId="77777777" w:rsidR="0013014D" w:rsidRPr="0013014D" w:rsidRDefault="0013014D" w:rsidP="009F4E47">
      <w:pPr>
        <w:numPr>
          <w:ilvl w:val="0"/>
          <w:numId w:val="39"/>
        </w:numPr>
        <w:tabs>
          <w:tab w:val="left" w:pos="154"/>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70,0 %;</w:t>
      </w:r>
    </w:p>
    <w:p w14:paraId="18815C44" w14:textId="77777777" w:rsidR="0013014D" w:rsidRPr="0013014D" w:rsidRDefault="0013014D" w:rsidP="009F4E47">
      <w:pPr>
        <w:numPr>
          <w:ilvl w:val="0"/>
          <w:numId w:val="39"/>
        </w:numPr>
        <w:tabs>
          <w:tab w:val="left" w:pos="154"/>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 xml:space="preserve">доля злокачественных новообразований, выявленных на </w:t>
      </w:r>
      <w:r w:rsidRPr="0013014D">
        <w:rPr>
          <w:rFonts w:ascii="Times New Roman" w:hAnsi="Times New Roman" w:cs="Times New Roman"/>
          <w:sz w:val="28"/>
          <w:szCs w:val="28"/>
          <w:lang w:val="en-US"/>
        </w:rPr>
        <w:t>I</w:t>
      </w:r>
      <w:r w:rsidRPr="0013014D">
        <w:rPr>
          <w:rFonts w:ascii="Times New Roman" w:hAnsi="Times New Roman" w:cs="Times New Roman"/>
          <w:sz w:val="28"/>
          <w:szCs w:val="28"/>
        </w:rPr>
        <w:t>-</w:t>
      </w:r>
      <w:r w:rsidRPr="0013014D">
        <w:rPr>
          <w:rFonts w:ascii="Times New Roman" w:hAnsi="Times New Roman" w:cs="Times New Roman"/>
          <w:sz w:val="28"/>
          <w:szCs w:val="28"/>
          <w:lang w:val="en-US"/>
        </w:rPr>
        <w:t>II</w:t>
      </w:r>
      <w:r w:rsidRPr="0013014D">
        <w:rPr>
          <w:rFonts w:ascii="Times New Roman" w:hAnsi="Times New Roman" w:cs="Times New Roman"/>
          <w:sz w:val="28"/>
          <w:szCs w:val="28"/>
        </w:rPr>
        <w:t xml:space="preserve"> стадиях, – 59,9 %.</w:t>
      </w:r>
    </w:p>
    <w:p w14:paraId="35BD5C51" w14:textId="77777777" w:rsidR="0013014D" w:rsidRPr="0013014D" w:rsidRDefault="0013014D" w:rsidP="009F4E47">
      <w:pPr>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Для достижения результатов проекта на отчетный год предусмотрено финансирование из федерального бюджета в сумме 57 163,8 тыс. рублей.</w:t>
      </w:r>
    </w:p>
    <w:p w14:paraId="3C8B716F" w14:textId="17692589" w:rsidR="0013014D" w:rsidRPr="0013014D" w:rsidRDefault="0013014D" w:rsidP="009F4E47">
      <w:pPr>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По состоянию на 1 января 2023 года фактическое финансирование и кассовое исполнение регионального проекта составило 56 547,98 тыс. руб</w:t>
      </w:r>
      <w:r w:rsidR="00572939">
        <w:rPr>
          <w:rFonts w:ascii="Times New Roman" w:hAnsi="Times New Roman" w:cs="Times New Roman"/>
          <w:sz w:val="28"/>
          <w:szCs w:val="28"/>
        </w:rPr>
        <w:t>лей</w:t>
      </w:r>
      <w:r w:rsidRPr="0013014D">
        <w:rPr>
          <w:rFonts w:ascii="Times New Roman" w:hAnsi="Times New Roman" w:cs="Times New Roman"/>
          <w:sz w:val="28"/>
          <w:szCs w:val="28"/>
        </w:rPr>
        <w:t xml:space="preserve"> или 98,9 % от предусмотренного объема бюджетных средств (экономия бюджетных средств по итогам торгов).</w:t>
      </w:r>
    </w:p>
    <w:bookmarkEnd w:id="74"/>
    <w:p w14:paraId="4C8B7947" w14:textId="77777777" w:rsidR="0013014D" w:rsidRPr="0013014D" w:rsidRDefault="0013014D" w:rsidP="00572939">
      <w:pPr>
        <w:numPr>
          <w:ilvl w:val="0"/>
          <w:numId w:val="47"/>
        </w:numPr>
        <w:tabs>
          <w:tab w:val="left" w:pos="182"/>
        </w:tabs>
        <w:spacing w:after="0" w:line="240" w:lineRule="auto"/>
        <w:ind w:left="-826" w:firstLine="784"/>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«Развитие системы оказания первичной медико-санитарной помощи».</w:t>
      </w:r>
    </w:p>
    <w:p w14:paraId="1DB87D59" w14:textId="77777777" w:rsidR="0013014D" w:rsidRPr="0013014D" w:rsidRDefault="0013014D" w:rsidP="009F4E47">
      <w:pPr>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 xml:space="preserve">Предусмотренные на 2022 год </w:t>
      </w:r>
      <w:bookmarkStart w:id="75" w:name="_Hlk125456773"/>
      <w:r w:rsidRPr="0013014D">
        <w:rPr>
          <w:rFonts w:ascii="Times New Roman" w:hAnsi="Times New Roman" w:cs="Times New Roman"/>
          <w:sz w:val="28"/>
          <w:szCs w:val="28"/>
        </w:rPr>
        <w:t>целевые показатели проекта достигли следующих значений:</w:t>
      </w:r>
    </w:p>
    <w:bookmarkEnd w:id="75"/>
    <w:p w14:paraId="49AD9008"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количество посещений при выездах мобильных медицинских бригад, оснащенных мобильными медицинскими комплексами, на 1 мобильную медицинскую бригаду – 5,8 тыс. посещений (исполнение – 100,0 %);</w:t>
      </w:r>
    </w:p>
    <w:p w14:paraId="227B4E70"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число посещений сельскими жителями ФП, ФАПов и ВА, в расчете на 1 сельского жителя – 5,46 посещений (исполнение – 100,0 %);</w:t>
      </w:r>
    </w:p>
    <w:p w14:paraId="6F7CD5C2"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 (исполнение – 100,0 %);</w:t>
      </w:r>
    </w:p>
    <w:p w14:paraId="232160B9"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 0 % (при плановом значении - 15 %, показатель не исполнен);</w:t>
      </w:r>
    </w:p>
    <w:p w14:paraId="52886CC0"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48,4 % (исполнение – 100,0 %);</w:t>
      </w:r>
    </w:p>
    <w:p w14:paraId="56C0EFE5"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88,9 % (исполнение – 100,0 %);</w:t>
      </w:r>
    </w:p>
    <w:p w14:paraId="42BFFE7B" w14:textId="77777777" w:rsidR="0013014D" w:rsidRPr="0013014D" w:rsidRDefault="0013014D" w:rsidP="00572939">
      <w:pPr>
        <w:numPr>
          <w:ilvl w:val="0"/>
          <w:numId w:val="40"/>
        </w:numPr>
        <w:tabs>
          <w:tab w:val="left" w:pos="142"/>
        </w:tabs>
        <w:spacing w:after="0" w:line="240" w:lineRule="auto"/>
        <w:ind w:left="-826" w:firstLine="784"/>
        <w:jc w:val="both"/>
        <w:rPr>
          <w:rFonts w:ascii="Times New Roman" w:hAnsi="Times New Roman" w:cs="Times New Roman"/>
          <w:sz w:val="28"/>
          <w:szCs w:val="28"/>
        </w:rPr>
      </w:pPr>
      <w:r w:rsidRPr="0013014D">
        <w:rPr>
          <w:rFonts w:ascii="Times New Roman" w:hAnsi="Times New Roman" w:cs="Times New Roman"/>
          <w:sz w:val="28"/>
          <w:szCs w:val="28"/>
        </w:rPr>
        <w:t xml:space="preserve">число выполненных посещений гражданами поликлиник и поликлинических подразделений, участвующих в создании и тиражировании «Новой модели </w:t>
      </w:r>
      <w:r w:rsidRPr="0013014D">
        <w:rPr>
          <w:rFonts w:ascii="Times New Roman" w:hAnsi="Times New Roman" w:cs="Times New Roman"/>
          <w:sz w:val="28"/>
          <w:szCs w:val="28"/>
        </w:rPr>
        <w:lastRenderedPageBreak/>
        <w:t>организации оказания медицинской помощи» – 2207,7 тыс. посещений (исполнение – 100,0 %);</w:t>
      </w:r>
    </w:p>
    <w:p w14:paraId="5A9289CD" w14:textId="77777777" w:rsidR="0013014D" w:rsidRPr="0013014D" w:rsidRDefault="0013014D" w:rsidP="00572939">
      <w:pPr>
        <w:numPr>
          <w:ilvl w:val="0"/>
          <w:numId w:val="40"/>
        </w:numPr>
        <w:tabs>
          <w:tab w:val="left" w:pos="142"/>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не менее 97,5 % (исполнение – 100,0 %);</w:t>
      </w:r>
    </w:p>
    <w:p w14:paraId="42BD6480" w14:textId="77777777" w:rsidR="0013014D" w:rsidRPr="0013014D" w:rsidRDefault="0013014D" w:rsidP="00572939">
      <w:pPr>
        <w:numPr>
          <w:ilvl w:val="0"/>
          <w:numId w:val="40"/>
        </w:numPr>
        <w:tabs>
          <w:tab w:val="left" w:pos="142"/>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лиц, госпитализированных по экстренным показаниям в течение первых суток от общего числа больных, к которым совершены вылеты – 90 % (исполнение – 100,0 %);</w:t>
      </w:r>
    </w:p>
    <w:p w14:paraId="76C552F8" w14:textId="77777777" w:rsidR="0013014D" w:rsidRPr="0013014D" w:rsidRDefault="0013014D" w:rsidP="00572939">
      <w:pPr>
        <w:numPr>
          <w:ilvl w:val="0"/>
          <w:numId w:val="40"/>
        </w:numPr>
        <w:tabs>
          <w:tab w:val="left" w:pos="142"/>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число лиц (пациентов), дополнительно эвакуированных с использованием санитарной авиации (ежегодно, человек) – 4 человека (при плане - 17 человек, показатель не исполнен).</w:t>
      </w:r>
    </w:p>
    <w:p w14:paraId="0B0CF772" w14:textId="62EE19EB"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ab/>
        <w:t>Для реализации поставленных целей и задач проекта на 2022 год предусмотрено</w:t>
      </w:r>
      <w:r w:rsidRPr="0013014D">
        <w:rPr>
          <w:rFonts w:ascii="Times New Roman" w:hAnsi="Times New Roman" w:cs="Times New Roman"/>
          <w:b/>
          <w:sz w:val="28"/>
          <w:szCs w:val="28"/>
        </w:rPr>
        <w:t xml:space="preserve"> </w:t>
      </w:r>
      <w:r w:rsidRPr="0013014D">
        <w:rPr>
          <w:rFonts w:ascii="Times New Roman" w:hAnsi="Times New Roman" w:cs="Times New Roman"/>
          <w:sz w:val="28"/>
          <w:szCs w:val="28"/>
        </w:rPr>
        <w:t>финансирование в сумме 5 780,0 тыс. рублей, в том числе: из федерального бюджета – 2 981,3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из республиканского бюджета – 2 798,7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w:t>
      </w:r>
    </w:p>
    <w:p w14:paraId="0B7D93EE" w14:textId="29434FEE"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Фактическое финансирование и кассовое исполнение проекта составило в размере 2 325,6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xml:space="preserve"> или 40,2 % от предусмотренного финансирования.</w:t>
      </w:r>
    </w:p>
    <w:p w14:paraId="6BA0B7D2" w14:textId="77777777" w:rsidR="0013014D" w:rsidRPr="00E52278" w:rsidRDefault="0013014D" w:rsidP="009F4E47">
      <w:pPr>
        <w:spacing w:after="0" w:line="240" w:lineRule="auto"/>
        <w:ind w:left="-826" w:firstLine="812"/>
        <w:jc w:val="both"/>
        <w:rPr>
          <w:rFonts w:ascii="Times New Roman" w:hAnsi="Times New Roman" w:cs="Times New Roman"/>
          <w:sz w:val="28"/>
          <w:szCs w:val="28"/>
        </w:rPr>
      </w:pPr>
      <w:r w:rsidRPr="00E52278">
        <w:rPr>
          <w:rFonts w:ascii="Times New Roman" w:hAnsi="Times New Roman" w:cs="Times New Roman"/>
          <w:sz w:val="28"/>
          <w:szCs w:val="28"/>
        </w:rPr>
        <w:t>Таким образом, в 2022 году 2 из 10 целевых показателей не достигли запланированных значений. Бюджетные средства, предусмотренные на реализацию проекта, профинансированы и освоены не в полном объеме.</w:t>
      </w:r>
    </w:p>
    <w:p w14:paraId="0FB8F37F" w14:textId="77777777" w:rsidR="0013014D" w:rsidRPr="0013014D" w:rsidRDefault="0013014D" w:rsidP="00E52278">
      <w:pPr>
        <w:numPr>
          <w:ilvl w:val="0"/>
          <w:numId w:val="47"/>
        </w:numPr>
        <w:tabs>
          <w:tab w:val="left" w:pos="168"/>
          <w:tab w:val="left" w:pos="238"/>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14:paraId="4561FA85" w14:textId="77777777" w:rsidR="0013014D" w:rsidRPr="0013014D" w:rsidRDefault="0013014D" w:rsidP="009F4E47">
      <w:pPr>
        <w:tabs>
          <w:tab w:val="left" w:pos="168"/>
        </w:tabs>
        <w:spacing w:after="0" w:line="240" w:lineRule="auto"/>
        <w:ind w:left="-826" w:firstLine="812"/>
        <w:jc w:val="both"/>
      </w:pPr>
      <w:r w:rsidRPr="0013014D">
        <w:rPr>
          <w:rFonts w:ascii="Times New Roman" w:hAnsi="Times New Roman" w:cs="Times New Roman"/>
          <w:sz w:val="28"/>
          <w:szCs w:val="28"/>
        </w:rPr>
        <w:t>В отчетном периоде целевые показатели проекта достигли предусмотренных на 2022 год значений, а именно:</w:t>
      </w:r>
    </w:p>
    <w:p w14:paraId="5AD4A0AC" w14:textId="0946B8CE"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21 580 чел</w:t>
      </w:r>
      <w:r w:rsidR="00E52278">
        <w:rPr>
          <w:rFonts w:ascii="Times New Roman" w:hAnsi="Times New Roman" w:cs="Times New Roman"/>
          <w:sz w:val="28"/>
          <w:szCs w:val="28"/>
        </w:rPr>
        <w:t>овек</w:t>
      </w:r>
      <w:r w:rsidRPr="0013014D">
        <w:rPr>
          <w:rFonts w:ascii="Times New Roman" w:hAnsi="Times New Roman" w:cs="Times New Roman"/>
          <w:sz w:val="28"/>
          <w:szCs w:val="28"/>
        </w:rPr>
        <w:t>;</w:t>
      </w:r>
    </w:p>
    <w:p w14:paraId="2A24D6F4" w14:textId="77777777"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100,0 %;</w:t>
      </w:r>
    </w:p>
    <w:p w14:paraId="62571AC4" w14:textId="77777777"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записей на прием к врачу, совершенных гражданами дистанционно – 48 %;</w:t>
      </w:r>
    </w:p>
    <w:p w14:paraId="42AAC006" w14:textId="77777777"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31 %;</w:t>
      </w:r>
    </w:p>
    <w:p w14:paraId="2B957275" w14:textId="77777777"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60 %;</w:t>
      </w:r>
    </w:p>
    <w:p w14:paraId="1F54C8E6" w14:textId="77777777" w:rsidR="0013014D" w:rsidRPr="0013014D" w:rsidRDefault="0013014D" w:rsidP="009F4E47">
      <w:pPr>
        <w:numPr>
          <w:ilvl w:val="0"/>
          <w:numId w:val="41"/>
        </w:numPr>
        <w:tabs>
          <w:tab w:val="left" w:pos="168"/>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100 %.</w:t>
      </w:r>
    </w:p>
    <w:p w14:paraId="12ABE398" w14:textId="14A05C7F"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lastRenderedPageBreak/>
        <w:t>Паспортом регионального проекта предусмотрено финансирование в общей сумме 28 663,9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в том числе: из федерального бюджета - 28 377,3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286,6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w:t>
      </w:r>
    </w:p>
    <w:p w14:paraId="6746EEFF"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По итогам 2022 года фактическое финансирование и кассовое исполнение проекта осуществлено в полном объеме.</w:t>
      </w:r>
    </w:p>
    <w:p w14:paraId="274B8FFE" w14:textId="77777777" w:rsidR="0013014D" w:rsidRPr="0013014D" w:rsidRDefault="0013014D" w:rsidP="00E52278">
      <w:pPr>
        <w:numPr>
          <w:ilvl w:val="0"/>
          <w:numId w:val="47"/>
        </w:numPr>
        <w:tabs>
          <w:tab w:val="left" w:pos="126"/>
          <w:tab w:val="left" w:pos="252"/>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«Модернизация первичного звена здравоохранения».</w:t>
      </w:r>
    </w:p>
    <w:p w14:paraId="18DFD792" w14:textId="77777777" w:rsidR="0013014D" w:rsidRPr="0013014D" w:rsidRDefault="0013014D" w:rsidP="009F4E47">
      <w:pPr>
        <w:tabs>
          <w:tab w:val="left" w:pos="126"/>
        </w:tabs>
        <w:spacing w:after="0" w:line="240" w:lineRule="auto"/>
        <w:ind w:left="-826" w:firstLine="812"/>
        <w:jc w:val="both"/>
        <w:rPr>
          <w:rFonts w:ascii="Times New Roman" w:hAnsi="Times New Roman" w:cs="Times New Roman"/>
          <w:bCs/>
          <w:iCs/>
          <w:sz w:val="28"/>
          <w:szCs w:val="28"/>
        </w:rPr>
      </w:pPr>
      <w:r w:rsidRPr="0013014D">
        <w:rPr>
          <w:rFonts w:ascii="Times New Roman" w:hAnsi="Times New Roman" w:cs="Times New Roman"/>
          <w:bCs/>
          <w:iCs/>
          <w:sz w:val="28"/>
          <w:szCs w:val="28"/>
        </w:rPr>
        <w:t>Предусмотренные на 2022 год целевые показатели проекта достигли установленных значений:</w:t>
      </w:r>
    </w:p>
    <w:p w14:paraId="5E5DBCC7" w14:textId="77777777" w:rsidR="0013014D" w:rsidRPr="0013014D" w:rsidRDefault="0013014D" w:rsidP="009F4E47">
      <w:pPr>
        <w:numPr>
          <w:ilvl w:val="0"/>
          <w:numId w:val="41"/>
        </w:num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5,9 %;</w:t>
      </w:r>
    </w:p>
    <w:p w14:paraId="4D1FF5BC" w14:textId="77777777" w:rsidR="0013014D" w:rsidRPr="0013014D" w:rsidRDefault="0013014D" w:rsidP="009F4E47">
      <w:pPr>
        <w:numPr>
          <w:ilvl w:val="0"/>
          <w:numId w:val="41"/>
        </w:num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 17,4 %;</w:t>
      </w:r>
    </w:p>
    <w:p w14:paraId="5E230629" w14:textId="77777777" w:rsidR="0013014D" w:rsidRPr="0013014D" w:rsidRDefault="0013014D" w:rsidP="009F4E47">
      <w:pPr>
        <w:numPr>
          <w:ilvl w:val="0"/>
          <w:numId w:val="41"/>
        </w:num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оценка общественного мнения по удовлетворенности населения медицинской помощью – 49,5 %;</w:t>
      </w:r>
    </w:p>
    <w:p w14:paraId="00B03D12" w14:textId="77777777" w:rsidR="0013014D" w:rsidRPr="0013014D" w:rsidRDefault="0013014D" w:rsidP="009F4E47">
      <w:pPr>
        <w:numPr>
          <w:ilvl w:val="0"/>
          <w:numId w:val="41"/>
        </w:num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число посещений сельскими жителями медицинских организаций на 1 сельского жителя в год – 8,2 ед.</w:t>
      </w:r>
    </w:p>
    <w:p w14:paraId="04239DC8" w14:textId="77777777" w:rsidR="0013014D" w:rsidRPr="0013014D" w:rsidRDefault="0013014D" w:rsidP="009F4E47">
      <w:pPr>
        <w:tabs>
          <w:tab w:val="left" w:pos="126"/>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Объем финансирования по проекту запланирован в сумме 152 668,7 тыс. рублей. Финансирование и кассовое исполнение проекта осуществлено в полном объеме.</w:t>
      </w:r>
    </w:p>
    <w:p w14:paraId="6568A4A6" w14:textId="77777777" w:rsidR="0013014D" w:rsidRPr="0013014D" w:rsidRDefault="0013014D" w:rsidP="00E52278">
      <w:pPr>
        <w:numPr>
          <w:ilvl w:val="0"/>
          <w:numId w:val="47"/>
        </w:numPr>
        <w:tabs>
          <w:tab w:val="left" w:pos="112"/>
          <w:tab w:val="left" w:pos="252"/>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«Обеспечение медицинских организаций системы здравоохранения квалифицированными кадрами».</w:t>
      </w:r>
    </w:p>
    <w:p w14:paraId="7A8152F8" w14:textId="77777777" w:rsidR="0013014D" w:rsidRPr="0013014D" w:rsidRDefault="0013014D" w:rsidP="009F4E47">
      <w:pPr>
        <w:tabs>
          <w:tab w:val="left" w:pos="112"/>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рамках реализации регионального проекта финансирование на 2022 год не предусмотрено.</w:t>
      </w:r>
    </w:p>
    <w:p w14:paraId="4E58ECCD" w14:textId="77777777" w:rsidR="0013014D" w:rsidRPr="0013014D" w:rsidRDefault="0013014D" w:rsidP="009F4E47">
      <w:pPr>
        <w:tabs>
          <w:tab w:val="left" w:pos="112"/>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отчетном периоде целевые показатели проекта достигли следующих значений:</w:t>
      </w:r>
    </w:p>
    <w:p w14:paraId="4481664A" w14:textId="5F9F7C18"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обеспеченность населения врачами, работающими в государственных и муниципальных медицинских организациях, на 10 тыс. населения – 44,3 усл. ед</w:t>
      </w:r>
      <w:r w:rsidR="00E52278">
        <w:rPr>
          <w:rFonts w:ascii="Times New Roman" w:hAnsi="Times New Roman" w:cs="Times New Roman"/>
          <w:sz w:val="28"/>
          <w:szCs w:val="28"/>
        </w:rPr>
        <w:t>иниц</w:t>
      </w:r>
      <w:r w:rsidRPr="0013014D">
        <w:rPr>
          <w:rFonts w:ascii="Times New Roman" w:hAnsi="Times New Roman" w:cs="Times New Roman"/>
          <w:sz w:val="28"/>
          <w:szCs w:val="28"/>
        </w:rPr>
        <w:t xml:space="preserve"> (при плановом значении - 47,7 усл. </w:t>
      </w:r>
      <w:bookmarkStart w:id="76" w:name="_Hlk138165633"/>
      <w:r w:rsidRPr="0013014D">
        <w:rPr>
          <w:rFonts w:ascii="Times New Roman" w:hAnsi="Times New Roman" w:cs="Times New Roman"/>
          <w:sz w:val="28"/>
          <w:szCs w:val="28"/>
        </w:rPr>
        <w:t>ед</w:t>
      </w:r>
      <w:r w:rsidR="00E52278">
        <w:rPr>
          <w:rFonts w:ascii="Times New Roman" w:hAnsi="Times New Roman" w:cs="Times New Roman"/>
          <w:sz w:val="28"/>
          <w:szCs w:val="28"/>
        </w:rPr>
        <w:t>иниц</w:t>
      </w:r>
      <w:bookmarkEnd w:id="76"/>
      <w:r w:rsidRPr="0013014D">
        <w:rPr>
          <w:rFonts w:ascii="Times New Roman" w:hAnsi="Times New Roman" w:cs="Times New Roman"/>
          <w:sz w:val="28"/>
          <w:szCs w:val="28"/>
        </w:rPr>
        <w:t>, показатель не исполнен);</w:t>
      </w:r>
    </w:p>
    <w:p w14:paraId="333DFB5A" w14:textId="77777777"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укомплектованность фельдшерских пунктов, фельдшерско-акушерских пунктов, врачебных амбулаторий медицинскими работниками – 88,7 % (исполнение - 100,0 %);</w:t>
      </w:r>
    </w:p>
    <w:p w14:paraId="6BE076B2" w14:textId="7726424A"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 xml:space="preserve">обеспеченность населения врачами, оказывающими первичную медико-санитарную помощь, на 10 тыс. населения – 25,9 усл. </w:t>
      </w:r>
      <w:r w:rsidR="00E52278" w:rsidRPr="00E52278">
        <w:rPr>
          <w:rFonts w:ascii="Times New Roman" w:hAnsi="Times New Roman" w:cs="Times New Roman"/>
          <w:sz w:val="28"/>
          <w:szCs w:val="28"/>
        </w:rPr>
        <w:t>единиц</w:t>
      </w:r>
      <w:r w:rsidRPr="0013014D">
        <w:rPr>
          <w:rFonts w:ascii="Times New Roman" w:hAnsi="Times New Roman" w:cs="Times New Roman"/>
          <w:sz w:val="28"/>
          <w:szCs w:val="28"/>
        </w:rPr>
        <w:t xml:space="preserve"> (исполнение - 100,0 %);</w:t>
      </w:r>
    </w:p>
    <w:p w14:paraId="1D36840D" w14:textId="7E0FB94E"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 xml:space="preserve">обеспеченность медицинскими работниками, оказывающими скорую медицинскую помощь, на 10 тыс. населения – 7,6 усл. </w:t>
      </w:r>
      <w:r w:rsidR="00E52278" w:rsidRPr="00E52278">
        <w:rPr>
          <w:rFonts w:ascii="Times New Roman" w:hAnsi="Times New Roman" w:cs="Times New Roman"/>
          <w:sz w:val="28"/>
          <w:szCs w:val="28"/>
        </w:rPr>
        <w:t xml:space="preserve">единиц </w:t>
      </w:r>
      <w:r w:rsidRPr="0013014D">
        <w:rPr>
          <w:rFonts w:ascii="Times New Roman" w:hAnsi="Times New Roman" w:cs="Times New Roman"/>
          <w:sz w:val="28"/>
          <w:szCs w:val="28"/>
        </w:rPr>
        <w:t>(исполнение - 100,0 %);</w:t>
      </w:r>
    </w:p>
    <w:p w14:paraId="4F74A417" w14:textId="5AA0B582"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 xml:space="preserve">обеспеченность населения врачами, оказывающими специализированную медицинскую помощь, на 10 тыс. населения – 17,1 усл. </w:t>
      </w:r>
      <w:r w:rsidR="00E52278" w:rsidRPr="00E52278">
        <w:rPr>
          <w:rFonts w:ascii="Times New Roman" w:hAnsi="Times New Roman" w:cs="Times New Roman"/>
          <w:sz w:val="28"/>
          <w:szCs w:val="28"/>
        </w:rPr>
        <w:t>единиц</w:t>
      </w:r>
      <w:r w:rsidRPr="0013014D">
        <w:rPr>
          <w:rFonts w:ascii="Times New Roman" w:hAnsi="Times New Roman" w:cs="Times New Roman"/>
          <w:sz w:val="28"/>
          <w:szCs w:val="28"/>
        </w:rPr>
        <w:t xml:space="preserve"> (при плане - 17,3 усл. </w:t>
      </w:r>
      <w:r w:rsidR="00E52278" w:rsidRPr="00E52278">
        <w:rPr>
          <w:rFonts w:ascii="Times New Roman" w:hAnsi="Times New Roman" w:cs="Times New Roman"/>
          <w:sz w:val="28"/>
          <w:szCs w:val="28"/>
        </w:rPr>
        <w:t>единиц</w:t>
      </w:r>
      <w:r w:rsidRPr="0013014D">
        <w:rPr>
          <w:rFonts w:ascii="Times New Roman" w:hAnsi="Times New Roman" w:cs="Times New Roman"/>
          <w:sz w:val="28"/>
          <w:szCs w:val="28"/>
        </w:rPr>
        <w:t>, показатель не исполнен);</w:t>
      </w:r>
    </w:p>
    <w:p w14:paraId="48C7D721" w14:textId="13B07A73" w:rsidR="0013014D" w:rsidRPr="0013014D" w:rsidRDefault="0013014D" w:rsidP="00E52278">
      <w:pPr>
        <w:numPr>
          <w:ilvl w:val="0"/>
          <w:numId w:val="41"/>
        </w:numPr>
        <w:tabs>
          <w:tab w:val="left" w:pos="112"/>
          <w:tab w:val="left" w:pos="142"/>
          <w:tab w:val="left" w:pos="994"/>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 xml:space="preserve">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 – 86,5 усл. </w:t>
      </w:r>
      <w:r w:rsidR="00E52278" w:rsidRPr="00E52278">
        <w:rPr>
          <w:rFonts w:ascii="Times New Roman" w:hAnsi="Times New Roman" w:cs="Times New Roman"/>
          <w:sz w:val="28"/>
          <w:szCs w:val="28"/>
        </w:rPr>
        <w:t>единиц</w:t>
      </w:r>
      <w:r w:rsidRPr="0013014D">
        <w:rPr>
          <w:rFonts w:ascii="Times New Roman" w:hAnsi="Times New Roman" w:cs="Times New Roman"/>
          <w:sz w:val="28"/>
          <w:szCs w:val="28"/>
        </w:rPr>
        <w:t xml:space="preserve"> (при плане - 92,3 усл. </w:t>
      </w:r>
      <w:r w:rsidR="00E52278" w:rsidRPr="00E52278">
        <w:rPr>
          <w:rFonts w:ascii="Times New Roman" w:hAnsi="Times New Roman" w:cs="Times New Roman"/>
          <w:sz w:val="28"/>
          <w:szCs w:val="28"/>
        </w:rPr>
        <w:t>единиц</w:t>
      </w:r>
      <w:r w:rsidRPr="0013014D">
        <w:rPr>
          <w:rFonts w:ascii="Times New Roman" w:hAnsi="Times New Roman" w:cs="Times New Roman"/>
          <w:sz w:val="28"/>
          <w:szCs w:val="28"/>
        </w:rPr>
        <w:t>, показатель не исполнен);</w:t>
      </w:r>
    </w:p>
    <w:p w14:paraId="3594DF7C" w14:textId="77777777" w:rsidR="0013014D" w:rsidRPr="0013014D" w:rsidRDefault="0013014D" w:rsidP="00E52278">
      <w:pPr>
        <w:numPr>
          <w:ilvl w:val="0"/>
          <w:numId w:val="41"/>
        </w:numPr>
        <w:tabs>
          <w:tab w:val="left" w:pos="112"/>
          <w:tab w:val="left" w:pos="142"/>
          <w:tab w:val="left" w:pos="994"/>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lastRenderedPageBreak/>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 – 92,9 % (при плане - 93,5 %, показатель не исполнен);</w:t>
      </w:r>
    </w:p>
    <w:p w14:paraId="2B4E715D" w14:textId="77777777" w:rsidR="0013014D" w:rsidRPr="0013014D" w:rsidRDefault="0013014D" w:rsidP="00E52278">
      <w:pPr>
        <w:numPr>
          <w:ilvl w:val="0"/>
          <w:numId w:val="41"/>
        </w:numPr>
        <w:tabs>
          <w:tab w:val="left" w:pos="112"/>
          <w:tab w:val="left" w:pos="142"/>
          <w:tab w:val="left" w:pos="994"/>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 – 96,6 % (при плановом значении – 100 %, показатель не исполнен);</w:t>
      </w:r>
    </w:p>
    <w:p w14:paraId="7B5FC40A" w14:textId="77777777" w:rsidR="0013014D" w:rsidRPr="0013014D" w:rsidRDefault="0013014D" w:rsidP="00E52278">
      <w:pPr>
        <w:numPr>
          <w:ilvl w:val="0"/>
          <w:numId w:val="41"/>
        </w:numPr>
        <w:tabs>
          <w:tab w:val="left" w:pos="112"/>
          <w:tab w:val="left" w:pos="142"/>
          <w:tab w:val="left" w:pos="994"/>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 – 4 377 человек (при плане – 5 291 человек, показатель не исполнен).</w:t>
      </w:r>
    </w:p>
    <w:p w14:paraId="23F0A9DF" w14:textId="77777777" w:rsidR="0013014D" w:rsidRPr="0013014D" w:rsidRDefault="0013014D" w:rsidP="00E52278">
      <w:pPr>
        <w:numPr>
          <w:ilvl w:val="0"/>
          <w:numId w:val="41"/>
        </w:numPr>
        <w:tabs>
          <w:tab w:val="left" w:pos="112"/>
          <w:tab w:val="left" w:pos="142"/>
          <w:tab w:val="left" w:pos="993"/>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доля специалистов, допущенных к профессиональной деятельности через процедуру аккредитации (от общего количества работающих специалистов) – 41,8 % (исполнение – 100,0 %).</w:t>
      </w:r>
    </w:p>
    <w:p w14:paraId="62B19BC3" w14:textId="77777777" w:rsidR="0013014D" w:rsidRPr="00E52278" w:rsidRDefault="0013014D" w:rsidP="009F4E47">
      <w:pPr>
        <w:tabs>
          <w:tab w:val="left" w:pos="112"/>
        </w:tabs>
        <w:spacing w:after="0" w:line="240" w:lineRule="auto"/>
        <w:ind w:left="-826" w:firstLine="812"/>
        <w:jc w:val="both"/>
        <w:rPr>
          <w:rFonts w:ascii="Times New Roman" w:hAnsi="Times New Roman" w:cs="Times New Roman"/>
          <w:sz w:val="28"/>
          <w:szCs w:val="28"/>
        </w:rPr>
      </w:pPr>
      <w:r w:rsidRPr="00E52278">
        <w:rPr>
          <w:rFonts w:ascii="Times New Roman" w:hAnsi="Times New Roman" w:cs="Times New Roman"/>
          <w:sz w:val="28"/>
          <w:szCs w:val="28"/>
        </w:rPr>
        <w:t>По итогам 2022 года 6 из 10 целевых показателей не достигли плановых значений.</w:t>
      </w:r>
    </w:p>
    <w:p w14:paraId="52B17A2E" w14:textId="77777777" w:rsidR="0013014D" w:rsidRPr="0013014D" w:rsidRDefault="0013014D" w:rsidP="009F4E47">
      <w:pPr>
        <w:tabs>
          <w:tab w:val="left" w:pos="993"/>
        </w:tabs>
        <w:spacing w:after="0" w:line="240" w:lineRule="auto"/>
        <w:ind w:left="-826" w:firstLine="812"/>
        <w:jc w:val="both"/>
        <w:rPr>
          <w:rFonts w:ascii="Times New Roman" w:hAnsi="Times New Roman" w:cs="Times New Roman"/>
          <w:sz w:val="28"/>
          <w:szCs w:val="28"/>
        </w:rPr>
      </w:pPr>
    </w:p>
    <w:p w14:paraId="7DA91797" w14:textId="77777777" w:rsidR="0013014D" w:rsidRPr="0013014D" w:rsidRDefault="0013014D" w:rsidP="009F4E47">
      <w:pPr>
        <w:spacing w:after="0" w:line="240" w:lineRule="auto"/>
        <w:ind w:left="-826" w:firstLine="812"/>
        <w:jc w:val="center"/>
        <w:rPr>
          <w:rFonts w:ascii="Times New Roman" w:hAnsi="Times New Roman" w:cs="Times New Roman"/>
          <w:b/>
          <w:sz w:val="28"/>
          <w:szCs w:val="28"/>
        </w:rPr>
      </w:pPr>
      <w:r w:rsidRPr="0013014D">
        <w:rPr>
          <w:rFonts w:ascii="Times New Roman" w:hAnsi="Times New Roman" w:cs="Times New Roman"/>
          <w:b/>
          <w:sz w:val="28"/>
          <w:szCs w:val="28"/>
        </w:rPr>
        <w:t>Национальный проект «Образование»</w:t>
      </w:r>
    </w:p>
    <w:p w14:paraId="5AFAF6BD" w14:textId="77777777" w:rsidR="0013014D" w:rsidRPr="0013014D" w:rsidRDefault="0013014D" w:rsidP="009F4E47">
      <w:pPr>
        <w:spacing w:after="0" w:line="240" w:lineRule="auto"/>
        <w:ind w:left="-826" w:firstLine="812"/>
        <w:jc w:val="center"/>
        <w:rPr>
          <w:rFonts w:ascii="Times New Roman" w:hAnsi="Times New Roman" w:cs="Times New Roman"/>
          <w:b/>
          <w:sz w:val="28"/>
          <w:szCs w:val="28"/>
        </w:rPr>
      </w:pPr>
    </w:p>
    <w:p w14:paraId="68D8864D"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В рамках национального проекта «Образование</w:t>
      </w:r>
      <w:r w:rsidRPr="0013014D">
        <w:rPr>
          <w:rFonts w:ascii="Times New Roman" w:hAnsi="Times New Roman" w:cs="Times New Roman"/>
          <w:i/>
          <w:sz w:val="28"/>
          <w:szCs w:val="28"/>
        </w:rPr>
        <w:t>»</w:t>
      </w:r>
      <w:r w:rsidRPr="0013014D">
        <w:rPr>
          <w:rFonts w:ascii="Times New Roman" w:hAnsi="Times New Roman" w:cs="Times New Roman"/>
          <w:sz w:val="28"/>
          <w:szCs w:val="28"/>
        </w:rPr>
        <w:t xml:space="preserve"> в Республике Ингушетия реализуются 4 региональных проекта:</w:t>
      </w:r>
    </w:p>
    <w:p w14:paraId="55A5296A" w14:textId="77777777" w:rsidR="0013014D" w:rsidRPr="0013014D" w:rsidRDefault="0013014D" w:rsidP="009F4E47">
      <w:pPr>
        <w:numPr>
          <w:ilvl w:val="0"/>
          <w:numId w:val="42"/>
        </w:numPr>
        <w:tabs>
          <w:tab w:val="left" w:pos="196"/>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«Современная школа».</w:t>
      </w:r>
    </w:p>
    <w:p w14:paraId="3C32A17F" w14:textId="77777777" w:rsidR="0013014D" w:rsidRPr="0013014D" w:rsidRDefault="0013014D" w:rsidP="009F4E47">
      <w:pPr>
        <w:spacing w:after="0" w:line="240" w:lineRule="auto"/>
        <w:ind w:left="-826" w:firstLine="812"/>
        <w:contextualSpacing/>
        <w:jc w:val="both"/>
        <w:rPr>
          <w:rFonts w:ascii="Times New Roman" w:hAnsi="Times New Roman" w:cs="Times New Roman"/>
          <w:i/>
          <w:sz w:val="28"/>
          <w:szCs w:val="28"/>
        </w:rPr>
      </w:pPr>
      <w:r w:rsidRPr="0013014D">
        <w:rPr>
          <w:rFonts w:ascii="Times New Roman" w:hAnsi="Times New Roman" w:cs="Times New Roman"/>
          <w:sz w:val="28"/>
          <w:szCs w:val="28"/>
        </w:rPr>
        <w:t>В отчетном периоде проектом предусмотрен 1 целевой показатель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20,0 %», который по итогам года достиг запланированного значения.</w:t>
      </w:r>
    </w:p>
    <w:p w14:paraId="7D6A64BE" w14:textId="7BC41C21" w:rsidR="0013014D" w:rsidRPr="0013014D" w:rsidRDefault="0013014D" w:rsidP="009F4E47">
      <w:pPr>
        <w:spacing w:after="0" w:line="240" w:lineRule="auto"/>
        <w:ind w:left="-826" w:firstLine="812"/>
        <w:contextualSpacing/>
        <w:jc w:val="both"/>
        <w:rPr>
          <w:rFonts w:ascii="Times New Roman" w:hAnsi="Times New Roman" w:cs="Times New Roman"/>
          <w:sz w:val="28"/>
        </w:rPr>
      </w:pPr>
      <w:r w:rsidRPr="0013014D">
        <w:rPr>
          <w:rFonts w:ascii="Times New Roman" w:hAnsi="Times New Roman" w:cs="Times New Roman"/>
          <w:sz w:val="28"/>
        </w:rPr>
        <w:t>Согласно информации Минобразования Ингушетии, общий объем средств на реализацию регионального проекта запланирован в объеме 6 220 774,2 тыс. руб</w:t>
      </w:r>
      <w:r w:rsidR="00E52278">
        <w:rPr>
          <w:rFonts w:ascii="Times New Roman" w:hAnsi="Times New Roman" w:cs="Times New Roman"/>
          <w:sz w:val="28"/>
        </w:rPr>
        <w:t>лей</w:t>
      </w:r>
      <w:r w:rsidRPr="0013014D">
        <w:rPr>
          <w:rFonts w:ascii="Times New Roman" w:hAnsi="Times New Roman" w:cs="Times New Roman"/>
          <w:sz w:val="28"/>
        </w:rPr>
        <w:t>, в том числе</w:t>
      </w:r>
      <w:r w:rsidRPr="0013014D">
        <w:rPr>
          <w:rFonts w:ascii="Times New Roman" w:hAnsi="Times New Roman" w:cs="Times New Roman"/>
          <w:sz w:val="28"/>
          <w:szCs w:val="28"/>
        </w:rPr>
        <w:t>: за счет средства федерального бюджета – 6 143 938,2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78 836,0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w:t>
      </w:r>
    </w:p>
    <w:p w14:paraId="75A7C488" w14:textId="31B6776E"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rPr>
        <w:t xml:space="preserve">По состоянию на 1 января 2023 года фактическое финансирование и кассовое исполнение сложилось на уровне 6 035 214,8 </w:t>
      </w:r>
      <w:r w:rsidRPr="0013014D">
        <w:rPr>
          <w:rFonts w:ascii="Times New Roman" w:hAnsi="Times New Roman" w:cs="Times New Roman"/>
          <w:sz w:val="28"/>
          <w:szCs w:val="28"/>
        </w:rPr>
        <w:t>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xml:space="preserve"> или 97,0 % от предусмотренного финансирования (экономия бюджетных средств по итогам торгов).</w:t>
      </w:r>
    </w:p>
    <w:p w14:paraId="402B8AD2" w14:textId="77777777" w:rsidR="0013014D" w:rsidRPr="0013014D" w:rsidRDefault="0013014D" w:rsidP="009F4E47">
      <w:pPr>
        <w:numPr>
          <w:ilvl w:val="0"/>
          <w:numId w:val="42"/>
        </w:numPr>
        <w:tabs>
          <w:tab w:val="left" w:pos="154"/>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«Успех каждого ребенка».</w:t>
      </w:r>
    </w:p>
    <w:p w14:paraId="6179660A" w14:textId="77777777" w:rsidR="0013014D" w:rsidRPr="0013014D" w:rsidRDefault="0013014D" w:rsidP="009F4E47">
      <w:pPr>
        <w:tabs>
          <w:tab w:val="left" w:pos="154"/>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Установленные в рамках проекта для республики на 2022 год целевые показатели достигли запланированных значений:</w:t>
      </w:r>
    </w:p>
    <w:p w14:paraId="094C7FFA" w14:textId="77777777" w:rsidR="0013014D" w:rsidRPr="0013014D" w:rsidRDefault="0013014D" w:rsidP="009F4E47">
      <w:pPr>
        <w:numPr>
          <w:ilvl w:val="0"/>
          <w:numId w:val="43"/>
        </w:numPr>
        <w:tabs>
          <w:tab w:val="left" w:pos="154"/>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детей в возрасте от 5 до 18 лет, охваченных дополнительным образованием – 63,1 %;</w:t>
      </w:r>
    </w:p>
    <w:p w14:paraId="56D65457" w14:textId="77777777" w:rsidR="0013014D" w:rsidRPr="0013014D" w:rsidRDefault="0013014D" w:rsidP="009F4E47">
      <w:pPr>
        <w:numPr>
          <w:ilvl w:val="0"/>
          <w:numId w:val="43"/>
        </w:numPr>
        <w:tabs>
          <w:tab w:val="left" w:pos="154"/>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lastRenderedPageBreak/>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 2,99 %;</w:t>
      </w:r>
    </w:p>
    <w:p w14:paraId="776E621F" w14:textId="77777777" w:rsidR="0013014D" w:rsidRPr="0013014D" w:rsidRDefault="0013014D" w:rsidP="009F4E47">
      <w:pPr>
        <w:numPr>
          <w:ilvl w:val="0"/>
          <w:numId w:val="43"/>
        </w:numPr>
        <w:tabs>
          <w:tab w:val="left" w:pos="154"/>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30 %.</w:t>
      </w:r>
    </w:p>
    <w:p w14:paraId="60B73B44" w14:textId="2F2AE67D" w:rsidR="0013014D" w:rsidRPr="0013014D" w:rsidRDefault="0013014D" w:rsidP="009F4E47">
      <w:pPr>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rPr>
        <w:t>Н</w:t>
      </w:r>
      <w:r w:rsidRPr="0013014D">
        <w:rPr>
          <w:rFonts w:ascii="Times New Roman" w:hAnsi="Times New Roman" w:cs="Times New Roman"/>
          <w:sz w:val="28"/>
          <w:szCs w:val="28"/>
        </w:rPr>
        <w:t>а реализацию регионального проекта предусмотрены средства в объеме 251 986,8 тыс. рублей, в том числе: из федерального бюджета – 249 467,0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2 519,8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На отчетную дату кассовое исполнение осуществлено в размере 100 % от предусмотренного финансирования.</w:t>
      </w:r>
    </w:p>
    <w:p w14:paraId="70699138" w14:textId="77777777" w:rsidR="0013014D" w:rsidRPr="0013014D" w:rsidRDefault="0013014D" w:rsidP="00E52278">
      <w:pPr>
        <w:numPr>
          <w:ilvl w:val="0"/>
          <w:numId w:val="42"/>
        </w:numPr>
        <w:tabs>
          <w:tab w:val="left" w:pos="140"/>
          <w:tab w:val="left" w:pos="238"/>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«Цифровая образовательная среда»</w:t>
      </w:r>
    </w:p>
    <w:p w14:paraId="1CF4F24E" w14:textId="77777777" w:rsidR="0013014D" w:rsidRPr="0013014D" w:rsidRDefault="0013014D" w:rsidP="009F4E47">
      <w:pPr>
        <w:tabs>
          <w:tab w:val="left" w:pos="140"/>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В 2022 году финансирование проекта не предусмотрено.</w:t>
      </w:r>
    </w:p>
    <w:p w14:paraId="7C004F9B" w14:textId="77777777" w:rsidR="0013014D" w:rsidRPr="0013014D" w:rsidRDefault="0013014D" w:rsidP="009F4E47">
      <w:pPr>
        <w:tabs>
          <w:tab w:val="left" w:pos="140"/>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Для достижения поставленных целей в паспорте регионального проекта предусмотрены следующие основные показатели:</w:t>
      </w:r>
    </w:p>
    <w:p w14:paraId="32FAF322" w14:textId="77777777" w:rsidR="0013014D" w:rsidRPr="0013014D" w:rsidRDefault="0013014D" w:rsidP="009F4E47">
      <w:pPr>
        <w:numPr>
          <w:ilvl w:val="0"/>
          <w:numId w:val="44"/>
        </w:numPr>
        <w:tabs>
          <w:tab w:val="left" w:pos="140"/>
          <w:tab w:val="left" w:pos="993"/>
        </w:tabs>
        <w:spacing w:after="0" w:line="240" w:lineRule="auto"/>
        <w:ind w:left="-826" w:firstLine="812"/>
        <w:contextualSpacing/>
        <w:jc w:val="both"/>
        <w:rPr>
          <w:rFonts w:ascii="Times New Roman" w:eastAsia="Times New Roman" w:hAnsi="Times New Roman" w:cs="Times New Roman"/>
          <w:sz w:val="28"/>
          <w:szCs w:val="28"/>
          <w:lang w:eastAsia="ru-RU"/>
        </w:rPr>
      </w:pPr>
      <w:r w:rsidRPr="0013014D">
        <w:rPr>
          <w:rFonts w:ascii="Times New Roman" w:hAnsi="Times New Roman" w:cs="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w:t>
      </w:r>
      <w:r w:rsidRPr="0013014D">
        <w:rPr>
          <w:rFonts w:ascii="Times New Roman" w:eastAsia="+mn-ea" w:hAnsi="Times New Roman" w:cs="Times New Roman"/>
          <w:sz w:val="28"/>
          <w:szCs w:val="28"/>
          <w:lang w:eastAsia="ru-RU"/>
        </w:rPr>
        <w:t>– 10 %;</w:t>
      </w:r>
    </w:p>
    <w:p w14:paraId="604E22B6" w14:textId="77777777" w:rsidR="0013014D" w:rsidRPr="0013014D" w:rsidRDefault="0013014D" w:rsidP="009F4E47">
      <w:pPr>
        <w:numPr>
          <w:ilvl w:val="0"/>
          <w:numId w:val="44"/>
        </w:numPr>
        <w:tabs>
          <w:tab w:val="left" w:pos="140"/>
          <w:tab w:val="left" w:pos="993"/>
        </w:tabs>
        <w:spacing w:after="0" w:line="240" w:lineRule="auto"/>
        <w:ind w:left="-826" w:firstLine="812"/>
        <w:contextualSpacing/>
        <w:jc w:val="both"/>
        <w:rPr>
          <w:rFonts w:ascii="Times New Roman" w:eastAsia="Times New Roman" w:hAnsi="Times New Roman" w:cs="Times New Roman"/>
          <w:sz w:val="28"/>
          <w:szCs w:val="28"/>
          <w:lang w:eastAsia="ru-RU"/>
        </w:rPr>
      </w:pPr>
      <w:r w:rsidRPr="0013014D">
        <w:rPr>
          <w:rFonts w:ascii="Times New Roman" w:hAnsi="Times New Roman" w:cs="Times New Roman"/>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r w:rsidRPr="0013014D">
        <w:t xml:space="preserve"> </w:t>
      </w:r>
      <w:r w:rsidRPr="0013014D">
        <w:rPr>
          <w:rFonts w:ascii="Times New Roman" w:eastAsia="+mn-ea" w:hAnsi="Times New Roman" w:cs="Times New Roman"/>
          <w:sz w:val="28"/>
          <w:szCs w:val="28"/>
          <w:lang w:eastAsia="ru-RU"/>
        </w:rPr>
        <w:t>– 10 %;</w:t>
      </w:r>
    </w:p>
    <w:p w14:paraId="30968546" w14:textId="77777777" w:rsidR="0013014D" w:rsidRPr="0013014D" w:rsidRDefault="0013014D" w:rsidP="009F4E47">
      <w:pPr>
        <w:numPr>
          <w:ilvl w:val="0"/>
          <w:numId w:val="44"/>
        </w:numPr>
        <w:tabs>
          <w:tab w:val="left" w:pos="140"/>
          <w:tab w:val="left" w:pos="993"/>
        </w:tabs>
        <w:spacing w:after="0" w:line="240" w:lineRule="auto"/>
        <w:ind w:left="-826" w:firstLine="812"/>
        <w:contextualSpacing/>
        <w:jc w:val="both"/>
        <w:rPr>
          <w:rFonts w:ascii="Times New Roman" w:eastAsia="Times New Roman" w:hAnsi="Times New Roman" w:cs="Times New Roman"/>
          <w:sz w:val="28"/>
          <w:szCs w:val="28"/>
          <w:lang w:eastAsia="ru-RU"/>
        </w:rPr>
      </w:pPr>
      <w:r w:rsidRPr="0013014D">
        <w:rPr>
          <w:rFonts w:ascii="Times New Roman" w:hAnsi="Times New Roman" w:cs="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w:t>
      </w:r>
      <w:r w:rsidRPr="0013014D">
        <w:rPr>
          <w:rFonts w:ascii="Times New Roman" w:eastAsia="+mn-ea" w:hAnsi="Times New Roman" w:cs="Times New Roman"/>
          <w:sz w:val="28"/>
          <w:szCs w:val="28"/>
          <w:lang w:eastAsia="ru-RU"/>
        </w:rPr>
        <w:t xml:space="preserve"> </w:t>
      </w:r>
      <w:r w:rsidRPr="0013014D">
        <w:rPr>
          <w:rFonts w:ascii="Times New Roman" w:hAnsi="Times New Roman" w:cs="Times New Roman"/>
          <w:sz w:val="28"/>
          <w:szCs w:val="28"/>
        </w:rPr>
        <w:t xml:space="preserve">программ начального общего, основного общего и среднего общего образования </w:t>
      </w:r>
      <w:r w:rsidRPr="0013014D">
        <w:rPr>
          <w:rFonts w:ascii="Times New Roman" w:eastAsia="+mn-ea" w:hAnsi="Times New Roman" w:cs="Times New Roman"/>
          <w:sz w:val="28"/>
          <w:szCs w:val="28"/>
          <w:lang w:eastAsia="ru-RU"/>
        </w:rPr>
        <w:t>– 10 %.</w:t>
      </w:r>
    </w:p>
    <w:p w14:paraId="19838A26" w14:textId="77777777" w:rsidR="0013014D" w:rsidRPr="0013014D" w:rsidRDefault="0013014D" w:rsidP="009F4E47">
      <w:pPr>
        <w:tabs>
          <w:tab w:val="left" w:pos="140"/>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Согласно отчету о ходе реализации проекта на конец декабря 2022 года все целевые показатели достигли плановых значений.</w:t>
      </w:r>
    </w:p>
    <w:p w14:paraId="6657A4BA" w14:textId="77777777" w:rsidR="0013014D" w:rsidRPr="0013014D" w:rsidRDefault="0013014D" w:rsidP="00763B83">
      <w:pPr>
        <w:numPr>
          <w:ilvl w:val="0"/>
          <w:numId w:val="42"/>
        </w:numPr>
        <w:tabs>
          <w:tab w:val="left" w:pos="168"/>
          <w:tab w:val="left" w:pos="224"/>
        </w:tabs>
        <w:spacing w:after="0" w:line="240" w:lineRule="auto"/>
        <w:ind w:left="-826" w:firstLine="812"/>
        <w:contextualSpacing/>
        <w:jc w:val="both"/>
        <w:rPr>
          <w:rFonts w:ascii="Times New Roman" w:hAnsi="Times New Roman" w:cs="Times New Roman"/>
          <w:b/>
          <w:i/>
          <w:sz w:val="28"/>
          <w:szCs w:val="28"/>
        </w:rPr>
      </w:pPr>
      <w:r w:rsidRPr="0013014D">
        <w:rPr>
          <w:rFonts w:ascii="Times New Roman" w:hAnsi="Times New Roman" w:cs="Times New Roman"/>
          <w:b/>
          <w:i/>
          <w:sz w:val="28"/>
          <w:szCs w:val="28"/>
        </w:rPr>
        <w:t>Региональный проект «Молодые профессионалы»</w:t>
      </w:r>
    </w:p>
    <w:p w14:paraId="4B575401" w14:textId="0CB390B6" w:rsidR="0013014D" w:rsidRPr="0013014D" w:rsidRDefault="0013014D" w:rsidP="009F4E47">
      <w:pPr>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Общий объем средств на реализацию регионального проекта запланирован в объеме 57 025,4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в том числе: за счет средств федерального бюджета – 56 455,2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республиканского бюджета – 570,2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w:t>
      </w:r>
    </w:p>
    <w:p w14:paraId="703E7B6F" w14:textId="77777777" w:rsidR="0013014D" w:rsidRPr="0013014D" w:rsidRDefault="0013014D" w:rsidP="009F4E47">
      <w:pPr>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По состоянию на 1 января 2023 года фактическое финансирование и кассовое исполнение осуществлено в полном объеме.</w:t>
      </w:r>
    </w:p>
    <w:p w14:paraId="28123FB2" w14:textId="77777777" w:rsidR="0013014D" w:rsidRPr="0013014D" w:rsidRDefault="0013014D" w:rsidP="009F4E47">
      <w:pPr>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Для достижения задач в паспорте регионального проекта предусмотрены следующие целевые показатели:</w:t>
      </w:r>
    </w:p>
    <w:p w14:paraId="5F225891" w14:textId="77777777" w:rsidR="0013014D" w:rsidRPr="0013014D" w:rsidRDefault="0013014D" w:rsidP="00E52278">
      <w:pPr>
        <w:numPr>
          <w:ilvl w:val="0"/>
          <w:numId w:val="45"/>
        </w:numPr>
        <w:tabs>
          <w:tab w:val="left" w:pos="98"/>
          <w:tab w:val="left" w:pos="196"/>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5 %;</w:t>
      </w:r>
    </w:p>
    <w:p w14:paraId="43ACA8C3" w14:textId="77777777" w:rsidR="0013014D" w:rsidRPr="0013014D" w:rsidRDefault="0013014D" w:rsidP="00E52278">
      <w:pPr>
        <w:numPr>
          <w:ilvl w:val="0"/>
          <w:numId w:val="45"/>
        </w:numPr>
        <w:tabs>
          <w:tab w:val="left" w:pos="98"/>
          <w:tab w:val="left" w:pos="196"/>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62,5 %;</w:t>
      </w:r>
    </w:p>
    <w:p w14:paraId="51D324DE" w14:textId="77777777" w:rsidR="0013014D" w:rsidRPr="0013014D" w:rsidRDefault="0013014D" w:rsidP="00E52278">
      <w:pPr>
        <w:numPr>
          <w:ilvl w:val="0"/>
          <w:numId w:val="45"/>
        </w:numPr>
        <w:tabs>
          <w:tab w:val="left" w:pos="98"/>
          <w:tab w:val="left" w:pos="196"/>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численность граждан, охваченных деятельностью Центров опережающей профессиональной подготовки – 0 единиц (установлен с 2023 года).</w:t>
      </w:r>
    </w:p>
    <w:p w14:paraId="2C3A454C" w14:textId="77777777" w:rsidR="0013014D" w:rsidRPr="0013014D" w:rsidRDefault="0013014D" w:rsidP="009F4E47">
      <w:pPr>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lastRenderedPageBreak/>
        <w:t>Согласно отчету о ходе реализации регионального проекта, в 2022 году целевые показатели достигли запланированных значений.</w:t>
      </w:r>
    </w:p>
    <w:p w14:paraId="5281369F" w14:textId="77777777" w:rsidR="0013014D" w:rsidRPr="0013014D" w:rsidRDefault="0013014D" w:rsidP="009F4E47">
      <w:pPr>
        <w:tabs>
          <w:tab w:val="left" w:pos="993"/>
        </w:tabs>
        <w:spacing w:after="0" w:line="240" w:lineRule="auto"/>
        <w:ind w:left="-826" w:firstLine="812"/>
        <w:jc w:val="both"/>
        <w:rPr>
          <w:rFonts w:ascii="Times New Roman" w:hAnsi="Times New Roman" w:cs="Times New Roman"/>
          <w:sz w:val="28"/>
          <w:szCs w:val="28"/>
        </w:rPr>
      </w:pPr>
    </w:p>
    <w:p w14:paraId="42194C93" w14:textId="77777777" w:rsidR="0013014D" w:rsidRPr="0013014D" w:rsidRDefault="0013014D" w:rsidP="009F4E47">
      <w:pPr>
        <w:tabs>
          <w:tab w:val="left" w:pos="709"/>
        </w:tabs>
        <w:spacing w:after="0" w:line="240" w:lineRule="auto"/>
        <w:ind w:left="-826" w:firstLine="812"/>
        <w:jc w:val="both"/>
        <w:rPr>
          <w:rFonts w:ascii="Times New Roman" w:hAnsi="Times New Roman" w:cs="Times New Roman"/>
          <w:sz w:val="28"/>
          <w:szCs w:val="28"/>
        </w:rPr>
      </w:pPr>
      <w:r w:rsidRPr="0013014D">
        <w:rPr>
          <w:rFonts w:ascii="Times New Roman" w:hAnsi="Times New Roman" w:cs="Times New Roman"/>
          <w:sz w:val="28"/>
          <w:szCs w:val="28"/>
        </w:rPr>
        <w:tab/>
        <w:t xml:space="preserve">Таким образом, по итогам экспертно-аналитического мероприятия </w:t>
      </w:r>
      <w:bookmarkStart w:id="77" w:name="_Hlk125469481"/>
      <w:r w:rsidRPr="0013014D">
        <w:rPr>
          <w:rFonts w:ascii="Times New Roman" w:hAnsi="Times New Roman" w:cs="Times New Roman"/>
          <w:sz w:val="28"/>
          <w:szCs w:val="28"/>
        </w:rPr>
        <w:t>«Мониторинг реализации национальных проектов в Республике Ингушетия за 2022 год»</w:t>
      </w:r>
      <w:bookmarkEnd w:id="77"/>
      <w:r w:rsidRPr="0013014D">
        <w:rPr>
          <w:rFonts w:ascii="Times New Roman" w:hAnsi="Times New Roman" w:cs="Times New Roman"/>
          <w:sz w:val="28"/>
          <w:szCs w:val="28"/>
        </w:rPr>
        <w:t>, проведенного Контрольно-счетной палатой РИ отмечено:</w:t>
      </w:r>
    </w:p>
    <w:p w14:paraId="5F9B82EF" w14:textId="758488A5" w:rsidR="0013014D" w:rsidRPr="0013014D" w:rsidRDefault="0013014D" w:rsidP="009F4E47">
      <w:pPr>
        <w:numPr>
          <w:ilvl w:val="0"/>
          <w:numId w:val="45"/>
        </w:numPr>
        <w:tabs>
          <w:tab w:val="left" w:pos="142"/>
          <w:tab w:val="left" w:pos="993"/>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неэффективное использование бюджетных средств в размере 457,1 тыс. руб</w:t>
      </w:r>
      <w:r w:rsidR="00E52278">
        <w:rPr>
          <w:rFonts w:ascii="Times New Roman" w:hAnsi="Times New Roman" w:cs="Times New Roman"/>
          <w:sz w:val="28"/>
          <w:szCs w:val="28"/>
        </w:rPr>
        <w:t>лей</w:t>
      </w:r>
      <w:r w:rsidRPr="0013014D">
        <w:rPr>
          <w:rFonts w:ascii="Times New Roman" w:hAnsi="Times New Roman" w:cs="Times New Roman"/>
          <w:sz w:val="28"/>
          <w:szCs w:val="28"/>
        </w:rPr>
        <w:t xml:space="preserve"> (региональный проект «Культурная среда» национального проекта «Культура»)</w:t>
      </w:r>
    </w:p>
    <w:p w14:paraId="6BFAFB5D" w14:textId="77777777" w:rsidR="0013014D" w:rsidRPr="0013014D" w:rsidRDefault="0013014D" w:rsidP="009F4E47">
      <w:pPr>
        <w:numPr>
          <w:ilvl w:val="0"/>
          <w:numId w:val="45"/>
        </w:numPr>
        <w:tabs>
          <w:tab w:val="left" w:pos="142"/>
          <w:tab w:val="left" w:pos="709"/>
          <w:tab w:val="left" w:pos="993"/>
        </w:tabs>
        <w:spacing w:after="0" w:line="240" w:lineRule="auto"/>
        <w:ind w:left="-826" w:firstLine="812"/>
        <w:jc w:val="both"/>
        <w:rPr>
          <w:rFonts w:ascii="Times New Roman" w:hAnsi="Times New Roman" w:cs="Times New Roman"/>
          <w:iCs/>
          <w:sz w:val="28"/>
          <w:szCs w:val="28"/>
        </w:rPr>
      </w:pPr>
      <w:r w:rsidRPr="0013014D">
        <w:rPr>
          <w:rFonts w:ascii="Times New Roman" w:hAnsi="Times New Roman" w:cs="Times New Roman"/>
          <w:sz w:val="28"/>
          <w:szCs w:val="28"/>
        </w:rPr>
        <w:t>10 целевых показателей не достигли запланированных на 2022 год значений (региональные проекты «Борьба с сердечно-сосудистыми заболеваниями», «Развитие системы оказания первичной медико-санитарной помощи»,</w:t>
      </w:r>
      <w:r w:rsidRPr="0013014D">
        <w:rPr>
          <w:rFonts w:ascii="Times New Roman" w:hAnsi="Times New Roman" w:cs="Times New Roman"/>
          <w:iCs/>
          <w:sz w:val="28"/>
          <w:szCs w:val="28"/>
        </w:rPr>
        <w:t xml:space="preserve"> «Обеспечение медицинских организаций системы здравоохранения квалифицированными кадрами»</w:t>
      </w:r>
      <w:r w:rsidRPr="0013014D">
        <w:rPr>
          <w:rFonts w:ascii="Times New Roman" w:hAnsi="Times New Roman" w:cs="Times New Roman"/>
          <w:sz w:val="28"/>
          <w:szCs w:val="28"/>
        </w:rPr>
        <w:t xml:space="preserve"> национального проекта «Здравоохранение»</w:t>
      </w:r>
      <w:r w:rsidRPr="0013014D">
        <w:rPr>
          <w:rFonts w:ascii="Times New Roman" w:hAnsi="Times New Roman" w:cs="Times New Roman"/>
          <w:iCs/>
          <w:sz w:val="28"/>
          <w:szCs w:val="28"/>
        </w:rPr>
        <w:t>);</w:t>
      </w:r>
    </w:p>
    <w:p w14:paraId="168A183F" w14:textId="77777777" w:rsidR="0013014D" w:rsidRPr="0013014D" w:rsidRDefault="0013014D" w:rsidP="009F4E47">
      <w:pPr>
        <w:numPr>
          <w:ilvl w:val="0"/>
          <w:numId w:val="45"/>
        </w:numPr>
        <w:tabs>
          <w:tab w:val="left" w:pos="142"/>
          <w:tab w:val="left" w:pos="993"/>
        </w:tabs>
        <w:spacing w:after="0" w:line="240" w:lineRule="auto"/>
        <w:ind w:left="-826" w:firstLine="812"/>
        <w:contextualSpacing/>
        <w:jc w:val="both"/>
        <w:rPr>
          <w:rFonts w:ascii="Times New Roman" w:hAnsi="Times New Roman" w:cs="Times New Roman"/>
          <w:sz w:val="28"/>
          <w:szCs w:val="28"/>
        </w:rPr>
      </w:pPr>
      <w:r w:rsidRPr="0013014D">
        <w:rPr>
          <w:rFonts w:ascii="Times New Roman" w:hAnsi="Times New Roman" w:cs="Times New Roman"/>
          <w:sz w:val="28"/>
          <w:szCs w:val="28"/>
        </w:rPr>
        <w:t>фактическое финансирование и кассовое исполнение 1 регионального проекта произведено не в полном объеме (региональный проект «Развитие системы оказания первичной медико-санитарной помощи» национального проекта «Здравоохранение»).</w:t>
      </w:r>
    </w:p>
    <w:p w14:paraId="7AF0C625" w14:textId="77777777" w:rsidR="00D67205" w:rsidRDefault="00D67205" w:rsidP="001A5787">
      <w:pPr>
        <w:tabs>
          <w:tab w:val="left" w:pos="142"/>
        </w:tabs>
        <w:ind w:left="-826"/>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1921"/>
        <w:gridCol w:w="2866"/>
      </w:tblGrid>
      <w:tr w:rsidR="00B82C82" w:rsidRPr="00892482" w14:paraId="59FE7DA5" w14:textId="77777777" w:rsidTr="000F5FDD">
        <w:trPr>
          <w:jc w:val="right"/>
        </w:trPr>
        <w:tc>
          <w:tcPr>
            <w:tcW w:w="4710" w:type="dxa"/>
          </w:tcPr>
          <w:p w14:paraId="75017438" w14:textId="77777777" w:rsidR="00B82C82" w:rsidRPr="00892482" w:rsidRDefault="00B82C82" w:rsidP="000F5FDD">
            <w:pPr>
              <w:shd w:val="clear" w:color="auto" w:fill="FFFFFF"/>
              <w:tabs>
                <w:tab w:val="left" w:pos="709"/>
              </w:tabs>
              <w:ind w:left="-826"/>
              <w:jc w:val="center"/>
              <w:rPr>
                <w:rFonts w:ascii="Times New Roman" w:eastAsia="Calibri" w:hAnsi="Times New Roman" w:cs="Times New Roman"/>
                <w:b/>
                <w:i/>
                <w:sz w:val="28"/>
                <w:szCs w:val="28"/>
              </w:rPr>
            </w:pPr>
            <w:bookmarkStart w:id="78" w:name="_Hlk137635252"/>
            <w:r w:rsidRPr="00892482">
              <w:rPr>
                <w:rFonts w:ascii="Times New Roman" w:eastAsia="Calibri" w:hAnsi="Times New Roman" w:cs="Times New Roman"/>
                <w:b/>
                <w:i/>
                <w:sz w:val="28"/>
                <w:szCs w:val="28"/>
              </w:rPr>
              <w:t>И.о. Председателя</w:t>
            </w:r>
          </w:p>
          <w:p w14:paraId="53D48C4B" w14:textId="77777777" w:rsidR="00B82C82" w:rsidRPr="00892482" w:rsidRDefault="00B82C82" w:rsidP="000F5FDD">
            <w:pPr>
              <w:shd w:val="clear" w:color="auto" w:fill="FFFFFF"/>
              <w:tabs>
                <w:tab w:val="left" w:pos="709"/>
              </w:tabs>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Контрольно-счетной палаты</w:t>
            </w:r>
          </w:p>
          <w:p w14:paraId="1C16EE24" w14:textId="77777777" w:rsidR="00B82C82" w:rsidRPr="00892482" w:rsidRDefault="00B82C82" w:rsidP="000F5FDD">
            <w:pPr>
              <w:ind w:left="-826"/>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Республики Ингушетия</w:t>
            </w:r>
          </w:p>
        </w:tc>
        <w:tc>
          <w:tcPr>
            <w:tcW w:w="1921" w:type="dxa"/>
          </w:tcPr>
          <w:p w14:paraId="36BAAD33" w14:textId="77777777" w:rsidR="00B82C82" w:rsidRPr="00892482" w:rsidRDefault="00B82C82" w:rsidP="000F5FDD">
            <w:pPr>
              <w:ind w:left="-826"/>
              <w:jc w:val="center"/>
              <w:rPr>
                <w:rFonts w:ascii="Times New Roman" w:eastAsia="Calibri" w:hAnsi="Times New Roman" w:cs="Times New Roman"/>
                <w:b/>
                <w:i/>
                <w:sz w:val="28"/>
                <w:szCs w:val="28"/>
              </w:rPr>
            </w:pPr>
          </w:p>
        </w:tc>
        <w:tc>
          <w:tcPr>
            <w:tcW w:w="2866" w:type="dxa"/>
            <w:vAlign w:val="bottom"/>
          </w:tcPr>
          <w:p w14:paraId="32935A5D" w14:textId="77777777" w:rsidR="00B82C82" w:rsidRPr="00892482" w:rsidRDefault="00B82C82" w:rsidP="000F5FDD">
            <w:pPr>
              <w:ind w:left="-826"/>
              <w:jc w:val="right"/>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Х.Ю. Мальсагов</w:t>
            </w:r>
          </w:p>
        </w:tc>
      </w:tr>
      <w:bookmarkEnd w:id="78"/>
    </w:tbl>
    <w:p w14:paraId="1327174F" w14:textId="77777777" w:rsidR="00B82C82" w:rsidRPr="00892482" w:rsidRDefault="00B82C82" w:rsidP="00B82C82">
      <w:pPr>
        <w:spacing w:after="0" w:line="240" w:lineRule="auto"/>
        <w:ind w:left="-826" w:firstLine="709"/>
        <w:jc w:val="both"/>
        <w:rPr>
          <w:rFonts w:ascii="Times New Roman" w:eastAsia="Times New Roman" w:hAnsi="Times New Roman" w:cs="Times New Roman"/>
          <w:color w:val="000000"/>
          <w:sz w:val="28"/>
          <w:szCs w:val="28"/>
          <w:lang w:eastAsia="ru-RU"/>
        </w:rPr>
      </w:pPr>
    </w:p>
    <w:p w14:paraId="4D2F100D" w14:textId="5DB5E88C" w:rsidR="00B82C82" w:rsidRDefault="00B82C82">
      <w:r>
        <w:br w:type="page"/>
      </w:r>
    </w:p>
    <w:p w14:paraId="517E288D" w14:textId="77777777" w:rsidR="00B82C82" w:rsidRPr="00B82C82" w:rsidRDefault="00B82C82" w:rsidP="00B82C82">
      <w:pPr>
        <w:spacing w:after="0" w:line="240" w:lineRule="auto"/>
        <w:ind w:left="-567"/>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lastRenderedPageBreak/>
        <w:t>Информация</w:t>
      </w:r>
    </w:p>
    <w:p w14:paraId="6FE6798B" w14:textId="77777777" w:rsidR="00B82C82" w:rsidRPr="00B82C82" w:rsidRDefault="00B82C82" w:rsidP="00B82C82">
      <w:pPr>
        <w:spacing w:after="0" w:line="240" w:lineRule="auto"/>
        <w:ind w:left="-567"/>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о результатах экспертно-аналитического мероприятия</w:t>
      </w:r>
    </w:p>
    <w:p w14:paraId="77D1BEE8" w14:textId="77777777" w:rsidR="00B82C82" w:rsidRPr="00B82C82" w:rsidRDefault="00B82C82" w:rsidP="00B82C82">
      <w:pPr>
        <w:spacing w:after="0" w:line="240" w:lineRule="auto"/>
        <w:ind w:left="-567"/>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«Мониторинг реализации национальных проектов</w:t>
      </w:r>
    </w:p>
    <w:p w14:paraId="4495BC66" w14:textId="77777777" w:rsidR="00B82C82" w:rsidRPr="00B82C82" w:rsidRDefault="00B82C82" w:rsidP="00B82C82">
      <w:pPr>
        <w:spacing w:after="0" w:line="240" w:lineRule="auto"/>
        <w:ind w:left="-567"/>
        <w:jc w:val="center"/>
        <w:rPr>
          <w:rFonts w:ascii="Times New Roman" w:eastAsia="Calibri" w:hAnsi="Times New Roman" w:cs="Times New Roman"/>
          <w:b/>
          <w:sz w:val="28"/>
          <w:szCs w:val="28"/>
          <w:shd w:val="clear" w:color="auto" w:fill="FFFFFF"/>
        </w:rPr>
      </w:pPr>
      <w:r w:rsidRPr="00B82C82">
        <w:rPr>
          <w:rFonts w:ascii="Times New Roman" w:eastAsia="Calibri" w:hAnsi="Times New Roman" w:cs="Times New Roman"/>
          <w:b/>
          <w:sz w:val="28"/>
          <w:szCs w:val="28"/>
        </w:rPr>
        <w:t xml:space="preserve">в Республике Ингушетия </w:t>
      </w:r>
      <w:r w:rsidRPr="00B82C82">
        <w:rPr>
          <w:rFonts w:ascii="Times New Roman" w:eastAsia="Calibri" w:hAnsi="Times New Roman" w:cs="Times New Roman"/>
          <w:b/>
          <w:sz w:val="28"/>
          <w:szCs w:val="28"/>
          <w:shd w:val="clear" w:color="auto" w:fill="FFFFFF"/>
        </w:rPr>
        <w:t xml:space="preserve">за </w:t>
      </w:r>
      <w:r w:rsidRPr="00B82C82">
        <w:rPr>
          <w:rFonts w:ascii="Times New Roman" w:eastAsia="Calibri" w:hAnsi="Times New Roman" w:cs="Times New Roman"/>
          <w:b/>
          <w:sz w:val="28"/>
          <w:szCs w:val="28"/>
          <w:shd w:val="clear" w:color="auto" w:fill="FFFFFF"/>
          <w:lang w:val="en-US"/>
        </w:rPr>
        <w:t>I</w:t>
      </w:r>
      <w:r w:rsidRPr="00B82C82">
        <w:rPr>
          <w:rFonts w:ascii="Times New Roman" w:eastAsia="Calibri" w:hAnsi="Times New Roman" w:cs="Times New Roman"/>
          <w:b/>
          <w:sz w:val="28"/>
          <w:szCs w:val="28"/>
          <w:shd w:val="clear" w:color="auto" w:fill="FFFFFF"/>
        </w:rPr>
        <w:t xml:space="preserve"> квартал 2023 года»</w:t>
      </w:r>
    </w:p>
    <w:p w14:paraId="3F69611B" w14:textId="77777777" w:rsidR="00B82C82" w:rsidRPr="00B82C82" w:rsidRDefault="00B82C82" w:rsidP="00B82C82">
      <w:pPr>
        <w:spacing w:after="0" w:line="240" w:lineRule="auto"/>
        <w:ind w:left="-567"/>
        <w:rPr>
          <w:rFonts w:ascii="Times New Roman" w:eastAsia="Calibri" w:hAnsi="Times New Roman" w:cs="Times New Roman"/>
          <w:b/>
          <w:sz w:val="28"/>
          <w:szCs w:val="28"/>
        </w:rPr>
      </w:pPr>
    </w:p>
    <w:p w14:paraId="48BF30A9" w14:textId="6CE1D955" w:rsidR="00B82C82" w:rsidRDefault="00B82C82" w:rsidP="003917BC">
      <w:pPr>
        <w:spacing w:after="0" w:line="240" w:lineRule="auto"/>
        <w:ind w:left="-882"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Экспертно-аналитическое мероприятие проведено в соответствии со статьями 157, 268 Б</w:t>
      </w:r>
      <w:r w:rsidR="003917BC">
        <w:rPr>
          <w:rFonts w:ascii="Times New Roman" w:eastAsia="Calibri" w:hAnsi="Times New Roman" w:cs="Times New Roman"/>
          <w:sz w:val="28"/>
          <w:szCs w:val="28"/>
        </w:rPr>
        <w:t>юджетного Кодекса</w:t>
      </w:r>
      <w:r w:rsidRPr="00B82C82">
        <w:rPr>
          <w:rFonts w:ascii="Times New Roman" w:eastAsia="Calibri" w:hAnsi="Times New Roman" w:cs="Times New Roman"/>
          <w:sz w:val="28"/>
          <w:szCs w:val="28"/>
        </w:rPr>
        <w:t xml:space="preserve"> РФ,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 и Плана работы Контрольно-счетной палаты Республики Ингушетия на 2023 год.</w:t>
      </w:r>
    </w:p>
    <w:p w14:paraId="69BA93CA" w14:textId="4AB9ECD6" w:rsidR="00B82C82" w:rsidRPr="00B82C82" w:rsidRDefault="00B82C82" w:rsidP="003917BC">
      <w:pPr>
        <w:spacing w:after="0" w:line="240" w:lineRule="auto"/>
        <w:ind w:left="-882"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отчетном году в рамках национальных проектов в Республике Ингушетия реализуются региональные проекты с общим объемом финансирования на 2023 год в размере 5 221 949,3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которых средства федерального бюджета составляют 4 604 767,9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35C4A8C4" w14:textId="0DC7DD30" w:rsidR="00B82C82" w:rsidRPr="00B82C82" w:rsidRDefault="00B82C82" w:rsidP="003917BC">
      <w:pPr>
        <w:spacing w:after="0" w:line="240" w:lineRule="auto"/>
        <w:ind w:left="-882"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состоянию на 1 апреля 2023 года кассовое исполнение по проектам составляет 418 254,4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них средства федерального бюджета - 308 323,8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548B2EC2" w14:textId="77777777" w:rsidR="00B82C82" w:rsidRPr="00B82C82" w:rsidRDefault="00B82C82" w:rsidP="003917BC">
      <w:pPr>
        <w:spacing w:after="0" w:line="240" w:lineRule="auto"/>
        <w:ind w:left="-798" w:firstLine="840"/>
        <w:jc w:val="both"/>
        <w:rPr>
          <w:rFonts w:ascii="Times New Roman" w:eastAsia="Calibri" w:hAnsi="Times New Roman" w:cs="Times New Roman"/>
          <w:bCs/>
          <w:sz w:val="28"/>
          <w:szCs w:val="28"/>
        </w:rPr>
      </w:pPr>
    </w:p>
    <w:p w14:paraId="7A8DB438" w14:textId="77777777" w:rsidR="00B82C82" w:rsidRPr="00B82C82" w:rsidRDefault="00B82C82" w:rsidP="003917BC">
      <w:pPr>
        <w:spacing w:after="0" w:line="240" w:lineRule="auto"/>
        <w:ind w:left="-798" w:firstLine="840"/>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«Демография»</w:t>
      </w:r>
    </w:p>
    <w:p w14:paraId="2947D031" w14:textId="77777777" w:rsidR="00B82C82" w:rsidRPr="00B82C82" w:rsidRDefault="00B82C82" w:rsidP="003917BC">
      <w:pPr>
        <w:spacing w:after="0" w:line="240" w:lineRule="auto"/>
        <w:ind w:left="-798" w:firstLine="840"/>
        <w:jc w:val="center"/>
        <w:rPr>
          <w:rFonts w:ascii="Times New Roman" w:eastAsia="Calibri" w:hAnsi="Times New Roman" w:cs="Times New Roman"/>
          <w:bCs/>
          <w:sz w:val="28"/>
          <w:szCs w:val="28"/>
        </w:rPr>
      </w:pPr>
    </w:p>
    <w:p w14:paraId="430AA76A" w14:textId="0E7834F5" w:rsidR="00B82C82" w:rsidRDefault="00B82C82" w:rsidP="003917BC">
      <w:pPr>
        <w:spacing w:after="0" w:line="240" w:lineRule="auto"/>
        <w:ind w:left="-798"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«Демография» в Республике Ингушетия реализуются 4 региональных проекта:</w:t>
      </w:r>
    </w:p>
    <w:p w14:paraId="170DFDF7" w14:textId="77777777" w:rsidR="00D45648" w:rsidRPr="00B82C82" w:rsidRDefault="00D45648" w:rsidP="003917BC">
      <w:pPr>
        <w:spacing w:after="0" w:line="240" w:lineRule="auto"/>
        <w:ind w:left="-798" w:firstLine="840"/>
        <w:jc w:val="both"/>
        <w:rPr>
          <w:rFonts w:ascii="Times New Roman" w:eastAsia="Calibri" w:hAnsi="Times New Roman" w:cs="Times New Roman"/>
          <w:sz w:val="28"/>
          <w:szCs w:val="28"/>
        </w:rPr>
      </w:pPr>
    </w:p>
    <w:p w14:paraId="0AC56F85" w14:textId="4F53F6F7" w:rsidR="00B82C82" w:rsidRPr="00B82C82" w:rsidRDefault="00B82C82" w:rsidP="003917BC">
      <w:pPr>
        <w:tabs>
          <w:tab w:val="left" w:pos="0"/>
        </w:tabs>
        <w:spacing w:after="0" w:line="240" w:lineRule="auto"/>
        <w:ind w:left="-798" w:firstLine="840"/>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1. Региональный проект «Старшее поколение».</w:t>
      </w:r>
    </w:p>
    <w:p w14:paraId="5353E4E8" w14:textId="740C413F" w:rsidR="00B82C82" w:rsidRPr="00B82C82" w:rsidRDefault="00B82C82" w:rsidP="003917BC">
      <w:pPr>
        <w:autoSpaceDE w:val="0"/>
        <w:autoSpaceDN w:val="0"/>
        <w:adjustRightInd w:val="0"/>
        <w:spacing w:after="0" w:line="240" w:lineRule="auto"/>
        <w:ind w:left="-798"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Министерством труда и социальной защиты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субъектов Российской Федерации. Предусмотренный соглашением общий объем бюджетных ассигнований на финансовое обеспечение расходных обязательств по исполнению регионального проекта в 2023 году составляет 316 822,0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них средства федерального бюджета - 313 653,8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- 3 168,2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54817CD6" w14:textId="77777777" w:rsidR="00B82C82" w:rsidRPr="00B82C82" w:rsidRDefault="00B82C82" w:rsidP="003917BC">
      <w:pPr>
        <w:spacing w:after="0" w:line="240" w:lineRule="auto"/>
        <w:ind w:left="-798" w:firstLine="840"/>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на отчетную дату достигли следующих значений:</w:t>
      </w:r>
    </w:p>
    <w:p w14:paraId="069EEE72" w14:textId="77777777" w:rsidR="00B82C82" w:rsidRPr="00B82C82" w:rsidRDefault="00B82C82" w:rsidP="003917BC">
      <w:pPr>
        <w:numPr>
          <w:ilvl w:val="0"/>
          <w:numId w:val="54"/>
        </w:numPr>
        <w:tabs>
          <w:tab w:val="left" w:pos="142"/>
          <w:tab w:val="left" w:pos="238"/>
        </w:tabs>
        <w:spacing w:after="0" w:line="240" w:lineRule="auto"/>
        <w:ind w:left="-798" w:firstLine="840"/>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строительство стационарного корпуса на 50 коек социально-оздоровительного центра граждан пожилого возраста и инвалидов «Дом ветеранов» в с. п. Сурхахи - фактически не исполнено;</w:t>
      </w:r>
    </w:p>
    <w:p w14:paraId="1A2E3095" w14:textId="77777777" w:rsidR="00B82C82" w:rsidRPr="00B82C82" w:rsidRDefault="00B82C82" w:rsidP="003917BC">
      <w:pPr>
        <w:numPr>
          <w:ilvl w:val="0"/>
          <w:numId w:val="54"/>
        </w:numPr>
        <w:tabs>
          <w:tab w:val="left" w:pos="142"/>
          <w:tab w:val="left" w:pos="238"/>
        </w:tabs>
        <w:spacing w:after="0" w:line="240" w:lineRule="auto"/>
        <w:ind w:left="-798" w:firstLine="840"/>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граждан старше трудоспособного возраста и инвалидов, получающих услуги в организациях социального обслуживания, от общего числа граждан старше трудоспособного возраста и инвалидов - 3,53 (план - 3,53, исполнение - 100 %);</w:t>
      </w:r>
    </w:p>
    <w:p w14:paraId="790A7B33" w14:textId="77777777" w:rsidR="00B82C82" w:rsidRPr="00B82C82" w:rsidRDefault="00B82C82" w:rsidP="003917BC">
      <w:pPr>
        <w:numPr>
          <w:ilvl w:val="0"/>
          <w:numId w:val="54"/>
        </w:numPr>
        <w:tabs>
          <w:tab w:val="left" w:pos="142"/>
          <w:tab w:val="left" w:pos="238"/>
        </w:tabs>
        <w:spacing w:after="0" w:line="240" w:lineRule="auto"/>
        <w:ind w:left="-798" w:firstLine="840"/>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охват граждан старше трудоспособного возраста профилактическим осмотром, включая диспансеризацию, - 16,3% (план - 65,3 %, исполнение - 24,9 % от планового показателя);</w:t>
      </w:r>
    </w:p>
    <w:p w14:paraId="222540C6" w14:textId="77777777" w:rsidR="00B82C82" w:rsidRPr="00B82C82" w:rsidRDefault="00B82C82" w:rsidP="001C4C92">
      <w:pPr>
        <w:numPr>
          <w:ilvl w:val="0"/>
          <w:numId w:val="54"/>
        </w:numPr>
        <w:tabs>
          <w:tab w:val="left" w:pos="142"/>
          <w:tab w:val="left" w:pos="993"/>
        </w:tabs>
        <w:spacing w:after="0" w:line="240" w:lineRule="auto"/>
        <w:ind w:left="-798" w:firstLine="709"/>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уровень госпитализации на геронтологические койки лиц старше 60 лет на 10 тысяч населения - 11,4 % (план - 45,5 %, исполнение - 25% от планового показателя);</w:t>
      </w:r>
    </w:p>
    <w:p w14:paraId="41B140B7" w14:textId="77777777" w:rsidR="002343EB" w:rsidRDefault="00B82C82" w:rsidP="001C4C92">
      <w:pPr>
        <w:numPr>
          <w:ilvl w:val="0"/>
          <w:numId w:val="54"/>
        </w:numPr>
        <w:tabs>
          <w:tab w:val="left" w:pos="142"/>
          <w:tab w:val="left" w:pos="993"/>
        </w:tabs>
        <w:spacing w:after="0" w:line="240" w:lineRule="auto"/>
        <w:ind w:left="-798" w:firstLine="709"/>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лиц старше трудоспособного возраста, у которых выявлены заболевания и патологические состояния, находящихся под диспансерным наблюдением, – 80 % (план – 80 %, исполнение – 100 %).</w:t>
      </w:r>
    </w:p>
    <w:p w14:paraId="57E8731A" w14:textId="4239BE09" w:rsidR="00B82C82" w:rsidRPr="00B82C82" w:rsidRDefault="00B82C82" w:rsidP="002343EB">
      <w:pPr>
        <w:tabs>
          <w:tab w:val="left" w:pos="142"/>
          <w:tab w:val="left" w:pos="993"/>
        </w:tabs>
        <w:spacing w:after="0" w:line="240" w:lineRule="auto"/>
        <w:ind w:left="-798" w:firstLine="74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Кроме того, Министерством здравоохранения РФ с Правительством Республики Ингушетия заключено дополнительное Соглашение о предоставлении из федерального бюджета в 2023 году бюджету Республики Ингушетия субсидии для софинансирования расходных обязательств субъектов РФ,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Общий объем бюджетных ассигнований на данные цели предусмотрен в размере 5,0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0B9486BD" w14:textId="77777777" w:rsidR="00B82C82" w:rsidRPr="00B82C82" w:rsidRDefault="00B82C82" w:rsidP="002343EB">
      <w:pPr>
        <w:tabs>
          <w:tab w:val="left" w:pos="851"/>
        </w:tabs>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и кассовое исполнение в рамках заключенных соглашений в первом квартале 2023 года отсутствует.</w:t>
      </w:r>
    </w:p>
    <w:p w14:paraId="5C01AF6A" w14:textId="0893CC5B" w:rsidR="00B82C82" w:rsidRPr="00B82C82" w:rsidRDefault="00B82C82" w:rsidP="002343EB">
      <w:pPr>
        <w:tabs>
          <w:tab w:val="left" w:pos="851"/>
        </w:tabs>
        <w:spacing w:after="0" w:line="240" w:lineRule="auto"/>
        <w:ind w:left="-798" w:firstLine="812"/>
        <w:contextualSpacing/>
        <w:jc w:val="both"/>
        <w:rPr>
          <w:rFonts w:ascii="Times New Roman" w:eastAsia="Times New Roman" w:hAnsi="Times New Roman" w:cs="Times New Roman"/>
          <w:sz w:val="28"/>
          <w:szCs w:val="28"/>
          <w:lang w:eastAsia="ru-RU"/>
        </w:rPr>
      </w:pPr>
      <w:r w:rsidRPr="00B82C82">
        <w:rPr>
          <w:rFonts w:ascii="Times New Roman" w:eastAsia="Times New Roman" w:hAnsi="Times New Roman" w:cs="Times New Roman"/>
          <w:sz w:val="28"/>
          <w:szCs w:val="28"/>
          <w:lang w:eastAsia="ru-RU"/>
        </w:rPr>
        <w:t>У</w:t>
      </w:r>
      <w:r w:rsidRPr="00B82C82">
        <w:rPr>
          <w:rFonts w:ascii="Times New Roman" w:eastAsia="Calibri" w:hAnsi="Times New Roman" w:cs="Times New Roman"/>
          <w:sz w:val="28"/>
          <w:szCs w:val="28"/>
        </w:rPr>
        <w:t xml:space="preserve">читывая, что мероприятия по данному региональному проекту должны быть исполнены в течении 2023 года, </w:t>
      </w:r>
      <w:r w:rsidRPr="00B82C82">
        <w:rPr>
          <w:rFonts w:ascii="Times New Roman" w:eastAsia="Times New Roman" w:hAnsi="Times New Roman" w:cs="Times New Roman"/>
          <w:sz w:val="28"/>
          <w:szCs w:val="28"/>
          <w:lang w:eastAsia="ru-RU"/>
        </w:rPr>
        <w:t>риски неисполнения регионального проекта в настоящее время отсутствует.</w:t>
      </w:r>
    </w:p>
    <w:p w14:paraId="47B35C89" w14:textId="4B6A45AC" w:rsidR="00B82C82" w:rsidRPr="00B82C82" w:rsidRDefault="00B82C82" w:rsidP="002343EB">
      <w:pPr>
        <w:tabs>
          <w:tab w:val="left" w:pos="1134"/>
        </w:tabs>
        <w:spacing w:after="0" w:line="240" w:lineRule="auto"/>
        <w:ind w:left="-798" w:firstLine="784"/>
        <w:contextualSpacing/>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2. Региональный проект «Спорт – норма жизни».</w:t>
      </w:r>
    </w:p>
    <w:p w14:paraId="46F1C43E" w14:textId="2F521F1E" w:rsidR="00B82C82" w:rsidRPr="00B82C82" w:rsidRDefault="00B82C82" w:rsidP="002343EB">
      <w:pPr>
        <w:spacing w:after="0" w:line="240" w:lineRule="auto"/>
        <w:ind w:left="-851" w:firstLine="809"/>
        <w:jc w:val="both"/>
        <w:rPr>
          <w:rFonts w:ascii="Times New Roman" w:eastAsia="Calibri" w:hAnsi="Times New Roman" w:cs="Times New Roman"/>
          <w:sz w:val="28"/>
          <w:szCs w:val="28"/>
        </w:rPr>
      </w:pPr>
      <w:bookmarkStart w:id="79" w:name="_Hlk134103594"/>
      <w:r w:rsidRPr="00B82C82">
        <w:rPr>
          <w:rFonts w:ascii="Times New Roman" w:eastAsia="Calibri" w:hAnsi="Times New Roman" w:cs="Times New Roman"/>
          <w:sz w:val="28"/>
          <w:szCs w:val="28"/>
        </w:rPr>
        <w:t xml:space="preserve">На реализацию регионального проекта в 2023 году предусмотрено финансирование в сумме </w:t>
      </w:r>
      <w:bookmarkEnd w:id="79"/>
      <w:r w:rsidRPr="00B82C82">
        <w:rPr>
          <w:rFonts w:ascii="Times New Roman" w:eastAsia="Calibri" w:hAnsi="Times New Roman" w:cs="Times New Roman"/>
          <w:sz w:val="28"/>
          <w:szCs w:val="28"/>
        </w:rPr>
        <w:t>362 872,47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w:t>
      </w:r>
      <w:r w:rsidR="003917BC">
        <w:rPr>
          <w:rFonts w:ascii="Times New Roman" w:eastAsia="Calibri" w:hAnsi="Times New Roman" w:cs="Times New Roman"/>
          <w:sz w:val="28"/>
          <w:szCs w:val="28"/>
        </w:rPr>
        <w:t>:</w:t>
      </w:r>
      <w:r w:rsidRPr="00B82C82">
        <w:rPr>
          <w:rFonts w:ascii="Times New Roman" w:eastAsia="Calibri" w:hAnsi="Times New Roman" w:cs="Times New Roman"/>
          <w:sz w:val="28"/>
          <w:szCs w:val="28"/>
        </w:rPr>
        <w:t xml:space="preserve"> средства федерального бюджета - 358 999,2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- 3 873,27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44025B82" w14:textId="6AAE9D38" w:rsidR="00B82C82" w:rsidRPr="00B82C82" w:rsidRDefault="00B82C82" w:rsidP="003917BC">
      <w:pPr>
        <w:spacing w:after="0" w:line="240" w:lineRule="auto"/>
        <w:ind w:left="-851" w:firstLine="809"/>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итогам первого квартала 2023 года финансирование и кассовое исполнение по проекту составило 7 640,0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w:t>
      </w:r>
      <w:r w:rsidR="003917BC">
        <w:rPr>
          <w:rFonts w:ascii="Times New Roman" w:eastAsia="Calibri" w:hAnsi="Times New Roman" w:cs="Times New Roman"/>
          <w:sz w:val="28"/>
          <w:szCs w:val="28"/>
        </w:rPr>
        <w:t>:</w:t>
      </w:r>
      <w:r w:rsidRPr="00B82C82">
        <w:rPr>
          <w:rFonts w:ascii="Times New Roman" w:eastAsia="Calibri" w:hAnsi="Times New Roman" w:cs="Times New Roman"/>
          <w:sz w:val="28"/>
          <w:szCs w:val="28"/>
        </w:rPr>
        <w:t xml:space="preserve"> средства федерального бюджета - 7 560,0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- 80,0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297D7407" w14:textId="77777777" w:rsidR="00B82C82" w:rsidRPr="00B82C82" w:rsidRDefault="00B82C82" w:rsidP="003917BC">
      <w:pPr>
        <w:spacing w:after="0" w:line="240" w:lineRule="auto"/>
        <w:ind w:left="-851" w:firstLine="837"/>
        <w:jc w:val="both"/>
        <w:rPr>
          <w:rFonts w:ascii="Times New Roman" w:eastAsia="Calibri" w:hAnsi="Times New Roman" w:cs="Times New Roman"/>
          <w:sz w:val="28"/>
          <w:szCs w:val="28"/>
        </w:rPr>
      </w:pPr>
      <w:bookmarkStart w:id="80" w:name="_Hlk134024560"/>
      <w:r w:rsidRPr="00B82C82">
        <w:rPr>
          <w:rFonts w:ascii="Times New Roman" w:eastAsia="Calibri" w:hAnsi="Times New Roman" w:cs="Times New Roman"/>
          <w:sz w:val="28"/>
          <w:szCs w:val="28"/>
        </w:rPr>
        <w:t>На отчетную дату исполнение целевых показателей регионального проекта сложилось на следующем уровне:</w:t>
      </w:r>
    </w:p>
    <w:bookmarkEnd w:id="80"/>
    <w:p w14:paraId="4CD8F64D" w14:textId="77777777" w:rsidR="00B82C82" w:rsidRPr="00B82C82" w:rsidRDefault="00B82C82" w:rsidP="003917BC">
      <w:pPr>
        <w:numPr>
          <w:ilvl w:val="0"/>
          <w:numId w:val="55"/>
        </w:numPr>
        <w:tabs>
          <w:tab w:val="left" w:pos="210"/>
        </w:tabs>
        <w:spacing w:after="0" w:line="240" w:lineRule="auto"/>
        <w:ind w:left="-851"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закупка спортивно-технологического оборудования для создания малой спортивной площадки – при плане 1 комплект </w:t>
      </w:r>
      <w:bookmarkStart w:id="81" w:name="_Hlk132198057"/>
      <w:r w:rsidRPr="00B82C82">
        <w:rPr>
          <w:rFonts w:ascii="Times New Roman" w:eastAsia="Calibri" w:hAnsi="Times New Roman" w:cs="Times New Roman"/>
          <w:sz w:val="28"/>
          <w:szCs w:val="28"/>
        </w:rPr>
        <w:t>показатель не исполнен;</w:t>
      </w:r>
    </w:p>
    <w:bookmarkEnd w:id="81"/>
    <w:p w14:paraId="3A6DC5EF" w14:textId="77777777" w:rsidR="00B82C82" w:rsidRPr="00B82C82" w:rsidRDefault="00B82C82" w:rsidP="003917BC">
      <w:pPr>
        <w:numPr>
          <w:ilvl w:val="0"/>
          <w:numId w:val="55"/>
        </w:numPr>
        <w:tabs>
          <w:tab w:val="left" w:pos="210"/>
        </w:tabs>
        <w:spacing w:after="0" w:line="240" w:lineRule="auto"/>
        <w:ind w:left="-851"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строительство и введение в эксплуатацию объектов спорта региональной собственности – при плане 2 объекта показатель не исполнен;</w:t>
      </w:r>
    </w:p>
    <w:p w14:paraId="204F3320" w14:textId="77777777" w:rsidR="00B82C82" w:rsidRPr="00B82C82" w:rsidRDefault="00B82C82" w:rsidP="003917BC">
      <w:pPr>
        <w:numPr>
          <w:ilvl w:val="0"/>
          <w:numId w:val="55"/>
        </w:numPr>
        <w:tabs>
          <w:tab w:val="left" w:pos="210"/>
        </w:tabs>
        <w:spacing w:after="0" w:line="240" w:lineRule="auto"/>
        <w:ind w:left="-851"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государственная поддержка спортивных организаций, осуществляющих подготовку спортивного резерва для сборных команд РФ – при плане 4 комплекта инвентаря показатель не исполнен;</w:t>
      </w:r>
    </w:p>
    <w:p w14:paraId="1969092D" w14:textId="77777777" w:rsidR="00B82C82" w:rsidRPr="00B82C82" w:rsidRDefault="00B82C82" w:rsidP="003917BC">
      <w:pPr>
        <w:numPr>
          <w:ilvl w:val="0"/>
          <w:numId w:val="55"/>
        </w:numPr>
        <w:tabs>
          <w:tab w:val="left" w:pos="210"/>
        </w:tabs>
        <w:spacing w:after="0" w:line="240" w:lineRule="auto"/>
        <w:ind w:left="-86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подготовка спортивного оборудования и инвентаря в школы олимпийского резерва – при плане 2 комплекта оборудования и инвентаря показатель не исполнен.</w:t>
      </w:r>
    </w:p>
    <w:p w14:paraId="6D91BFD0" w14:textId="77777777" w:rsidR="00B82C82" w:rsidRPr="00B82C82" w:rsidRDefault="00B82C82" w:rsidP="003917BC">
      <w:pPr>
        <w:tabs>
          <w:tab w:val="left" w:pos="210"/>
          <w:tab w:val="left" w:pos="1134"/>
        </w:tabs>
        <w:spacing w:after="0" w:line="240" w:lineRule="auto"/>
        <w:ind w:left="-86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Риски неисполнения проекта отсутствуют.</w:t>
      </w:r>
    </w:p>
    <w:p w14:paraId="0B787ECF" w14:textId="77777777" w:rsidR="00B82C82" w:rsidRPr="00B82C82" w:rsidRDefault="00B82C82" w:rsidP="003917BC">
      <w:pPr>
        <w:tabs>
          <w:tab w:val="left" w:pos="210"/>
          <w:tab w:val="left" w:pos="1134"/>
        </w:tabs>
        <w:spacing w:after="0" w:line="240" w:lineRule="auto"/>
        <w:ind w:left="-868" w:firstLine="823"/>
        <w:contextualSpacing/>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3. Региональный проект «Укрепление общественного здоровья».</w:t>
      </w:r>
    </w:p>
    <w:p w14:paraId="28A58293" w14:textId="77777777" w:rsidR="00B82C82" w:rsidRPr="00B82C82" w:rsidRDefault="00B82C82" w:rsidP="003917BC">
      <w:pPr>
        <w:tabs>
          <w:tab w:val="left" w:pos="210"/>
        </w:tabs>
        <w:autoSpaceDE w:val="0"/>
        <w:autoSpaceDN w:val="0"/>
        <w:adjustRightInd w:val="0"/>
        <w:spacing w:after="0" w:line="240" w:lineRule="auto"/>
        <w:ind w:left="-868" w:firstLine="823"/>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Министерством здравоохранения РФ с Правительством Республики Ингушетия заключено соглашение, в рамках которого планируется государственная поддержка спортивных организаций, осуществляющих подготовку спортивного резерва.</w:t>
      </w:r>
    </w:p>
    <w:p w14:paraId="1C77279A" w14:textId="7EFC6A04" w:rsidR="00B82C82" w:rsidRPr="00B82C82" w:rsidRDefault="00B82C82" w:rsidP="00614833">
      <w:pPr>
        <w:tabs>
          <w:tab w:val="left" w:pos="210"/>
          <w:tab w:val="left" w:pos="851"/>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На 2023 год целевой показатель по темпам прироста первичной заболеваемости и ожирения по региональному проекту составил 1,6% при планируемом значении - 2,4 % (исполнение - 66,7 % от планового показателя).</w:t>
      </w:r>
      <w:r w:rsidR="00614833">
        <w:rPr>
          <w:rFonts w:ascii="Times New Roman" w:eastAsia="Calibri" w:hAnsi="Times New Roman" w:cs="Times New Roman"/>
          <w:sz w:val="28"/>
          <w:szCs w:val="28"/>
        </w:rPr>
        <w:t xml:space="preserve"> </w:t>
      </w:r>
      <w:r w:rsidRPr="00B82C82">
        <w:rPr>
          <w:rFonts w:ascii="Times New Roman" w:eastAsia="Times New Roman" w:hAnsi="Times New Roman" w:cs="Times New Roman"/>
          <w:sz w:val="28"/>
          <w:szCs w:val="28"/>
          <w:lang w:eastAsia="ru-RU"/>
        </w:rPr>
        <w:t>Ф</w:t>
      </w:r>
      <w:r w:rsidRPr="00B82C82">
        <w:rPr>
          <w:rFonts w:ascii="Times New Roman" w:eastAsia="Calibri" w:hAnsi="Times New Roman" w:cs="Times New Roman"/>
          <w:sz w:val="28"/>
          <w:szCs w:val="28"/>
        </w:rPr>
        <w:t>инансирование регионального проекта на 2023 год не предусмотрено.</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Риски неисполнения проекта отсутствуют.</w:t>
      </w:r>
    </w:p>
    <w:p w14:paraId="2236F3FF" w14:textId="3D23573D" w:rsidR="00B82C82" w:rsidRPr="00B82C82" w:rsidRDefault="00B82C82" w:rsidP="003917BC">
      <w:pPr>
        <w:tabs>
          <w:tab w:val="left" w:pos="0"/>
          <w:tab w:val="left" w:pos="210"/>
        </w:tabs>
        <w:spacing w:after="0" w:line="240" w:lineRule="auto"/>
        <w:ind w:left="-798" w:firstLine="823"/>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lastRenderedPageBreak/>
        <w:t>4. Региональный проект «Содействие занятости женщин - создание условий дошкольного образования для детей в возрасте до трех лет».</w:t>
      </w:r>
    </w:p>
    <w:p w14:paraId="313B4831" w14:textId="416E3CE8" w:rsidR="00B82C82" w:rsidRPr="00B82C82" w:rsidRDefault="00B82C82" w:rsidP="003917BC">
      <w:pPr>
        <w:tabs>
          <w:tab w:val="left" w:pos="0"/>
          <w:tab w:val="left" w:pos="210"/>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Федеральной службой по труду и занятости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софинансирование расходных обязательств, связанных с реализацией мероприятий, направленных на снижение напряжённости на рынке труда.</w:t>
      </w:r>
    </w:p>
    <w:p w14:paraId="4A4D4F60" w14:textId="207FF343" w:rsidR="00B82C82" w:rsidRPr="00B82C82" w:rsidRDefault="00B82C82" w:rsidP="003917BC">
      <w:pPr>
        <w:tabs>
          <w:tab w:val="left" w:pos="210"/>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реализации проекта на 2023 год предусмотрено финансирование в объеме 92 797,5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них средства федерального бюджета - 91 869,5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 республиканского бюджета - 928,0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12EAEBF8" w14:textId="77777777" w:rsidR="00B82C82" w:rsidRPr="00B82C82" w:rsidRDefault="00B82C82" w:rsidP="003917BC">
      <w:pPr>
        <w:tabs>
          <w:tab w:val="left" w:pos="210"/>
          <w:tab w:val="left" w:pos="851"/>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Times New Roman" w:hAnsi="Times New Roman" w:cs="Times New Roman"/>
          <w:sz w:val="28"/>
          <w:szCs w:val="28"/>
          <w:lang w:eastAsia="ru-RU"/>
        </w:rPr>
        <w:t>В первом квартале 2023 года ф</w:t>
      </w:r>
      <w:r w:rsidRPr="00B82C82">
        <w:rPr>
          <w:rFonts w:ascii="Times New Roman" w:eastAsia="Calibri" w:hAnsi="Times New Roman" w:cs="Times New Roman"/>
          <w:sz w:val="28"/>
          <w:szCs w:val="28"/>
        </w:rPr>
        <w:t>инансирование и кассовое исполнение проекта не осуществлялось.</w:t>
      </w:r>
    </w:p>
    <w:p w14:paraId="596B579E" w14:textId="77777777" w:rsidR="00B82C82" w:rsidRPr="00B82C82" w:rsidRDefault="00B82C82" w:rsidP="003917BC">
      <w:pPr>
        <w:tabs>
          <w:tab w:val="left" w:pos="210"/>
          <w:tab w:val="left" w:pos="851"/>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по состоянию на 1 апреля 2023 год равны нулю:</w:t>
      </w:r>
    </w:p>
    <w:p w14:paraId="060D3007" w14:textId="77777777" w:rsidR="00B82C82" w:rsidRPr="00B82C82" w:rsidRDefault="00B82C82" w:rsidP="003917BC">
      <w:pPr>
        <w:numPr>
          <w:ilvl w:val="0"/>
          <w:numId w:val="56"/>
        </w:numPr>
        <w:tabs>
          <w:tab w:val="left" w:pos="142"/>
          <w:tab w:val="left" w:pos="210"/>
          <w:tab w:val="left" w:pos="993"/>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финансовое обеспечение (возмещение) затрат работодателей на частичную оплату труда 1260 человек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14:paraId="42F83809" w14:textId="77777777" w:rsidR="00B82C82" w:rsidRPr="00B82C82" w:rsidRDefault="00B82C82" w:rsidP="003917BC">
      <w:pPr>
        <w:numPr>
          <w:ilvl w:val="0"/>
          <w:numId w:val="56"/>
        </w:numPr>
        <w:tabs>
          <w:tab w:val="left" w:pos="142"/>
          <w:tab w:val="left" w:pos="210"/>
          <w:tab w:val="left" w:pos="993"/>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организации в количестве 148 человек, находящихся под риском увольнения, включая введение режима неполного рабочего времени, простои, временную приостановку работ, предоставление отпусков без сохранения заработной платы, проведение мероприятий по высвобождению работников;</w:t>
      </w:r>
    </w:p>
    <w:p w14:paraId="478A93A6" w14:textId="77777777" w:rsidR="00B82C82" w:rsidRPr="00B82C82" w:rsidRDefault="00B82C82" w:rsidP="003917BC">
      <w:pPr>
        <w:numPr>
          <w:ilvl w:val="0"/>
          <w:numId w:val="56"/>
        </w:numPr>
        <w:tabs>
          <w:tab w:val="left" w:pos="142"/>
          <w:tab w:val="left" w:pos="210"/>
          <w:tab w:val="left" w:pos="993"/>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занятых граждан из числа участников дополнительных мероприятий (план - 75 человек);</w:t>
      </w:r>
    </w:p>
    <w:p w14:paraId="2A4F341A" w14:textId="77777777" w:rsidR="00B82C82" w:rsidRPr="00B82C82" w:rsidRDefault="00B82C82" w:rsidP="003917BC">
      <w:pPr>
        <w:numPr>
          <w:ilvl w:val="0"/>
          <w:numId w:val="56"/>
        </w:numPr>
        <w:tabs>
          <w:tab w:val="left" w:pos="142"/>
          <w:tab w:val="left" w:pos="210"/>
          <w:tab w:val="left" w:pos="993"/>
        </w:tabs>
        <w:spacing w:after="0" w:line="240" w:lineRule="auto"/>
        <w:ind w:left="-798" w:firstLine="823"/>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создание дополнительных мест для детей в возрасте от 1,5 до 3 лет (план - 10 мест);</w:t>
      </w:r>
    </w:p>
    <w:p w14:paraId="3B8E9965" w14:textId="77777777" w:rsidR="00B82C82" w:rsidRPr="00B82C82" w:rsidRDefault="00B82C82" w:rsidP="003917BC">
      <w:pPr>
        <w:numPr>
          <w:ilvl w:val="0"/>
          <w:numId w:val="56"/>
        </w:numPr>
        <w:tabs>
          <w:tab w:val="left" w:pos="142"/>
          <w:tab w:val="left" w:pos="993"/>
        </w:tabs>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доступность дошкольного образования для детей в возрасте от 1,5 до 3 лет (план – 100 %);</w:t>
      </w:r>
    </w:p>
    <w:p w14:paraId="689F8A43" w14:textId="77777777" w:rsidR="00B82C82" w:rsidRPr="00B82C82" w:rsidRDefault="00B82C82" w:rsidP="003917BC">
      <w:pPr>
        <w:numPr>
          <w:ilvl w:val="0"/>
          <w:numId w:val="56"/>
        </w:numPr>
        <w:tabs>
          <w:tab w:val="left" w:pos="142"/>
          <w:tab w:val="left" w:pos="993"/>
        </w:tabs>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дополнительно созданных мест с целью обеспечения дошкольным образованием детей в возрасте до 3 лет нарастающим итогом (план - 5,741);</w:t>
      </w:r>
    </w:p>
    <w:p w14:paraId="4B880C9F" w14:textId="77777777" w:rsidR="00B82C82" w:rsidRPr="00B82C82" w:rsidRDefault="00B82C82" w:rsidP="003917BC">
      <w:pPr>
        <w:numPr>
          <w:ilvl w:val="0"/>
          <w:numId w:val="56"/>
        </w:numPr>
        <w:tabs>
          <w:tab w:val="left" w:pos="142"/>
          <w:tab w:val="left" w:pos="993"/>
        </w:tabs>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(план – 15).</w:t>
      </w:r>
    </w:p>
    <w:p w14:paraId="3D591943" w14:textId="77777777" w:rsidR="00B82C82" w:rsidRPr="00B82C82" w:rsidRDefault="00B82C82" w:rsidP="003917BC">
      <w:pPr>
        <w:tabs>
          <w:tab w:val="left" w:pos="142"/>
          <w:tab w:val="left" w:pos="851"/>
        </w:tabs>
        <w:spacing w:after="0" w:line="240" w:lineRule="auto"/>
        <w:ind w:left="-798" w:firstLine="784"/>
        <w:contextualSpacing/>
        <w:jc w:val="both"/>
        <w:rPr>
          <w:rFonts w:ascii="Times New Roman" w:eastAsia="Times New Roman" w:hAnsi="Times New Roman" w:cs="Times New Roman"/>
          <w:sz w:val="28"/>
          <w:szCs w:val="28"/>
          <w:lang w:eastAsia="ru-RU"/>
        </w:rPr>
      </w:pPr>
      <w:r w:rsidRPr="00B82C82">
        <w:rPr>
          <w:rFonts w:ascii="Times New Roman" w:eastAsia="Times New Roman" w:hAnsi="Times New Roman" w:cs="Times New Roman"/>
          <w:sz w:val="28"/>
          <w:szCs w:val="28"/>
          <w:lang w:eastAsia="ru-RU"/>
        </w:rPr>
        <w:t>На отчетную дату риски неисполнения регионального проекта отсутствуют.</w:t>
      </w:r>
    </w:p>
    <w:p w14:paraId="1E2AEF97" w14:textId="77777777" w:rsidR="00B82C82" w:rsidRPr="00B82C82" w:rsidRDefault="00B82C82" w:rsidP="003917BC">
      <w:pPr>
        <w:tabs>
          <w:tab w:val="left" w:pos="142"/>
        </w:tabs>
        <w:spacing w:after="0" w:line="240" w:lineRule="auto"/>
        <w:ind w:left="-798" w:firstLine="784"/>
        <w:jc w:val="center"/>
        <w:rPr>
          <w:rFonts w:ascii="Times New Roman" w:eastAsia="Calibri" w:hAnsi="Times New Roman" w:cs="Times New Roman"/>
          <w:bCs/>
          <w:sz w:val="28"/>
          <w:szCs w:val="28"/>
        </w:rPr>
      </w:pPr>
    </w:p>
    <w:p w14:paraId="70363BEF" w14:textId="77777777" w:rsidR="00B82C82" w:rsidRPr="00B82C82" w:rsidRDefault="00B82C82" w:rsidP="003917BC">
      <w:pPr>
        <w:spacing w:after="0" w:line="240" w:lineRule="auto"/>
        <w:ind w:left="-567"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«Культура»</w:t>
      </w:r>
    </w:p>
    <w:p w14:paraId="6BA635FC" w14:textId="77777777" w:rsidR="00B82C82" w:rsidRPr="00B82C82" w:rsidRDefault="00B82C82" w:rsidP="003917BC">
      <w:pPr>
        <w:spacing w:after="0" w:line="240" w:lineRule="auto"/>
        <w:ind w:left="-567" w:firstLine="784"/>
        <w:jc w:val="center"/>
        <w:rPr>
          <w:rFonts w:ascii="Times New Roman" w:eastAsia="Calibri" w:hAnsi="Times New Roman" w:cs="Times New Roman"/>
          <w:sz w:val="28"/>
          <w:szCs w:val="28"/>
          <w:highlight w:val="yellow"/>
        </w:rPr>
      </w:pPr>
    </w:p>
    <w:p w14:paraId="6271EF9E" w14:textId="77777777" w:rsidR="00B82C82" w:rsidRPr="00B82C82" w:rsidRDefault="00B82C82" w:rsidP="003917BC">
      <w:pPr>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«Культура» в Республике Ингушетия реализуются 3 региональных проекта:</w:t>
      </w:r>
    </w:p>
    <w:p w14:paraId="48026FF7" w14:textId="77777777" w:rsidR="00B82C82" w:rsidRPr="00B82C82" w:rsidRDefault="00B82C82" w:rsidP="003917BC">
      <w:pPr>
        <w:numPr>
          <w:ilvl w:val="0"/>
          <w:numId w:val="25"/>
        </w:numPr>
        <w:tabs>
          <w:tab w:val="left" w:pos="168"/>
          <w:tab w:val="left" w:pos="993"/>
        </w:tabs>
        <w:spacing w:after="0" w:line="240" w:lineRule="auto"/>
        <w:ind w:left="-851" w:firstLine="784"/>
        <w:contextualSpacing/>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Региональный проект «Культурная среда».</w:t>
      </w:r>
    </w:p>
    <w:p w14:paraId="208E4254"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целях реализации данного проекта Министерством культуры Российской Федерации с Правительством Республики Ингушетия заключено Соглашение о предоставлении в 2022-2024 годах субсидии из федерального бюджета бюджету </w:t>
      </w:r>
      <w:r w:rsidRPr="00B82C82">
        <w:rPr>
          <w:rFonts w:ascii="Times New Roman" w:eastAsia="Calibri" w:hAnsi="Times New Roman" w:cs="Times New Roman"/>
          <w:sz w:val="28"/>
          <w:szCs w:val="28"/>
        </w:rPr>
        <w:lastRenderedPageBreak/>
        <w:t>Республики Ингушетия в целях софинансирования расходов на развитие сети учреждений культурно-досугового типа.</w:t>
      </w:r>
    </w:p>
    <w:p w14:paraId="0C936410" w14:textId="03B7FD24" w:rsidR="00B82C82" w:rsidRPr="00B82C82" w:rsidRDefault="00B82C82" w:rsidP="003917BC">
      <w:pPr>
        <w:tabs>
          <w:tab w:val="left" w:pos="0"/>
        </w:tabs>
        <w:spacing w:after="0" w:line="240" w:lineRule="auto"/>
        <w:ind w:left="-851" w:firstLine="784"/>
        <w:contextualSpacing/>
        <w:jc w:val="both"/>
        <w:rPr>
          <w:rFonts w:ascii="Times New Roman" w:eastAsia="Calibri" w:hAnsi="Times New Roman" w:cs="Times New Roman"/>
          <w:sz w:val="28"/>
          <w:szCs w:val="28"/>
        </w:rPr>
      </w:pPr>
      <w:bookmarkStart w:id="82" w:name="_Hlk131434194"/>
      <w:r w:rsidRPr="00B82C82">
        <w:rPr>
          <w:rFonts w:ascii="Times New Roman" w:eastAsia="Calibri" w:hAnsi="Times New Roman" w:cs="Times New Roman"/>
          <w:sz w:val="28"/>
          <w:szCs w:val="28"/>
        </w:rPr>
        <w:t>Для выполнения вышеуказанных работ на 2023 год запланировано финансирование в общей сумме 86 509,1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из федерального бюджета – 82 183,6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4 325,5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bookmarkEnd w:id="82"/>
      <w:r w:rsidRPr="00B82C82">
        <w:rPr>
          <w:rFonts w:ascii="Times New Roman" w:eastAsia="Calibri" w:hAnsi="Times New Roman" w:cs="Times New Roman"/>
          <w:sz w:val="28"/>
          <w:szCs w:val="28"/>
        </w:rPr>
        <w:t xml:space="preserve"> По состоянию на 1 апреля 2023 года финансирование в рамках Соглашения не осуществлялось.</w:t>
      </w:r>
    </w:p>
    <w:p w14:paraId="0D728199"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текущем году предусмотрено завершение строительства домов культуры в с.п. Даттых, с.п. Гейрбек-Юрт, строительство дома культуры в с.п. Джейрах, а также капитальный ремонт дома культуры с.п. Инарки и здания ГБУ «Государственный музей изобразительных искусств».</w:t>
      </w:r>
      <w:bookmarkStart w:id="83" w:name="_Hlk132198884"/>
      <w:r w:rsidRPr="00B82C82">
        <w:rPr>
          <w:rFonts w:ascii="Times New Roman" w:eastAsia="Calibri" w:hAnsi="Times New Roman" w:cs="Times New Roman"/>
          <w:sz w:val="28"/>
          <w:szCs w:val="28"/>
        </w:rPr>
        <w:t xml:space="preserve"> В целях выполнения вышеуказанных работ по всем объектам заключены государственные контракты.</w:t>
      </w:r>
      <w:bookmarkEnd w:id="83"/>
    </w:p>
    <w:p w14:paraId="7CE27E81" w14:textId="77777777" w:rsidR="00B82C82" w:rsidRPr="00B82C82" w:rsidRDefault="00B82C82" w:rsidP="003917BC">
      <w:pPr>
        <w:tabs>
          <w:tab w:val="left" w:pos="0"/>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Кроме того, заключено Соглашение о предоставлении в 2022-2024 годах субсидии из федерального бюджета бюджету Республики Ингушетия в целях технического оснащения региональных и муниципальных музеев.</w:t>
      </w:r>
    </w:p>
    <w:p w14:paraId="08921500" w14:textId="77E904E8" w:rsidR="00B82C82" w:rsidRPr="00B82C82" w:rsidRDefault="00B82C82" w:rsidP="00614833">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текущем году предусмотрено </w:t>
      </w:r>
      <w:bookmarkStart w:id="84" w:name="_Hlk131434235"/>
      <w:r w:rsidRPr="00B82C82">
        <w:rPr>
          <w:rFonts w:ascii="Times New Roman" w:eastAsia="Calibri" w:hAnsi="Times New Roman" w:cs="Times New Roman"/>
          <w:sz w:val="28"/>
          <w:szCs w:val="28"/>
        </w:rPr>
        <w:t>финансирование в объеме 1 691,9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(в том числе: средства федерального бюджета - 1 675,0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- 16,9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на техническое оснащение ГБУ «Мемориальный комплекс жертвам репрессии</w:t>
      </w:r>
      <w:bookmarkEnd w:id="84"/>
      <w:r w:rsidRPr="00B82C82">
        <w:rPr>
          <w:rFonts w:ascii="Times New Roman" w:eastAsia="Calibri" w:hAnsi="Times New Roman" w:cs="Times New Roman"/>
          <w:sz w:val="28"/>
          <w:szCs w:val="28"/>
        </w:rPr>
        <w:t>».</w:t>
      </w:r>
      <w:bookmarkStart w:id="85" w:name="_Hlk131436546"/>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 xml:space="preserve">На отчетную дату </w:t>
      </w:r>
      <w:bookmarkEnd w:id="85"/>
      <w:r w:rsidRPr="00B82C82">
        <w:rPr>
          <w:rFonts w:ascii="Times New Roman" w:eastAsia="Calibri" w:hAnsi="Times New Roman" w:cs="Times New Roman"/>
          <w:sz w:val="28"/>
          <w:szCs w:val="28"/>
        </w:rPr>
        <w:t>заключены государственные контракты на поставку оборудования, финансирование в рамках Соглашения не осуществлялось.</w:t>
      </w:r>
    </w:p>
    <w:p w14:paraId="673C4B1C" w14:textId="77777777" w:rsidR="00B82C82" w:rsidRPr="00B82C82" w:rsidRDefault="00B82C82" w:rsidP="003917BC">
      <w:pPr>
        <w:tabs>
          <w:tab w:val="left" w:pos="709"/>
        </w:tabs>
        <w:spacing w:after="0" w:line="240" w:lineRule="auto"/>
        <w:ind w:left="-851" w:firstLine="784"/>
        <w:contextualSpacing/>
        <w:jc w:val="both"/>
        <w:rPr>
          <w:rFonts w:ascii="Times New Roman" w:eastAsia="Times New Roman" w:hAnsi="Times New Roman" w:cs="Times New Roman"/>
          <w:sz w:val="28"/>
          <w:szCs w:val="28"/>
          <w:lang w:eastAsia="ru-RU"/>
        </w:rPr>
      </w:pPr>
      <w:bookmarkStart w:id="86" w:name="_Hlk132031551"/>
      <w:r w:rsidRPr="00B82C82">
        <w:rPr>
          <w:rFonts w:ascii="Times New Roman" w:eastAsia="Times New Roman" w:hAnsi="Times New Roman" w:cs="Times New Roman"/>
          <w:sz w:val="28"/>
          <w:szCs w:val="28"/>
          <w:lang w:eastAsia="ru-RU"/>
        </w:rPr>
        <w:t xml:space="preserve">По итогам </w:t>
      </w:r>
      <w:r w:rsidRPr="00B82C82">
        <w:rPr>
          <w:rFonts w:ascii="Times New Roman" w:eastAsia="Times New Roman" w:hAnsi="Times New Roman" w:cs="Times New Roman"/>
          <w:sz w:val="28"/>
          <w:szCs w:val="28"/>
          <w:lang w:val="en-US" w:eastAsia="ru-RU"/>
        </w:rPr>
        <w:t>I</w:t>
      </w:r>
      <w:r w:rsidRPr="00B82C82">
        <w:rPr>
          <w:rFonts w:ascii="Times New Roman" w:eastAsia="Times New Roman" w:hAnsi="Times New Roman" w:cs="Times New Roman"/>
          <w:sz w:val="28"/>
          <w:szCs w:val="28"/>
          <w:lang w:eastAsia="ru-RU"/>
        </w:rPr>
        <w:t xml:space="preserve"> квартала 2023 года риски неисполнения проекта отсутствуют.</w:t>
      </w:r>
    </w:p>
    <w:bookmarkEnd w:id="86"/>
    <w:p w14:paraId="0F1A4E29" w14:textId="77777777" w:rsidR="00B82C82" w:rsidRPr="00B82C82" w:rsidRDefault="00B82C82" w:rsidP="003917BC">
      <w:pPr>
        <w:numPr>
          <w:ilvl w:val="0"/>
          <w:numId w:val="25"/>
        </w:numPr>
        <w:tabs>
          <w:tab w:val="left" w:pos="284"/>
          <w:tab w:val="left" w:pos="709"/>
          <w:tab w:val="left" w:pos="993"/>
        </w:tabs>
        <w:spacing w:after="0" w:line="240" w:lineRule="auto"/>
        <w:ind w:left="-851" w:firstLine="784"/>
        <w:contextualSpacing/>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Региональный проект «Творческие люди».</w:t>
      </w:r>
    </w:p>
    <w:p w14:paraId="7F353E54"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заключено Соглашение о предоставлении в 2022-2024 годах субсидии из федерального бюджета бюджету Республики Ингушетия на поддержку отрасли культуры.</w:t>
      </w:r>
    </w:p>
    <w:p w14:paraId="38A508A3" w14:textId="77777777" w:rsidR="00B82C82" w:rsidRPr="00B82C82" w:rsidRDefault="00B82C82" w:rsidP="003917BC">
      <w:pPr>
        <w:tabs>
          <w:tab w:val="left" w:pos="851"/>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планируется проведение повышения квалификации творческих и управленческих кадров в сфере культуры на базе Центров непрерывного образования в ВУЗах: ВГИК, КГИК, ГИТИС, РГСАИ в количестве 121 человек. На отчетную дату на повышение квалификации направлены 121 человек, из них в первом квартале завершили обучение 3 человека (или 2,5 %). Завершение обучения всех абитуриентов планируется в ноябре 2023 года.</w:t>
      </w:r>
    </w:p>
    <w:p w14:paraId="0F66F89C" w14:textId="77777777" w:rsidR="002343EB" w:rsidRDefault="00B82C82" w:rsidP="003917BC">
      <w:pPr>
        <w:tabs>
          <w:tab w:val="left" w:pos="851"/>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Проектом также предусмотрена поддержка в виде денежных средств одного сельского учреждения культуры и трёх работников сельских учреждений культуры.</w:t>
      </w:r>
    </w:p>
    <w:p w14:paraId="2E493340" w14:textId="76DA2230" w:rsidR="00B82C82" w:rsidRPr="00B82C82" w:rsidRDefault="00B82C82" w:rsidP="003917BC">
      <w:pPr>
        <w:tabs>
          <w:tab w:val="left" w:pos="851"/>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настоящее время заключено соглашение с Джейрахским районом на перечисление субсидий</w:t>
      </w:r>
      <w:r w:rsidR="002343EB">
        <w:rPr>
          <w:rFonts w:ascii="Times New Roman" w:eastAsia="Calibri" w:hAnsi="Times New Roman" w:cs="Times New Roman"/>
          <w:sz w:val="28"/>
          <w:szCs w:val="28"/>
        </w:rPr>
        <w:t>.</w:t>
      </w:r>
    </w:p>
    <w:p w14:paraId="493FF684" w14:textId="2C8A1408" w:rsidR="00B82C82" w:rsidRPr="00B82C82" w:rsidRDefault="00B82C82" w:rsidP="003917BC">
      <w:pPr>
        <w:tabs>
          <w:tab w:val="left" w:pos="993"/>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Кроме того, до конца года планируется привлечение волонтёров на праздничные, концертные и иные мероприятия по линии культуры в количестве 232 человека.</w:t>
      </w:r>
    </w:p>
    <w:p w14:paraId="35E0FEBE" w14:textId="1D177440"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На реализацию данного регионального проекта в 2023 году предусмотрено финансирование в размере 252,5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средства федерального бюджета - 250,0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- 2,5 тыс. руб</w:t>
      </w:r>
      <w:r w:rsidR="003917BC">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По состоянию на 1 апреля 2023 года финансирование не открыто.</w:t>
      </w:r>
    </w:p>
    <w:p w14:paraId="1399A23B" w14:textId="06BDE409" w:rsidR="00B82C82" w:rsidRDefault="00B82C82" w:rsidP="003917BC">
      <w:pPr>
        <w:tabs>
          <w:tab w:val="left" w:pos="851"/>
        </w:tabs>
        <w:spacing w:after="0" w:line="240" w:lineRule="auto"/>
        <w:ind w:left="-851" w:firstLine="784"/>
        <w:contextualSpacing/>
        <w:jc w:val="both"/>
        <w:rPr>
          <w:rFonts w:ascii="Times New Roman" w:eastAsia="Times New Roman" w:hAnsi="Times New Roman" w:cs="Times New Roman"/>
          <w:sz w:val="28"/>
          <w:szCs w:val="28"/>
          <w:lang w:eastAsia="ru-RU"/>
        </w:rPr>
      </w:pPr>
      <w:r w:rsidRPr="00B82C82">
        <w:rPr>
          <w:rFonts w:ascii="Times New Roman" w:eastAsia="Times New Roman" w:hAnsi="Times New Roman" w:cs="Times New Roman"/>
          <w:sz w:val="28"/>
          <w:szCs w:val="28"/>
          <w:lang w:eastAsia="ru-RU"/>
        </w:rPr>
        <w:t>Риски неисполнения регионального проекта отсутствуют.</w:t>
      </w:r>
    </w:p>
    <w:p w14:paraId="3DE1E40B" w14:textId="77777777" w:rsidR="00614833" w:rsidRPr="00B82C82" w:rsidRDefault="00614833" w:rsidP="003917BC">
      <w:pPr>
        <w:tabs>
          <w:tab w:val="left" w:pos="851"/>
        </w:tabs>
        <w:spacing w:after="0" w:line="240" w:lineRule="auto"/>
        <w:ind w:left="-851" w:firstLine="784"/>
        <w:contextualSpacing/>
        <w:jc w:val="both"/>
        <w:rPr>
          <w:rFonts w:ascii="Times New Roman" w:eastAsia="Times New Roman" w:hAnsi="Times New Roman" w:cs="Times New Roman"/>
          <w:sz w:val="28"/>
          <w:szCs w:val="28"/>
          <w:lang w:eastAsia="ru-RU"/>
        </w:rPr>
      </w:pPr>
    </w:p>
    <w:p w14:paraId="07F177CC" w14:textId="77777777" w:rsidR="00B82C82" w:rsidRPr="00B82C82" w:rsidRDefault="00B82C82" w:rsidP="008F6958">
      <w:pPr>
        <w:numPr>
          <w:ilvl w:val="0"/>
          <w:numId w:val="25"/>
        </w:numPr>
        <w:tabs>
          <w:tab w:val="left" w:pos="142"/>
          <w:tab w:val="left" w:pos="182"/>
        </w:tabs>
        <w:spacing w:after="0" w:line="240" w:lineRule="auto"/>
        <w:ind w:left="-851" w:firstLine="784"/>
        <w:contextualSpacing/>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lastRenderedPageBreak/>
        <w:t>Региональный проект «Цифровая культура».</w:t>
      </w:r>
    </w:p>
    <w:p w14:paraId="558D6FBA"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мероприятия в рамках данного регионального проекта не запланированы и финансирование не предусмотрено.</w:t>
      </w:r>
    </w:p>
    <w:p w14:paraId="2E040944"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p>
    <w:p w14:paraId="6BE42F3F" w14:textId="77777777" w:rsidR="00B82C82" w:rsidRPr="00B82C82" w:rsidRDefault="00B82C82" w:rsidP="003917BC">
      <w:pPr>
        <w:spacing w:after="0" w:line="240" w:lineRule="auto"/>
        <w:ind w:left="-851" w:firstLine="784"/>
        <w:contextualSpacing/>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«Жилье и городская среда»</w:t>
      </w:r>
    </w:p>
    <w:p w14:paraId="2BF570E9" w14:textId="77777777" w:rsidR="00B82C82" w:rsidRPr="00B82C82" w:rsidRDefault="00B82C82" w:rsidP="003917BC">
      <w:pPr>
        <w:spacing w:after="0" w:line="240" w:lineRule="auto"/>
        <w:ind w:left="-851" w:firstLine="784"/>
        <w:contextualSpacing/>
        <w:jc w:val="both"/>
        <w:rPr>
          <w:rFonts w:ascii="Times New Roman" w:eastAsia="Calibri" w:hAnsi="Times New Roman" w:cs="Times New Roman"/>
          <w:sz w:val="28"/>
          <w:szCs w:val="28"/>
        </w:rPr>
      </w:pPr>
    </w:p>
    <w:p w14:paraId="01F95937" w14:textId="77777777" w:rsidR="00B82C82" w:rsidRPr="00B82C82" w:rsidRDefault="00B82C82" w:rsidP="003917BC">
      <w:pPr>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данного национального проекта в Республике Ингушетия реализуются 4 региональных проекта:</w:t>
      </w:r>
    </w:p>
    <w:p w14:paraId="55E039CB" w14:textId="77777777" w:rsidR="00B82C82" w:rsidRPr="00B82C82" w:rsidRDefault="00B82C82" w:rsidP="008F6958">
      <w:pPr>
        <w:numPr>
          <w:ilvl w:val="0"/>
          <w:numId w:val="52"/>
        </w:numPr>
        <w:tabs>
          <w:tab w:val="left" w:pos="142"/>
          <w:tab w:val="left" w:pos="224"/>
        </w:tabs>
        <w:spacing w:after="0" w:line="240" w:lineRule="auto"/>
        <w:ind w:left="-851"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«Жилье».</w:t>
      </w:r>
    </w:p>
    <w:p w14:paraId="1615FE09"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регионального проекта финансирование в 2023 году не предусмотрено.</w:t>
      </w:r>
    </w:p>
    <w:p w14:paraId="64BF6F37" w14:textId="52792F73"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На текущий год установлен 1 целевой показатель – объем жилищного строительства, который в отчетном периоде составил 0,024 млн. кв. м (возрастающий показатель) при плановом значении 0,403 млн. кв. м (исполнение 5,95 %).</w:t>
      </w:r>
    </w:p>
    <w:p w14:paraId="1F1A89EB"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состоянию на 1 апреля 2023 года риски недостижения целей и задач регионального проекта отсутствуют.</w:t>
      </w:r>
    </w:p>
    <w:p w14:paraId="5829B64A" w14:textId="77777777" w:rsidR="00B82C82" w:rsidRPr="00B82C82" w:rsidRDefault="00B82C82" w:rsidP="008F6958">
      <w:pPr>
        <w:numPr>
          <w:ilvl w:val="0"/>
          <w:numId w:val="52"/>
        </w:numPr>
        <w:tabs>
          <w:tab w:val="left" w:pos="142"/>
          <w:tab w:val="left" w:pos="238"/>
        </w:tabs>
        <w:spacing w:after="0" w:line="240" w:lineRule="auto"/>
        <w:ind w:left="-851"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«Обеспечение устойчивого сокращения непригодного для проживания жилищного фонда».</w:t>
      </w:r>
    </w:p>
    <w:p w14:paraId="53431E62"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проекта планируется выкуп жилых помещений у собственников жилья, признанного аварийным и непригодным для проживания.</w:t>
      </w:r>
    </w:p>
    <w:p w14:paraId="50F165D9" w14:textId="4B08CD42"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2023 году по проекту предусмотрено финансирование в размере 13 201,0 </w:t>
      </w:r>
      <w:r w:rsidRPr="00B82C82">
        <w:rPr>
          <w:rFonts w:ascii="Times New Roman" w:eastAsia="Calibri" w:hAnsi="Times New Roman" w:cs="Times New Roman"/>
          <w:iCs/>
          <w:sz w:val="28"/>
          <w:szCs w:val="28"/>
        </w:rPr>
        <w:t>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из них: средства федерального бюджета - 13 048,5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средства республиканского бюджета - 131,8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муниципального бюджета - 20,7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w:t>
      </w:r>
    </w:p>
    <w:p w14:paraId="57DD2446"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по итогам первого квартала текущего года достигли следующих значений:</w:t>
      </w:r>
    </w:p>
    <w:p w14:paraId="59C58797" w14:textId="3333463B" w:rsidR="00B82C82" w:rsidRPr="00B82C82" w:rsidRDefault="00B82C82" w:rsidP="003917BC">
      <w:pPr>
        <w:numPr>
          <w:ilvl w:val="0"/>
          <w:numId w:val="61"/>
        </w:numPr>
        <w:tabs>
          <w:tab w:val="left" w:pos="126"/>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граждан, расселенных из непригодного для проживания жилищного фонда (нарастающим итогом) - 0,373 тыс.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(план - 0,260 тыс.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исполнение - 143,5 % от планового показателя);</w:t>
      </w:r>
    </w:p>
    <w:p w14:paraId="09EF96DB" w14:textId="77777777" w:rsidR="00B82C82" w:rsidRPr="00B82C82" w:rsidRDefault="00B82C82" w:rsidP="003917BC">
      <w:pPr>
        <w:numPr>
          <w:ilvl w:val="0"/>
          <w:numId w:val="61"/>
        </w:numPr>
        <w:tabs>
          <w:tab w:val="left" w:pos="126"/>
        </w:tabs>
        <w:spacing w:after="0" w:line="240" w:lineRule="auto"/>
        <w:ind w:left="-851" w:firstLine="784"/>
        <w:contextualSpacing/>
        <w:jc w:val="both"/>
        <w:rPr>
          <w:rFonts w:ascii="Times New Roman" w:eastAsia="Calibri" w:hAnsi="Times New Roman" w:cs="Times New Roman"/>
          <w:sz w:val="28"/>
          <w:szCs w:val="28"/>
        </w:rPr>
      </w:pPr>
      <w:bookmarkStart w:id="87" w:name="_Hlk132095344"/>
      <w:r w:rsidRPr="00B82C82">
        <w:rPr>
          <w:rFonts w:ascii="Times New Roman" w:eastAsia="Calibri" w:hAnsi="Times New Roman" w:cs="Times New Roman"/>
          <w:sz w:val="28"/>
          <w:szCs w:val="28"/>
        </w:rPr>
        <w:t xml:space="preserve">количество квадратных метров расселённого непригодного для проживания жилищного фонда </w:t>
      </w:r>
      <w:bookmarkEnd w:id="87"/>
      <w:r w:rsidRPr="00B82C82">
        <w:rPr>
          <w:rFonts w:ascii="Times New Roman" w:eastAsia="Calibri" w:hAnsi="Times New Roman" w:cs="Times New Roman"/>
          <w:sz w:val="28"/>
          <w:szCs w:val="28"/>
        </w:rPr>
        <w:t>(нарастающим итогом) - 3 923 м</w:t>
      </w:r>
      <w:r w:rsidRPr="00B82C82">
        <w:rPr>
          <w:rFonts w:ascii="Times New Roman" w:eastAsia="Calibri" w:hAnsi="Times New Roman" w:cs="Times New Roman"/>
          <w:sz w:val="28"/>
          <w:szCs w:val="28"/>
          <w:vertAlign w:val="superscript"/>
        </w:rPr>
        <w:t>2</w:t>
      </w:r>
      <w:r w:rsidRPr="00B82C82">
        <w:rPr>
          <w:rFonts w:ascii="Times New Roman" w:eastAsia="Calibri" w:hAnsi="Times New Roman" w:cs="Times New Roman"/>
          <w:sz w:val="28"/>
          <w:szCs w:val="28"/>
        </w:rPr>
        <w:t xml:space="preserve"> (план - 4 620 м</w:t>
      </w:r>
      <w:r w:rsidRPr="00B82C82">
        <w:rPr>
          <w:rFonts w:ascii="Times New Roman" w:eastAsia="Calibri" w:hAnsi="Times New Roman" w:cs="Times New Roman"/>
          <w:sz w:val="28"/>
          <w:szCs w:val="28"/>
          <w:vertAlign w:val="superscript"/>
        </w:rPr>
        <w:t>2</w:t>
      </w:r>
      <w:r w:rsidRPr="00B82C82">
        <w:rPr>
          <w:rFonts w:ascii="Times New Roman" w:eastAsia="Calibri" w:hAnsi="Times New Roman" w:cs="Times New Roman"/>
          <w:sz w:val="28"/>
          <w:szCs w:val="28"/>
        </w:rPr>
        <w:t>, исполнение - 84,9% от планового показателя).</w:t>
      </w:r>
    </w:p>
    <w:p w14:paraId="5763A898" w14:textId="6CC4353F" w:rsidR="00B82C82" w:rsidRPr="00B82C82" w:rsidRDefault="00B82C82" w:rsidP="003917BC">
      <w:pPr>
        <w:spacing w:after="0" w:line="240" w:lineRule="auto"/>
        <w:ind w:left="-851" w:firstLine="784"/>
        <w:jc w:val="both"/>
        <w:rPr>
          <w:rFonts w:ascii="Times New Roman" w:eastAsia="Calibri" w:hAnsi="Times New Roman" w:cs="Times New Roman"/>
          <w:iCs/>
          <w:sz w:val="28"/>
          <w:szCs w:val="28"/>
        </w:rPr>
      </w:pPr>
      <w:r w:rsidRPr="00B82C82">
        <w:rPr>
          <w:rFonts w:ascii="Times New Roman" w:eastAsia="Calibri" w:hAnsi="Times New Roman" w:cs="Times New Roman"/>
          <w:iCs/>
          <w:sz w:val="28"/>
          <w:szCs w:val="28"/>
        </w:rPr>
        <w:t>В отчетном периоде финансирование и кассовое исполнение проекта не открыто.</w:t>
      </w:r>
      <w:r w:rsidR="002343EB">
        <w:rPr>
          <w:rFonts w:ascii="Times New Roman" w:eastAsia="Calibri" w:hAnsi="Times New Roman" w:cs="Times New Roman"/>
          <w:iCs/>
          <w:sz w:val="28"/>
          <w:szCs w:val="28"/>
        </w:rPr>
        <w:t xml:space="preserve"> </w:t>
      </w:r>
      <w:r w:rsidRPr="00B82C82">
        <w:rPr>
          <w:rFonts w:ascii="Times New Roman" w:eastAsia="Calibri" w:hAnsi="Times New Roman" w:cs="Times New Roman"/>
          <w:sz w:val="28"/>
          <w:szCs w:val="28"/>
        </w:rPr>
        <w:t>Риски недостижения целей и задач регионального проекта отсутствуют.</w:t>
      </w:r>
    </w:p>
    <w:p w14:paraId="2547A683" w14:textId="77777777" w:rsidR="00B82C82" w:rsidRPr="00B82C82" w:rsidRDefault="00B82C82" w:rsidP="003917BC">
      <w:pPr>
        <w:numPr>
          <w:ilvl w:val="0"/>
          <w:numId w:val="52"/>
        </w:numPr>
        <w:tabs>
          <w:tab w:val="left" w:pos="196"/>
        </w:tabs>
        <w:spacing w:after="0" w:line="240" w:lineRule="auto"/>
        <w:ind w:left="-851"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«Формирование комфортной городской среды».</w:t>
      </w:r>
    </w:p>
    <w:p w14:paraId="48CBBA85" w14:textId="622E9328" w:rsidR="00B82C82" w:rsidRPr="00B82C82" w:rsidRDefault="00B82C82" w:rsidP="003917BC">
      <w:pPr>
        <w:spacing w:after="0" w:line="240" w:lineRule="auto"/>
        <w:ind w:left="-851" w:firstLine="784"/>
        <w:jc w:val="both"/>
        <w:rPr>
          <w:rFonts w:ascii="Times New Roman" w:eastAsia="Calibri" w:hAnsi="Times New Roman" w:cs="Times New Roman"/>
          <w:iCs/>
          <w:sz w:val="28"/>
          <w:szCs w:val="28"/>
        </w:rPr>
      </w:pPr>
      <w:r w:rsidRPr="00B82C82">
        <w:rPr>
          <w:rFonts w:ascii="Times New Roman" w:eastAsia="Calibri" w:hAnsi="Times New Roman" w:cs="Times New Roman"/>
          <w:iCs/>
          <w:sz w:val="28"/>
          <w:szCs w:val="28"/>
        </w:rPr>
        <w:t>В рамках реализации регионального проекта между Мин</w:t>
      </w:r>
      <w:r w:rsidR="008F6958">
        <w:rPr>
          <w:rFonts w:ascii="Times New Roman" w:eastAsia="Calibri" w:hAnsi="Times New Roman" w:cs="Times New Roman"/>
          <w:iCs/>
          <w:sz w:val="28"/>
          <w:szCs w:val="28"/>
        </w:rPr>
        <w:t>строем России</w:t>
      </w:r>
      <w:r w:rsidRPr="00B82C82">
        <w:rPr>
          <w:rFonts w:ascii="Times New Roman" w:eastAsia="Calibri" w:hAnsi="Times New Roman" w:cs="Times New Roman"/>
          <w:iCs/>
          <w:sz w:val="28"/>
          <w:szCs w:val="28"/>
        </w:rPr>
        <w:t xml:space="preserve"> и 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софинансирование расходных обязательств.</w:t>
      </w:r>
    </w:p>
    <w:p w14:paraId="4ABF4C5E" w14:textId="5C8E38F6" w:rsidR="00B82C82" w:rsidRPr="00B82C82" w:rsidRDefault="00B82C82" w:rsidP="003917BC">
      <w:pPr>
        <w:spacing w:after="0" w:line="240" w:lineRule="auto"/>
        <w:ind w:left="-851" w:firstLine="784"/>
        <w:jc w:val="both"/>
        <w:rPr>
          <w:rFonts w:ascii="Times New Roman" w:eastAsia="Calibri" w:hAnsi="Times New Roman" w:cs="Times New Roman"/>
          <w:iCs/>
          <w:sz w:val="28"/>
          <w:szCs w:val="28"/>
        </w:rPr>
      </w:pPr>
      <w:r w:rsidRPr="00B82C82">
        <w:rPr>
          <w:rFonts w:ascii="Times New Roman" w:eastAsia="Calibri" w:hAnsi="Times New Roman" w:cs="Times New Roman"/>
          <w:iCs/>
          <w:sz w:val="28"/>
          <w:szCs w:val="28"/>
        </w:rPr>
        <w:t>В текущем году на реализацию проекта планируется направить 221 950,0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из них средства федерального бюджета - 216 880,0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средства республиканского бюджета - 5 070,0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На отчетную дату приняты бюджетные обязательства (законтрактовано) на общую сумму 138 266,6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из них средства федерального бюджета - 136 883,9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xml:space="preserve">, средства </w:t>
      </w:r>
      <w:r w:rsidRPr="00B82C82">
        <w:rPr>
          <w:rFonts w:ascii="Times New Roman" w:eastAsia="Calibri" w:hAnsi="Times New Roman" w:cs="Times New Roman"/>
          <w:iCs/>
          <w:sz w:val="28"/>
          <w:szCs w:val="28"/>
        </w:rPr>
        <w:lastRenderedPageBreak/>
        <w:t>республиканского бюджета - 1 382,7 тыс. руб</w:t>
      </w:r>
      <w:r w:rsidR="008F6958">
        <w:rPr>
          <w:rFonts w:ascii="Times New Roman" w:eastAsia="Calibri" w:hAnsi="Times New Roman" w:cs="Times New Roman"/>
          <w:iCs/>
          <w:sz w:val="28"/>
          <w:szCs w:val="28"/>
        </w:rPr>
        <w:t>лей</w:t>
      </w:r>
      <w:r w:rsidRPr="00B82C82">
        <w:rPr>
          <w:rFonts w:ascii="Times New Roman" w:eastAsia="Calibri" w:hAnsi="Times New Roman" w:cs="Times New Roman"/>
          <w:iCs/>
          <w:sz w:val="28"/>
          <w:szCs w:val="28"/>
        </w:rPr>
        <w:t>. По состоянию на 1 апреля 2023 года кассовое исполнение по проекту отсутствует.</w:t>
      </w:r>
    </w:p>
    <w:p w14:paraId="27E19A00" w14:textId="77777777"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по итогам первого квартала текущего года достигли следующих значений:</w:t>
      </w:r>
    </w:p>
    <w:p w14:paraId="14DDC267" w14:textId="5ACA4FA0" w:rsidR="00B82C82" w:rsidRPr="00B82C82" w:rsidRDefault="00B82C82" w:rsidP="003917BC">
      <w:pPr>
        <w:numPr>
          <w:ilvl w:val="0"/>
          <w:numId w:val="57"/>
        </w:numPr>
        <w:tabs>
          <w:tab w:val="left" w:pos="142"/>
          <w:tab w:val="left" w:pos="993"/>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реализация проектов победителей Всероссийского конкурса лучших проектов создания комфортной среды в малых городах и исторических поселениях (нарастающим итогом)</w:t>
      </w:r>
      <w:bookmarkStart w:id="88" w:name="_Hlk132099712"/>
      <w:r w:rsidRPr="00B82C82">
        <w:rPr>
          <w:rFonts w:ascii="Times New Roman" w:eastAsia="Calibri" w:hAnsi="Times New Roman" w:cs="Times New Roman"/>
          <w:sz w:val="28"/>
          <w:szCs w:val="28"/>
        </w:rPr>
        <w:t xml:space="preserve"> - 2 ед</w:t>
      </w:r>
      <w:r w:rsidR="008F6958">
        <w:rPr>
          <w:rFonts w:ascii="Times New Roman" w:eastAsia="Calibri" w:hAnsi="Times New Roman" w:cs="Times New Roman"/>
          <w:sz w:val="28"/>
          <w:szCs w:val="28"/>
        </w:rPr>
        <w:t>иницы</w:t>
      </w:r>
      <w:r w:rsidRPr="00B82C82">
        <w:rPr>
          <w:rFonts w:ascii="Times New Roman" w:eastAsia="Calibri" w:hAnsi="Times New Roman" w:cs="Times New Roman"/>
          <w:sz w:val="28"/>
          <w:szCs w:val="28"/>
        </w:rPr>
        <w:t xml:space="preserve"> (при плане - не менее 2 ед</w:t>
      </w:r>
      <w:r w:rsidR="008F6958">
        <w:rPr>
          <w:rFonts w:ascii="Times New Roman" w:eastAsia="Calibri" w:hAnsi="Times New Roman" w:cs="Times New Roman"/>
          <w:sz w:val="28"/>
          <w:szCs w:val="28"/>
        </w:rPr>
        <w:t>иницы</w:t>
      </w:r>
      <w:r w:rsidRPr="00B82C82">
        <w:rPr>
          <w:rFonts w:ascii="Times New Roman" w:eastAsia="Calibri" w:hAnsi="Times New Roman" w:cs="Times New Roman"/>
          <w:sz w:val="28"/>
          <w:szCs w:val="28"/>
        </w:rPr>
        <w:t>, исполнение – 100 %);</w:t>
      </w:r>
    </w:p>
    <w:bookmarkEnd w:id="88"/>
    <w:p w14:paraId="1A779913" w14:textId="77777777" w:rsidR="00B82C82" w:rsidRPr="00B82C82" w:rsidRDefault="00B82C82" w:rsidP="008F6958">
      <w:pPr>
        <w:numPr>
          <w:ilvl w:val="0"/>
          <w:numId w:val="57"/>
        </w:numPr>
        <w:tabs>
          <w:tab w:val="left" w:pos="142"/>
          <w:tab w:val="left" w:pos="252"/>
        </w:tabs>
        <w:spacing w:after="0" w:line="240" w:lineRule="auto"/>
        <w:ind w:left="-742"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w:t>
      </w:r>
      <w:bookmarkStart w:id="89" w:name="_Hlk132099884"/>
      <w:r w:rsidRPr="00B82C82">
        <w:rPr>
          <w:rFonts w:ascii="Times New Roman" w:eastAsia="Calibri" w:hAnsi="Times New Roman" w:cs="Times New Roman"/>
          <w:sz w:val="28"/>
          <w:szCs w:val="28"/>
        </w:rPr>
        <w:t>10 % (при плане - 100 %, исполнение - 10 % от планового показателя);</w:t>
      </w:r>
    </w:p>
    <w:bookmarkEnd w:id="89"/>
    <w:p w14:paraId="79383575" w14:textId="40103EDA"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городов с благоприятной городской средой – 1 ед</w:t>
      </w:r>
      <w:r w:rsidR="008F6958">
        <w:rPr>
          <w:rFonts w:ascii="Times New Roman" w:eastAsia="Calibri" w:hAnsi="Times New Roman" w:cs="Times New Roman"/>
          <w:sz w:val="28"/>
          <w:szCs w:val="28"/>
        </w:rPr>
        <w:t>иница</w:t>
      </w:r>
      <w:r w:rsidRPr="00B82C82">
        <w:rPr>
          <w:rFonts w:ascii="Times New Roman" w:eastAsia="Calibri" w:hAnsi="Times New Roman" w:cs="Times New Roman"/>
          <w:sz w:val="28"/>
          <w:szCs w:val="28"/>
        </w:rPr>
        <w:t xml:space="preserve"> (при плане - </w:t>
      </w:r>
      <w:bookmarkStart w:id="90" w:name="_Hlk132100117"/>
      <w:r w:rsidRPr="00B82C82">
        <w:rPr>
          <w:rFonts w:ascii="Times New Roman" w:eastAsia="Calibri" w:hAnsi="Times New Roman" w:cs="Times New Roman"/>
          <w:sz w:val="28"/>
          <w:szCs w:val="28"/>
        </w:rPr>
        <w:t>2 ед</w:t>
      </w:r>
      <w:r w:rsidR="008F6958">
        <w:rPr>
          <w:rFonts w:ascii="Times New Roman" w:eastAsia="Calibri" w:hAnsi="Times New Roman" w:cs="Times New Roman"/>
          <w:sz w:val="28"/>
          <w:szCs w:val="28"/>
        </w:rPr>
        <w:t>иницы</w:t>
      </w:r>
      <w:r w:rsidRPr="00B82C82">
        <w:rPr>
          <w:rFonts w:ascii="Times New Roman" w:eastAsia="Calibri" w:hAnsi="Times New Roman" w:cs="Times New Roman"/>
          <w:sz w:val="28"/>
          <w:szCs w:val="28"/>
        </w:rPr>
        <w:t>, исполнение - 50 % планового показателя);</w:t>
      </w:r>
    </w:p>
    <w:bookmarkEnd w:id="90"/>
    <w:p w14:paraId="7C67B53F" w14:textId="77777777"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индекс качества городской среды – 163 (при плане – 170, исполнение - 95,85 %);</w:t>
      </w:r>
    </w:p>
    <w:p w14:paraId="31A139E2" w14:textId="77777777"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- 1,87 % (при плане – 25 %, исполнение - 7,5 %);</w:t>
      </w:r>
    </w:p>
    <w:p w14:paraId="113660A8" w14:textId="77777777"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городов с благоприятной средой от общего количества городов (индекс качества городской среды - выше 50%), составляет 20% от установленного 40 % или 50 % от планового значения;</w:t>
      </w:r>
    </w:p>
    <w:p w14:paraId="6E26C06E" w14:textId="77777777"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прирост среднего индекса качества городской среды по отношению к 2019 году - 16 % (при плане - 21 %, исполнение 76,2 %);</w:t>
      </w:r>
    </w:p>
    <w:p w14:paraId="5FB12D07" w14:textId="754B88EE" w:rsidR="00B82C82" w:rsidRPr="00B82C82" w:rsidRDefault="00B82C82" w:rsidP="003917BC">
      <w:pPr>
        <w:numPr>
          <w:ilvl w:val="0"/>
          <w:numId w:val="57"/>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благоустроенных общественных территорий - 147 ед</w:t>
      </w:r>
      <w:r w:rsidR="008F6958">
        <w:rPr>
          <w:rFonts w:ascii="Times New Roman" w:eastAsia="Calibri" w:hAnsi="Times New Roman" w:cs="Times New Roman"/>
          <w:sz w:val="28"/>
          <w:szCs w:val="28"/>
        </w:rPr>
        <w:t>иницы</w:t>
      </w:r>
      <w:r w:rsidRPr="00B82C82">
        <w:rPr>
          <w:rFonts w:ascii="Times New Roman" w:eastAsia="Calibri" w:hAnsi="Times New Roman" w:cs="Times New Roman"/>
          <w:sz w:val="28"/>
          <w:szCs w:val="28"/>
        </w:rPr>
        <w:t xml:space="preserve"> (при плане - 169 ед</w:t>
      </w:r>
      <w:r w:rsidR="008F6958">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исполнение - 86,9 %).</w:t>
      </w:r>
    </w:p>
    <w:p w14:paraId="2B194321"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Риски недостижения целей и задач регионального проекта не выявлены.</w:t>
      </w:r>
    </w:p>
    <w:p w14:paraId="03311DD0" w14:textId="77777777" w:rsidR="00B82C82" w:rsidRPr="00B82C82" w:rsidRDefault="00B82C82" w:rsidP="003917BC">
      <w:pPr>
        <w:numPr>
          <w:ilvl w:val="0"/>
          <w:numId w:val="52"/>
        </w:numPr>
        <w:tabs>
          <w:tab w:val="left" w:pos="284"/>
        </w:tabs>
        <w:spacing w:after="0" w:line="240" w:lineRule="auto"/>
        <w:ind w:left="-826"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«Чистая вода».</w:t>
      </w:r>
    </w:p>
    <w:p w14:paraId="0E51595B" w14:textId="3DFEFE4A" w:rsidR="00B82C82" w:rsidRPr="00B82C82" w:rsidRDefault="00B82C82" w:rsidP="003917BC">
      <w:pPr>
        <w:spacing w:after="0" w:line="240" w:lineRule="auto"/>
        <w:ind w:left="-81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целях реализации регионального проекта заключено соглашение между </w:t>
      </w:r>
      <w:r w:rsidR="008F6958">
        <w:rPr>
          <w:rFonts w:ascii="Times New Roman" w:eastAsia="Calibri" w:hAnsi="Times New Roman" w:cs="Times New Roman"/>
          <w:sz w:val="28"/>
          <w:szCs w:val="28"/>
        </w:rPr>
        <w:t>Минстроем России</w:t>
      </w:r>
      <w:r w:rsidRPr="00B82C82">
        <w:rPr>
          <w:rFonts w:ascii="Times New Roman" w:eastAsia="Calibri" w:hAnsi="Times New Roman" w:cs="Times New Roman"/>
          <w:sz w:val="28"/>
          <w:szCs w:val="28"/>
        </w:rPr>
        <w:t xml:space="preserve"> и Правительством Республики Ингушетия.</w:t>
      </w:r>
    </w:p>
    <w:p w14:paraId="10DC63BB" w14:textId="4D720FFE" w:rsidR="002343EB" w:rsidRDefault="00B82C82" w:rsidP="003917BC">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бюджетных ассигнований на реализацию регионального проекта предусмотрен в объеме 246 150,0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которых средства федерального бюджета - 243 690,0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 республиканского бюджета - 2 460,0 тыс. руб</w:t>
      </w:r>
      <w:r w:rsidR="002343EB">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349BD013" w14:textId="1E16508A" w:rsidR="002343EB" w:rsidRDefault="00B82C82" w:rsidP="003917BC">
      <w:pPr>
        <w:spacing w:after="0" w:line="240" w:lineRule="auto"/>
        <w:ind w:left="-851" w:firstLine="784"/>
        <w:jc w:val="both"/>
        <w:rPr>
          <w:rFonts w:ascii="Times New Roman" w:eastAsia="Calibri" w:hAnsi="Times New Roman" w:cs="Times New Roman"/>
          <w:sz w:val="28"/>
          <w:szCs w:val="28"/>
        </w:rPr>
      </w:pPr>
      <w:bookmarkStart w:id="91" w:name="_Hlk132720845"/>
      <w:r w:rsidRPr="00B82C82">
        <w:rPr>
          <w:rFonts w:ascii="Times New Roman" w:eastAsia="Calibri" w:hAnsi="Times New Roman" w:cs="Times New Roman"/>
          <w:sz w:val="28"/>
          <w:szCs w:val="28"/>
        </w:rPr>
        <w:t>Кассовое исполнение проекта составило 68 710,0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в том числе: средства федерального бюджета - 68 030,0 тыс. </w:t>
      </w:r>
      <w:r w:rsidR="008F6958" w:rsidRPr="00B82C82">
        <w:rPr>
          <w:rFonts w:ascii="Times New Roman" w:eastAsia="Calibri" w:hAnsi="Times New Roman" w:cs="Times New Roman"/>
          <w:sz w:val="28"/>
          <w:szCs w:val="28"/>
        </w:rPr>
        <w:t>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- 680,0 тыс. руб</w:t>
      </w:r>
      <w:r w:rsidR="002343EB">
        <w:rPr>
          <w:rFonts w:ascii="Times New Roman" w:eastAsia="Calibri" w:hAnsi="Times New Roman" w:cs="Times New Roman"/>
          <w:sz w:val="28"/>
          <w:szCs w:val="28"/>
        </w:rPr>
        <w:t>лей</w:t>
      </w:r>
      <w:r w:rsidR="008F6958">
        <w:rPr>
          <w:rFonts w:ascii="Times New Roman" w:eastAsia="Calibri" w:hAnsi="Times New Roman" w:cs="Times New Roman"/>
          <w:sz w:val="28"/>
          <w:szCs w:val="28"/>
        </w:rPr>
        <w:t>.</w:t>
      </w:r>
    </w:p>
    <w:p w14:paraId="111BA329" w14:textId="49ED532E" w:rsidR="00B82C82" w:rsidRPr="00B82C82" w:rsidRDefault="00B82C82" w:rsidP="003917BC">
      <w:pPr>
        <w:spacing w:after="0" w:line="240" w:lineRule="auto"/>
        <w:ind w:left="-851" w:firstLine="784"/>
        <w:jc w:val="both"/>
        <w:rPr>
          <w:rFonts w:ascii="Times New Roman" w:eastAsia="Calibri" w:hAnsi="Times New Roman" w:cs="Times New Roman"/>
          <w:sz w:val="28"/>
          <w:szCs w:val="28"/>
        </w:rPr>
      </w:pPr>
      <w:bookmarkStart w:id="92" w:name="_Hlk134025118"/>
      <w:r w:rsidRPr="00B82C82">
        <w:rPr>
          <w:rFonts w:ascii="Times New Roman" w:eastAsia="Calibri" w:hAnsi="Times New Roman" w:cs="Times New Roman"/>
          <w:sz w:val="28"/>
          <w:szCs w:val="28"/>
        </w:rPr>
        <w:t>На отчетную дату исполнение целевых показателей регионального проекта сложилось на следующем уровне:</w:t>
      </w:r>
    </w:p>
    <w:bookmarkEnd w:id="91"/>
    <w:bookmarkEnd w:id="92"/>
    <w:p w14:paraId="6C4F2459" w14:textId="77777777" w:rsidR="00B82C82" w:rsidRPr="00B82C82" w:rsidRDefault="00B82C82" w:rsidP="008F6958">
      <w:pPr>
        <w:numPr>
          <w:ilvl w:val="0"/>
          <w:numId w:val="62"/>
        </w:numPr>
        <w:tabs>
          <w:tab w:val="left" w:pos="182"/>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- 74,8 % (план - 78,9 %, исполнение – 94,8 %);</w:t>
      </w:r>
    </w:p>
    <w:p w14:paraId="33325CF9" w14:textId="77777777" w:rsidR="00B82C82" w:rsidRPr="00B82C82" w:rsidRDefault="00B82C82" w:rsidP="008F6958">
      <w:pPr>
        <w:numPr>
          <w:ilvl w:val="0"/>
          <w:numId w:val="62"/>
        </w:numPr>
        <w:tabs>
          <w:tab w:val="left" w:pos="182"/>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доля городского населения Российской Федерации, обеспеченного качественной питьевой водой из систем централизованного водоснабжения - 72,2 % (план - 84 %, исполнение – 85,9 %);</w:t>
      </w:r>
    </w:p>
    <w:p w14:paraId="2E259300" w14:textId="36C7A723" w:rsidR="00B82C82" w:rsidRPr="00B82C82" w:rsidRDefault="00B82C82" w:rsidP="00763B83">
      <w:pPr>
        <w:numPr>
          <w:ilvl w:val="0"/>
          <w:numId w:val="62"/>
        </w:numPr>
        <w:tabs>
          <w:tab w:val="left" w:pos="182"/>
        </w:tabs>
        <w:spacing w:after="0" w:line="240" w:lineRule="auto"/>
        <w:ind w:left="-851"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построенных и реконструированных объектов питьевого водоснабжения и водоподготовки, предусмотренных региональными программами - 13 ед</w:t>
      </w:r>
      <w:r w:rsidR="008F6958">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xml:space="preserve"> (план - 18 ед</w:t>
      </w:r>
      <w:r w:rsidR="008F6958">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исполнение – 72,2 %).</w:t>
      </w:r>
    </w:p>
    <w:p w14:paraId="728538F8" w14:textId="77777777" w:rsidR="00B82C82" w:rsidRPr="00B82C82" w:rsidRDefault="00B82C82" w:rsidP="00763B83">
      <w:pPr>
        <w:spacing w:after="0" w:line="240" w:lineRule="auto"/>
        <w:ind w:left="-851" w:firstLine="782"/>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недостижения целевых показателей регионального проекта не установлено.</w:t>
      </w:r>
    </w:p>
    <w:p w14:paraId="7BE7775A" w14:textId="77777777" w:rsidR="00B82C82" w:rsidRPr="00B82C82" w:rsidRDefault="00B82C82" w:rsidP="00763B83">
      <w:pPr>
        <w:spacing w:after="0" w:line="240" w:lineRule="auto"/>
        <w:ind w:left="-851" w:firstLine="782"/>
        <w:jc w:val="both"/>
        <w:rPr>
          <w:rFonts w:ascii="Times New Roman" w:eastAsia="Calibri" w:hAnsi="Times New Roman" w:cs="Times New Roman"/>
          <w:sz w:val="28"/>
          <w:szCs w:val="28"/>
        </w:rPr>
      </w:pPr>
    </w:p>
    <w:p w14:paraId="79DAC23C" w14:textId="77777777" w:rsidR="00B82C82" w:rsidRPr="00B82C82" w:rsidRDefault="00B82C82" w:rsidP="00763B83">
      <w:pPr>
        <w:spacing w:after="0" w:line="240" w:lineRule="auto"/>
        <w:ind w:left="-798" w:firstLine="782"/>
        <w:contextualSpacing/>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w:t>
      </w:r>
    </w:p>
    <w:p w14:paraId="585A7274" w14:textId="77777777" w:rsidR="00B82C82" w:rsidRPr="00B82C82" w:rsidRDefault="00B82C82" w:rsidP="00763B83">
      <w:pPr>
        <w:spacing w:after="0" w:line="240" w:lineRule="auto"/>
        <w:ind w:left="-798" w:firstLine="782"/>
        <w:contextualSpacing/>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«Безопасные и качественные автомобильные дороги»</w:t>
      </w:r>
    </w:p>
    <w:p w14:paraId="20E5B352" w14:textId="77777777" w:rsidR="00B82C82" w:rsidRPr="00B82C82" w:rsidRDefault="00B82C82" w:rsidP="00763B83">
      <w:pPr>
        <w:spacing w:after="0" w:line="240" w:lineRule="auto"/>
        <w:ind w:left="-798" w:firstLine="782"/>
        <w:contextualSpacing/>
        <w:jc w:val="both"/>
        <w:rPr>
          <w:rFonts w:ascii="Times New Roman" w:eastAsia="Calibri" w:hAnsi="Times New Roman" w:cs="Times New Roman"/>
          <w:sz w:val="28"/>
          <w:szCs w:val="28"/>
        </w:rPr>
      </w:pPr>
    </w:p>
    <w:p w14:paraId="271D08D6" w14:textId="77777777" w:rsidR="00B82C82" w:rsidRPr="00B82C82" w:rsidRDefault="00B82C82" w:rsidP="00763B83">
      <w:pPr>
        <w:spacing w:after="0" w:line="240" w:lineRule="auto"/>
        <w:ind w:left="-798"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данного национального проекта в Республике Ингушетия реализуются 3 региональных проекта:</w:t>
      </w:r>
    </w:p>
    <w:p w14:paraId="1FE8CE7D" w14:textId="77777777" w:rsidR="00B82C82" w:rsidRPr="00B82C82" w:rsidRDefault="00B82C82" w:rsidP="00763B83">
      <w:pPr>
        <w:numPr>
          <w:ilvl w:val="0"/>
          <w:numId w:val="53"/>
        </w:numPr>
        <w:tabs>
          <w:tab w:val="left" w:pos="142"/>
          <w:tab w:val="left" w:pos="238"/>
        </w:tabs>
        <w:spacing w:after="0" w:line="240" w:lineRule="auto"/>
        <w:ind w:left="-798" w:firstLine="782"/>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«Региональная и местная дорожная сеть».</w:t>
      </w:r>
    </w:p>
    <w:p w14:paraId="41465598" w14:textId="77777777" w:rsidR="00B82C82" w:rsidRPr="00B82C82" w:rsidRDefault="00B82C82" w:rsidP="00763B83">
      <w:pPr>
        <w:spacing w:after="0" w:line="240" w:lineRule="auto"/>
        <w:ind w:left="-798"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целях реализации проекта Федеральным дорожным агентством и Правительством РИ заключено финансовое соглашение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w:t>
      </w:r>
    </w:p>
    <w:p w14:paraId="424E8D4C" w14:textId="77777777" w:rsidR="00B82C82" w:rsidRPr="00B82C82" w:rsidRDefault="00B82C82" w:rsidP="00763B83">
      <w:pPr>
        <w:spacing w:after="0" w:line="240" w:lineRule="auto"/>
        <w:ind w:left="-798"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Субсидия предоставляется в целях софинансирования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p w14:paraId="5A8F77B9" w14:textId="62E8B878" w:rsidR="00B82C82" w:rsidRPr="00B82C82" w:rsidRDefault="00B82C82" w:rsidP="00763B83">
      <w:pPr>
        <w:spacing w:after="0" w:line="240" w:lineRule="auto"/>
        <w:ind w:left="-798"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бюджетных средств, предусмотренных на реализацию проекта, составил 799</w:t>
      </w:r>
      <w:r w:rsidRPr="00B82C82">
        <w:rPr>
          <w:rFonts w:ascii="Times New Roman" w:eastAsia="Calibri" w:hAnsi="Times New Roman" w:cs="Times New Roman"/>
          <w:sz w:val="28"/>
          <w:szCs w:val="28"/>
          <w:lang w:val="en-US"/>
        </w:rPr>
        <w:t> </w:t>
      </w:r>
      <w:r w:rsidRPr="00B82C82">
        <w:rPr>
          <w:rFonts w:ascii="Times New Roman" w:eastAsia="Calibri" w:hAnsi="Times New Roman" w:cs="Times New Roman"/>
          <w:sz w:val="28"/>
          <w:szCs w:val="28"/>
        </w:rPr>
        <w:t>113,8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которых средства федерального бюджета - 245</w:t>
      </w:r>
      <w:r w:rsidRPr="00B82C82">
        <w:rPr>
          <w:rFonts w:ascii="Times New Roman" w:eastAsia="Calibri" w:hAnsi="Times New Roman" w:cs="Times New Roman"/>
          <w:sz w:val="28"/>
          <w:szCs w:val="28"/>
          <w:lang w:val="en-US"/>
        </w:rPr>
        <w:t> </w:t>
      </w:r>
      <w:r w:rsidRPr="00B82C82">
        <w:rPr>
          <w:rFonts w:ascii="Times New Roman" w:eastAsia="Calibri" w:hAnsi="Times New Roman" w:cs="Times New Roman"/>
          <w:sz w:val="28"/>
          <w:szCs w:val="28"/>
        </w:rPr>
        <w:t>327,6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- 553</w:t>
      </w:r>
      <w:r w:rsidRPr="00B82C82">
        <w:rPr>
          <w:rFonts w:ascii="Times New Roman" w:eastAsia="Calibri" w:hAnsi="Times New Roman" w:cs="Times New Roman"/>
          <w:sz w:val="28"/>
          <w:szCs w:val="28"/>
          <w:lang w:val="en-US"/>
        </w:rPr>
        <w:t> </w:t>
      </w:r>
      <w:r w:rsidRPr="00B82C82">
        <w:rPr>
          <w:rFonts w:ascii="Times New Roman" w:eastAsia="Calibri" w:hAnsi="Times New Roman" w:cs="Times New Roman"/>
          <w:sz w:val="28"/>
          <w:szCs w:val="28"/>
        </w:rPr>
        <w:t>786,2 тыс. руб</w:t>
      </w:r>
      <w:r w:rsidR="002343EB">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4C657C4F" w14:textId="0D774918" w:rsidR="00B82C82" w:rsidRPr="00B82C82" w:rsidRDefault="00B82C82" w:rsidP="00614833">
      <w:pPr>
        <w:spacing w:after="0" w:line="240" w:lineRule="auto"/>
        <w:ind w:left="-798" w:firstLine="782"/>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Кассовое исполнение бюджетных назначений регионального проекта по состоянию на 01.04.2023</w:t>
      </w:r>
      <w:r w:rsidR="002343EB">
        <w:rPr>
          <w:rFonts w:ascii="Times New Roman" w:eastAsia="Calibri" w:hAnsi="Times New Roman" w:cs="Times New Roman"/>
          <w:sz w:val="28"/>
          <w:szCs w:val="28"/>
        </w:rPr>
        <w:t xml:space="preserve"> года</w:t>
      </w:r>
      <w:r w:rsidRPr="00B82C82">
        <w:rPr>
          <w:rFonts w:ascii="Times New Roman" w:eastAsia="Calibri" w:hAnsi="Times New Roman" w:cs="Times New Roman"/>
          <w:sz w:val="28"/>
          <w:szCs w:val="28"/>
        </w:rPr>
        <w:t xml:space="preserve"> составляет 187 560,0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средства федерального бюджета - 80 800,0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- 106 760,0 тыс. руб</w:t>
      </w:r>
      <w:r w:rsidR="002343EB">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Рисков недостижения целей и задач регионального проекта не выявлено.</w:t>
      </w:r>
    </w:p>
    <w:p w14:paraId="6C5EB74A" w14:textId="77777777" w:rsidR="00B82C82" w:rsidRPr="00B82C82" w:rsidRDefault="00B82C82" w:rsidP="008F6958">
      <w:pPr>
        <w:numPr>
          <w:ilvl w:val="0"/>
          <w:numId w:val="53"/>
        </w:numPr>
        <w:tabs>
          <w:tab w:val="left" w:pos="142"/>
          <w:tab w:val="left" w:pos="252"/>
        </w:tabs>
        <w:spacing w:after="0" w:line="240" w:lineRule="auto"/>
        <w:ind w:left="-798" w:firstLine="784"/>
        <w:contextualSpacing/>
        <w:jc w:val="both"/>
        <w:rPr>
          <w:rFonts w:ascii="Times New Roman" w:eastAsia="Calibri" w:hAnsi="Times New Roman" w:cs="Times New Roman"/>
          <w:i/>
          <w:sz w:val="28"/>
          <w:szCs w:val="28"/>
        </w:rPr>
      </w:pPr>
      <w:r w:rsidRPr="00B82C82">
        <w:rPr>
          <w:rFonts w:ascii="Times New Roman" w:eastAsia="Calibri" w:hAnsi="Times New Roman" w:cs="Times New Roman"/>
          <w:b/>
          <w:i/>
          <w:sz w:val="28"/>
          <w:szCs w:val="28"/>
        </w:rPr>
        <w:t>Региональный проект «Общесистемные меры развития дорожного хозяйства».</w:t>
      </w:r>
    </w:p>
    <w:p w14:paraId="08AA94DC" w14:textId="77777777" w:rsidR="00B82C82" w:rsidRPr="00B82C82" w:rsidRDefault="00B82C82" w:rsidP="003917BC">
      <w:pPr>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в рамках регионального проекта не предусмотрено.</w:t>
      </w:r>
    </w:p>
    <w:p w14:paraId="131D82E2" w14:textId="77777777" w:rsidR="00B82C82" w:rsidRPr="00B82C82" w:rsidRDefault="00B82C82" w:rsidP="003917BC">
      <w:pPr>
        <w:spacing w:after="0" w:line="240" w:lineRule="auto"/>
        <w:ind w:left="-798"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по итогам первого квартала текущего года достигли следующих значений:</w:t>
      </w:r>
    </w:p>
    <w:p w14:paraId="6E32CC19" w14:textId="77777777" w:rsidR="00B82C82" w:rsidRPr="00B82C82" w:rsidRDefault="00B82C82" w:rsidP="003917BC">
      <w:pPr>
        <w:numPr>
          <w:ilvl w:val="0"/>
          <w:numId w:val="63"/>
        </w:numPr>
        <w:tabs>
          <w:tab w:val="left" w:pos="126"/>
          <w:tab w:val="left" w:pos="993"/>
        </w:tabs>
        <w:spacing w:after="0" w:line="240" w:lineRule="auto"/>
        <w:ind w:left="-798"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контрактов на осуществление дорожной деятельности в рамках реализации программы дорожной деятельности, предусматривающих выполнение работ на принципах контракта жизненного цикла, предусматривающих объединение в один, контрактов различных видов дорожных работ - 15% (по плану - 20%, исполнение - 75% от планового значения).</w:t>
      </w:r>
    </w:p>
    <w:p w14:paraId="2DCCDD89" w14:textId="77777777" w:rsidR="00B82C82" w:rsidRPr="00B82C82" w:rsidRDefault="00B82C82" w:rsidP="003917BC">
      <w:pPr>
        <w:numPr>
          <w:ilvl w:val="0"/>
          <w:numId w:val="63"/>
        </w:numPr>
        <w:tabs>
          <w:tab w:val="left" w:pos="126"/>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доля контрактов на осуществление дорожной деятельности в рамках реализации программы дорожной деятельности, предусматривающих использование новых технологий, материалов и технологических решений повторного применения, % в общем объеме новых государственных контрактов на выполнение работ по </w:t>
      </w:r>
      <w:r w:rsidRPr="00B82C82">
        <w:rPr>
          <w:rFonts w:ascii="Times New Roman" w:eastAsia="Calibri" w:hAnsi="Times New Roman" w:cs="Times New Roman"/>
          <w:sz w:val="28"/>
          <w:szCs w:val="28"/>
        </w:rPr>
        <w:lastRenderedPageBreak/>
        <w:t>капитальному ремонту, ремонту и содержанию автомобильных дорог - 20% (по плану - 30%, исполнение - 66,7%).</w:t>
      </w:r>
    </w:p>
    <w:p w14:paraId="275B8D63" w14:textId="77777777" w:rsidR="00B82C82" w:rsidRPr="00B82C82" w:rsidRDefault="00B82C82" w:rsidP="003917BC">
      <w:pPr>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соответствии с помесячным планом достижения целевых значений показателей, работы в рамках данного регионального проекта проведены согласно плану-графика.</w:t>
      </w:r>
    </w:p>
    <w:p w14:paraId="7E4BE6C7" w14:textId="77777777" w:rsidR="00B82C82" w:rsidRPr="00B82C82" w:rsidRDefault="00B82C82" w:rsidP="003917BC">
      <w:pPr>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недостижения целей и задач регионального проекта не выявлено.</w:t>
      </w:r>
    </w:p>
    <w:p w14:paraId="40E15C00" w14:textId="77777777" w:rsidR="00B82C82" w:rsidRPr="00B82C82" w:rsidRDefault="00B82C82" w:rsidP="003917BC">
      <w:pPr>
        <w:numPr>
          <w:ilvl w:val="0"/>
          <w:numId w:val="53"/>
        </w:numPr>
        <w:tabs>
          <w:tab w:val="left" w:pos="284"/>
        </w:tabs>
        <w:spacing w:after="0" w:line="240" w:lineRule="auto"/>
        <w:ind w:left="-826" w:firstLine="784"/>
        <w:contextualSpacing/>
        <w:jc w:val="both"/>
        <w:rPr>
          <w:rFonts w:ascii="Times New Roman" w:eastAsia="Calibri" w:hAnsi="Times New Roman" w:cs="Times New Roman"/>
          <w:b/>
          <w:bCs/>
          <w:i/>
          <w:iCs/>
          <w:sz w:val="28"/>
          <w:szCs w:val="28"/>
        </w:rPr>
      </w:pPr>
      <w:r w:rsidRPr="00B82C82">
        <w:rPr>
          <w:rFonts w:ascii="Times New Roman" w:eastAsia="Calibri" w:hAnsi="Times New Roman" w:cs="Times New Roman"/>
          <w:b/>
          <w:bCs/>
          <w:i/>
          <w:iCs/>
          <w:sz w:val="28"/>
          <w:szCs w:val="28"/>
        </w:rPr>
        <w:t>Региональный проект «Безопасность дорожного движения».</w:t>
      </w:r>
    </w:p>
    <w:p w14:paraId="209341A5"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финансирование проекта не предусмотрено.</w:t>
      </w:r>
    </w:p>
    <w:p w14:paraId="4C4A2205"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Исполнение целевых показателей регионального проекта на отчетную дату сложилось на следующем уровне:</w:t>
      </w:r>
    </w:p>
    <w:p w14:paraId="5307F3CE" w14:textId="6A627200" w:rsidR="00B82C82" w:rsidRPr="00B82C82" w:rsidRDefault="00B82C82" w:rsidP="008F6958">
      <w:pPr>
        <w:numPr>
          <w:ilvl w:val="0"/>
          <w:numId w:val="58"/>
        </w:numPr>
        <w:tabs>
          <w:tab w:val="left" w:pos="84"/>
          <w:tab w:val="left" w:pos="224"/>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погибших в ДТП, чел. на 100 тыс.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(убывающий) - 2,89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(план - 11,75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исполнение - 406,6%);</w:t>
      </w:r>
    </w:p>
    <w:p w14:paraId="73210571" w14:textId="16575704" w:rsidR="00B82C82" w:rsidRPr="00B82C82" w:rsidRDefault="00B82C82" w:rsidP="008F6958">
      <w:pPr>
        <w:numPr>
          <w:ilvl w:val="0"/>
          <w:numId w:val="58"/>
        </w:numPr>
        <w:tabs>
          <w:tab w:val="left" w:pos="84"/>
          <w:tab w:val="left" w:pos="224"/>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погибших в ДТП на 10 тыс. транспортных средств (убывающий) – 1,31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(план – 5,15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исполнение - 393,1%).</w:t>
      </w:r>
    </w:p>
    <w:p w14:paraId="54DAB78F" w14:textId="77777777" w:rsidR="00B82C82" w:rsidRPr="00B82C82" w:rsidRDefault="00B82C82" w:rsidP="003917BC">
      <w:pPr>
        <w:tabs>
          <w:tab w:val="left" w:pos="84"/>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недостижения целей и задач регионального проекта не выявлено.</w:t>
      </w:r>
    </w:p>
    <w:p w14:paraId="65C0DE5C"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p>
    <w:p w14:paraId="331F6177"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«Образование»</w:t>
      </w:r>
    </w:p>
    <w:p w14:paraId="55EAD73D"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p>
    <w:p w14:paraId="2D50242A"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«Образование</w:t>
      </w:r>
      <w:r w:rsidRPr="00B82C82">
        <w:rPr>
          <w:rFonts w:ascii="Times New Roman" w:eastAsia="Calibri" w:hAnsi="Times New Roman" w:cs="Times New Roman"/>
          <w:i/>
          <w:sz w:val="28"/>
          <w:szCs w:val="28"/>
        </w:rPr>
        <w:t>»</w:t>
      </w:r>
      <w:r w:rsidRPr="00B82C82">
        <w:rPr>
          <w:rFonts w:ascii="Times New Roman" w:eastAsia="Calibri" w:hAnsi="Times New Roman" w:cs="Times New Roman"/>
          <w:sz w:val="28"/>
          <w:szCs w:val="28"/>
        </w:rPr>
        <w:t xml:space="preserve"> в Республике Ингушетия реализуются 6 региональных проектов:</w:t>
      </w:r>
    </w:p>
    <w:p w14:paraId="76883366" w14:textId="77777777" w:rsidR="00B82C82" w:rsidRPr="00B82C82" w:rsidRDefault="00B82C82" w:rsidP="008F6958">
      <w:pPr>
        <w:numPr>
          <w:ilvl w:val="0"/>
          <w:numId w:val="42"/>
        </w:numPr>
        <w:tabs>
          <w:tab w:val="left" w:pos="142"/>
          <w:tab w:val="left" w:pos="252"/>
        </w:tabs>
        <w:spacing w:after="0" w:line="240" w:lineRule="auto"/>
        <w:ind w:left="-826" w:firstLine="784"/>
        <w:contextualSpacing/>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Региональный проект «Современная школа».</w:t>
      </w:r>
    </w:p>
    <w:p w14:paraId="6228CF95" w14:textId="69DB3123" w:rsidR="00B82C82" w:rsidRPr="00B82C82" w:rsidRDefault="00B82C82" w:rsidP="003917BC">
      <w:pPr>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реализации регионального проекта предусмотрено финансирование в размере 2 363 200,0 тыс. рублей, в том числе за счет средства федерального бюджета - 2 331 370,0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- 31 820,0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По состоянию на 1 апреля 2023 года фактическое финансирование и кассовое исполнение проекта составило 122 061,22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(в том числе</w:t>
      </w:r>
      <w:r w:rsidR="008F6958">
        <w:rPr>
          <w:rFonts w:ascii="Times New Roman" w:eastAsia="Calibri" w:hAnsi="Times New Roman" w:cs="Times New Roman"/>
          <w:sz w:val="28"/>
          <w:szCs w:val="28"/>
        </w:rPr>
        <w:t>:</w:t>
      </w:r>
      <w:r w:rsidRPr="00B82C82">
        <w:rPr>
          <w:rFonts w:ascii="Times New Roman" w:eastAsia="Calibri" w:hAnsi="Times New Roman" w:cs="Times New Roman"/>
          <w:sz w:val="28"/>
          <w:szCs w:val="28"/>
        </w:rPr>
        <w:t xml:space="preserve"> из федерального бюджета - 120 840,6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бюджета республики - 1 220,6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или 5,2 % от доведенных лимитов.</w:t>
      </w:r>
    </w:p>
    <w:p w14:paraId="546AD16B" w14:textId="271DD9FD" w:rsidR="00B82C82" w:rsidRPr="00B82C82"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отчетном периоде целевой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достиг установленного на 2023 год значения и составил 53,96 % (при плановом значении - 41,2 %).</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Рисков недостижения целей и задач регионального проекта не выявлено.</w:t>
      </w:r>
    </w:p>
    <w:p w14:paraId="20F0DED9" w14:textId="77777777" w:rsidR="00B82C82" w:rsidRPr="00B82C82" w:rsidRDefault="00B82C82" w:rsidP="008F6958">
      <w:pPr>
        <w:numPr>
          <w:ilvl w:val="0"/>
          <w:numId w:val="42"/>
        </w:numPr>
        <w:tabs>
          <w:tab w:val="left" w:pos="142"/>
          <w:tab w:val="left" w:pos="168"/>
        </w:tabs>
        <w:spacing w:after="0" w:line="240" w:lineRule="auto"/>
        <w:ind w:left="-826"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«Успех каждого ребенка».</w:t>
      </w:r>
    </w:p>
    <w:p w14:paraId="53A1F0AA" w14:textId="260F3EC6"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средств на реализацию регионального проекта запланирован в объеме 53 547,0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средства федерального бюджета - 53 011,5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- 535,5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7260C31C" w14:textId="1AE75838" w:rsidR="00B82C82" w:rsidRPr="00B82C82"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итогам первого квартала текущего года кассовое исполнение проекта составило 3 280,0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за счет средств федерального бюджета - 3 250,0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- 30,0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Установленные проектом целевые показатели на отчетную дату достигли следующих значений:</w:t>
      </w:r>
    </w:p>
    <w:p w14:paraId="052A0CD3" w14:textId="77777777" w:rsidR="00B82C82" w:rsidRPr="00B82C82" w:rsidRDefault="00B82C82" w:rsidP="003917BC">
      <w:pPr>
        <w:numPr>
          <w:ilvl w:val="0"/>
          <w:numId w:val="59"/>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детей в возрасте от 5 до 18 лет, охваченных дополнительным образованием – 46,47 % (при плане - 65,1 %, исполнение - 71,3 %);</w:t>
      </w:r>
    </w:p>
    <w:p w14:paraId="393AB3AC" w14:textId="26D577A1" w:rsidR="00B82C82" w:rsidRPr="00B82C82" w:rsidRDefault="00B82C82" w:rsidP="003917BC">
      <w:pPr>
        <w:numPr>
          <w:ilvl w:val="0"/>
          <w:numId w:val="59"/>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количество субъектов РФ, выдающих сертификаты дополнительного образования в рамках системы персонифицированного финансирования </w:t>
      </w:r>
      <w:r w:rsidRPr="00B82C82">
        <w:rPr>
          <w:rFonts w:ascii="Times New Roman" w:eastAsia="Calibri" w:hAnsi="Times New Roman" w:cs="Times New Roman"/>
          <w:sz w:val="28"/>
          <w:szCs w:val="28"/>
        </w:rPr>
        <w:lastRenderedPageBreak/>
        <w:t xml:space="preserve">дополнительного образования детей, – 0 </w:t>
      </w:r>
      <w:r w:rsidR="008F6958" w:rsidRPr="00B82C82">
        <w:rPr>
          <w:rFonts w:ascii="Times New Roman" w:eastAsia="Calibri" w:hAnsi="Times New Roman" w:cs="Times New Roman"/>
          <w:sz w:val="28"/>
          <w:szCs w:val="28"/>
        </w:rPr>
        <w:t>еди</w:t>
      </w:r>
      <w:r w:rsidR="008F6958">
        <w:rPr>
          <w:rFonts w:ascii="Times New Roman" w:eastAsia="Calibri" w:hAnsi="Times New Roman" w:cs="Times New Roman"/>
          <w:sz w:val="28"/>
          <w:szCs w:val="28"/>
        </w:rPr>
        <w:t>ниц</w:t>
      </w:r>
      <w:r w:rsidRPr="00B82C82">
        <w:rPr>
          <w:rFonts w:ascii="Times New Roman" w:eastAsia="Calibri" w:hAnsi="Times New Roman" w:cs="Times New Roman"/>
          <w:sz w:val="28"/>
          <w:szCs w:val="28"/>
        </w:rPr>
        <w:t xml:space="preserve"> (при плане – 1 ед</w:t>
      </w:r>
      <w:r w:rsidR="008F6958">
        <w:rPr>
          <w:rFonts w:ascii="Times New Roman" w:eastAsia="Calibri" w:hAnsi="Times New Roman" w:cs="Times New Roman"/>
          <w:sz w:val="28"/>
          <w:szCs w:val="28"/>
        </w:rPr>
        <w:t>иница</w:t>
      </w:r>
      <w:r w:rsidRPr="00B82C82">
        <w:rPr>
          <w:rFonts w:ascii="Times New Roman" w:eastAsia="Calibri" w:hAnsi="Times New Roman" w:cs="Times New Roman"/>
          <w:sz w:val="28"/>
          <w:szCs w:val="28"/>
        </w:rPr>
        <w:t xml:space="preserve"> показатель не исполнен);</w:t>
      </w:r>
    </w:p>
    <w:p w14:paraId="1C0BB018" w14:textId="77777777" w:rsidR="00B82C82" w:rsidRPr="00B82C82" w:rsidRDefault="00B82C82" w:rsidP="003917BC">
      <w:pPr>
        <w:numPr>
          <w:ilvl w:val="0"/>
          <w:numId w:val="59"/>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w:t>
      </w:r>
      <w:r w:rsidRPr="00B82C82">
        <w:rPr>
          <w:rFonts w:ascii="Times New Roman" w:eastAsia="Calibri" w:hAnsi="Times New Roman" w:cs="Times New Roman"/>
          <w:sz w:val="28"/>
          <w:szCs w:val="28"/>
          <w:lang w:val="en-US"/>
        </w:rPr>
        <w:t>IT</w:t>
      </w:r>
      <w:r w:rsidRPr="00B82C82">
        <w:rPr>
          <w:rFonts w:ascii="Times New Roman" w:eastAsia="Calibri" w:hAnsi="Times New Roman" w:cs="Times New Roman"/>
          <w:sz w:val="28"/>
          <w:szCs w:val="28"/>
        </w:rPr>
        <w:t>-куб» – 2,26 % (при плане - 3,15 %, исполнение - 71,7 %);</w:t>
      </w:r>
    </w:p>
    <w:p w14:paraId="076F3DB2" w14:textId="77777777" w:rsidR="00B82C82" w:rsidRPr="00B82C82" w:rsidRDefault="00B82C82" w:rsidP="003917BC">
      <w:pPr>
        <w:numPr>
          <w:ilvl w:val="0"/>
          <w:numId w:val="59"/>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0 % (при плане - 37,0 %, показатель не исполнен).</w:t>
      </w:r>
    </w:p>
    <w:p w14:paraId="519E9940" w14:textId="77777777" w:rsidR="00B82C82" w:rsidRPr="00B82C82" w:rsidRDefault="00B82C82" w:rsidP="003917BC">
      <w:pPr>
        <w:tabs>
          <w:tab w:val="left" w:pos="142"/>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t>По состоянию на 1 апреля 2023 года р</w:t>
      </w:r>
      <w:r w:rsidRPr="00B82C82">
        <w:rPr>
          <w:rFonts w:ascii="Times New Roman" w:eastAsia="Times New Roman" w:hAnsi="Times New Roman" w:cs="Times New Roman"/>
          <w:sz w:val="28"/>
          <w:szCs w:val="28"/>
          <w:lang w:eastAsia="ru-RU"/>
        </w:rPr>
        <w:t>иски недостижения показателей регионального проекта отсутствуют.</w:t>
      </w:r>
    </w:p>
    <w:p w14:paraId="4C69FFF2" w14:textId="77777777" w:rsidR="00B82C82" w:rsidRPr="00B82C82" w:rsidRDefault="00B82C82" w:rsidP="003917BC">
      <w:pPr>
        <w:numPr>
          <w:ilvl w:val="0"/>
          <w:numId w:val="42"/>
        </w:numPr>
        <w:tabs>
          <w:tab w:val="left" w:pos="168"/>
        </w:tabs>
        <w:spacing w:after="0" w:line="240" w:lineRule="auto"/>
        <w:ind w:left="-826"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«Цифровая образовательная среда».</w:t>
      </w:r>
    </w:p>
    <w:p w14:paraId="198CBCA2" w14:textId="049B69AD"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На реализацию регионального проекта в 2023 году предусмотрено финансирование в объеме 20 324,3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из федерального бюджета - 20 121,1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- 203,2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3384A16C" w14:textId="7010CA76" w:rsidR="00B82C82" w:rsidRPr="00B82C82"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состоянию на 1 апреля 2023 года фактическое финансирование и кассовое исполнение проекта отсутствуют.</w:t>
      </w:r>
      <w:bookmarkStart w:id="93" w:name="_Hlk134108087"/>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Исполнение целевых показателей регионального проекта на отчетную дату сложилось на следующем уровне:</w:t>
      </w:r>
    </w:p>
    <w:bookmarkEnd w:id="93"/>
    <w:p w14:paraId="02318C39" w14:textId="77777777" w:rsidR="00B82C82" w:rsidRPr="00B82C82" w:rsidRDefault="00B82C82" w:rsidP="003917BC">
      <w:pPr>
        <w:numPr>
          <w:ilvl w:val="0"/>
          <w:numId w:val="60"/>
        </w:numPr>
        <w:tabs>
          <w:tab w:val="left" w:pos="-70"/>
          <w:tab w:val="left" w:pos="142"/>
          <w:tab w:val="left" w:pos="993"/>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mn-ea" w:hAnsi="Times New Roman" w:cs="Times New Roman"/>
          <w:sz w:val="28"/>
          <w:szCs w:val="28"/>
          <w:lang w:eastAsia="ru-RU"/>
        </w:rPr>
        <w:t>доля обучающихся, для которых созданы равные условия получения качественного образования внезависимости от места их нахождения посредством предоставления доступа к федеральной информационно – сервисной платформе цифровой образовательной среды – 20,47 % (при плане – 25,0 %, исполнение - 81,8 %);</w:t>
      </w:r>
    </w:p>
    <w:p w14:paraId="41DD0DF8" w14:textId="77777777" w:rsidR="00B82C82" w:rsidRPr="00B82C82" w:rsidRDefault="00B82C82" w:rsidP="003917BC">
      <w:pPr>
        <w:numPr>
          <w:ilvl w:val="0"/>
          <w:numId w:val="60"/>
        </w:numPr>
        <w:tabs>
          <w:tab w:val="left" w:pos="-70"/>
          <w:tab w:val="left" w:pos="142"/>
          <w:tab w:val="left" w:pos="993"/>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Times New Roman" w:hAnsi="Times New Roman" w:cs="Times New Roman"/>
          <w:sz w:val="28"/>
          <w:szCs w:val="28"/>
          <w:lang w:eastAsia="ru-RU"/>
        </w:rPr>
        <w:t xml:space="preserve">доля педагогических работников, использующих сервисы </w:t>
      </w:r>
      <w:r w:rsidRPr="00B82C82">
        <w:rPr>
          <w:rFonts w:ascii="Times New Roman" w:eastAsia="+mn-ea" w:hAnsi="Times New Roman" w:cs="Times New Roman"/>
          <w:sz w:val="28"/>
          <w:szCs w:val="28"/>
          <w:lang w:eastAsia="ru-RU"/>
        </w:rPr>
        <w:t>федеральной информационно – сервисной платформе цифровой образовательной среды, – 48,3 % (при плане – 40,0 %, показатель исполнен);</w:t>
      </w:r>
    </w:p>
    <w:p w14:paraId="586DC3D4" w14:textId="77777777" w:rsidR="00B82C82" w:rsidRPr="00B82C82" w:rsidRDefault="00B82C82" w:rsidP="003917BC">
      <w:pPr>
        <w:numPr>
          <w:ilvl w:val="0"/>
          <w:numId w:val="60"/>
        </w:numPr>
        <w:tabs>
          <w:tab w:val="left" w:pos="-70"/>
          <w:tab w:val="left" w:pos="142"/>
          <w:tab w:val="left" w:pos="993"/>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mn-ea" w:hAnsi="Times New Roman" w:cs="Times New Roman"/>
          <w:sz w:val="28"/>
          <w:szCs w:val="28"/>
          <w:lang w:eastAsia="ru-RU"/>
        </w:rPr>
        <w:t>доля образовательных организаций, использующих сервисы федеральной информационно – сервисной платформы цифровой образовательной среды при реализации основных образовательных программ начального общего, основного общего и среднего общего образования, – 100,0 % (при плане – 20 %, показатель исполнен.</w:t>
      </w:r>
    </w:p>
    <w:p w14:paraId="05FE799B" w14:textId="1C6555C1" w:rsidR="00B82C82" w:rsidRPr="00B82C82" w:rsidRDefault="00B82C82" w:rsidP="003917BC">
      <w:pPr>
        <w:tabs>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t>Р</w:t>
      </w:r>
      <w:r w:rsidRPr="00B82C82">
        <w:rPr>
          <w:rFonts w:ascii="Times New Roman" w:eastAsia="Times New Roman" w:hAnsi="Times New Roman" w:cs="Times New Roman"/>
          <w:sz w:val="28"/>
          <w:szCs w:val="28"/>
          <w:lang w:eastAsia="ru-RU"/>
        </w:rPr>
        <w:t>иски недостижения показателей регионального проекта не выявлены.</w:t>
      </w:r>
    </w:p>
    <w:p w14:paraId="0E8BDDC4" w14:textId="77777777" w:rsidR="00B82C82" w:rsidRPr="00B82C82" w:rsidRDefault="00B82C82" w:rsidP="003917BC">
      <w:pPr>
        <w:numPr>
          <w:ilvl w:val="0"/>
          <w:numId w:val="42"/>
        </w:numPr>
        <w:tabs>
          <w:tab w:val="left" w:pos="284"/>
          <w:tab w:val="left" w:pos="851"/>
          <w:tab w:val="left" w:pos="993"/>
        </w:tabs>
        <w:spacing w:after="0" w:line="240" w:lineRule="auto"/>
        <w:ind w:left="-826" w:firstLine="784"/>
        <w:contextualSpacing/>
        <w:jc w:val="both"/>
        <w:rPr>
          <w:rFonts w:ascii="Times New Roman" w:eastAsia="Times New Roman" w:hAnsi="Times New Roman" w:cs="Times New Roman"/>
          <w:b/>
          <w:bCs/>
          <w:i/>
          <w:iCs/>
          <w:sz w:val="28"/>
          <w:szCs w:val="28"/>
          <w:lang w:eastAsia="ru-RU"/>
        </w:rPr>
      </w:pPr>
      <w:r w:rsidRPr="00B82C82">
        <w:rPr>
          <w:rFonts w:ascii="Times New Roman" w:eastAsia="Times New Roman" w:hAnsi="Times New Roman" w:cs="Times New Roman"/>
          <w:b/>
          <w:bCs/>
          <w:i/>
          <w:iCs/>
          <w:sz w:val="28"/>
          <w:szCs w:val="28"/>
          <w:lang w:eastAsia="ru-RU"/>
        </w:rPr>
        <w:t>Региональный проект «Социальная активность».</w:t>
      </w:r>
    </w:p>
    <w:p w14:paraId="26C7735C" w14:textId="5C67363F"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средств на реализацию проекта в 2023 году предусмотрен в объеме 8 690,0 тыс. рублей, в том числе из федерального бюджета - 8 600,0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 республиканского бюджета - 90,0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По состоянию на 1 апреля 2023 года фактическое финансирование и кассовое исполнение отсутствуют.</w:t>
      </w:r>
    </w:p>
    <w:p w14:paraId="2F98385F" w14:textId="1DF64B5F" w:rsidR="00763B83" w:rsidRPr="00614833"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Для достижения целей проекта предусмотрен 1 целевой показатель, который на отчетную дату не исполнен.</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По итогам первого квартала 2023 года р</w:t>
      </w:r>
      <w:r w:rsidRPr="00B82C82">
        <w:rPr>
          <w:rFonts w:ascii="Times New Roman" w:eastAsia="Times New Roman" w:hAnsi="Times New Roman" w:cs="Times New Roman"/>
          <w:sz w:val="28"/>
          <w:szCs w:val="28"/>
          <w:lang w:eastAsia="ru-RU"/>
        </w:rPr>
        <w:t>иски недостижения показателей регионального проекта отсутствуют.</w:t>
      </w:r>
    </w:p>
    <w:p w14:paraId="224EF613" w14:textId="2AD1BBCA" w:rsidR="00B82C82" w:rsidRPr="00B82C82" w:rsidRDefault="00B82C82" w:rsidP="003917BC">
      <w:pPr>
        <w:tabs>
          <w:tab w:val="left" w:pos="851"/>
        </w:tabs>
        <w:spacing w:after="0" w:line="240" w:lineRule="auto"/>
        <w:ind w:left="-826" w:firstLine="784"/>
        <w:contextualSpacing/>
        <w:jc w:val="both"/>
        <w:rPr>
          <w:rFonts w:ascii="Times New Roman" w:eastAsia="Times New Roman" w:hAnsi="Times New Roman" w:cs="Times New Roman"/>
          <w:b/>
          <w:bCs/>
          <w:i/>
          <w:iCs/>
          <w:sz w:val="28"/>
          <w:szCs w:val="28"/>
          <w:lang w:eastAsia="ru-RU"/>
        </w:rPr>
      </w:pPr>
      <w:r w:rsidRPr="00B82C82">
        <w:rPr>
          <w:rFonts w:ascii="Times New Roman" w:eastAsia="Times New Roman" w:hAnsi="Times New Roman" w:cs="Times New Roman"/>
          <w:b/>
          <w:bCs/>
          <w:i/>
          <w:iCs/>
          <w:sz w:val="28"/>
          <w:szCs w:val="28"/>
          <w:lang w:eastAsia="ru-RU"/>
        </w:rPr>
        <w:t>5. Региональный проект «Патриотическое воспитание».</w:t>
      </w:r>
    </w:p>
    <w:p w14:paraId="4A43025B" w14:textId="2D0DF7EC"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средств на реализацию проекта в 2023 году предусмотрен в объеме 5 010,0 тыс. рублей, в том числе за счет средств федерального бюджета - 4 960,0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- 50,0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07BE3388"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состоянию на 1 апреля 2023 года фактическое финансирование и кассовое исполнение не осуществлялось.</w:t>
      </w:r>
    </w:p>
    <w:p w14:paraId="26CB8D0C" w14:textId="77777777" w:rsidR="00B82C82" w:rsidRPr="00B82C82" w:rsidRDefault="00B82C82" w:rsidP="003917BC">
      <w:pPr>
        <w:tabs>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lastRenderedPageBreak/>
        <w:t>Р</w:t>
      </w:r>
      <w:r w:rsidRPr="00B82C82">
        <w:rPr>
          <w:rFonts w:ascii="Times New Roman" w:eastAsia="Times New Roman" w:hAnsi="Times New Roman" w:cs="Times New Roman"/>
          <w:sz w:val="28"/>
          <w:szCs w:val="28"/>
          <w:lang w:eastAsia="ru-RU"/>
        </w:rPr>
        <w:t>иски недостижения показателей проекта отсутствуют.</w:t>
      </w:r>
    </w:p>
    <w:p w14:paraId="69EED861" w14:textId="4FDB46C7" w:rsidR="00B82C82" w:rsidRPr="00B82C82" w:rsidRDefault="00B82C82" w:rsidP="003917BC">
      <w:pPr>
        <w:spacing w:after="0" w:line="240" w:lineRule="auto"/>
        <w:ind w:left="-826" w:firstLine="784"/>
        <w:contextualSpacing/>
        <w:jc w:val="both"/>
        <w:rPr>
          <w:rFonts w:ascii="Times New Roman" w:eastAsia="Times New Roman" w:hAnsi="Times New Roman" w:cs="Times New Roman"/>
          <w:b/>
          <w:bCs/>
          <w:i/>
          <w:iCs/>
          <w:sz w:val="28"/>
          <w:szCs w:val="28"/>
          <w:lang w:eastAsia="ru-RU"/>
        </w:rPr>
      </w:pPr>
      <w:r w:rsidRPr="00B82C82">
        <w:rPr>
          <w:rFonts w:ascii="Times New Roman" w:eastAsia="Times New Roman" w:hAnsi="Times New Roman" w:cs="Times New Roman"/>
          <w:b/>
          <w:bCs/>
          <w:i/>
          <w:iCs/>
          <w:sz w:val="28"/>
          <w:szCs w:val="28"/>
          <w:lang w:eastAsia="ru-RU"/>
        </w:rPr>
        <w:t>6. Региональный проект «Профессионалитет».</w:t>
      </w:r>
    </w:p>
    <w:p w14:paraId="0AEFE4F9" w14:textId="6C144D43"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средств на реализацию проекта в 2023 году предусмотрен в объеме 23 200,0 тыс. рублей, в том числе из федерального бюджета - 22 040.0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республиканского бюджета - 1 160,0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351FED25" w14:textId="1BE4D5EE" w:rsidR="00B82C82" w:rsidRPr="00614833"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состоянию на 1 апреля 2023 года кассовое исполнение проекта составило 100,0 %.</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w:t>
      </w:r>
      <w:r w:rsidRPr="00B82C82">
        <w:rPr>
          <w:rFonts w:ascii="Times New Roman" w:eastAsia="Times New Roman" w:hAnsi="Times New Roman" w:cs="Times New Roman"/>
          <w:sz w:val="28"/>
          <w:szCs w:val="28"/>
          <w:lang w:eastAsia="ru-RU"/>
        </w:rPr>
        <w:t>иски недостижения показателей проекта в настоящее время отсутствуют.</w:t>
      </w:r>
    </w:p>
    <w:p w14:paraId="24D97DC2" w14:textId="77777777" w:rsidR="00B82C82" w:rsidRPr="00B82C82" w:rsidRDefault="00B82C82" w:rsidP="003917BC">
      <w:pPr>
        <w:tabs>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p>
    <w:p w14:paraId="46BA42BC" w14:textId="77777777" w:rsidR="00B82C82" w:rsidRPr="00B82C82" w:rsidRDefault="00B82C82" w:rsidP="003917BC">
      <w:pPr>
        <w:spacing w:after="0" w:line="240" w:lineRule="auto"/>
        <w:ind w:left="-826" w:firstLine="784"/>
        <w:contextualSpacing/>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«Экология»</w:t>
      </w:r>
    </w:p>
    <w:p w14:paraId="729EF62B" w14:textId="77777777" w:rsidR="00B82C82" w:rsidRPr="00B82C82" w:rsidRDefault="00B82C82" w:rsidP="003917BC">
      <w:pPr>
        <w:spacing w:after="0" w:line="240" w:lineRule="auto"/>
        <w:ind w:left="-826" w:firstLine="784"/>
        <w:jc w:val="center"/>
        <w:rPr>
          <w:rFonts w:ascii="Times New Roman" w:eastAsia="Calibri" w:hAnsi="Times New Roman" w:cs="Times New Roman"/>
          <w:sz w:val="28"/>
          <w:szCs w:val="28"/>
        </w:rPr>
      </w:pPr>
    </w:p>
    <w:p w14:paraId="5756C196" w14:textId="77777777" w:rsidR="00B82C82" w:rsidRPr="00B82C82" w:rsidRDefault="00B82C82" w:rsidP="003917BC">
      <w:pPr>
        <w:tabs>
          <w:tab w:val="left" w:pos="426"/>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«Экология» разработаны и утверждены 5 региональных проектов.</w:t>
      </w:r>
    </w:p>
    <w:p w14:paraId="364D7BF9" w14:textId="71BC70D7" w:rsidR="00B82C82" w:rsidRPr="00B82C82" w:rsidRDefault="00B82C82" w:rsidP="003917BC">
      <w:pPr>
        <w:tabs>
          <w:tab w:val="left" w:pos="426"/>
          <w:tab w:val="left" w:pos="993"/>
        </w:tabs>
        <w:spacing w:after="0" w:line="240" w:lineRule="auto"/>
        <w:ind w:left="-826" w:firstLine="784"/>
        <w:jc w:val="both"/>
        <w:rPr>
          <w:rFonts w:ascii="Times New Roman" w:eastAsia="Calibri" w:hAnsi="Times New Roman" w:cs="Times New Roman"/>
          <w:b/>
          <w:bCs/>
          <w:i/>
          <w:iCs/>
          <w:sz w:val="28"/>
          <w:szCs w:val="28"/>
        </w:rPr>
      </w:pPr>
      <w:r w:rsidRPr="00B82C82">
        <w:rPr>
          <w:rFonts w:ascii="Times New Roman" w:eastAsia="Calibri" w:hAnsi="Times New Roman" w:cs="Times New Roman"/>
          <w:b/>
          <w:i/>
          <w:iCs/>
          <w:sz w:val="28"/>
          <w:szCs w:val="28"/>
        </w:rPr>
        <w:t xml:space="preserve">1. Региональный проект </w:t>
      </w:r>
      <w:r w:rsidRPr="00B82C82">
        <w:rPr>
          <w:rFonts w:ascii="Times New Roman" w:eastAsia="Calibri" w:hAnsi="Times New Roman" w:cs="Times New Roman"/>
          <w:b/>
          <w:bCs/>
          <w:i/>
          <w:iCs/>
          <w:sz w:val="28"/>
          <w:szCs w:val="28"/>
        </w:rPr>
        <w:t>«Сохранение уникальных водных объектов».</w:t>
      </w:r>
    </w:p>
    <w:p w14:paraId="5599C92F" w14:textId="0C877E02" w:rsidR="00B82C82" w:rsidRPr="00B82C82" w:rsidRDefault="00B82C82" w:rsidP="003917BC">
      <w:pPr>
        <w:tabs>
          <w:tab w:val="left" w:pos="426"/>
        </w:tabs>
        <w:spacing w:after="0" w:line="240" w:lineRule="auto"/>
        <w:ind w:left="-826" w:firstLine="784"/>
        <w:jc w:val="both"/>
        <w:rPr>
          <w:rFonts w:ascii="Times New Roman" w:eastAsia="Calibri" w:hAnsi="Times New Roman" w:cs="Times New Roman"/>
          <w:sz w:val="28"/>
          <w:szCs w:val="28"/>
        </w:rPr>
      </w:pPr>
      <w:bookmarkStart w:id="94" w:name="_Hlk134103261"/>
      <w:r w:rsidRPr="00B82C82">
        <w:rPr>
          <w:rFonts w:ascii="Times New Roman" w:eastAsia="Calibri" w:hAnsi="Times New Roman" w:cs="Times New Roman"/>
          <w:sz w:val="28"/>
          <w:szCs w:val="28"/>
        </w:rPr>
        <w:t>Общий объем бюджетных средств на реализацию проекта в текущем году предусмотрен в размере</w:t>
      </w:r>
      <w:bookmarkEnd w:id="94"/>
      <w:r w:rsidRPr="00B82C82">
        <w:rPr>
          <w:rFonts w:ascii="Times New Roman" w:eastAsia="Calibri" w:hAnsi="Times New Roman" w:cs="Times New Roman"/>
          <w:sz w:val="28"/>
          <w:szCs w:val="28"/>
        </w:rPr>
        <w:t xml:space="preserve"> 16 250,0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(средства федерального бюджета). По состоянию на 1 апреля 2023 года кассовое исполнение отсутствует.</w:t>
      </w:r>
    </w:p>
    <w:p w14:paraId="1F9E570E" w14:textId="71119A17" w:rsidR="00B82C82" w:rsidRPr="00614833" w:rsidRDefault="00B82C82" w:rsidP="00614833">
      <w:pPr>
        <w:tabs>
          <w:tab w:val="left" w:pos="426"/>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Из установленных трёх целевых показателей на отчетную дату исполнены два показателя.</w:t>
      </w:r>
      <w:r w:rsidR="0061483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Рисков неисполнения регионального проекта не выявлено.</w:t>
      </w:r>
    </w:p>
    <w:p w14:paraId="187E7E7E" w14:textId="03E55A47" w:rsidR="00B82C82" w:rsidRPr="00B82C82" w:rsidRDefault="00B82C82" w:rsidP="003917BC">
      <w:pPr>
        <w:spacing w:after="0" w:line="240" w:lineRule="auto"/>
        <w:ind w:left="-826" w:firstLine="784"/>
        <w:jc w:val="both"/>
        <w:rPr>
          <w:rFonts w:ascii="Times New Roman" w:eastAsia="Calibri" w:hAnsi="Times New Roman" w:cs="Times New Roman"/>
          <w:b/>
          <w:bCs/>
          <w:i/>
          <w:iCs/>
          <w:sz w:val="28"/>
          <w:szCs w:val="28"/>
        </w:rPr>
      </w:pPr>
      <w:r w:rsidRPr="00B82C82">
        <w:rPr>
          <w:rFonts w:ascii="Times New Roman" w:eastAsia="Calibri" w:hAnsi="Times New Roman" w:cs="Times New Roman"/>
          <w:b/>
          <w:i/>
          <w:iCs/>
          <w:sz w:val="28"/>
          <w:szCs w:val="28"/>
        </w:rPr>
        <w:t xml:space="preserve">2. Региональный проект </w:t>
      </w:r>
      <w:r w:rsidRPr="00B82C82">
        <w:rPr>
          <w:rFonts w:ascii="Times New Roman" w:eastAsia="Calibri" w:hAnsi="Times New Roman" w:cs="Times New Roman"/>
          <w:b/>
          <w:bCs/>
          <w:i/>
          <w:iCs/>
          <w:sz w:val="28"/>
          <w:szCs w:val="28"/>
        </w:rPr>
        <w:t>«Сохранение лесов».</w:t>
      </w:r>
    </w:p>
    <w:p w14:paraId="47C76969" w14:textId="7C17D168"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бюджетных средств на реализацию проекта в текущем году предусмотрен в размере 1 710,0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(средства федерального бюджета). По состоянию на 1 апреля 2023 года кассовое исполнение составляет 210,0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или 12,3% от предусмотренного финансирования. Установленный проектом один целевой показатель не исполнен.</w:t>
      </w:r>
    </w:p>
    <w:p w14:paraId="4823BF7B" w14:textId="77777777" w:rsidR="00B82C82" w:rsidRPr="00B82C82" w:rsidRDefault="00B82C82" w:rsidP="003917BC">
      <w:pPr>
        <w:spacing w:after="0" w:line="240" w:lineRule="auto"/>
        <w:ind w:left="-826" w:firstLine="784"/>
        <w:jc w:val="both"/>
        <w:rPr>
          <w:rFonts w:ascii="Times New Roman" w:eastAsia="Calibri" w:hAnsi="Times New Roman" w:cs="Times New Roman"/>
          <w:bCs/>
          <w:iCs/>
          <w:sz w:val="28"/>
          <w:szCs w:val="28"/>
        </w:rPr>
      </w:pPr>
      <w:r w:rsidRPr="00B82C82">
        <w:rPr>
          <w:rFonts w:ascii="Times New Roman" w:eastAsia="Calibri" w:hAnsi="Times New Roman" w:cs="Times New Roman"/>
          <w:sz w:val="28"/>
          <w:szCs w:val="28"/>
        </w:rPr>
        <w:t>Риски неисполнения регионального проекта не установлены.</w:t>
      </w:r>
    </w:p>
    <w:p w14:paraId="1E759F76" w14:textId="68FF4BF1" w:rsidR="00B82C82" w:rsidRPr="00B82C82" w:rsidRDefault="00B82C82" w:rsidP="003917BC">
      <w:pPr>
        <w:spacing w:after="0" w:line="240" w:lineRule="auto"/>
        <w:ind w:left="-826" w:firstLine="784"/>
        <w:jc w:val="both"/>
        <w:rPr>
          <w:rFonts w:ascii="Times New Roman" w:eastAsia="Calibri" w:hAnsi="Times New Roman" w:cs="Times New Roman"/>
          <w:b/>
          <w:bCs/>
          <w:i/>
          <w:iCs/>
          <w:sz w:val="28"/>
          <w:szCs w:val="28"/>
        </w:rPr>
      </w:pPr>
      <w:r w:rsidRPr="00B82C82">
        <w:rPr>
          <w:rFonts w:ascii="Times New Roman" w:eastAsia="Calibri" w:hAnsi="Times New Roman" w:cs="Times New Roman"/>
          <w:b/>
          <w:i/>
          <w:iCs/>
          <w:sz w:val="28"/>
          <w:szCs w:val="28"/>
        </w:rPr>
        <w:t xml:space="preserve">3. Региональный проект </w:t>
      </w:r>
      <w:r w:rsidRPr="00B82C82">
        <w:rPr>
          <w:rFonts w:ascii="Times New Roman" w:eastAsia="Calibri" w:hAnsi="Times New Roman" w:cs="Times New Roman"/>
          <w:b/>
          <w:bCs/>
          <w:i/>
          <w:iCs/>
          <w:sz w:val="28"/>
          <w:szCs w:val="28"/>
        </w:rPr>
        <w:t xml:space="preserve">«Чистая страна». </w:t>
      </w:r>
    </w:p>
    <w:p w14:paraId="21733A2D"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регионального проекта не предусматривается. Установленные 2 целевые показатели достигли своих плановых значений.</w:t>
      </w:r>
    </w:p>
    <w:p w14:paraId="5C8B8EB0" w14:textId="77777777" w:rsidR="00B82C82" w:rsidRPr="00B82C82" w:rsidRDefault="00B82C82" w:rsidP="003917BC">
      <w:pPr>
        <w:spacing w:after="0" w:line="240" w:lineRule="auto"/>
        <w:ind w:left="-826" w:firstLine="784"/>
        <w:jc w:val="both"/>
        <w:rPr>
          <w:rFonts w:ascii="Times New Roman" w:eastAsia="Calibri" w:hAnsi="Times New Roman" w:cs="Times New Roman"/>
          <w:bCs/>
          <w:iCs/>
          <w:sz w:val="28"/>
          <w:szCs w:val="28"/>
        </w:rPr>
      </w:pPr>
      <w:r w:rsidRPr="00B82C82">
        <w:rPr>
          <w:rFonts w:ascii="Times New Roman" w:eastAsia="Calibri" w:hAnsi="Times New Roman" w:cs="Times New Roman"/>
          <w:sz w:val="28"/>
          <w:szCs w:val="28"/>
        </w:rPr>
        <w:t>Рисков неисполнения регионального проекта не выявлено.</w:t>
      </w:r>
    </w:p>
    <w:p w14:paraId="70EDD492" w14:textId="77777777" w:rsidR="00B82C82" w:rsidRPr="00B82C82" w:rsidRDefault="00B82C82" w:rsidP="003917BC">
      <w:pPr>
        <w:spacing w:after="0" w:line="240" w:lineRule="auto"/>
        <w:ind w:left="-826" w:firstLine="784"/>
        <w:contextualSpacing/>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 xml:space="preserve">4. Региональный проект </w:t>
      </w:r>
      <w:r w:rsidRPr="00B82C82">
        <w:rPr>
          <w:rFonts w:ascii="Times New Roman" w:eastAsia="Calibri" w:hAnsi="Times New Roman" w:cs="Times New Roman"/>
          <w:b/>
          <w:bCs/>
          <w:i/>
          <w:iCs/>
          <w:sz w:val="28"/>
          <w:szCs w:val="28"/>
        </w:rPr>
        <w:t>«Комплексная система обращения с твердыми коммунальными отходами».</w:t>
      </w:r>
    </w:p>
    <w:p w14:paraId="6F00CEAF"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регионального проекта не предусматривается. Установленные на 2023 год 6 целевых показателей не исполнены.</w:t>
      </w:r>
    </w:p>
    <w:p w14:paraId="0D061447" w14:textId="77777777" w:rsidR="00B82C82" w:rsidRPr="00B82C82" w:rsidRDefault="00B82C82" w:rsidP="003917BC">
      <w:pPr>
        <w:spacing w:after="0" w:line="240" w:lineRule="auto"/>
        <w:ind w:left="-826" w:firstLine="784"/>
        <w:jc w:val="both"/>
        <w:rPr>
          <w:rFonts w:ascii="Times New Roman" w:eastAsia="Calibri" w:hAnsi="Times New Roman" w:cs="Times New Roman"/>
          <w:bCs/>
          <w:iCs/>
          <w:sz w:val="28"/>
          <w:szCs w:val="28"/>
        </w:rPr>
      </w:pPr>
      <w:r w:rsidRPr="00B82C82">
        <w:rPr>
          <w:rFonts w:ascii="Times New Roman" w:eastAsia="Calibri" w:hAnsi="Times New Roman" w:cs="Times New Roman"/>
          <w:sz w:val="28"/>
          <w:szCs w:val="28"/>
        </w:rPr>
        <w:t>Рисков неисполнения регионального проекта не выявлено.</w:t>
      </w:r>
    </w:p>
    <w:p w14:paraId="3D448F48" w14:textId="22439266" w:rsidR="00B82C82" w:rsidRPr="00B82C82" w:rsidRDefault="00B82C82" w:rsidP="003917BC">
      <w:pPr>
        <w:tabs>
          <w:tab w:val="left" w:pos="378"/>
        </w:tabs>
        <w:spacing w:after="0" w:line="240" w:lineRule="auto"/>
        <w:ind w:left="-826" w:firstLine="784"/>
        <w:jc w:val="both"/>
        <w:rPr>
          <w:rFonts w:ascii="Times New Roman" w:eastAsia="Calibri" w:hAnsi="Times New Roman" w:cs="Times New Roman"/>
          <w:b/>
          <w:bCs/>
          <w:i/>
          <w:iCs/>
          <w:sz w:val="28"/>
          <w:szCs w:val="28"/>
        </w:rPr>
      </w:pPr>
      <w:r w:rsidRPr="00B82C82">
        <w:rPr>
          <w:rFonts w:ascii="Times New Roman" w:eastAsia="Calibri" w:hAnsi="Times New Roman" w:cs="Times New Roman"/>
          <w:b/>
          <w:i/>
          <w:iCs/>
          <w:sz w:val="28"/>
          <w:szCs w:val="28"/>
        </w:rPr>
        <w:t>5. Региональный проект «Чистый воздух».</w:t>
      </w:r>
    </w:p>
    <w:p w14:paraId="47FF0B81" w14:textId="2691C403" w:rsidR="00B82C82" w:rsidRPr="00BC6FFF" w:rsidRDefault="00B82C82" w:rsidP="00BC6FFF">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регионального проекта не предусматривается. Целевые показатели не установлены.</w:t>
      </w:r>
      <w:r w:rsidR="00BC6FFF">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Рисков неисполнения регионального проекта не выявлено.</w:t>
      </w:r>
    </w:p>
    <w:p w14:paraId="06CD93A4" w14:textId="77777777" w:rsidR="00614833" w:rsidRDefault="00614833" w:rsidP="003917BC">
      <w:pPr>
        <w:spacing w:after="0" w:line="240" w:lineRule="auto"/>
        <w:ind w:left="-826" w:firstLine="784"/>
        <w:jc w:val="center"/>
        <w:rPr>
          <w:rFonts w:ascii="Times New Roman" w:eastAsia="Calibri" w:hAnsi="Times New Roman" w:cs="Times New Roman"/>
          <w:b/>
          <w:sz w:val="28"/>
          <w:szCs w:val="28"/>
        </w:rPr>
      </w:pPr>
    </w:p>
    <w:p w14:paraId="1E6939FE" w14:textId="284554A9"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45E28EDA" w14:textId="77777777" w:rsidR="00B82C82" w:rsidRPr="00B82C82" w:rsidRDefault="00B82C82" w:rsidP="003917BC">
      <w:pPr>
        <w:spacing w:after="0" w:line="240" w:lineRule="auto"/>
        <w:ind w:left="-826" w:firstLine="784"/>
        <w:jc w:val="center"/>
        <w:rPr>
          <w:rFonts w:ascii="Times New Roman" w:eastAsia="Calibri" w:hAnsi="Times New Roman" w:cs="Times New Roman"/>
          <w:sz w:val="28"/>
          <w:szCs w:val="28"/>
        </w:rPr>
      </w:pPr>
    </w:p>
    <w:p w14:paraId="1F8F2946"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в Республике Ингушетия разработаны и реализуются 3 региональных проекта.</w:t>
      </w:r>
    </w:p>
    <w:p w14:paraId="522F215E" w14:textId="77777777" w:rsidR="00B82C82" w:rsidRPr="00B82C82" w:rsidRDefault="00B82C82" w:rsidP="008F6958">
      <w:pPr>
        <w:tabs>
          <w:tab w:val="left" w:pos="252"/>
        </w:tabs>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1. Региональный проект «Создание благоприятных условий для осуществления деятельности самозанятых граждан».</w:t>
      </w:r>
    </w:p>
    <w:p w14:paraId="7520032A" w14:textId="295810FF"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Между Правительством Республики Ингушетия и Минэкономразвития России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на реализацию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для самозанятых граждан.</w:t>
      </w:r>
    </w:p>
    <w:p w14:paraId="6826514D" w14:textId="7E0EB9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бюджетных средств, предусмотренный на реализацию проекта в 2023 году, составляет 9 388,9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федерального бюджета - 9 295,1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- 93,8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По состоянию на 1 апреля 2023 года кассовое исполнение регионального проекта отсутствует.</w:t>
      </w:r>
    </w:p>
    <w:p w14:paraId="2109D84F" w14:textId="505C4EA4"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Установленный проектом целевой показатель «Количество самозанятых граждан, получивших услуги, в том числе прошедших программы обучения» в отчетном периоде имеет нулевое значение при годовом плане - 0,41 тыс. чел</w:t>
      </w:r>
      <w:r w:rsidR="008F6958">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(показатель рассчитывается по итогам года).</w:t>
      </w:r>
    </w:p>
    <w:p w14:paraId="11BC004E" w14:textId="77777777" w:rsidR="00B82C82" w:rsidRPr="00B82C82" w:rsidRDefault="00B82C82" w:rsidP="003917BC">
      <w:pPr>
        <w:spacing w:after="0" w:line="240" w:lineRule="auto"/>
        <w:ind w:left="-826" w:firstLine="784"/>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t>Р</w:t>
      </w:r>
      <w:r w:rsidRPr="00B82C82">
        <w:rPr>
          <w:rFonts w:ascii="Times New Roman" w:eastAsia="Times New Roman" w:hAnsi="Times New Roman" w:cs="Times New Roman"/>
          <w:sz w:val="28"/>
          <w:szCs w:val="28"/>
          <w:lang w:eastAsia="ru-RU"/>
        </w:rPr>
        <w:t>иски недостижения показателей регионального проекта не выявлены.</w:t>
      </w:r>
    </w:p>
    <w:p w14:paraId="74646D40"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2. Региональный проект «Создание условий для легкого старта и комфортного ведения бизнеса».</w:t>
      </w:r>
    </w:p>
    <w:p w14:paraId="4BC023F0" w14:textId="6BB1B13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целях реализации проекта между Правительством </w:t>
      </w:r>
      <w:r w:rsidR="00614833">
        <w:rPr>
          <w:rFonts w:ascii="Times New Roman" w:eastAsia="Calibri" w:hAnsi="Times New Roman" w:cs="Times New Roman"/>
          <w:sz w:val="28"/>
          <w:szCs w:val="28"/>
        </w:rPr>
        <w:t>РИ</w:t>
      </w:r>
      <w:r w:rsidRPr="00B82C82">
        <w:rPr>
          <w:rFonts w:ascii="Times New Roman" w:eastAsia="Calibri" w:hAnsi="Times New Roman" w:cs="Times New Roman"/>
          <w:sz w:val="28"/>
          <w:szCs w:val="28"/>
        </w:rPr>
        <w:t xml:space="preserve"> и Минэкономразвития Р</w:t>
      </w:r>
      <w:r w:rsidR="00614833">
        <w:rPr>
          <w:rFonts w:ascii="Times New Roman" w:eastAsia="Calibri" w:hAnsi="Times New Roman" w:cs="Times New Roman"/>
          <w:sz w:val="28"/>
          <w:szCs w:val="28"/>
        </w:rPr>
        <w:t>Ф</w:t>
      </w:r>
      <w:r w:rsidRPr="00B82C82">
        <w:rPr>
          <w:rFonts w:ascii="Times New Roman" w:eastAsia="Calibri" w:hAnsi="Times New Roman" w:cs="Times New Roman"/>
          <w:sz w:val="28"/>
          <w:szCs w:val="28"/>
        </w:rPr>
        <w:t xml:space="preserve"> заключено соглашение о предоставлении субсидии из федерального бюджета бюджету Республики Ингушетия на софинансирование расходных обязательств. Субсидия предоставляется в целях реализации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гражданам, желающим вести бизнес, начинающим и действующим предпринимателям.</w:t>
      </w:r>
    </w:p>
    <w:p w14:paraId="2E1D2836" w14:textId="2553F6ED" w:rsidR="00B82C82" w:rsidRPr="00B82C82" w:rsidRDefault="00B82C82" w:rsidP="00614833">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Общий объем бюджетных средств на реализацию проекта в текущем году предусмотрен в размере 20 544,2 тыс. руб</w:t>
      </w:r>
      <w:r w:rsidR="008F6958">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за счет средств федерального бюджета - 20 338,8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- 205,4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По состоянию на 1 апреля 2023 года кассовое исполнение регионального проекта не осуществлялось.Установленный проектом целевой показатель «Количество уникальных граждан, желающих вести бизнес, начинающих и действующих предпринимателей, получивших услуги» в отчетном периоде имеет нулевое значение при годовом плане 3,982 тыс. 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xml:space="preserve"> (показатель рассчитывается по итогам года).</w:t>
      </w:r>
    </w:p>
    <w:p w14:paraId="3C9A8ACC" w14:textId="0CB63908" w:rsidR="00614833" w:rsidRPr="00614833" w:rsidRDefault="00B82C82" w:rsidP="00614833">
      <w:pPr>
        <w:tabs>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Риски неисполнения регионального проекта не установлены.</w:t>
      </w:r>
    </w:p>
    <w:p w14:paraId="214E0AC8"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3. Региональный проект «Акселерация субъектов малого и среднего предпринимательства».</w:t>
      </w:r>
    </w:p>
    <w:p w14:paraId="4A005B05" w14:textId="7D79BF0D"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Между Правительством </w:t>
      </w:r>
      <w:r w:rsidR="00BC6FFF">
        <w:rPr>
          <w:rFonts w:ascii="Times New Roman" w:eastAsia="Calibri" w:hAnsi="Times New Roman" w:cs="Times New Roman"/>
          <w:sz w:val="28"/>
          <w:szCs w:val="28"/>
        </w:rPr>
        <w:t>РИ</w:t>
      </w:r>
      <w:r w:rsidRPr="00B82C82">
        <w:rPr>
          <w:rFonts w:ascii="Times New Roman" w:eastAsia="Calibri" w:hAnsi="Times New Roman" w:cs="Times New Roman"/>
          <w:sz w:val="28"/>
          <w:szCs w:val="28"/>
        </w:rPr>
        <w:t xml:space="preserve"> и Мин</w:t>
      </w:r>
      <w:r w:rsidR="00BC6FFF">
        <w:rPr>
          <w:rFonts w:ascii="Times New Roman" w:eastAsia="Calibri" w:hAnsi="Times New Roman" w:cs="Times New Roman"/>
          <w:sz w:val="28"/>
          <w:szCs w:val="28"/>
        </w:rPr>
        <w:t>экономразвития Р</w:t>
      </w:r>
      <w:r w:rsidRPr="00B82C82">
        <w:rPr>
          <w:rFonts w:ascii="Times New Roman" w:eastAsia="Calibri" w:hAnsi="Times New Roman" w:cs="Times New Roman"/>
          <w:sz w:val="28"/>
          <w:szCs w:val="28"/>
        </w:rPr>
        <w:t>Ф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в рамках реализации мероприятий по оказанию комплексных услуг субъектам МСП на единой площадке инфраструктуры поддержки МСП; предоставление поддержки субъектам МСП, осуществляющим экспорт товаров (работ, услуг); создание системы поддержки фермеров и сельской кооперации.</w:t>
      </w:r>
    </w:p>
    <w:p w14:paraId="366E24C4" w14:textId="19D3BDCB" w:rsidR="00B82C82" w:rsidRPr="00B82C82" w:rsidRDefault="00B82C82" w:rsidP="00BC6FFF">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На реализацию регионального проекта в 2023 году предусмотрено финансирование в сумме 98 950,3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которых средства федерального бюджета - 97 960,3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- 989,0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На отчетную дату кассовое исполнение регионального проекта составило 4 094,1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из федерального бюджета - 4 053,2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- 40,9 тыс. руб</w:t>
      </w:r>
      <w:r w:rsidR="00E2677A">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r w:rsidR="00BC6FFF">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По состоянию на 1 апреля текущего года утвержденные проектом целевые показатели сложились на нулевом уровне (показатели рассчитываются по итогам года):</w:t>
      </w:r>
    </w:p>
    <w:p w14:paraId="3A853524" w14:textId="37C8A6A7" w:rsidR="00B82C82" w:rsidRPr="00B82C82" w:rsidRDefault="00B82C82" w:rsidP="00F50BF2">
      <w:pPr>
        <w:numPr>
          <w:ilvl w:val="0"/>
          <w:numId w:val="64"/>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субъектов МСП, получивших комплексные услуги (при плановом годовом значении - 0,068 тыс. 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235479ED" w14:textId="7A92C5AF" w:rsidR="00B82C82" w:rsidRPr="00B82C82" w:rsidRDefault="00B82C82" w:rsidP="00F50BF2">
      <w:pPr>
        <w:numPr>
          <w:ilvl w:val="0"/>
          <w:numId w:val="64"/>
        </w:numPr>
        <w:tabs>
          <w:tab w:val="left" w:pos="142"/>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субъектов МСП – экспортеров, получивших экспортные контракты по результатам услуг ЦПЭ (при плане - 2 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7AD63663" w14:textId="77777777" w:rsidR="00B82C82" w:rsidRPr="00B82C82" w:rsidRDefault="00B82C82" w:rsidP="003917BC">
      <w:pPr>
        <w:tabs>
          <w:tab w:val="left" w:pos="284"/>
          <w:tab w:val="left" w:pos="709"/>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t>Р</w:t>
      </w:r>
      <w:r w:rsidRPr="00B82C82">
        <w:rPr>
          <w:rFonts w:ascii="Times New Roman" w:eastAsia="Times New Roman" w:hAnsi="Times New Roman" w:cs="Times New Roman"/>
          <w:sz w:val="28"/>
          <w:szCs w:val="28"/>
          <w:lang w:eastAsia="ru-RU"/>
        </w:rPr>
        <w:t>иски недостижения показателей регионального проекта не выявлены.</w:t>
      </w:r>
    </w:p>
    <w:p w14:paraId="06F16423" w14:textId="77777777" w:rsidR="00B82C82" w:rsidRPr="00B82C82" w:rsidRDefault="00B82C82" w:rsidP="003917BC">
      <w:pPr>
        <w:spacing w:after="0" w:line="240" w:lineRule="auto"/>
        <w:ind w:left="-826" w:firstLine="784"/>
        <w:jc w:val="both"/>
        <w:rPr>
          <w:rFonts w:ascii="Times New Roman" w:eastAsia="Calibri" w:hAnsi="Times New Roman" w:cs="Times New Roman"/>
          <w:b/>
          <w:sz w:val="28"/>
          <w:szCs w:val="28"/>
        </w:rPr>
      </w:pPr>
    </w:p>
    <w:p w14:paraId="759B430A"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«Производительность труда»</w:t>
      </w:r>
    </w:p>
    <w:p w14:paraId="6067DCE7"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p>
    <w:p w14:paraId="0B9276F1"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данного национального проекта в Республике Ингушетия разработаны и утверждены 3 региональных проекта.</w:t>
      </w:r>
    </w:p>
    <w:p w14:paraId="0CE9BA0B"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1.Региональный проект «Адресная поддержка повышения производительности труда на предприятиях».</w:t>
      </w:r>
    </w:p>
    <w:p w14:paraId="7D92FE33" w14:textId="77777777" w:rsidR="00B82C82" w:rsidRPr="00B82C82" w:rsidRDefault="00B82C82" w:rsidP="003917BC">
      <w:pPr>
        <w:tabs>
          <w:tab w:val="left" w:pos="0"/>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мероприятия в рамках данного регионального проекта мероприятия не запланированы, финансирование не предусмотрено.</w:t>
      </w:r>
    </w:p>
    <w:p w14:paraId="0B2EF24D"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2. Региональный проект «Системные меры по повышению производительности труда».</w:t>
      </w:r>
    </w:p>
    <w:p w14:paraId="23122C8C"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регионального проекта запланировано проведение регионального этапа конкурса «Лучшие практики наставничества в Республике Ингушетия».</w:t>
      </w:r>
    </w:p>
    <w:p w14:paraId="0B43AFA9"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по проекту не предусматривается.</w:t>
      </w:r>
    </w:p>
    <w:p w14:paraId="3EB68DBB"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3. Региональный проект «Поддержка занятости и повышение эффективности рынка труда для обеспечения роста производительности труда».</w:t>
      </w:r>
    </w:p>
    <w:p w14:paraId="7C6826A2" w14:textId="77777777" w:rsidR="00B82C82" w:rsidRPr="00B82C82" w:rsidRDefault="00B82C82" w:rsidP="003917BC">
      <w:pPr>
        <w:tabs>
          <w:tab w:val="left" w:pos="0"/>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мероприятия в рамках данного регионального проекта мероприятия не запланированы, финансирование не предусмотрено.</w:t>
      </w:r>
    </w:p>
    <w:p w14:paraId="429EFDAD"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p>
    <w:p w14:paraId="6876B42E" w14:textId="77777777" w:rsidR="00B82C82" w:rsidRPr="00B82C82" w:rsidRDefault="00B82C82" w:rsidP="003917BC">
      <w:pPr>
        <w:spacing w:after="0" w:line="240" w:lineRule="auto"/>
        <w:ind w:left="-826"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«Международная кооперация и экспорт»</w:t>
      </w:r>
    </w:p>
    <w:p w14:paraId="2CEB3CDA"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p>
    <w:p w14:paraId="578A3F80"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данного национального проекта в Республике Ингушетия разработаны и утверждены 2 региональных проекта.</w:t>
      </w:r>
    </w:p>
    <w:p w14:paraId="6DB2F633"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1. Региональный проект «Системные меры развития международной кооперации и экспорта».</w:t>
      </w:r>
    </w:p>
    <w:p w14:paraId="059C0787"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2023 году финансирование и мероприятия не предусмотрены. Республика Ингушетия приступает к реализации проекта в 2024 году. </w:t>
      </w:r>
    </w:p>
    <w:p w14:paraId="4DD98967" w14:textId="77777777" w:rsidR="00B82C82" w:rsidRPr="00B82C82" w:rsidRDefault="00B82C82" w:rsidP="003917BC">
      <w:pPr>
        <w:spacing w:after="0" w:line="240" w:lineRule="auto"/>
        <w:ind w:left="-826" w:firstLine="784"/>
        <w:jc w:val="both"/>
        <w:rPr>
          <w:rFonts w:ascii="Times New Roman" w:eastAsia="Calibri" w:hAnsi="Times New Roman" w:cs="Times New Roman"/>
          <w:b/>
          <w:i/>
          <w:iCs/>
          <w:sz w:val="28"/>
          <w:szCs w:val="28"/>
        </w:rPr>
      </w:pPr>
      <w:r w:rsidRPr="00B82C82">
        <w:rPr>
          <w:rFonts w:ascii="Times New Roman" w:eastAsia="Calibri" w:hAnsi="Times New Roman" w:cs="Times New Roman"/>
          <w:b/>
          <w:i/>
          <w:iCs/>
          <w:sz w:val="28"/>
          <w:szCs w:val="28"/>
        </w:rPr>
        <w:t>2. Региональный проект «Экспорт продукции АПК».</w:t>
      </w:r>
    </w:p>
    <w:p w14:paraId="2D791993" w14:textId="76956DC5"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данного регионального проекта между Правительством Республики Ингушетия и Минэкономразвития России заключено соглашение о предоставлении субсидии из федерального бюджета бюджету Республики Ингушетия.</w:t>
      </w:r>
    </w:p>
    <w:p w14:paraId="19D6D81F" w14:textId="0675BE1D"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Общий объем бюджетных средств на реализацию проекта в 2023 году составляет 43 170,1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которых средства федерального бюджета 42 738,3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средства республиканского бюджета - 431,8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p>
    <w:p w14:paraId="622DEE2F"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Субсидия предоставляется в целях реализации мероприятий по увеличению объёма экспортируемой продукции на 100 тыс. долларов, введение в эксплуатацию мелиорируемых земель для выращивания экспортно-ориентированной сельскохозяйственной продукции за счёт проведения мелиоративных мероприятий на площади 4 822,6 га. На отчетную дату кассовое исполнение регионального проекта отсутствует. </w:t>
      </w:r>
    </w:p>
    <w:p w14:paraId="17176182" w14:textId="47B33ED4" w:rsidR="00B82C82" w:rsidRPr="00B82C82" w:rsidRDefault="00B82C82" w:rsidP="003917BC">
      <w:pPr>
        <w:tabs>
          <w:tab w:val="left" w:pos="851"/>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Установленный целевой показатель «Объем экспорта» сложился на уровне 2,7 млн. долл</w:t>
      </w:r>
      <w:r w:rsidR="00F50BF2">
        <w:rPr>
          <w:rFonts w:ascii="Times New Roman" w:eastAsia="Calibri" w:hAnsi="Times New Roman" w:cs="Times New Roman"/>
          <w:sz w:val="28"/>
          <w:szCs w:val="28"/>
        </w:rPr>
        <w:t>аров</w:t>
      </w:r>
      <w:r w:rsidRPr="00B82C82">
        <w:rPr>
          <w:rFonts w:ascii="Times New Roman" w:eastAsia="Calibri" w:hAnsi="Times New Roman" w:cs="Times New Roman"/>
          <w:sz w:val="28"/>
          <w:szCs w:val="28"/>
        </w:rPr>
        <w:t xml:space="preserve"> США (при плане – 1,6 млн. долл</w:t>
      </w:r>
      <w:r w:rsidR="00F50BF2">
        <w:rPr>
          <w:rFonts w:ascii="Times New Roman" w:eastAsia="Calibri" w:hAnsi="Times New Roman" w:cs="Times New Roman"/>
          <w:sz w:val="28"/>
          <w:szCs w:val="28"/>
        </w:rPr>
        <w:t>аров</w:t>
      </w:r>
      <w:r w:rsidRPr="00B82C82">
        <w:rPr>
          <w:rFonts w:ascii="Times New Roman" w:eastAsia="Calibri" w:hAnsi="Times New Roman" w:cs="Times New Roman"/>
          <w:sz w:val="28"/>
          <w:szCs w:val="28"/>
        </w:rPr>
        <w:t xml:space="preserve"> США, исполнение - 168,8%).</w:t>
      </w:r>
    </w:p>
    <w:p w14:paraId="7704894C" w14:textId="77777777" w:rsidR="00B82C82" w:rsidRPr="00B82C82" w:rsidRDefault="00B82C82" w:rsidP="003917BC">
      <w:pPr>
        <w:tabs>
          <w:tab w:val="left" w:pos="851"/>
        </w:tabs>
        <w:spacing w:after="0" w:line="240" w:lineRule="auto"/>
        <w:ind w:left="-826" w:firstLine="784"/>
        <w:contextualSpacing/>
        <w:jc w:val="both"/>
        <w:rPr>
          <w:rFonts w:ascii="Times New Roman" w:eastAsia="Times New Roman" w:hAnsi="Times New Roman" w:cs="Times New Roman"/>
          <w:sz w:val="28"/>
          <w:szCs w:val="28"/>
          <w:lang w:eastAsia="ru-RU"/>
        </w:rPr>
      </w:pPr>
      <w:r w:rsidRPr="00B82C82">
        <w:rPr>
          <w:rFonts w:ascii="Times New Roman" w:eastAsia="Calibri" w:hAnsi="Times New Roman" w:cs="Times New Roman"/>
          <w:sz w:val="28"/>
          <w:szCs w:val="28"/>
        </w:rPr>
        <w:t>Р</w:t>
      </w:r>
      <w:r w:rsidRPr="00B82C82">
        <w:rPr>
          <w:rFonts w:ascii="Times New Roman" w:eastAsia="Times New Roman" w:hAnsi="Times New Roman" w:cs="Times New Roman"/>
          <w:sz w:val="28"/>
          <w:szCs w:val="28"/>
          <w:lang w:eastAsia="ru-RU"/>
        </w:rPr>
        <w:t>иски недостижения целей и задач проекта по итогам первого квартала 2023 года не выявлены.</w:t>
      </w:r>
    </w:p>
    <w:p w14:paraId="041416FC" w14:textId="77777777" w:rsidR="00B82C82" w:rsidRPr="00B82C82" w:rsidRDefault="00B82C82" w:rsidP="003917BC">
      <w:pPr>
        <w:spacing w:after="0" w:line="240" w:lineRule="auto"/>
        <w:ind w:left="-826" w:firstLine="784"/>
        <w:jc w:val="center"/>
        <w:rPr>
          <w:rFonts w:ascii="Times New Roman" w:eastAsia="Calibri" w:hAnsi="Times New Roman" w:cs="Times New Roman"/>
          <w:sz w:val="28"/>
          <w:szCs w:val="28"/>
        </w:rPr>
      </w:pPr>
    </w:p>
    <w:p w14:paraId="11C26418" w14:textId="77777777" w:rsidR="00B82C82" w:rsidRPr="00B82C82" w:rsidRDefault="00B82C82" w:rsidP="003917BC">
      <w:pPr>
        <w:spacing w:after="0" w:line="240" w:lineRule="auto"/>
        <w:ind w:left="-826" w:firstLine="784"/>
        <w:contextualSpacing/>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«Здравоохранение»</w:t>
      </w:r>
    </w:p>
    <w:p w14:paraId="69869614" w14:textId="77777777" w:rsidR="00B82C82" w:rsidRPr="00B82C82" w:rsidRDefault="00B82C82" w:rsidP="003917BC">
      <w:pPr>
        <w:spacing w:after="0" w:line="240" w:lineRule="auto"/>
        <w:ind w:left="-826" w:firstLine="784"/>
        <w:contextualSpacing/>
        <w:jc w:val="center"/>
        <w:rPr>
          <w:rFonts w:ascii="Times New Roman" w:eastAsia="Calibri" w:hAnsi="Times New Roman" w:cs="Times New Roman"/>
          <w:bCs/>
          <w:sz w:val="28"/>
          <w:szCs w:val="28"/>
        </w:rPr>
      </w:pPr>
    </w:p>
    <w:p w14:paraId="6B38614B"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национального проекта «Развитие здравоохранения</w:t>
      </w:r>
      <w:r w:rsidRPr="00B82C82">
        <w:rPr>
          <w:rFonts w:ascii="Times New Roman" w:eastAsia="Calibri" w:hAnsi="Times New Roman" w:cs="Times New Roman"/>
          <w:i/>
          <w:sz w:val="28"/>
          <w:szCs w:val="28"/>
        </w:rPr>
        <w:t>»</w:t>
      </w:r>
      <w:r w:rsidRPr="00B82C82">
        <w:rPr>
          <w:rFonts w:ascii="Times New Roman" w:eastAsia="Calibri" w:hAnsi="Times New Roman" w:cs="Times New Roman"/>
          <w:sz w:val="28"/>
          <w:szCs w:val="28"/>
        </w:rPr>
        <w:t xml:space="preserve"> в Республике Ингушетия реализуются 8 региональных проектов:</w:t>
      </w:r>
    </w:p>
    <w:p w14:paraId="6CF966E4" w14:textId="77777777" w:rsidR="00B82C82" w:rsidRPr="00B82C82" w:rsidRDefault="00B82C82" w:rsidP="00F50BF2">
      <w:pPr>
        <w:numPr>
          <w:ilvl w:val="0"/>
          <w:numId w:val="65"/>
        </w:numPr>
        <w:tabs>
          <w:tab w:val="left" w:pos="0"/>
          <w:tab w:val="left" w:pos="238"/>
        </w:tabs>
        <w:spacing w:after="0" w:line="240" w:lineRule="auto"/>
        <w:ind w:left="-826" w:firstLine="784"/>
        <w:contextualSpacing/>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Региональный проект «Борьба с сердечно-сосудистыми заболеваниями».</w:t>
      </w:r>
    </w:p>
    <w:p w14:paraId="36ED215B" w14:textId="3D7D2A51"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Для реализации поставленных целей и задач проекта в 2023 году предусмотрено финансирование в объеме 48 608,7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том числе: из федерального бюджета - 48 427,0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- 181,7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На отчетную дату фактическое финансирование и кассовое исполнение за счет средств федерального бюджета составило 1 499,0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или 3,1 % от годовых бюджетных назначений.</w:t>
      </w:r>
    </w:p>
    <w:p w14:paraId="42256285"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bookmarkStart w:id="95" w:name="_Hlk134111379"/>
      <w:r w:rsidRPr="00B82C82">
        <w:rPr>
          <w:rFonts w:ascii="Times New Roman" w:eastAsia="Calibri" w:hAnsi="Times New Roman" w:cs="Times New Roman"/>
          <w:sz w:val="28"/>
          <w:szCs w:val="28"/>
        </w:rPr>
        <w:t>По итогам первого квартала текущего года исполнение целевых показателей регионального проекта сложилось на следующем уровне:</w:t>
      </w:r>
    </w:p>
    <w:bookmarkEnd w:id="95"/>
    <w:p w14:paraId="2F416694" w14:textId="77777777" w:rsidR="00B82C82" w:rsidRPr="00B82C82" w:rsidRDefault="00B82C82" w:rsidP="003917BC">
      <w:pPr>
        <w:numPr>
          <w:ilvl w:val="0"/>
          <w:numId w:val="66"/>
        </w:numPr>
        <w:tabs>
          <w:tab w:val="left" w:pos="142"/>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рентген - эндоваскулярных вмешательств в лечебных целях – 268 единиц (план - 892 единицы);</w:t>
      </w:r>
    </w:p>
    <w:p w14:paraId="7B090292" w14:textId="77777777" w:rsidR="00B82C82" w:rsidRPr="00B82C82" w:rsidRDefault="00B82C82" w:rsidP="003917BC">
      <w:pPr>
        <w:numPr>
          <w:ilvl w:val="0"/>
          <w:numId w:val="66"/>
        </w:numPr>
        <w:tabs>
          <w:tab w:val="left" w:pos="142"/>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больничная летальность от инфаркта миокарда – 7,9 % (при годовом плане - 9,4 %);</w:t>
      </w:r>
    </w:p>
    <w:p w14:paraId="23B48DD5" w14:textId="77777777" w:rsidR="00B82C82" w:rsidRPr="00B82C82" w:rsidRDefault="00B82C82" w:rsidP="003917BC">
      <w:pPr>
        <w:numPr>
          <w:ilvl w:val="0"/>
          <w:numId w:val="66"/>
        </w:numPr>
        <w:tabs>
          <w:tab w:val="left" w:pos="142"/>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больничная летальность от острого нарушения мозгового кровообращения – 9,1 % (план - 12,5 %);</w:t>
      </w:r>
    </w:p>
    <w:p w14:paraId="60B1E258" w14:textId="77777777" w:rsidR="00B82C82" w:rsidRPr="00B82C82" w:rsidRDefault="00B82C82" w:rsidP="003917BC">
      <w:pPr>
        <w:numPr>
          <w:ilvl w:val="0"/>
          <w:numId w:val="66"/>
        </w:numPr>
        <w:tabs>
          <w:tab w:val="left" w:pos="142"/>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17,5 % (при годовом плане – 70 %);</w:t>
      </w:r>
    </w:p>
    <w:p w14:paraId="23452C20" w14:textId="77777777" w:rsidR="00B82C82" w:rsidRPr="00B82C82" w:rsidRDefault="00B82C82" w:rsidP="003917BC">
      <w:pPr>
        <w:numPr>
          <w:ilvl w:val="0"/>
          <w:numId w:val="66"/>
        </w:numPr>
        <w:tabs>
          <w:tab w:val="left" w:pos="142"/>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 86,3 % (план – 90 %).</w:t>
      </w:r>
    </w:p>
    <w:p w14:paraId="2FBA9F84"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bookmarkStart w:id="96" w:name="_Hlk132029392"/>
      <w:r w:rsidRPr="00B82C82">
        <w:rPr>
          <w:rFonts w:ascii="Times New Roman" w:eastAsia="Calibri" w:hAnsi="Times New Roman" w:cs="Times New Roman"/>
          <w:sz w:val="28"/>
          <w:szCs w:val="28"/>
        </w:rPr>
        <w:t>Рисков неисполнения целей и задач регионального проекта не выявлено.</w:t>
      </w:r>
    </w:p>
    <w:bookmarkEnd w:id="96"/>
    <w:p w14:paraId="25866744" w14:textId="77777777" w:rsidR="00B82C82" w:rsidRPr="00B82C82" w:rsidRDefault="00B82C82" w:rsidP="003917BC">
      <w:pPr>
        <w:spacing w:after="0" w:line="240" w:lineRule="auto"/>
        <w:ind w:left="-826" w:firstLine="784"/>
        <w:jc w:val="both"/>
        <w:rPr>
          <w:rFonts w:ascii="Times New Roman" w:eastAsia="Calibri" w:hAnsi="Times New Roman" w:cs="Times New Roman"/>
          <w:i/>
          <w:sz w:val="28"/>
          <w:szCs w:val="28"/>
        </w:rPr>
      </w:pPr>
      <w:r w:rsidRPr="00B82C82">
        <w:rPr>
          <w:rFonts w:ascii="Times New Roman" w:eastAsia="Calibri" w:hAnsi="Times New Roman" w:cs="Times New Roman"/>
          <w:b/>
          <w:i/>
          <w:sz w:val="28"/>
          <w:szCs w:val="28"/>
        </w:rPr>
        <w:lastRenderedPageBreak/>
        <w:t>2. Региональный проект «Развитие детского здравоохранения, включая создание современной инфраструктуры оказания медицинской помощи детям».</w:t>
      </w:r>
      <w:r w:rsidRPr="00B82C82">
        <w:rPr>
          <w:rFonts w:ascii="Times New Roman" w:eastAsia="Calibri" w:hAnsi="Times New Roman" w:cs="Times New Roman"/>
          <w:i/>
          <w:sz w:val="28"/>
          <w:szCs w:val="28"/>
        </w:rPr>
        <w:t xml:space="preserve"> </w:t>
      </w:r>
    </w:p>
    <w:p w14:paraId="30346D27"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финансирование по проекту не предусмотрено.</w:t>
      </w:r>
    </w:p>
    <w:p w14:paraId="664C35A7"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bookmarkStart w:id="97" w:name="_Hlk134111136"/>
      <w:r w:rsidRPr="00B82C82">
        <w:rPr>
          <w:rFonts w:ascii="Times New Roman" w:eastAsia="Calibri" w:hAnsi="Times New Roman" w:cs="Times New Roman"/>
          <w:sz w:val="28"/>
          <w:szCs w:val="28"/>
        </w:rPr>
        <w:t>Установленные проектом целевые показатели на отчетную дату достигли следующих значений:</w:t>
      </w:r>
    </w:p>
    <w:bookmarkEnd w:id="97"/>
    <w:p w14:paraId="14B32242"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100,0 % (по плану - 99,8 %);</w:t>
      </w:r>
    </w:p>
    <w:p w14:paraId="3736089B"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преждевременных родов (22-37 недель) в перинатальных центрах –99 5 (план - 89,8 %);</w:t>
      </w:r>
    </w:p>
    <w:p w14:paraId="2EF4F8DA"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94,8 % (план - 90,0%);</w:t>
      </w:r>
    </w:p>
    <w:p w14:paraId="06FB952C"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94,6 % (план - 90,0 %);</w:t>
      </w:r>
    </w:p>
    <w:p w14:paraId="7C966184"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94,4 % (план - 90,0 %);</w:t>
      </w:r>
    </w:p>
    <w:p w14:paraId="30280F6C"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кровообращения – 100,0 % (план - 90,0 %);</w:t>
      </w:r>
    </w:p>
    <w:p w14:paraId="0BE46F7D"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посещений детьми медицинских организаций с профилактическими целями – 42,0 % (при плане 41,6 %);</w:t>
      </w:r>
    </w:p>
    <w:p w14:paraId="5595CC4D"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смертность детей в возрасте 0-4 года на 1000 родившихся живыми – 5,1 промилле (план - 7,8 промилле);</w:t>
      </w:r>
    </w:p>
    <w:p w14:paraId="6ECB8128"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смертность детей в возрасте 0-17 лет на 100 000 детей соответствующего возраста – 30,7 случаев (план - 54 случая);</w:t>
      </w:r>
    </w:p>
    <w:p w14:paraId="1026DDE9"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младенческая смертность – 4,5 промилле (при плане - 5,9 промилле);</w:t>
      </w:r>
    </w:p>
    <w:p w14:paraId="3E1BE938"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 (план – 100 %);</w:t>
      </w:r>
    </w:p>
    <w:p w14:paraId="4FCEDE50"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 – 98,4 % (план - 98,1%);</w:t>
      </w:r>
    </w:p>
    <w:p w14:paraId="4E337C27" w14:textId="77777777" w:rsidR="00B82C82" w:rsidRPr="00B82C82" w:rsidRDefault="00B82C82" w:rsidP="00F50BF2">
      <w:pPr>
        <w:numPr>
          <w:ilvl w:val="0"/>
          <w:numId w:val="66"/>
        </w:numPr>
        <w:tabs>
          <w:tab w:val="left" w:pos="84"/>
          <w:tab w:val="left" w:pos="168"/>
          <w:tab w:val="left" w:pos="993"/>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100 % (план – 90 %).</w:t>
      </w:r>
    </w:p>
    <w:p w14:paraId="282EBCE3"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Риски неисполнения регионального проекта отсутствуют.</w:t>
      </w:r>
    </w:p>
    <w:p w14:paraId="0A2EA7DF" w14:textId="77777777" w:rsidR="00614833" w:rsidRDefault="00B82C82" w:rsidP="003917BC">
      <w:pPr>
        <w:tabs>
          <w:tab w:val="left" w:pos="-56"/>
        </w:tabs>
        <w:spacing w:after="0" w:line="240" w:lineRule="auto"/>
        <w:ind w:left="-851"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ab/>
      </w:r>
    </w:p>
    <w:p w14:paraId="24110657" w14:textId="45B6A041" w:rsidR="00B82C82" w:rsidRPr="00B82C82" w:rsidRDefault="00B82C82" w:rsidP="003917BC">
      <w:pPr>
        <w:tabs>
          <w:tab w:val="left" w:pos="-56"/>
        </w:tabs>
        <w:spacing w:after="0" w:line="240" w:lineRule="auto"/>
        <w:ind w:left="-851"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lastRenderedPageBreak/>
        <w:t>3. Региональный проект «Борьба с онкологическими заболеваниями».</w:t>
      </w:r>
    </w:p>
    <w:p w14:paraId="25B5CE9A" w14:textId="24DD11F2" w:rsidR="00B82C82" w:rsidRPr="00B82C82" w:rsidRDefault="00B82C82" w:rsidP="00BC6FFF">
      <w:pPr>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На реализацию мероприятий предусмотрено финансирование из федерального бюджета в сумме 12 511,4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(финансирование из бюджета республики не предусмотрено). На отчетную дату фактическое финансирование и кассовое исполнение по проекту отсутствует.</w:t>
      </w:r>
      <w:r w:rsidR="00BC6FFF">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Исполнение целевых показателей регионального проекта на отчетную дату сложилось на следующем уровне:</w:t>
      </w:r>
    </w:p>
    <w:p w14:paraId="4AC39DCC" w14:textId="77777777" w:rsidR="00B82C82" w:rsidRPr="00B82C82" w:rsidRDefault="00B82C82" w:rsidP="003917BC">
      <w:pPr>
        <w:numPr>
          <w:ilvl w:val="0"/>
          <w:numId w:val="66"/>
        </w:numPr>
        <w:tabs>
          <w:tab w:val="left" w:pos="142"/>
          <w:tab w:val="left" w:pos="284"/>
          <w:tab w:val="left" w:pos="993"/>
        </w:tabs>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18,5% (при годовом плане – 18,5 %);</w:t>
      </w:r>
    </w:p>
    <w:p w14:paraId="4D896942" w14:textId="77777777" w:rsidR="00B82C82" w:rsidRPr="00B82C82" w:rsidRDefault="00B82C82" w:rsidP="003917BC">
      <w:pPr>
        <w:numPr>
          <w:ilvl w:val="0"/>
          <w:numId w:val="66"/>
        </w:numPr>
        <w:tabs>
          <w:tab w:val="left" w:pos="142"/>
          <w:tab w:val="left" w:pos="284"/>
          <w:tab w:val="left" w:pos="993"/>
        </w:tabs>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удельный вес больных со злокачественными новообразованиями, состоящих на учете 5 лет и более – 57,2% (по плану - 57,2 %);</w:t>
      </w:r>
    </w:p>
    <w:p w14:paraId="2B97F420" w14:textId="77777777" w:rsidR="00B82C82" w:rsidRPr="00B82C82" w:rsidRDefault="00B82C82" w:rsidP="003917BC">
      <w:pPr>
        <w:numPr>
          <w:ilvl w:val="0"/>
          <w:numId w:val="66"/>
        </w:numPr>
        <w:tabs>
          <w:tab w:val="left" w:pos="142"/>
          <w:tab w:val="left" w:pos="284"/>
          <w:tab w:val="left" w:pos="993"/>
        </w:tabs>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75,0 % (план – 75%);</w:t>
      </w:r>
    </w:p>
    <w:p w14:paraId="7F7D3FB8" w14:textId="77777777" w:rsidR="00B82C82" w:rsidRPr="00B82C82" w:rsidRDefault="00B82C82" w:rsidP="003917BC">
      <w:pPr>
        <w:numPr>
          <w:ilvl w:val="0"/>
          <w:numId w:val="66"/>
        </w:numPr>
        <w:tabs>
          <w:tab w:val="left" w:pos="142"/>
          <w:tab w:val="left" w:pos="284"/>
          <w:tab w:val="left" w:pos="993"/>
        </w:tabs>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доля злокачественных новообразований, выявленных на </w:t>
      </w:r>
      <w:r w:rsidRPr="00B82C82">
        <w:rPr>
          <w:rFonts w:ascii="Times New Roman" w:eastAsia="Calibri" w:hAnsi="Times New Roman" w:cs="Times New Roman"/>
          <w:sz w:val="28"/>
          <w:szCs w:val="28"/>
          <w:lang w:val="en-US"/>
        </w:rPr>
        <w:t>I</w:t>
      </w:r>
      <w:r w:rsidRPr="00B82C82">
        <w:rPr>
          <w:rFonts w:ascii="Times New Roman" w:eastAsia="Calibri" w:hAnsi="Times New Roman" w:cs="Times New Roman"/>
          <w:sz w:val="28"/>
          <w:szCs w:val="28"/>
        </w:rPr>
        <w:t>-</w:t>
      </w:r>
      <w:r w:rsidRPr="00B82C82">
        <w:rPr>
          <w:rFonts w:ascii="Times New Roman" w:eastAsia="Calibri" w:hAnsi="Times New Roman" w:cs="Times New Roman"/>
          <w:sz w:val="28"/>
          <w:szCs w:val="28"/>
          <w:lang w:val="en-US"/>
        </w:rPr>
        <w:t>II</w:t>
      </w:r>
      <w:r w:rsidRPr="00B82C82">
        <w:rPr>
          <w:rFonts w:ascii="Times New Roman" w:eastAsia="Calibri" w:hAnsi="Times New Roman" w:cs="Times New Roman"/>
          <w:sz w:val="28"/>
          <w:szCs w:val="28"/>
        </w:rPr>
        <w:t xml:space="preserve"> стадиях – 58,9 % (по плану – 58,9 %).</w:t>
      </w:r>
    </w:p>
    <w:p w14:paraId="03027CB8" w14:textId="77777777" w:rsidR="00B82C82" w:rsidRPr="00B82C82" w:rsidRDefault="00B82C82" w:rsidP="003917BC">
      <w:pPr>
        <w:tabs>
          <w:tab w:val="left" w:pos="142"/>
          <w:tab w:val="left" w:pos="284"/>
        </w:tabs>
        <w:spacing w:after="0" w:line="240" w:lineRule="auto"/>
        <w:ind w:left="-851" w:firstLine="784"/>
        <w:jc w:val="both"/>
        <w:rPr>
          <w:rFonts w:ascii="Times New Roman" w:eastAsia="Calibri" w:hAnsi="Times New Roman" w:cs="Times New Roman"/>
          <w:sz w:val="28"/>
          <w:szCs w:val="28"/>
        </w:rPr>
      </w:pPr>
      <w:bookmarkStart w:id="98" w:name="_Hlk132033264"/>
      <w:r w:rsidRPr="00B82C82">
        <w:rPr>
          <w:rFonts w:ascii="Times New Roman" w:eastAsia="Calibri" w:hAnsi="Times New Roman" w:cs="Times New Roman"/>
          <w:sz w:val="28"/>
          <w:szCs w:val="28"/>
        </w:rPr>
        <w:t>Рисков неисполнения регионального проекта не выявлено.</w:t>
      </w:r>
    </w:p>
    <w:bookmarkEnd w:id="98"/>
    <w:p w14:paraId="11775086" w14:textId="77777777" w:rsidR="00B82C82" w:rsidRPr="00B82C82" w:rsidRDefault="00B82C82" w:rsidP="003917BC">
      <w:pPr>
        <w:spacing w:after="0" w:line="240" w:lineRule="auto"/>
        <w:ind w:left="-851" w:firstLine="784"/>
        <w:jc w:val="both"/>
        <w:rPr>
          <w:rFonts w:ascii="Times New Roman" w:eastAsia="Calibri" w:hAnsi="Times New Roman" w:cs="Times New Roman"/>
          <w:i/>
          <w:sz w:val="28"/>
          <w:szCs w:val="28"/>
        </w:rPr>
      </w:pPr>
      <w:r w:rsidRPr="00B82C82">
        <w:rPr>
          <w:rFonts w:ascii="Times New Roman" w:eastAsia="Calibri" w:hAnsi="Times New Roman" w:cs="Times New Roman"/>
          <w:b/>
          <w:i/>
          <w:sz w:val="28"/>
          <w:szCs w:val="28"/>
        </w:rPr>
        <w:t>4. Региональный проект «Развитие системы оказания первичной медико-санитарной помощи».</w:t>
      </w:r>
      <w:r w:rsidRPr="00B82C82">
        <w:rPr>
          <w:rFonts w:ascii="Times New Roman" w:eastAsia="Calibri" w:hAnsi="Times New Roman" w:cs="Times New Roman"/>
          <w:i/>
          <w:sz w:val="28"/>
          <w:szCs w:val="28"/>
        </w:rPr>
        <w:t xml:space="preserve"> </w:t>
      </w:r>
    </w:p>
    <w:p w14:paraId="2958E892" w14:textId="3441BD02"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целях реализации целей и задач проекта предусмотрено финансирование в сумме 4 160,0 тыс. рублей, из них: средства федерального бюджета - 1 790,9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- 2 370,0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На отчетную дату фактическое финансирование и кассовое исполнение по проекту отсутствует.</w:t>
      </w:r>
    </w:p>
    <w:p w14:paraId="52DEE2E2"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итогам первого квартала 2023 года установленные проектом целевые показатели достигли следующих значений:</w:t>
      </w:r>
    </w:p>
    <w:p w14:paraId="4BB2DAA2"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 количество посещений при выездах мобильных медицинских бригад, оснащенных мобильными медицинскими комплексами, на 1 мобильную медицинскую бригаду –1,44 посещений (по плану - 5,8 тыс. посещений);</w:t>
      </w:r>
    </w:p>
    <w:p w14:paraId="277A4D39"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посещений сельскими жителями ФП, ФАПов и ВА, в расчете на 1 сельского жителя, – 1,37 посещений (по плану – 5,49 посещений);</w:t>
      </w:r>
    </w:p>
    <w:p w14:paraId="19F14B6B"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(по плану - 100%);</w:t>
      </w:r>
    </w:p>
    <w:p w14:paraId="58E6F4D4"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 – показатель не исполнен (план – 55 %);</w:t>
      </w:r>
    </w:p>
    <w:p w14:paraId="2F4B4242"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14,7 % (план - 58,9%);</w:t>
      </w:r>
    </w:p>
    <w:p w14:paraId="75399E43"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100,0 % (по плану - 88,9 %);</w:t>
      </w:r>
    </w:p>
    <w:p w14:paraId="3E796AB3" w14:textId="77777777" w:rsidR="00B82C82" w:rsidRPr="00B82C82" w:rsidRDefault="00B82C82" w:rsidP="003917BC">
      <w:pPr>
        <w:numPr>
          <w:ilvl w:val="0"/>
          <w:numId w:val="66"/>
        </w:numPr>
        <w:tabs>
          <w:tab w:val="left" w:pos="142"/>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 500,588 тыс. посещений (план - 2 207,7 тыс. посещений);</w:t>
      </w:r>
    </w:p>
    <w:p w14:paraId="52FF2054" w14:textId="77777777" w:rsidR="00B82C82" w:rsidRPr="00B82C82" w:rsidRDefault="00B82C82" w:rsidP="00F50BF2">
      <w:pPr>
        <w:numPr>
          <w:ilvl w:val="0"/>
          <w:numId w:val="66"/>
        </w:numPr>
        <w:tabs>
          <w:tab w:val="left" w:pos="84"/>
          <w:tab w:val="left" w:pos="182"/>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98,2 % (по плану - не менее 98%);</w:t>
      </w:r>
    </w:p>
    <w:p w14:paraId="20882569" w14:textId="77777777" w:rsidR="00B82C82" w:rsidRPr="00B82C82" w:rsidRDefault="00B82C82" w:rsidP="00F50BF2">
      <w:pPr>
        <w:numPr>
          <w:ilvl w:val="0"/>
          <w:numId w:val="66"/>
        </w:numPr>
        <w:tabs>
          <w:tab w:val="left" w:pos="84"/>
          <w:tab w:val="left" w:pos="182"/>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лиц, госпитализированных по экстренным показаниям в течение первых суток от общего числа больных, к которым совершены вылеты, – ) % (план - 15%);</w:t>
      </w:r>
    </w:p>
    <w:p w14:paraId="22100064" w14:textId="77777777" w:rsidR="00B82C82" w:rsidRPr="00B82C82" w:rsidRDefault="00B82C82" w:rsidP="003917BC">
      <w:pPr>
        <w:numPr>
          <w:ilvl w:val="0"/>
          <w:numId w:val="66"/>
        </w:numPr>
        <w:tabs>
          <w:tab w:val="left" w:pos="84"/>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лиц (пациентов), дополнительно эвакуированных с использованием санитарной авиации (ежегодно, человек), – 0 человек (по плану - не менее 19 человек).</w:t>
      </w:r>
    </w:p>
    <w:p w14:paraId="5AEBCE99" w14:textId="77777777" w:rsidR="00B82C82" w:rsidRPr="00B82C82" w:rsidRDefault="00B82C82" w:rsidP="003917BC">
      <w:pPr>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неисполнения регионального проекта не выявлено.</w:t>
      </w:r>
    </w:p>
    <w:p w14:paraId="2361AE5B" w14:textId="0BD3EA16" w:rsidR="00B82C82" w:rsidRPr="00B82C82" w:rsidRDefault="00B82C82" w:rsidP="003917BC">
      <w:pPr>
        <w:tabs>
          <w:tab w:val="left" w:pos="0"/>
          <w:tab w:val="left" w:pos="294"/>
        </w:tabs>
        <w:spacing w:after="0" w:line="240" w:lineRule="auto"/>
        <w:ind w:left="-882"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5.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14:paraId="756AACAD" w14:textId="50A80B21" w:rsidR="00B82C82" w:rsidRPr="00B82C82" w:rsidRDefault="00B82C82" w:rsidP="003917BC">
      <w:pPr>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рамках реализации регионального проекта предусмотрено финансирование в объеме 24 523,3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них средства федерального бюджета - 24 278,1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из бюджета республики - 245,2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рассматриваемом периоде фактическое финансирование и кассовое исполнение по проекту не осуществлялось.</w:t>
      </w:r>
    </w:p>
    <w:p w14:paraId="186F5DF7" w14:textId="77777777" w:rsidR="00B82C82" w:rsidRPr="00B82C82" w:rsidRDefault="00B82C82" w:rsidP="003917BC">
      <w:pPr>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по итогам трех месяцев 2023 года достигли следующих значений:</w:t>
      </w:r>
    </w:p>
    <w:p w14:paraId="03747C9D" w14:textId="38227DE2"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3 840 чел</w:t>
      </w:r>
      <w:r w:rsidR="00F50BF2">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(план – 64 740 чел</w:t>
      </w:r>
      <w:r w:rsidR="00F50BF2">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w:t>
      </w:r>
    </w:p>
    <w:p w14:paraId="26DD4923" w14:textId="77777777"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88,4 % (план - 100,0 %);</w:t>
      </w:r>
    </w:p>
    <w:p w14:paraId="124B7CBD" w14:textId="77777777"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записей на прием к врачу, совершенных гражданами дистанционно– 26,2% (план – 56 %);</w:t>
      </w:r>
    </w:p>
    <w:p w14:paraId="74FD1AE6" w14:textId="77777777"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39,7 % (план – 62 %);</w:t>
      </w:r>
    </w:p>
    <w:p w14:paraId="2CFDEB42" w14:textId="77777777"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5,9 % (план – 80 %);</w:t>
      </w:r>
    </w:p>
    <w:p w14:paraId="243706A4" w14:textId="77777777" w:rsidR="00B82C82" w:rsidRPr="00B82C82" w:rsidRDefault="00B82C82" w:rsidP="00F50BF2">
      <w:pPr>
        <w:numPr>
          <w:ilvl w:val="0"/>
          <w:numId w:val="66"/>
        </w:numPr>
        <w:tabs>
          <w:tab w:val="left" w:pos="28"/>
          <w:tab w:val="left" w:pos="112"/>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89,89 % (план – 100 %).</w:t>
      </w:r>
    </w:p>
    <w:p w14:paraId="6E0675E0" w14:textId="77777777" w:rsidR="00B82C82" w:rsidRPr="00B82C82" w:rsidRDefault="00B82C82" w:rsidP="003917BC">
      <w:pPr>
        <w:tabs>
          <w:tab w:val="left" w:pos="28"/>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неисполнения регионального проекта не установлено.</w:t>
      </w:r>
    </w:p>
    <w:p w14:paraId="08E50A57" w14:textId="6195F0F1" w:rsidR="00B82C82" w:rsidRPr="00B82C82" w:rsidRDefault="00B82C82" w:rsidP="00614833">
      <w:pPr>
        <w:tabs>
          <w:tab w:val="left" w:pos="0"/>
          <w:tab w:val="left" w:pos="126"/>
        </w:tabs>
        <w:spacing w:after="0" w:line="240" w:lineRule="auto"/>
        <w:ind w:left="-882"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lastRenderedPageBreak/>
        <w:t>6.</w:t>
      </w:r>
      <w:r w:rsidRPr="00B82C82">
        <w:rPr>
          <w:rFonts w:ascii="Times New Roman" w:eastAsia="Calibri" w:hAnsi="Times New Roman" w:cs="Times New Roman"/>
          <w:b/>
          <w:i/>
          <w:sz w:val="28"/>
          <w:szCs w:val="28"/>
        </w:rPr>
        <w:tab/>
        <w:t>Региональный проект «Модернизация первичного звена здравоохранения Республики Ингушетия».</w:t>
      </w:r>
    </w:p>
    <w:p w14:paraId="55CA57BD" w14:textId="6EBF63BB" w:rsidR="00B82C82" w:rsidRPr="00B82C82" w:rsidRDefault="00B82C82" w:rsidP="003917BC">
      <w:pPr>
        <w:tabs>
          <w:tab w:val="left" w:pos="993"/>
        </w:tabs>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в целях реализацию мероприятий проекта предусмотрено финансирование в сумме 140 464,9 тыс. рублей, из них средства федерального бюджета - 137 300,8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республиканского бюджета - 3 164,1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В первом квартале текущего года финансирование и кассовое исполнение проекта не осуществлялось.</w:t>
      </w:r>
    </w:p>
    <w:p w14:paraId="4E94C6F9" w14:textId="77777777" w:rsidR="00B82C82" w:rsidRPr="00B82C82" w:rsidRDefault="00B82C82" w:rsidP="003917BC">
      <w:pPr>
        <w:spacing w:after="0" w:line="240" w:lineRule="auto"/>
        <w:ind w:left="-882"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Установленные проектом целевые показатели на отчетную дату достигли следующих значений:</w:t>
      </w:r>
    </w:p>
    <w:p w14:paraId="3CA22C14" w14:textId="77777777" w:rsidR="00B82C82" w:rsidRPr="00B82C82" w:rsidRDefault="00B82C82" w:rsidP="00F50BF2">
      <w:pPr>
        <w:numPr>
          <w:ilvl w:val="0"/>
          <w:numId w:val="66"/>
        </w:numPr>
        <w:tabs>
          <w:tab w:val="left" w:pos="42"/>
          <w:tab w:val="left" w:pos="840"/>
        </w:tabs>
        <w:spacing w:after="0" w:line="240" w:lineRule="auto"/>
        <w:ind w:left="-882"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посещений сельскими жителями медицинских организаций на 1 сельского жителя в год – 2 ед. (план – 7,87 ед.);</w:t>
      </w:r>
    </w:p>
    <w:p w14:paraId="3481CB24" w14:textId="77777777" w:rsidR="00B82C82" w:rsidRPr="00B82C82" w:rsidRDefault="00B82C82" w:rsidP="00F50BF2">
      <w:pPr>
        <w:numPr>
          <w:ilvl w:val="0"/>
          <w:numId w:val="66"/>
        </w:numPr>
        <w:tabs>
          <w:tab w:val="left" w:pos="56"/>
          <w:tab w:val="left" w:pos="98"/>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7,8 % (по плану – 3,9 %);</w:t>
      </w:r>
    </w:p>
    <w:p w14:paraId="725AEFAE" w14:textId="77777777" w:rsidR="00B82C82" w:rsidRPr="00B82C82" w:rsidRDefault="00B82C82" w:rsidP="003917BC">
      <w:pPr>
        <w:numPr>
          <w:ilvl w:val="0"/>
          <w:numId w:val="66"/>
        </w:numPr>
        <w:tabs>
          <w:tab w:val="left" w:pos="142"/>
          <w:tab w:val="left" w:pos="994"/>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 17,6 % (план – 17,4 %);</w:t>
      </w:r>
    </w:p>
    <w:p w14:paraId="25A9CA9E" w14:textId="77777777" w:rsidR="00B82C82" w:rsidRPr="00B82C82" w:rsidRDefault="00B82C82" w:rsidP="003917BC">
      <w:pPr>
        <w:numPr>
          <w:ilvl w:val="0"/>
          <w:numId w:val="66"/>
        </w:numPr>
        <w:tabs>
          <w:tab w:val="left" w:pos="142"/>
          <w:tab w:val="left" w:pos="994"/>
        </w:tabs>
        <w:spacing w:after="0" w:line="240" w:lineRule="auto"/>
        <w:ind w:left="-851"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оценка общественного мнения по удовлетворенности населения медицинской помощью – 53,4% (план – 51%).</w:t>
      </w:r>
    </w:p>
    <w:p w14:paraId="7DCED228" w14:textId="77777777" w:rsidR="00B82C82" w:rsidRPr="00B82C82" w:rsidRDefault="00B82C82" w:rsidP="003917BC">
      <w:pPr>
        <w:tabs>
          <w:tab w:val="left" w:pos="142"/>
        </w:tabs>
        <w:spacing w:after="0" w:line="240" w:lineRule="auto"/>
        <w:ind w:left="-851"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неисполнения регионального проекта не выявлено.</w:t>
      </w:r>
    </w:p>
    <w:p w14:paraId="026142AB" w14:textId="75218AA8" w:rsidR="00B82C82" w:rsidRPr="00B82C82" w:rsidRDefault="00B82C82" w:rsidP="00614833">
      <w:pPr>
        <w:tabs>
          <w:tab w:val="left" w:pos="0"/>
          <w:tab w:val="left" w:pos="154"/>
          <w:tab w:val="left" w:pos="993"/>
        </w:tabs>
        <w:spacing w:after="0" w:line="240" w:lineRule="auto"/>
        <w:ind w:left="-851"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7.</w:t>
      </w:r>
      <w:r w:rsidRPr="00B82C82">
        <w:rPr>
          <w:rFonts w:ascii="Times New Roman" w:eastAsia="Calibri" w:hAnsi="Times New Roman" w:cs="Times New Roman"/>
          <w:b/>
          <w:i/>
          <w:sz w:val="28"/>
          <w:szCs w:val="28"/>
        </w:rPr>
        <w:tab/>
        <w:t xml:space="preserve">Региональный проект «Обеспечение медицинских организаций системы здравоохранения квалифицированными кадрами». </w:t>
      </w:r>
    </w:p>
    <w:p w14:paraId="68475098" w14:textId="77777777" w:rsidR="00B82C82" w:rsidRPr="00B82C82" w:rsidRDefault="00B82C82" w:rsidP="003917BC">
      <w:pPr>
        <w:tabs>
          <w:tab w:val="left" w:pos="142"/>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В 2023 году финансирование регионального проекта не предусмотрено.</w:t>
      </w:r>
    </w:p>
    <w:p w14:paraId="12EBB316" w14:textId="77777777" w:rsidR="00B82C82" w:rsidRPr="00B82C82" w:rsidRDefault="00B82C82" w:rsidP="003917BC">
      <w:pPr>
        <w:tabs>
          <w:tab w:val="left" w:pos="142"/>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По итогам первого квартала текущего года исполнение целевых показателей регионального проекта сложилось на следующем уровне:</w:t>
      </w:r>
    </w:p>
    <w:p w14:paraId="774211A1" w14:textId="0DEE42F1"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 – 4 421 чел</w:t>
      </w:r>
      <w:r w:rsidR="00F50BF2">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 xml:space="preserve"> (план – 6 018 чел</w:t>
      </w:r>
      <w:r w:rsidR="00F50BF2">
        <w:rPr>
          <w:rFonts w:ascii="Times New Roman" w:eastAsia="Calibri" w:hAnsi="Times New Roman" w:cs="Times New Roman"/>
          <w:sz w:val="28"/>
          <w:szCs w:val="28"/>
        </w:rPr>
        <w:t>овек</w:t>
      </w:r>
      <w:r w:rsidRPr="00B82C82">
        <w:rPr>
          <w:rFonts w:ascii="Times New Roman" w:eastAsia="Calibri" w:hAnsi="Times New Roman" w:cs="Times New Roman"/>
          <w:sz w:val="28"/>
          <w:szCs w:val="28"/>
        </w:rPr>
        <w:t>);</w:t>
      </w:r>
    </w:p>
    <w:p w14:paraId="3CAB47FF" w14:textId="5B5C5818"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обеспеченность населения врачами, работающими в государственных и муниципальных медицинских организациях, на 10 тыс. населения – 43,3 усл. 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xml:space="preserve"> (план – 48,7 усл. 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11F5DAE1" w14:textId="77777777"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укомплектованность фельдшерских пунктов, фельдшерско-акушерских пунктов, врачебных амбулаторий медицинскими работниками – 87,8 % (план – 89,5 %);</w:t>
      </w:r>
    </w:p>
    <w:p w14:paraId="1FDAAA07" w14:textId="289806C5"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обеспеченность населения врачами, оказывающими первичную медико-санитарную помощь, на 10 тыс. населения – 43,3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xml:space="preserve"> (план – 26,2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22B9A28A" w14:textId="05E27644"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обеспеченность медицинскими работниками, оказывающими скорую медицинскую помощь, на 10 тыс. населения – 7,8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00F50BF2" w:rsidRPr="00B82C82">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 xml:space="preserve">(план – 7,8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469D535C" w14:textId="4379003B"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обеспеченность населения врачами, оказывающими специализированную медицинскую помощь, на 10 тыс. населения – 16,4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00F50BF2" w:rsidRPr="00B82C82">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 xml:space="preserve">(план – 17,8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1C93D85A" w14:textId="7827B98F"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lastRenderedPageBreak/>
        <w:t xml:space="preserve">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 – 85,9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 xml:space="preserve"> (план - 93,9 усл. </w:t>
      </w:r>
      <w:r w:rsidR="00F50BF2" w:rsidRPr="00B82C82">
        <w:rPr>
          <w:rFonts w:ascii="Times New Roman" w:eastAsia="Calibri" w:hAnsi="Times New Roman" w:cs="Times New Roman"/>
          <w:sz w:val="28"/>
          <w:szCs w:val="28"/>
        </w:rPr>
        <w:t>ед</w:t>
      </w:r>
      <w:r w:rsidR="00F50BF2">
        <w:rPr>
          <w:rFonts w:ascii="Times New Roman" w:eastAsia="Calibri" w:hAnsi="Times New Roman" w:cs="Times New Roman"/>
          <w:sz w:val="28"/>
          <w:szCs w:val="28"/>
        </w:rPr>
        <w:t>иниц</w:t>
      </w:r>
      <w:r w:rsidRPr="00B82C82">
        <w:rPr>
          <w:rFonts w:ascii="Times New Roman" w:eastAsia="Calibri" w:hAnsi="Times New Roman" w:cs="Times New Roman"/>
          <w:sz w:val="28"/>
          <w:szCs w:val="28"/>
        </w:rPr>
        <w:t>);</w:t>
      </w:r>
    </w:p>
    <w:p w14:paraId="6EDFA5B2" w14:textId="77777777"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 – 94,9 % (план - 97,1 %);</w:t>
      </w:r>
    </w:p>
    <w:p w14:paraId="14E495ED" w14:textId="77777777" w:rsidR="00B82C82" w:rsidRPr="00B82C82" w:rsidRDefault="00B82C82" w:rsidP="003917BC">
      <w:pPr>
        <w:numPr>
          <w:ilvl w:val="0"/>
          <w:numId w:val="66"/>
        </w:numPr>
        <w:tabs>
          <w:tab w:val="left" w:pos="142"/>
          <w:tab w:val="left" w:pos="993"/>
        </w:tabs>
        <w:spacing w:after="0" w:line="240" w:lineRule="auto"/>
        <w:ind w:left="-854"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 – 100% (план – 100 %).</w:t>
      </w:r>
    </w:p>
    <w:p w14:paraId="20586D1B" w14:textId="77777777" w:rsidR="00B82C82" w:rsidRPr="00B82C82" w:rsidRDefault="00B82C82" w:rsidP="003917BC">
      <w:pPr>
        <w:tabs>
          <w:tab w:val="left" w:pos="142"/>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Рисков неисполнения регионального проекта не выявлено.</w:t>
      </w:r>
    </w:p>
    <w:p w14:paraId="7B5E6DA3" w14:textId="7219F42C" w:rsidR="00B82C82" w:rsidRPr="00B82C82" w:rsidRDefault="00B82C82" w:rsidP="003917BC">
      <w:pPr>
        <w:tabs>
          <w:tab w:val="left" w:pos="993"/>
        </w:tabs>
        <w:spacing w:after="0" w:line="240" w:lineRule="auto"/>
        <w:ind w:left="-826" w:firstLine="784"/>
        <w:jc w:val="both"/>
        <w:rPr>
          <w:rFonts w:ascii="Times New Roman" w:eastAsia="Calibri" w:hAnsi="Times New Roman" w:cs="Times New Roman"/>
          <w:b/>
          <w:i/>
          <w:sz w:val="28"/>
          <w:szCs w:val="28"/>
        </w:rPr>
      </w:pPr>
      <w:r w:rsidRPr="00B82C82">
        <w:rPr>
          <w:rFonts w:ascii="Times New Roman" w:eastAsia="Calibri" w:hAnsi="Times New Roman" w:cs="Times New Roman"/>
          <w:b/>
          <w:i/>
          <w:sz w:val="28"/>
          <w:szCs w:val="28"/>
        </w:rPr>
        <w:t>8.Региональный проект «Формирование системы мотивации граждан к здоровому образу жизни, включая здоровое питание и отказ от вредных привычек».</w:t>
      </w:r>
    </w:p>
    <w:p w14:paraId="502126C2" w14:textId="03FEBFD3" w:rsidR="00B82C82" w:rsidRPr="00B82C82" w:rsidRDefault="00B82C82" w:rsidP="00763B83">
      <w:pPr>
        <w:tabs>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Финансирование проекта в 2023 году не предусмотрено.</w:t>
      </w:r>
      <w:r w:rsidR="00763B83">
        <w:rPr>
          <w:rFonts w:ascii="Times New Roman" w:eastAsia="Calibri" w:hAnsi="Times New Roman" w:cs="Times New Roman"/>
          <w:sz w:val="28"/>
          <w:szCs w:val="28"/>
        </w:rPr>
        <w:t xml:space="preserve"> </w:t>
      </w:r>
      <w:r w:rsidRPr="00B82C82">
        <w:rPr>
          <w:rFonts w:ascii="Times New Roman" w:eastAsia="Calibri" w:hAnsi="Times New Roman" w:cs="Times New Roman"/>
          <w:bCs/>
          <w:iCs/>
          <w:sz w:val="28"/>
          <w:szCs w:val="28"/>
        </w:rPr>
        <w:t xml:space="preserve">Запланированный на текущий год показатель </w:t>
      </w:r>
      <w:r w:rsidRPr="00B82C82">
        <w:rPr>
          <w:rFonts w:ascii="Times New Roman" w:eastAsia="Calibri" w:hAnsi="Times New Roman" w:cs="Times New Roman"/>
          <w:sz w:val="28"/>
          <w:szCs w:val="28"/>
        </w:rPr>
        <w:t>темпа прироста первичной заболеваемости ожирением достиг фактического значения 1,6 % (план – 2,4 %).</w:t>
      </w:r>
      <w:r w:rsidR="00763B83">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Рисков неисполнения регионального проекта не установлено.</w:t>
      </w:r>
    </w:p>
    <w:p w14:paraId="22D8CF39" w14:textId="77777777" w:rsidR="00B82C82" w:rsidRPr="00B82C82" w:rsidRDefault="00B82C82" w:rsidP="003917BC">
      <w:pPr>
        <w:spacing w:after="0" w:line="240" w:lineRule="auto"/>
        <w:ind w:left="-826" w:firstLine="784"/>
        <w:jc w:val="both"/>
        <w:rPr>
          <w:rFonts w:ascii="Times New Roman" w:eastAsia="Calibri" w:hAnsi="Times New Roman" w:cs="Times New Roman"/>
          <w:sz w:val="28"/>
          <w:szCs w:val="28"/>
        </w:rPr>
      </w:pPr>
    </w:p>
    <w:p w14:paraId="72928303" w14:textId="77777777" w:rsidR="00B82C82" w:rsidRPr="00B82C82" w:rsidRDefault="00B82C82" w:rsidP="003917BC">
      <w:pPr>
        <w:tabs>
          <w:tab w:val="left" w:pos="993"/>
        </w:tabs>
        <w:spacing w:after="0" w:line="240" w:lineRule="auto"/>
        <w:ind w:left="-826" w:firstLine="784"/>
        <w:jc w:val="center"/>
        <w:rPr>
          <w:rFonts w:ascii="Times New Roman" w:eastAsia="Calibri" w:hAnsi="Times New Roman" w:cs="Times New Roman"/>
          <w:b/>
          <w:sz w:val="28"/>
          <w:szCs w:val="28"/>
        </w:rPr>
      </w:pPr>
      <w:r w:rsidRPr="00B82C82">
        <w:rPr>
          <w:rFonts w:ascii="Times New Roman" w:eastAsia="Calibri" w:hAnsi="Times New Roman" w:cs="Times New Roman"/>
          <w:b/>
          <w:sz w:val="28"/>
          <w:szCs w:val="28"/>
        </w:rPr>
        <w:t>Национальный проект «Туризм и индустрия гостеприимства»</w:t>
      </w:r>
    </w:p>
    <w:p w14:paraId="79B90AF7" w14:textId="77777777" w:rsidR="00B82C82" w:rsidRPr="00B82C82" w:rsidRDefault="00B82C82" w:rsidP="003917BC">
      <w:pPr>
        <w:tabs>
          <w:tab w:val="left" w:pos="993"/>
        </w:tabs>
        <w:spacing w:after="0" w:line="240" w:lineRule="auto"/>
        <w:ind w:left="-826" w:firstLine="784"/>
        <w:jc w:val="center"/>
        <w:rPr>
          <w:rFonts w:ascii="Times New Roman" w:eastAsia="Calibri" w:hAnsi="Times New Roman" w:cs="Times New Roman"/>
          <w:b/>
          <w:sz w:val="28"/>
          <w:szCs w:val="28"/>
        </w:rPr>
      </w:pPr>
    </w:p>
    <w:p w14:paraId="4AE68FC1" w14:textId="77777777" w:rsidR="00B82C82" w:rsidRPr="00B82C82" w:rsidRDefault="00B82C82" w:rsidP="003917BC">
      <w:pPr>
        <w:tabs>
          <w:tab w:val="left" w:pos="993"/>
        </w:tabs>
        <w:spacing w:after="0" w:line="240" w:lineRule="auto"/>
        <w:ind w:left="-826" w:firstLine="784"/>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 xml:space="preserve">В рамках национального проекта в Республике Ингушетия реализуется </w:t>
      </w:r>
      <w:r w:rsidRPr="00B82C82">
        <w:rPr>
          <w:rFonts w:ascii="Times New Roman" w:eastAsia="Calibri" w:hAnsi="Times New Roman" w:cs="Times New Roman"/>
          <w:b/>
          <w:bCs/>
          <w:i/>
          <w:iCs/>
          <w:sz w:val="28"/>
          <w:szCs w:val="28"/>
        </w:rPr>
        <w:t>региональный проект «Развитие туристической инфраструктуры».</w:t>
      </w:r>
    </w:p>
    <w:p w14:paraId="6457B8C2" w14:textId="0A545D8F" w:rsidR="00B82C82" w:rsidRPr="00B82C82" w:rsidRDefault="00B82C82" w:rsidP="00BC6FFF">
      <w:pPr>
        <w:tabs>
          <w:tab w:val="left" w:pos="851"/>
        </w:tabs>
        <w:spacing w:after="0" w:line="240" w:lineRule="auto"/>
        <w:ind w:left="-826" w:firstLine="784"/>
        <w:contextualSpacing/>
        <w:jc w:val="both"/>
        <w:rPr>
          <w:rFonts w:ascii="Times New Roman" w:eastAsia="Calibri" w:hAnsi="Times New Roman" w:cs="Times New Roman"/>
          <w:sz w:val="28"/>
          <w:szCs w:val="28"/>
        </w:rPr>
      </w:pPr>
      <w:r w:rsidRPr="00B82C82">
        <w:rPr>
          <w:rFonts w:ascii="Times New Roman" w:eastAsia="Calibri" w:hAnsi="Times New Roman" w:cs="Times New Roman"/>
          <w:sz w:val="28"/>
          <w:szCs w:val="28"/>
        </w:rPr>
        <w:t>Для реализации поставленных целей и задач проекта, на 2023 год предусмотрено финансирование в сумме 186 330,0 тыс. рублей, из них: средства федерального бюджета - 184 470,0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 xml:space="preserve"> и средства республиканского бюджета - 1 860,0 тыс. руб</w:t>
      </w:r>
      <w:r w:rsidR="00F50BF2">
        <w:rPr>
          <w:rFonts w:ascii="Times New Roman" w:eastAsia="Calibri" w:hAnsi="Times New Roman" w:cs="Times New Roman"/>
          <w:sz w:val="28"/>
          <w:szCs w:val="28"/>
        </w:rPr>
        <w:t>лей</w:t>
      </w:r>
      <w:r w:rsidRPr="00B82C82">
        <w:rPr>
          <w:rFonts w:ascii="Times New Roman" w:eastAsia="Calibri" w:hAnsi="Times New Roman" w:cs="Times New Roman"/>
          <w:sz w:val="28"/>
          <w:szCs w:val="28"/>
        </w:rPr>
        <w:t>.</w:t>
      </w:r>
      <w:r w:rsidR="00BC6FFF">
        <w:rPr>
          <w:rFonts w:ascii="Times New Roman" w:eastAsia="Calibri" w:hAnsi="Times New Roman" w:cs="Times New Roman"/>
          <w:sz w:val="28"/>
          <w:szCs w:val="28"/>
        </w:rPr>
        <w:t xml:space="preserve"> </w:t>
      </w:r>
      <w:r w:rsidRPr="00B82C82">
        <w:rPr>
          <w:rFonts w:ascii="Times New Roman" w:eastAsia="Calibri" w:hAnsi="Times New Roman" w:cs="Times New Roman"/>
          <w:sz w:val="28"/>
          <w:szCs w:val="28"/>
        </w:rPr>
        <w:t>В отчетном периоде финансирование и кассовое исполнение по проекту отсутствует, установленные два плановых целевых показателя не исполнены.</w:t>
      </w:r>
    </w:p>
    <w:p w14:paraId="1457DF25" w14:textId="77777777" w:rsidR="00B82C82" w:rsidRPr="00B82C82" w:rsidRDefault="00B82C82" w:rsidP="003917BC">
      <w:pPr>
        <w:spacing w:after="0" w:line="240" w:lineRule="auto"/>
        <w:ind w:left="-826" w:firstLine="784"/>
        <w:jc w:val="both"/>
        <w:rPr>
          <w:rFonts w:ascii="Calibri" w:eastAsia="Calibri" w:hAnsi="Calibri" w:cs="Times New Roman"/>
        </w:rPr>
      </w:pPr>
      <w:r w:rsidRPr="00B82C82">
        <w:rPr>
          <w:rFonts w:ascii="Times New Roman" w:eastAsia="Calibri" w:hAnsi="Times New Roman" w:cs="Times New Roman"/>
          <w:sz w:val="28"/>
          <w:szCs w:val="28"/>
        </w:rPr>
        <w:t>Рисков неисполнения не выявлено.</w:t>
      </w:r>
    </w:p>
    <w:p w14:paraId="26A71B34" w14:textId="77777777" w:rsidR="00474315" w:rsidRPr="004B3996" w:rsidRDefault="00474315" w:rsidP="003917BC">
      <w:pPr>
        <w:spacing w:after="0" w:line="240" w:lineRule="auto"/>
        <w:ind w:left="-826" w:firstLine="784"/>
        <w:rPr>
          <w:rFonts w:ascii="Times New Roman" w:hAnsi="Times New Roman" w:cs="Times New Roman"/>
          <w:sz w:val="28"/>
          <w:szCs w:val="28"/>
        </w:rPr>
      </w:pPr>
    </w:p>
    <w:p w14:paraId="5EB0BA04" w14:textId="19D2CEE3" w:rsidR="00D67205" w:rsidRPr="004B3996" w:rsidRDefault="00D67205" w:rsidP="00B82C82">
      <w:pPr>
        <w:spacing w:after="0" w:line="240" w:lineRule="auto"/>
        <w:ind w:left="-567"/>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1921"/>
        <w:gridCol w:w="2866"/>
      </w:tblGrid>
      <w:tr w:rsidR="00B82C82" w:rsidRPr="00892482" w14:paraId="34044AD1" w14:textId="77777777" w:rsidTr="000F5FDD">
        <w:trPr>
          <w:jc w:val="right"/>
        </w:trPr>
        <w:tc>
          <w:tcPr>
            <w:tcW w:w="4710" w:type="dxa"/>
          </w:tcPr>
          <w:p w14:paraId="1B66D8D5" w14:textId="77777777" w:rsidR="00B82C82" w:rsidRPr="00892482" w:rsidRDefault="00B82C82" w:rsidP="00B82C82">
            <w:pPr>
              <w:shd w:val="clear" w:color="auto" w:fill="FFFFFF"/>
              <w:tabs>
                <w:tab w:val="left" w:pos="709"/>
              </w:tabs>
              <w:ind w:left="-567"/>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И.о. Председателя</w:t>
            </w:r>
          </w:p>
          <w:p w14:paraId="5399338D" w14:textId="77777777" w:rsidR="00B82C82" w:rsidRPr="00892482" w:rsidRDefault="00B82C82" w:rsidP="00B82C82">
            <w:pPr>
              <w:shd w:val="clear" w:color="auto" w:fill="FFFFFF"/>
              <w:tabs>
                <w:tab w:val="left" w:pos="709"/>
              </w:tabs>
              <w:ind w:left="-567"/>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Контрольно-счетной палаты</w:t>
            </w:r>
          </w:p>
          <w:p w14:paraId="375B8FB3" w14:textId="77777777" w:rsidR="00B82C82" w:rsidRPr="00892482" w:rsidRDefault="00B82C82" w:rsidP="00B82C82">
            <w:pPr>
              <w:ind w:left="-567"/>
              <w:jc w:val="center"/>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Республики Ингушетия</w:t>
            </w:r>
          </w:p>
        </w:tc>
        <w:tc>
          <w:tcPr>
            <w:tcW w:w="1921" w:type="dxa"/>
          </w:tcPr>
          <w:p w14:paraId="4EA499F2" w14:textId="77777777" w:rsidR="00B82C82" w:rsidRPr="00892482" w:rsidRDefault="00B82C82" w:rsidP="00B82C82">
            <w:pPr>
              <w:ind w:left="-567"/>
              <w:jc w:val="center"/>
              <w:rPr>
                <w:rFonts w:ascii="Times New Roman" w:eastAsia="Calibri" w:hAnsi="Times New Roman" w:cs="Times New Roman"/>
                <w:b/>
                <w:i/>
                <w:sz w:val="28"/>
                <w:szCs w:val="28"/>
              </w:rPr>
            </w:pPr>
          </w:p>
        </w:tc>
        <w:tc>
          <w:tcPr>
            <w:tcW w:w="2866" w:type="dxa"/>
            <w:vAlign w:val="bottom"/>
          </w:tcPr>
          <w:p w14:paraId="1BB2C38A" w14:textId="77777777" w:rsidR="00B82C82" w:rsidRPr="00892482" w:rsidRDefault="00B82C82" w:rsidP="00B82C82">
            <w:pPr>
              <w:ind w:left="-567"/>
              <w:jc w:val="right"/>
              <w:rPr>
                <w:rFonts w:ascii="Times New Roman" w:eastAsia="Calibri" w:hAnsi="Times New Roman" w:cs="Times New Roman"/>
                <w:b/>
                <w:i/>
                <w:sz w:val="28"/>
                <w:szCs w:val="28"/>
              </w:rPr>
            </w:pPr>
            <w:r w:rsidRPr="00892482">
              <w:rPr>
                <w:rFonts w:ascii="Times New Roman" w:eastAsia="Calibri" w:hAnsi="Times New Roman" w:cs="Times New Roman"/>
                <w:b/>
                <w:i/>
                <w:sz w:val="28"/>
                <w:szCs w:val="28"/>
              </w:rPr>
              <w:t>Х.Ю. Мальсагов</w:t>
            </w:r>
          </w:p>
        </w:tc>
      </w:tr>
    </w:tbl>
    <w:p w14:paraId="6627BC22" w14:textId="69828F47" w:rsidR="00614833" w:rsidRDefault="00614833"/>
    <w:p w14:paraId="50F531C1" w14:textId="6069CDCF" w:rsidR="00B82C82" w:rsidRDefault="00614833">
      <w:r>
        <w:br w:type="page"/>
      </w:r>
    </w:p>
    <w:p w14:paraId="42C669F9" w14:textId="33167DBA" w:rsidR="004B3996" w:rsidRPr="0063736B" w:rsidRDefault="004B3996" w:rsidP="00B177E6">
      <w:pPr>
        <w:spacing w:after="0" w:line="240" w:lineRule="auto"/>
        <w:ind w:left="-812"/>
        <w:jc w:val="center"/>
        <w:rPr>
          <w:rFonts w:ascii="Times New Roman" w:eastAsia="Calibri" w:hAnsi="Times New Roman" w:cs="Times New Roman"/>
          <w:b/>
          <w:sz w:val="28"/>
          <w:szCs w:val="28"/>
          <w:lang w:eastAsia="ru-RU"/>
        </w:rPr>
      </w:pPr>
      <w:r w:rsidRPr="0063736B">
        <w:rPr>
          <w:rFonts w:ascii="Times New Roman" w:eastAsia="Calibri" w:hAnsi="Times New Roman" w:cs="Times New Roman"/>
          <w:b/>
          <w:sz w:val="28"/>
          <w:szCs w:val="28"/>
          <w:lang w:eastAsia="ru-RU"/>
        </w:rPr>
        <w:lastRenderedPageBreak/>
        <w:t>Отчет о результатах</w:t>
      </w:r>
    </w:p>
    <w:p w14:paraId="3A9EAB38" w14:textId="4129B837" w:rsidR="004B3996" w:rsidRPr="0063736B" w:rsidRDefault="004B3996" w:rsidP="00B177E6">
      <w:pPr>
        <w:spacing w:after="0" w:line="240" w:lineRule="auto"/>
        <w:ind w:left="-812"/>
        <w:jc w:val="center"/>
        <w:rPr>
          <w:rFonts w:ascii="Times New Roman" w:eastAsia="Calibri" w:hAnsi="Times New Roman" w:cs="Times New Roman"/>
          <w:b/>
          <w:sz w:val="28"/>
          <w:szCs w:val="28"/>
          <w:lang w:eastAsia="ru-RU"/>
        </w:rPr>
      </w:pPr>
      <w:r w:rsidRPr="0063736B">
        <w:rPr>
          <w:rFonts w:ascii="Times New Roman" w:eastAsia="Calibri" w:hAnsi="Times New Roman" w:cs="Times New Roman"/>
          <w:b/>
          <w:sz w:val="28"/>
          <w:szCs w:val="28"/>
          <w:lang w:eastAsia="ru-RU"/>
        </w:rPr>
        <w:t xml:space="preserve">проверки законности, результативности (эффективности и экономности) использования бюджетных средств, выделенных Министерству по делам гражданской обороны и </w:t>
      </w:r>
      <w:r w:rsidR="005461A8" w:rsidRPr="0063736B">
        <w:rPr>
          <w:rFonts w:ascii="Times New Roman" w:eastAsia="Calibri" w:hAnsi="Times New Roman" w:cs="Times New Roman"/>
          <w:b/>
          <w:sz w:val="28"/>
          <w:szCs w:val="28"/>
          <w:lang w:eastAsia="ru-RU"/>
        </w:rPr>
        <w:t>чрезвычайным ситуациям Республики Ингушетия</w:t>
      </w:r>
      <w:r w:rsidRPr="0063736B">
        <w:rPr>
          <w:rFonts w:ascii="Times New Roman" w:eastAsia="Calibri" w:hAnsi="Times New Roman" w:cs="Times New Roman"/>
          <w:b/>
          <w:sz w:val="28"/>
          <w:szCs w:val="28"/>
          <w:lang w:eastAsia="ru-RU"/>
        </w:rPr>
        <w:t xml:space="preserve"> </w:t>
      </w:r>
      <w:r w:rsidRPr="0063736B">
        <w:rPr>
          <w:rFonts w:ascii="Times New Roman" w:hAnsi="Times New Roman" w:cs="Times New Roman"/>
          <w:b/>
          <w:bCs/>
          <w:sz w:val="28"/>
        </w:rPr>
        <w:t xml:space="preserve">и его подведомственным учреждениям </w:t>
      </w:r>
      <w:r w:rsidRPr="0063736B">
        <w:rPr>
          <w:rFonts w:ascii="Times New Roman" w:eastAsia="Calibri" w:hAnsi="Times New Roman" w:cs="Times New Roman"/>
          <w:b/>
          <w:sz w:val="28"/>
          <w:szCs w:val="28"/>
          <w:lang w:eastAsia="ru-RU"/>
        </w:rPr>
        <w:t>в 2022 г</w:t>
      </w:r>
      <w:r w:rsidR="005461A8" w:rsidRPr="0063736B">
        <w:rPr>
          <w:rFonts w:ascii="Times New Roman" w:eastAsia="Calibri" w:hAnsi="Times New Roman" w:cs="Times New Roman"/>
          <w:b/>
          <w:sz w:val="28"/>
          <w:szCs w:val="28"/>
          <w:lang w:eastAsia="ru-RU"/>
        </w:rPr>
        <w:t>оду</w:t>
      </w:r>
    </w:p>
    <w:p w14:paraId="741B5A7C" w14:textId="77777777" w:rsidR="004B3996" w:rsidRPr="0063736B" w:rsidRDefault="004B3996" w:rsidP="00B177E6">
      <w:pPr>
        <w:autoSpaceDE w:val="0"/>
        <w:autoSpaceDN w:val="0"/>
        <w:adjustRightInd w:val="0"/>
        <w:spacing w:after="0" w:line="240" w:lineRule="auto"/>
        <w:ind w:left="-812"/>
        <w:jc w:val="center"/>
        <w:rPr>
          <w:rFonts w:ascii="Times New Roman" w:eastAsia="Calibri" w:hAnsi="Times New Roman" w:cs="Times New Roman"/>
          <w:b/>
          <w:bCs/>
          <w:sz w:val="28"/>
          <w:szCs w:val="28"/>
          <w:lang w:eastAsia="ru-RU"/>
        </w:rPr>
      </w:pPr>
    </w:p>
    <w:p w14:paraId="586B2A67" w14:textId="3B1BBC3C" w:rsidR="004B3996" w:rsidRPr="004B3996" w:rsidRDefault="004B3996" w:rsidP="006D56C1">
      <w:pPr>
        <w:autoSpaceDE w:val="0"/>
        <w:autoSpaceDN w:val="0"/>
        <w:adjustRightInd w:val="0"/>
        <w:spacing w:after="0" w:line="240" w:lineRule="auto"/>
        <w:ind w:left="-812" w:firstLine="812"/>
        <w:jc w:val="both"/>
        <w:rPr>
          <w:rFonts w:ascii="Times New Roman" w:eastAsia="Calibri" w:hAnsi="Times New Roman" w:cs="Times New Roman"/>
          <w:bCs/>
          <w:sz w:val="28"/>
          <w:szCs w:val="28"/>
          <w:lang w:eastAsia="ru-RU"/>
        </w:rPr>
      </w:pPr>
      <w:r w:rsidRPr="0063736B">
        <w:rPr>
          <w:rFonts w:ascii="Times New Roman" w:eastAsia="Calibri" w:hAnsi="Times New Roman" w:cs="Times New Roman"/>
          <w:b/>
          <w:bCs/>
          <w:sz w:val="28"/>
          <w:szCs w:val="28"/>
          <w:lang w:eastAsia="ru-RU"/>
        </w:rPr>
        <w:t xml:space="preserve">Основание для проведения проверки: </w:t>
      </w:r>
      <w:r w:rsidRPr="0063736B">
        <w:rPr>
          <w:rFonts w:ascii="Times New Roman" w:eastAsia="Calibri" w:hAnsi="Times New Roman" w:cs="Times New Roman"/>
          <w:bCs/>
          <w:sz w:val="28"/>
          <w:szCs w:val="28"/>
          <w:lang w:eastAsia="ru-RU"/>
        </w:rPr>
        <w:t>план работы Контрольно-счетной палаты Республики Ингушетия на 2023 г</w:t>
      </w:r>
      <w:r w:rsidR="0063736B" w:rsidRPr="0063736B">
        <w:rPr>
          <w:rFonts w:ascii="Times New Roman" w:eastAsia="Calibri" w:hAnsi="Times New Roman" w:cs="Times New Roman"/>
          <w:bCs/>
          <w:sz w:val="28"/>
          <w:szCs w:val="28"/>
          <w:lang w:eastAsia="ru-RU"/>
        </w:rPr>
        <w:t>од.</w:t>
      </w:r>
    </w:p>
    <w:p w14:paraId="224685DD" w14:textId="2633B05A" w:rsidR="004B3996" w:rsidRPr="004B3996" w:rsidRDefault="004B3996" w:rsidP="006D56C1">
      <w:pPr>
        <w:spacing w:after="0" w:line="240" w:lineRule="auto"/>
        <w:ind w:left="-812" w:firstLine="812"/>
        <w:jc w:val="both"/>
        <w:rPr>
          <w:rFonts w:ascii="Times New Roman" w:eastAsia="Calibri" w:hAnsi="Times New Roman" w:cs="Times New Roman"/>
          <w:sz w:val="28"/>
          <w:szCs w:val="28"/>
          <w:lang w:eastAsia="ru-RU"/>
        </w:rPr>
      </w:pPr>
      <w:r w:rsidRPr="004B3996">
        <w:rPr>
          <w:rFonts w:ascii="Times New Roman" w:eastAsia="Calibri" w:hAnsi="Times New Roman" w:cs="Times New Roman"/>
          <w:b/>
          <w:bCs/>
          <w:sz w:val="28"/>
          <w:szCs w:val="28"/>
          <w:lang w:eastAsia="ru-RU"/>
        </w:rPr>
        <w:t xml:space="preserve">Цель проверки: </w:t>
      </w:r>
      <w:r w:rsidRPr="004B3996">
        <w:rPr>
          <w:rFonts w:ascii="Times New Roman" w:eastAsia="Calibri" w:hAnsi="Times New Roman" w:cs="Times New Roman"/>
          <w:sz w:val="28"/>
          <w:szCs w:val="28"/>
          <w:lang w:eastAsia="ru-RU"/>
        </w:rPr>
        <w:t>проверка законности, результативности (эффективности и экономности) использования бюджетных средств, выделенных Министерству по делам гражданской обороны и чрезвычайным ситуациям Республики Ингушетия в 2022 г</w:t>
      </w:r>
      <w:r w:rsidR="0063736B">
        <w:rPr>
          <w:rFonts w:ascii="Times New Roman" w:eastAsia="Calibri" w:hAnsi="Times New Roman" w:cs="Times New Roman"/>
          <w:sz w:val="28"/>
          <w:szCs w:val="28"/>
          <w:lang w:eastAsia="ru-RU"/>
        </w:rPr>
        <w:t>оду</w:t>
      </w:r>
      <w:r w:rsidRPr="004B3996">
        <w:rPr>
          <w:rFonts w:ascii="Times New Roman" w:eastAsia="Calibri" w:hAnsi="Times New Roman" w:cs="Times New Roman"/>
          <w:sz w:val="28"/>
          <w:szCs w:val="28"/>
          <w:lang w:eastAsia="ru-RU"/>
        </w:rPr>
        <w:t>.</w:t>
      </w:r>
    </w:p>
    <w:p w14:paraId="068A3DF7" w14:textId="77777777" w:rsidR="004B3996" w:rsidRPr="004B3996" w:rsidRDefault="004B3996" w:rsidP="006D56C1">
      <w:pPr>
        <w:shd w:val="clear" w:color="auto" w:fill="FFFFFF"/>
        <w:spacing w:after="0" w:line="240" w:lineRule="auto"/>
        <w:ind w:left="-812" w:firstLine="812"/>
        <w:jc w:val="both"/>
        <w:rPr>
          <w:rFonts w:ascii="Times New Roman" w:eastAsia="Calibri" w:hAnsi="Times New Roman" w:cs="Times New Roman"/>
          <w:sz w:val="28"/>
          <w:szCs w:val="28"/>
          <w:lang w:eastAsia="ru-RU"/>
        </w:rPr>
      </w:pPr>
      <w:r w:rsidRPr="004B3996">
        <w:rPr>
          <w:rFonts w:ascii="Times New Roman" w:eastAsia="Calibri" w:hAnsi="Times New Roman" w:cs="Times New Roman"/>
          <w:b/>
          <w:bCs/>
          <w:sz w:val="28"/>
          <w:szCs w:val="28"/>
          <w:lang w:eastAsia="ru-RU"/>
        </w:rPr>
        <w:t xml:space="preserve">Предмет проверки: </w:t>
      </w:r>
      <w:r w:rsidRPr="004B3996">
        <w:rPr>
          <w:rFonts w:ascii="Times New Roman" w:eastAsia="Calibri" w:hAnsi="Times New Roman" w:cs="Times New Roman"/>
          <w:sz w:val="28"/>
          <w:szCs w:val="28"/>
          <w:lang w:eastAsia="ru-RU"/>
        </w:rPr>
        <w:t>бюджетные сметы, бюджетные средства, нормативно-правовые,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0E0B97C0" w14:textId="77777777" w:rsidR="004B3996" w:rsidRPr="004B3996" w:rsidRDefault="004B3996" w:rsidP="00B177E6">
      <w:pPr>
        <w:autoSpaceDE w:val="0"/>
        <w:autoSpaceDN w:val="0"/>
        <w:adjustRightInd w:val="0"/>
        <w:spacing w:after="0" w:line="240" w:lineRule="auto"/>
        <w:ind w:left="-812"/>
        <w:jc w:val="both"/>
        <w:rPr>
          <w:rFonts w:ascii="Times New Roman" w:eastAsia="Calibri" w:hAnsi="Times New Roman" w:cs="Times New Roman"/>
          <w:b/>
          <w:sz w:val="28"/>
          <w:szCs w:val="28"/>
          <w:lang w:eastAsia="ru-RU"/>
        </w:rPr>
      </w:pPr>
    </w:p>
    <w:p w14:paraId="6DC94D8E" w14:textId="77777777" w:rsidR="004B3996" w:rsidRPr="004B3996" w:rsidRDefault="004B3996" w:rsidP="00B177E6">
      <w:pPr>
        <w:spacing w:after="0" w:line="240" w:lineRule="auto"/>
        <w:ind w:left="-812"/>
        <w:jc w:val="center"/>
        <w:rPr>
          <w:rFonts w:ascii="Times New Roman" w:hAnsi="Times New Roman" w:cs="Times New Roman"/>
          <w:b/>
          <w:sz w:val="28"/>
          <w:szCs w:val="28"/>
        </w:rPr>
      </w:pPr>
      <w:r w:rsidRPr="004B3996">
        <w:rPr>
          <w:rFonts w:ascii="Times New Roman" w:hAnsi="Times New Roman" w:cs="Times New Roman"/>
          <w:b/>
          <w:sz w:val="28"/>
          <w:szCs w:val="28"/>
        </w:rPr>
        <w:t>Проверка безналичных расчетов</w:t>
      </w:r>
    </w:p>
    <w:p w14:paraId="5EB13240" w14:textId="77777777" w:rsidR="004B3996" w:rsidRPr="004B3996" w:rsidRDefault="004B3996" w:rsidP="00B177E6">
      <w:pPr>
        <w:spacing w:after="0" w:line="240" w:lineRule="auto"/>
        <w:ind w:left="-812"/>
        <w:jc w:val="center"/>
        <w:rPr>
          <w:rFonts w:ascii="Times New Roman" w:hAnsi="Times New Roman" w:cs="Times New Roman"/>
          <w:b/>
          <w:sz w:val="20"/>
          <w:szCs w:val="20"/>
        </w:rPr>
      </w:pPr>
    </w:p>
    <w:p w14:paraId="43322E8F" w14:textId="2419D028" w:rsidR="004B3996" w:rsidRPr="0063736B" w:rsidRDefault="004B3996" w:rsidP="0063736B">
      <w:pPr>
        <w:spacing w:after="0" w:line="240" w:lineRule="auto"/>
        <w:ind w:left="-812"/>
        <w:jc w:val="center"/>
        <w:rPr>
          <w:rFonts w:ascii="Times New Roman" w:hAnsi="Times New Roman" w:cs="Times New Roman"/>
          <w:bCs/>
          <w:i/>
          <w:iCs/>
          <w:sz w:val="28"/>
          <w:szCs w:val="28"/>
        </w:rPr>
      </w:pPr>
      <w:bookmarkStart w:id="99" w:name="_Hlk138172490"/>
      <w:r w:rsidRPr="0063736B">
        <w:rPr>
          <w:rFonts w:ascii="Times New Roman" w:hAnsi="Times New Roman" w:cs="Times New Roman"/>
          <w:bCs/>
          <w:i/>
          <w:iCs/>
          <w:sz w:val="28"/>
          <w:szCs w:val="28"/>
        </w:rPr>
        <w:t xml:space="preserve">по </w:t>
      </w:r>
      <w:r w:rsidR="0063736B" w:rsidRPr="0063736B">
        <w:rPr>
          <w:rFonts w:ascii="Times New Roman" w:hAnsi="Times New Roman" w:cs="Times New Roman"/>
          <w:bCs/>
          <w:i/>
          <w:iCs/>
          <w:sz w:val="28"/>
          <w:szCs w:val="28"/>
        </w:rPr>
        <w:t>Министерств</w:t>
      </w:r>
      <w:r w:rsidR="0063736B">
        <w:rPr>
          <w:rFonts w:ascii="Times New Roman" w:hAnsi="Times New Roman" w:cs="Times New Roman"/>
          <w:bCs/>
          <w:i/>
          <w:iCs/>
          <w:sz w:val="28"/>
          <w:szCs w:val="28"/>
        </w:rPr>
        <w:t>у</w:t>
      </w:r>
      <w:r w:rsidR="0063736B" w:rsidRPr="0063736B">
        <w:rPr>
          <w:rFonts w:ascii="Times New Roman" w:hAnsi="Times New Roman" w:cs="Times New Roman"/>
          <w:bCs/>
          <w:i/>
          <w:iCs/>
          <w:sz w:val="28"/>
          <w:szCs w:val="28"/>
        </w:rPr>
        <w:t xml:space="preserve"> по делам гражданской обороны и чрезвычайным ситуациям Республики Ингушетия</w:t>
      </w:r>
    </w:p>
    <w:bookmarkEnd w:id="99"/>
    <w:p w14:paraId="2BC4943B" w14:textId="10FAA643" w:rsidR="004B3996" w:rsidRPr="004B3996" w:rsidRDefault="004B3996" w:rsidP="0063736B">
      <w:pPr>
        <w:tabs>
          <w:tab w:val="left" w:pos="0"/>
        </w:tabs>
        <w:spacing w:after="0" w:line="240" w:lineRule="auto"/>
        <w:ind w:left="-812" w:firstLine="709"/>
        <w:jc w:val="both"/>
        <w:rPr>
          <w:rFonts w:ascii="Times New Roman" w:eastAsia="Times New Roman" w:hAnsi="Times New Roman" w:cs="Times New Roman"/>
          <w:sz w:val="28"/>
          <w:szCs w:val="28"/>
          <w:lang w:eastAsia="ru-RU"/>
        </w:rPr>
      </w:pPr>
      <w:r w:rsidRPr="004B3996">
        <w:rPr>
          <w:rFonts w:ascii="Times New Roman" w:eastAsia="Times New Roman" w:hAnsi="Times New Roman" w:cs="Times New Roman"/>
          <w:sz w:val="28"/>
          <w:szCs w:val="28"/>
          <w:lang w:eastAsia="ru-RU"/>
        </w:rPr>
        <w:t xml:space="preserve">Для осуществления безналичных расчетов в проверяемом периоде </w:t>
      </w:r>
      <w:r w:rsidR="0063736B">
        <w:rPr>
          <w:rFonts w:ascii="Times New Roman" w:eastAsia="Times New Roman" w:hAnsi="Times New Roman" w:cs="Times New Roman"/>
          <w:sz w:val="28"/>
          <w:szCs w:val="28"/>
          <w:lang w:eastAsia="ru-RU"/>
        </w:rPr>
        <w:t>Министерством</w:t>
      </w:r>
      <w:r w:rsidRPr="004B3996">
        <w:rPr>
          <w:rFonts w:ascii="Times New Roman" w:eastAsia="Times New Roman" w:hAnsi="Times New Roman" w:cs="Times New Roman"/>
          <w:sz w:val="28"/>
          <w:szCs w:val="28"/>
          <w:lang w:eastAsia="ru-RU"/>
        </w:rPr>
        <w:t xml:space="preserve"> использовался лицевой счет №</w:t>
      </w:r>
      <w:r w:rsidR="0063736B">
        <w:rPr>
          <w:rFonts w:ascii="Times New Roman" w:eastAsia="Times New Roman" w:hAnsi="Times New Roman" w:cs="Times New Roman"/>
          <w:sz w:val="28"/>
          <w:szCs w:val="28"/>
          <w:lang w:eastAsia="ru-RU"/>
        </w:rPr>
        <w:t> </w:t>
      </w:r>
      <w:r w:rsidRPr="004B3996">
        <w:rPr>
          <w:rFonts w:ascii="Times New Roman" w:eastAsia="Times New Roman" w:hAnsi="Times New Roman" w:cs="Times New Roman"/>
          <w:sz w:val="28"/>
          <w:szCs w:val="28"/>
          <w:lang w:eastAsia="ru-RU"/>
        </w:rPr>
        <w:t>03142200010, открытый в Управлении Федерального казначейства по Республике Ингушетия (далее – УФК по РИ).</w:t>
      </w:r>
    </w:p>
    <w:p w14:paraId="2F776BAF" w14:textId="7B4132F0" w:rsidR="004B3996" w:rsidRPr="0063736B" w:rsidRDefault="004B3996" w:rsidP="00B177E6">
      <w:pPr>
        <w:spacing w:after="0" w:line="240" w:lineRule="auto"/>
        <w:ind w:left="-812" w:firstLine="709"/>
        <w:jc w:val="both"/>
        <w:rPr>
          <w:rFonts w:ascii="Times New Roman" w:hAnsi="Times New Roman" w:cs="Times New Roman"/>
          <w:sz w:val="28"/>
          <w:szCs w:val="28"/>
        </w:rPr>
      </w:pPr>
      <w:r w:rsidRPr="004B3996">
        <w:rPr>
          <w:rFonts w:ascii="Times New Roman" w:hAnsi="Times New Roman" w:cs="Times New Roman"/>
          <w:sz w:val="28"/>
          <w:szCs w:val="28"/>
        </w:rPr>
        <w:t>Всего по данным учета на содержание МЧС РИ в 2022 году предусмотрены бюджетные ассигнования из республиканского бюджета в сумме 163</w:t>
      </w:r>
      <w:r w:rsidR="0063736B">
        <w:rPr>
          <w:rFonts w:ascii="Times New Roman" w:hAnsi="Times New Roman" w:cs="Times New Roman"/>
          <w:sz w:val="28"/>
          <w:szCs w:val="28"/>
        </w:rPr>
        <w:t> </w:t>
      </w:r>
      <w:r w:rsidRPr="004B3996">
        <w:rPr>
          <w:rFonts w:ascii="Times New Roman" w:hAnsi="Times New Roman" w:cs="Times New Roman"/>
          <w:sz w:val="28"/>
          <w:szCs w:val="28"/>
        </w:rPr>
        <w:t>977,7 тыс. руб</w:t>
      </w:r>
      <w:r w:rsidR="0063736B">
        <w:rPr>
          <w:rFonts w:ascii="Times New Roman" w:hAnsi="Times New Roman" w:cs="Times New Roman"/>
          <w:sz w:val="28"/>
          <w:szCs w:val="28"/>
        </w:rPr>
        <w:t>лей</w:t>
      </w:r>
      <w:r w:rsidRPr="004B3996">
        <w:rPr>
          <w:rFonts w:ascii="Times New Roman" w:hAnsi="Times New Roman" w:cs="Times New Roman"/>
          <w:sz w:val="28"/>
          <w:szCs w:val="28"/>
        </w:rPr>
        <w:t>, фактически доведены предельные объемы финансирования в сумме 49</w:t>
      </w:r>
      <w:r w:rsidR="0063736B">
        <w:rPr>
          <w:rFonts w:ascii="Times New Roman" w:hAnsi="Times New Roman" w:cs="Times New Roman"/>
          <w:sz w:val="28"/>
          <w:szCs w:val="28"/>
        </w:rPr>
        <w:t> </w:t>
      </w:r>
      <w:r w:rsidRPr="004B3996">
        <w:rPr>
          <w:rFonts w:ascii="Times New Roman" w:hAnsi="Times New Roman" w:cs="Times New Roman"/>
          <w:sz w:val="28"/>
          <w:szCs w:val="28"/>
        </w:rPr>
        <w:t>296,0 тыс. руб</w:t>
      </w:r>
      <w:r w:rsidR="0063736B">
        <w:rPr>
          <w:rFonts w:ascii="Times New Roman" w:hAnsi="Times New Roman" w:cs="Times New Roman"/>
          <w:sz w:val="28"/>
          <w:szCs w:val="28"/>
        </w:rPr>
        <w:t>лей</w:t>
      </w:r>
      <w:r w:rsidRPr="004B3996">
        <w:rPr>
          <w:rFonts w:ascii="Times New Roman" w:hAnsi="Times New Roman" w:cs="Times New Roman"/>
          <w:sz w:val="28"/>
          <w:szCs w:val="28"/>
        </w:rPr>
        <w:t xml:space="preserve"> </w:t>
      </w:r>
      <w:r w:rsidRPr="0063736B">
        <w:rPr>
          <w:rFonts w:ascii="Times New Roman" w:hAnsi="Times New Roman" w:cs="Times New Roman"/>
          <w:sz w:val="28"/>
          <w:szCs w:val="28"/>
        </w:rPr>
        <w:t xml:space="preserve">(30,1% от утвержденных годовых бюджетных ассигнований). </w:t>
      </w:r>
    </w:p>
    <w:p w14:paraId="136AE0A9" w14:textId="751ED6CD" w:rsidR="004B3996" w:rsidRPr="004B3996" w:rsidRDefault="004B3996" w:rsidP="00B177E6">
      <w:pPr>
        <w:spacing w:after="0" w:line="240" w:lineRule="auto"/>
        <w:ind w:left="-812" w:firstLine="709"/>
        <w:jc w:val="both"/>
        <w:rPr>
          <w:rFonts w:ascii="Times New Roman" w:hAnsi="Times New Roman" w:cs="Times New Roman"/>
          <w:sz w:val="28"/>
          <w:szCs w:val="28"/>
        </w:rPr>
      </w:pPr>
      <w:r w:rsidRPr="004B3996">
        <w:rPr>
          <w:rFonts w:ascii="Times New Roman" w:hAnsi="Times New Roman" w:cs="Times New Roman"/>
          <w:sz w:val="28"/>
          <w:szCs w:val="28"/>
        </w:rPr>
        <w:t xml:space="preserve">Низкий уровень финансирования в 2022 году связан с тем, что счет </w:t>
      </w:r>
      <w:r w:rsidR="0063736B">
        <w:rPr>
          <w:rFonts w:ascii="Times New Roman" w:hAnsi="Times New Roman" w:cs="Times New Roman"/>
          <w:sz w:val="28"/>
          <w:szCs w:val="28"/>
        </w:rPr>
        <w:t>Министерства</w:t>
      </w:r>
      <w:r w:rsidRPr="004B3996">
        <w:rPr>
          <w:rFonts w:ascii="Times New Roman" w:hAnsi="Times New Roman" w:cs="Times New Roman"/>
          <w:sz w:val="28"/>
          <w:szCs w:val="28"/>
        </w:rPr>
        <w:t xml:space="preserve"> был заблокирован </w:t>
      </w:r>
      <w:r w:rsidR="0063736B">
        <w:rPr>
          <w:rFonts w:ascii="Times New Roman" w:hAnsi="Times New Roman" w:cs="Times New Roman"/>
          <w:sz w:val="28"/>
          <w:szCs w:val="28"/>
        </w:rPr>
        <w:t>УФК по РИ</w:t>
      </w:r>
      <w:r w:rsidRPr="004B3996">
        <w:rPr>
          <w:rFonts w:ascii="Times New Roman" w:hAnsi="Times New Roman" w:cs="Times New Roman"/>
          <w:sz w:val="28"/>
          <w:szCs w:val="28"/>
        </w:rPr>
        <w:t xml:space="preserve"> на основании судебных исполнительных документов из-за задолженности перед поставщиками услуг. В связи с этим финансирование осуществлялось только на оплату заработной платы, налогов, страховых взносов, а также на оплату задолженности по судебным исполнительным листам. </w:t>
      </w:r>
    </w:p>
    <w:p w14:paraId="06395CD5" w14:textId="3B235DB9" w:rsidR="004B3996" w:rsidRPr="004B3996" w:rsidRDefault="004B3996" w:rsidP="00B177E6">
      <w:pPr>
        <w:tabs>
          <w:tab w:val="left" w:pos="0"/>
        </w:tabs>
        <w:spacing w:after="0" w:line="240" w:lineRule="auto"/>
        <w:ind w:left="-812" w:firstLine="709"/>
        <w:jc w:val="both"/>
        <w:rPr>
          <w:rFonts w:ascii="Times New Roman" w:eastAsia="Times New Roman" w:hAnsi="Times New Roman" w:cs="Times New Roman"/>
          <w:sz w:val="28"/>
          <w:szCs w:val="28"/>
          <w:lang w:eastAsia="ru-RU"/>
        </w:rPr>
      </w:pPr>
      <w:r w:rsidRPr="004B3996">
        <w:rPr>
          <w:rFonts w:ascii="Times New Roman" w:eastAsia="Times New Roman" w:hAnsi="Times New Roman" w:cs="Times New Roman"/>
          <w:sz w:val="28"/>
          <w:szCs w:val="28"/>
          <w:lang w:eastAsia="ru-RU"/>
        </w:rPr>
        <w:t>Исполнение кассовых выплат из республиканского бюджета в 2022 году составило 49</w:t>
      </w:r>
      <w:r w:rsidR="0063736B">
        <w:rPr>
          <w:rFonts w:ascii="Times New Roman" w:eastAsia="Times New Roman" w:hAnsi="Times New Roman" w:cs="Times New Roman"/>
          <w:sz w:val="28"/>
          <w:szCs w:val="28"/>
          <w:lang w:eastAsia="ru-RU"/>
        </w:rPr>
        <w:t> </w:t>
      </w:r>
      <w:r w:rsidRPr="004B3996">
        <w:rPr>
          <w:rFonts w:ascii="Times New Roman" w:eastAsia="Times New Roman" w:hAnsi="Times New Roman" w:cs="Times New Roman"/>
          <w:sz w:val="28"/>
          <w:szCs w:val="28"/>
          <w:lang w:eastAsia="ru-RU"/>
        </w:rPr>
        <w:t>294,5 тыс. руб</w:t>
      </w:r>
      <w:r w:rsidR="005461A8">
        <w:rPr>
          <w:rFonts w:ascii="Times New Roman" w:eastAsia="Times New Roman" w:hAnsi="Times New Roman" w:cs="Times New Roman"/>
          <w:sz w:val="28"/>
          <w:szCs w:val="28"/>
          <w:lang w:eastAsia="ru-RU"/>
        </w:rPr>
        <w:t>лей</w:t>
      </w:r>
      <w:r w:rsidRPr="004B3996">
        <w:rPr>
          <w:rFonts w:ascii="Times New Roman" w:eastAsia="Times New Roman" w:hAnsi="Times New Roman" w:cs="Times New Roman"/>
          <w:sz w:val="28"/>
          <w:szCs w:val="28"/>
          <w:lang w:eastAsia="ru-RU"/>
        </w:rPr>
        <w:t xml:space="preserve"> или 99,9 % от доведенных предельных объемов финансирования</w:t>
      </w:r>
      <w:r w:rsidR="005876BE">
        <w:rPr>
          <w:rFonts w:ascii="Times New Roman" w:eastAsia="Times New Roman" w:hAnsi="Times New Roman" w:cs="Times New Roman"/>
          <w:sz w:val="28"/>
          <w:szCs w:val="28"/>
          <w:lang w:eastAsia="ru-RU"/>
        </w:rPr>
        <w:t>.</w:t>
      </w:r>
      <w:r w:rsidRPr="004B3996">
        <w:rPr>
          <w:rFonts w:ascii="Times New Roman" w:eastAsia="Times New Roman" w:hAnsi="Times New Roman" w:cs="Times New Roman"/>
          <w:sz w:val="28"/>
          <w:szCs w:val="28"/>
          <w:lang w:eastAsia="ru-RU"/>
        </w:rPr>
        <w:t xml:space="preserve"> </w:t>
      </w:r>
    </w:p>
    <w:p w14:paraId="61AB1C03" w14:textId="6BC8297F" w:rsidR="004B3996" w:rsidRPr="004B3996" w:rsidRDefault="004B3996" w:rsidP="00B177E6">
      <w:pPr>
        <w:spacing w:after="0" w:line="240" w:lineRule="auto"/>
        <w:ind w:left="-812" w:firstLine="708"/>
        <w:jc w:val="both"/>
        <w:rPr>
          <w:rFonts w:ascii="Times New Roman CYR" w:eastAsia="Times New Roman" w:hAnsi="Times New Roman CYR" w:cs="Times New Roman CYR"/>
          <w:sz w:val="28"/>
          <w:szCs w:val="28"/>
          <w:lang w:eastAsia="ru-RU"/>
        </w:rPr>
      </w:pPr>
      <w:r w:rsidRPr="004B3996">
        <w:rPr>
          <w:rFonts w:ascii="Times New Roman" w:eastAsia="Times New Roman" w:hAnsi="Times New Roman" w:cs="Times New Roman"/>
          <w:sz w:val="28"/>
          <w:szCs w:val="28"/>
          <w:lang w:eastAsia="ru-RU"/>
        </w:rPr>
        <w:t xml:space="preserve">В ходе </w:t>
      </w:r>
      <w:r w:rsidR="00523FB5">
        <w:rPr>
          <w:rFonts w:ascii="Times New Roman" w:eastAsia="Times New Roman" w:hAnsi="Times New Roman" w:cs="Times New Roman"/>
          <w:sz w:val="28"/>
          <w:szCs w:val="28"/>
          <w:lang w:eastAsia="ru-RU"/>
        </w:rPr>
        <w:t xml:space="preserve">проверки </w:t>
      </w:r>
      <w:r w:rsidRPr="004B3996">
        <w:rPr>
          <w:rFonts w:ascii="Times New Roman" w:eastAsia="Times New Roman" w:hAnsi="Times New Roman" w:cs="Times New Roman"/>
          <w:sz w:val="28"/>
          <w:szCs w:val="28"/>
          <w:lang w:eastAsia="ru-RU"/>
        </w:rPr>
        <w:t xml:space="preserve">исполнения бюджетной сметы за 2022 год </w:t>
      </w:r>
      <w:r w:rsidRPr="004B3996">
        <w:rPr>
          <w:rFonts w:ascii="Times New Roman CYR" w:eastAsia="Times New Roman" w:hAnsi="Times New Roman CYR" w:cs="Times New Roman CYR"/>
          <w:sz w:val="28"/>
          <w:szCs w:val="28"/>
          <w:lang w:eastAsia="ru-RU"/>
        </w:rPr>
        <w:t>нарушений не установлено. Расходные операции, отраженные в выписках по счету, подтверждаются платежными поручениями.</w:t>
      </w:r>
    </w:p>
    <w:p w14:paraId="5AEE25DF" w14:textId="58AAEF0C" w:rsidR="0063736B" w:rsidRDefault="004B3996" w:rsidP="00B177E6">
      <w:pPr>
        <w:spacing w:after="0" w:line="240" w:lineRule="auto"/>
        <w:ind w:left="-812" w:firstLine="709"/>
        <w:jc w:val="both"/>
        <w:rPr>
          <w:rFonts w:ascii="Times New Roman" w:hAnsi="Times New Roman" w:cs="Times New Roman"/>
          <w:sz w:val="28"/>
          <w:szCs w:val="28"/>
        </w:rPr>
      </w:pPr>
      <w:r w:rsidRPr="004B3996">
        <w:rPr>
          <w:rFonts w:ascii="Times New Roman" w:hAnsi="Times New Roman" w:cs="Times New Roman"/>
          <w:sz w:val="28"/>
          <w:szCs w:val="28"/>
        </w:rPr>
        <w:t xml:space="preserve">В проверяемом периоде из-за несвоевременного исполнения обязательств республиканским бюджетом по уплате страховых взносов, МЧС РИ в установленный срок не произведена оплата страховых взносов, в связи с чем </w:t>
      </w:r>
      <w:r w:rsidR="0063736B">
        <w:rPr>
          <w:rFonts w:ascii="Times New Roman" w:hAnsi="Times New Roman" w:cs="Times New Roman"/>
          <w:sz w:val="28"/>
          <w:szCs w:val="28"/>
        </w:rPr>
        <w:t xml:space="preserve">в 2022 году </w:t>
      </w:r>
      <w:r w:rsidRPr="004B3996">
        <w:rPr>
          <w:rFonts w:ascii="Times New Roman" w:hAnsi="Times New Roman" w:cs="Times New Roman"/>
          <w:sz w:val="28"/>
          <w:szCs w:val="28"/>
        </w:rPr>
        <w:t xml:space="preserve">на МЧС РИ наложены и уплачены пени в </w:t>
      </w:r>
      <w:r w:rsidR="0063736B">
        <w:rPr>
          <w:rFonts w:ascii="Times New Roman" w:hAnsi="Times New Roman" w:cs="Times New Roman"/>
          <w:sz w:val="28"/>
          <w:szCs w:val="28"/>
        </w:rPr>
        <w:t xml:space="preserve">общей </w:t>
      </w:r>
      <w:r w:rsidRPr="004B3996">
        <w:rPr>
          <w:rFonts w:ascii="Times New Roman" w:hAnsi="Times New Roman" w:cs="Times New Roman"/>
          <w:sz w:val="28"/>
          <w:szCs w:val="28"/>
        </w:rPr>
        <w:t xml:space="preserve">сумме </w:t>
      </w:r>
      <w:r w:rsidRPr="0063736B">
        <w:rPr>
          <w:rFonts w:ascii="Times New Roman" w:hAnsi="Times New Roman" w:cs="Times New Roman"/>
          <w:bCs/>
          <w:sz w:val="28"/>
          <w:szCs w:val="28"/>
        </w:rPr>
        <w:t>23,5 тыс. руб</w:t>
      </w:r>
      <w:r w:rsidR="0063736B">
        <w:rPr>
          <w:rFonts w:ascii="Times New Roman" w:hAnsi="Times New Roman" w:cs="Times New Roman"/>
          <w:bCs/>
          <w:sz w:val="28"/>
          <w:szCs w:val="28"/>
        </w:rPr>
        <w:t>лей</w:t>
      </w:r>
      <w:r w:rsidRPr="0063736B">
        <w:rPr>
          <w:rFonts w:ascii="Times New Roman" w:hAnsi="Times New Roman" w:cs="Times New Roman"/>
          <w:bCs/>
          <w:sz w:val="28"/>
          <w:szCs w:val="28"/>
        </w:rPr>
        <w:t>,</w:t>
      </w:r>
      <w:r w:rsidRPr="004B3996">
        <w:rPr>
          <w:rFonts w:ascii="Times New Roman" w:hAnsi="Times New Roman" w:cs="Times New Roman"/>
          <w:sz w:val="28"/>
          <w:szCs w:val="28"/>
        </w:rPr>
        <w:t xml:space="preserve"> в результате нанесен ущерб республиканскому бюджету на указанную сумму</w:t>
      </w:r>
      <w:r w:rsidR="0063736B">
        <w:rPr>
          <w:rFonts w:ascii="Times New Roman" w:hAnsi="Times New Roman" w:cs="Times New Roman"/>
          <w:sz w:val="28"/>
          <w:szCs w:val="28"/>
        </w:rPr>
        <w:t>.</w:t>
      </w:r>
    </w:p>
    <w:p w14:paraId="5A8C0F13" w14:textId="40B4B801" w:rsidR="004B3996" w:rsidRPr="004B3996" w:rsidRDefault="004B3996" w:rsidP="00B177E6">
      <w:pPr>
        <w:spacing w:after="0" w:line="240" w:lineRule="auto"/>
        <w:ind w:left="-812" w:firstLine="708"/>
        <w:jc w:val="both"/>
        <w:rPr>
          <w:rFonts w:ascii="Times New Roman" w:hAnsi="Times New Roman" w:cs="Times New Roman"/>
          <w:sz w:val="28"/>
          <w:szCs w:val="28"/>
        </w:rPr>
      </w:pPr>
      <w:r w:rsidRPr="004B3996">
        <w:rPr>
          <w:rFonts w:ascii="Times New Roman" w:hAnsi="Times New Roman" w:cs="Times New Roman"/>
          <w:sz w:val="28"/>
          <w:szCs w:val="28"/>
        </w:rPr>
        <w:lastRenderedPageBreak/>
        <w:t xml:space="preserve">Расходование бюджетных средств МЧС РИ производилось в соответствии с государственной программой Республики Ингушетия </w:t>
      </w:r>
      <w:r w:rsidRPr="004B3996">
        <w:rPr>
          <w:rFonts w:ascii="Times New Roman" w:hAnsi="Times New Roman" w:cs="Times New Roman"/>
          <w:b/>
          <w:sz w:val="28"/>
          <w:szCs w:val="28"/>
        </w:rPr>
        <w:t>«</w:t>
      </w:r>
      <w:r w:rsidRPr="004B3996">
        <w:rPr>
          <w:rFonts w:ascii="Times New Roman" w:hAnsi="Times New Roman" w:cs="Times New Roman"/>
          <w:sz w:val="28"/>
          <w:szCs w:val="28"/>
        </w:rPr>
        <w:t xml:space="preserve">Защита населения и территории от чрезвычайных ситуаций и обеспечение пожарной безопасности», утвержденной Постановлением Правительства Республики Ингушетия </w:t>
      </w:r>
      <w:r w:rsidR="0063736B" w:rsidRPr="004B3996">
        <w:rPr>
          <w:rFonts w:ascii="Times New Roman" w:hAnsi="Times New Roman" w:cs="Times New Roman"/>
          <w:sz w:val="28"/>
          <w:szCs w:val="28"/>
        </w:rPr>
        <w:t>№</w:t>
      </w:r>
      <w:r w:rsidR="00523FB5">
        <w:rPr>
          <w:rFonts w:ascii="Times New Roman" w:hAnsi="Times New Roman" w:cs="Times New Roman"/>
          <w:sz w:val="28"/>
          <w:szCs w:val="28"/>
        </w:rPr>
        <w:t> </w:t>
      </w:r>
      <w:r w:rsidR="0063736B" w:rsidRPr="004B3996">
        <w:rPr>
          <w:rFonts w:ascii="Times New Roman" w:hAnsi="Times New Roman" w:cs="Times New Roman"/>
          <w:sz w:val="28"/>
          <w:szCs w:val="28"/>
        </w:rPr>
        <w:t>33</w:t>
      </w:r>
      <w:r w:rsidR="0063736B">
        <w:rPr>
          <w:rFonts w:ascii="Times New Roman" w:hAnsi="Times New Roman" w:cs="Times New Roman"/>
          <w:sz w:val="28"/>
          <w:szCs w:val="28"/>
        </w:rPr>
        <w:t xml:space="preserve"> </w:t>
      </w:r>
      <w:r w:rsidRPr="004B3996">
        <w:rPr>
          <w:rFonts w:ascii="Times New Roman" w:hAnsi="Times New Roman" w:cs="Times New Roman"/>
          <w:sz w:val="28"/>
          <w:szCs w:val="28"/>
        </w:rPr>
        <w:t>от 21</w:t>
      </w:r>
      <w:r w:rsidR="00523FB5">
        <w:rPr>
          <w:rFonts w:ascii="Times New Roman" w:hAnsi="Times New Roman" w:cs="Times New Roman"/>
          <w:sz w:val="28"/>
          <w:szCs w:val="28"/>
        </w:rPr>
        <w:t xml:space="preserve"> февраля</w:t>
      </w:r>
      <w:r w:rsidRPr="004B3996">
        <w:rPr>
          <w:rFonts w:ascii="Times New Roman" w:hAnsi="Times New Roman" w:cs="Times New Roman"/>
          <w:sz w:val="28"/>
          <w:szCs w:val="28"/>
        </w:rPr>
        <w:t xml:space="preserve"> 2015 г</w:t>
      </w:r>
      <w:r w:rsidR="0063736B">
        <w:rPr>
          <w:rFonts w:ascii="Times New Roman" w:hAnsi="Times New Roman" w:cs="Times New Roman"/>
          <w:sz w:val="28"/>
          <w:szCs w:val="28"/>
        </w:rPr>
        <w:t>ода</w:t>
      </w:r>
      <w:r w:rsidRPr="004B3996">
        <w:rPr>
          <w:rFonts w:ascii="Times New Roman" w:hAnsi="Times New Roman" w:cs="Times New Roman"/>
          <w:sz w:val="28"/>
          <w:szCs w:val="28"/>
        </w:rPr>
        <w:t>.</w:t>
      </w:r>
    </w:p>
    <w:p w14:paraId="4A2B2272" w14:textId="77777777" w:rsidR="004B3996" w:rsidRPr="004B3996" w:rsidRDefault="004B3996" w:rsidP="00B177E6">
      <w:pPr>
        <w:spacing w:after="0" w:line="240" w:lineRule="auto"/>
        <w:ind w:left="-812" w:firstLine="708"/>
        <w:jc w:val="both"/>
        <w:rPr>
          <w:rFonts w:ascii="Times New Roman" w:hAnsi="Times New Roman" w:cs="Times New Roman"/>
          <w:sz w:val="28"/>
          <w:szCs w:val="28"/>
        </w:rPr>
      </w:pPr>
    </w:p>
    <w:p w14:paraId="573A41DD" w14:textId="60BF407C" w:rsidR="004B3996" w:rsidRPr="0063736B" w:rsidRDefault="004B3996" w:rsidP="0063736B">
      <w:pPr>
        <w:spacing w:after="0" w:line="240" w:lineRule="auto"/>
        <w:ind w:left="-812" w:right="-115" w:firstLine="708"/>
        <w:jc w:val="center"/>
        <w:rPr>
          <w:rFonts w:ascii="Times New Roman" w:hAnsi="Times New Roman" w:cs="Times New Roman"/>
          <w:bCs/>
          <w:i/>
          <w:iCs/>
          <w:sz w:val="28"/>
          <w:szCs w:val="28"/>
        </w:rPr>
      </w:pPr>
      <w:r w:rsidRPr="0063736B">
        <w:rPr>
          <w:rFonts w:ascii="Times New Roman" w:hAnsi="Times New Roman" w:cs="Times New Roman"/>
          <w:bCs/>
          <w:i/>
          <w:iCs/>
          <w:sz w:val="28"/>
          <w:szCs w:val="28"/>
        </w:rPr>
        <w:t>по ГКУ ДПО «Учебно-методический центр по гражданской обороне и чрезвычайным ситуациям Республики Ингушетия»</w:t>
      </w:r>
    </w:p>
    <w:p w14:paraId="70FD9F76" w14:textId="1C99CE29" w:rsidR="004B3996" w:rsidRPr="004B3996" w:rsidRDefault="005B7CB0" w:rsidP="00B177E6">
      <w:pPr>
        <w:spacing w:after="0" w:line="240" w:lineRule="auto"/>
        <w:ind w:left="-812" w:firstLine="708"/>
        <w:jc w:val="both"/>
        <w:rPr>
          <w:rFonts w:ascii="Times New Roman" w:hAnsi="Times New Roman" w:cs="Times New Roman"/>
          <w:sz w:val="28"/>
          <w:szCs w:val="28"/>
        </w:rPr>
      </w:pPr>
      <w:r>
        <w:rPr>
          <w:rFonts w:ascii="Times New Roman" w:hAnsi="Times New Roman" w:cs="Times New Roman"/>
          <w:sz w:val="28"/>
          <w:szCs w:val="28"/>
        </w:rPr>
        <w:t>В</w:t>
      </w:r>
      <w:r w:rsidR="004B3996" w:rsidRPr="004B3996">
        <w:rPr>
          <w:rFonts w:ascii="Times New Roman" w:hAnsi="Times New Roman" w:cs="Times New Roman"/>
          <w:sz w:val="28"/>
          <w:szCs w:val="28"/>
        </w:rPr>
        <w:t xml:space="preserve"> проверяемом периоде установлен факт неэффективного использования бюджетных средств в сумме </w:t>
      </w:r>
      <w:r w:rsidR="004B3996" w:rsidRPr="0063736B">
        <w:rPr>
          <w:rFonts w:ascii="Times New Roman" w:hAnsi="Times New Roman" w:cs="Times New Roman"/>
          <w:bCs/>
          <w:sz w:val="28"/>
          <w:szCs w:val="28"/>
        </w:rPr>
        <w:t>31,9 тыс. руб</w:t>
      </w:r>
      <w:r w:rsidR="0063736B">
        <w:rPr>
          <w:rFonts w:ascii="Times New Roman" w:hAnsi="Times New Roman" w:cs="Times New Roman"/>
          <w:bCs/>
          <w:sz w:val="28"/>
          <w:szCs w:val="28"/>
        </w:rPr>
        <w:t>лей</w:t>
      </w:r>
      <w:r w:rsidR="004B3996" w:rsidRPr="0063736B">
        <w:rPr>
          <w:rFonts w:ascii="Times New Roman" w:hAnsi="Times New Roman" w:cs="Times New Roman"/>
          <w:bCs/>
          <w:sz w:val="28"/>
          <w:szCs w:val="28"/>
        </w:rPr>
        <w:t xml:space="preserve">. Так, </w:t>
      </w:r>
      <w:r>
        <w:rPr>
          <w:rFonts w:ascii="Times New Roman" w:hAnsi="Times New Roman" w:cs="Times New Roman"/>
          <w:sz w:val="28"/>
          <w:szCs w:val="28"/>
        </w:rPr>
        <w:t xml:space="preserve">в </w:t>
      </w:r>
      <w:r w:rsidRPr="004B3996">
        <w:rPr>
          <w:rFonts w:ascii="Times New Roman" w:hAnsi="Times New Roman" w:cs="Times New Roman"/>
          <w:sz w:val="28"/>
          <w:szCs w:val="28"/>
        </w:rPr>
        <w:t xml:space="preserve">нарушение статьи 34 </w:t>
      </w:r>
      <w:bookmarkStart w:id="100" w:name="_Hlk138172065"/>
      <w:r w:rsidRPr="004B3996">
        <w:rPr>
          <w:rFonts w:ascii="Times New Roman" w:hAnsi="Times New Roman" w:cs="Times New Roman"/>
          <w:sz w:val="28"/>
          <w:szCs w:val="28"/>
        </w:rPr>
        <w:t>Б</w:t>
      </w:r>
      <w:r>
        <w:rPr>
          <w:rFonts w:ascii="Times New Roman" w:hAnsi="Times New Roman" w:cs="Times New Roman"/>
          <w:sz w:val="28"/>
          <w:szCs w:val="28"/>
        </w:rPr>
        <w:t>юджетного Кодекса</w:t>
      </w:r>
      <w:r w:rsidRPr="004B3996">
        <w:rPr>
          <w:rFonts w:ascii="Times New Roman" w:hAnsi="Times New Roman" w:cs="Times New Roman"/>
          <w:sz w:val="28"/>
          <w:szCs w:val="28"/>
        </w:rPr>
        <w:t xml:space="preserve"> </w:t>
      </w:r>
      <w:bookmarkEnd w:id="100"/>
      <w:r w:rsidRPr="004B3996">
        <w:rPr>
          <w:rFonts w:ascii="Times New Roman" w:hAnsi="Times New Roman" w:cs="Times New Roman"/>
          <w:sz w:val="28"/>
          <w:szCs w:val="28"/>
        </w:rPr>
        <w:t>РФ</w:t>
      </w:r>
      <w:r>
        <w:rPr>
          <w:rFonts w:ascii="Times New Roman" w:hAnsi="Times New Roman" w:cs="Times New Roman"/>
          <w:sz w:val="28"/>
          <w:szCs w:val="28"/>
        </w:rPr>
        <w:t>,</w:t>
      </w:r>
      <w:r w:rsidRPr="004B3996">
        <w:rPr>
          <w:rFonts w:ascii="Times New Roman" w:hAnsi="Times New Roman" w:cs="Times New Roman"/>
          <w:sz w:val="28"/>
          <w:szCs w:val="28"/>
        </w:rPr>
        <w:t xml:space="preserve"> </w:t>
      </w:r>
      <w:r w:rsidR="004B3996" w:rsidRPr="0063736B">
        <w:rPr>
          <w:rFonts w:ascii="Times New Roman" w:hAnsi="Times New Roman" w:cs="Times New Roman"/>
          <w:bCs/>
          <w:sz w:val="28"/>
          <w:szCs w:val="28"/>
        </w:rPr>
        <w:t>по данным бухгалтерского учета в 2022 г</w:t>
      </w:r>
      <w:r w:rsidR="0063736B">
        <w:rPr>
          <w:rFonts w:ascii="Times New Roman" w:hAnsi="Times New Roman" w:cs="Times New Roman"/>
          <w:bCs/>
          <w:sz w:val="28"/>
          <w:szCs w:val="28"/>
        </w:rPr>
        <w:t>оду</w:t>
      </w:r>
      <w:r w:rsidR="004B3996" w:rsidRPr="0063736B">
        <w:rPr>
          <w:rFonts w:ascii="Times New Roman" w:hAnsi="Times New Roman" w:cs="Times New Roman"/>
          <w:bCs/>
          <w:sz w:val="28"/>
          <w:szCs w:val="28"/>
        </w:rPr>
        <w:t xml:space="preserve"> на счете </w:t>
      </w:r>
      <w:r w:rsidR="0063736B">
        <w:rPr>
          <w:rFonts w:ascii="Times New Roman" w:hAnsi="Times New Roman" w:cs="Times New Roman"/>
          <w:bCs/>
          <w:sz w:val="28"/>
          <w:szCs w:val="28"/>
        </w:rPr>
        <w:t>Учреждения</w:t>
      </w:r>
      <w:r w:rsidR="004B3996" w:rsidRPr="004B3996">
        <w:rPr>
          <w:rFonts w:ascii="Times New Roman" w:hAnsi="Times New Roman" w:cs="Times New Roman"/>
          <w:sz w:val="28"/>
          <w:szCs w:val="28"/>
        </w:rPr>
        <w:t xml:space="preserve"> при закрытии финансового года оставались неиспользованными денежные средства в сумме 31,9 тыс. руб</w:t>
      </w:r>
      <w:r w:rsidR="0063736B">
        <w:rPr>
          <w:rFonts w:ascii="Times New Roman" w:hAnsi="Times New Roman" w:cs="Times New Roman"/>
          <w:sz w:val="28"/>
          <w:szCs w:val="28"/>
        </w:rPr>
        <w:t>лей</w:t>
      </w:r>
      <w:r w:rsidR="004B3996" w:rsidRPr="004B3996">
        <w:rPr>
          <w:rFonts w:ascii="Times New Roman" w:hAnsi="Times New Roman" w:cs="Times New Roman"/>
          <w:sz w:val="28"/>
          <w:szCs w:val="28"/>
        </w:rPr>
        <w:t xml:space="preserve"> при имевшейся потребности в погашении кредиторской задолженности</w:t>
      </w:r>
      <w:r>
        <w:rPr>
          <w:rFonts w:ascii="Times New Roman" w:hAnsi="Times New Roman" w:cs="Times New Roman"/>
          <w:sz w:val="28"/>
          <w:szCs w:val="28"/>
        </w:rPr>
        <w:t>.</w:t>
      </w:r>
    </w:p>
    <w:p w14:paraId="4CDB6C73" w14:textId="77777777" w:rsidR="004B3996" w:rsidRPr="004B3996" w:rsidRDefault="004B3996" w:rsidP="00B177E6">
      <w:pPr>
        <w:spacing w:after="0" w:line="240" w:lineRule="auto"/>
        <w:ind w:left="-812" w:firstLine="708"/>
        <w:jc w:val="both"/>
        <w:rPr>
          <w:rFonts w:ascii="Times New Roman" w:hAnsi="Times New Roman" w:cs="Times New Roman"/>
          <w:sz w:val="20"/>
          <w:szCs w:val="20"/>
        </w:rPr>
      </w:pPr>
    </w:p>
    <w:p w14:paraId="58256135" w14:textId="50991B8F" w:rsidR="004B3996" w:rsidRPr="0063736B" w:rsidRDefault="004B3996" w:rsidP="0063736B">
      <w:pPr>
        <w:spacing w:after="0" w:line="240" w:lineRule="auto"/>
        <w:ind w:left="-812" w:firstLine="708"/>
        <w:jc w:val="center"/>
        <w:rPr>
          <w:rFonts w:ascii="Times New Roman" w:hAnsi="Times New Roman" w:cs="Times New Roman"/>
          <w:bCs/>
          <w:i/>
          <w:iCs/>
          <w:sz w:val="28"/>
          <w:szCs w:val="28"/>
        </w:rPr>
      </w:pPr>
      <w:r w:rsidRPr="0063736B">
        <w:rPr>
          <w:rFonts w:ascii="Times New Roman" w:hAnsi="Times New Roman" w:cs="Times New Roman"/>
          <w:bCs/>
          <w:i/>
          <w:iCs/>
          <w:sz w:val="28"/>
          <w:szCs w:val="28"/>
        </w:rPr>
        <w:t>по ГКУ «Аварийно-спасательная служба Республики Ингушетия»</w:t>
      </w:r>
    </w:p>
    <w:p w14:paraId="2D0F06BF" w14:textId="79A68484" w:rsidR="004B3996" w:rsidRPr="004B3996" w:rsidRDefault="004B3996" w:rsidP="00B177E6">
      <w:pPr>
        <w:spacing w:after="0" w:line="240" w:lineRule="auto"/>
        <w:ind w:left="-812" w:right="-115" w:firstLine="567"/>
        <w:jc w:val="both"/>
        <w:rPr>
          <w:rFonts w:ascii="Times New Roman" w:hAnsi="Times New Roman" w:cs="Times New Roman"/>
          <w:sz w:val="28"/>
          <w:szCs w:val="28"/>
        </w:rPr>
      </w:pPr>
      <w:r w:rsidRPr="004B3996">
        <w:rPr>
          <w:rFonts w:ascii="Times New Roman" w:hAnsi="Times New Roman" w:cs="Times New Roman"/>
          <w:sz w:val="28"/>
          <w:szCs w:val="28"/>
        </w:rPr>
        <w:t xml:space="preserve">В нарушение статьи 34 </w:t>
      </w:r>
      <w:r w:rsidR="0063736B" w:rsidRPr="004B3996">
        <w:rPr>
          <w:rFonts w:ascii="Times New Roman" w:hAnsi="Times New Roman" w:cs="Times New Roman"/>
          <w:sz w:val="28"/>
          <w:szCs w:val="28"/>
        </w:rPr>
        <w:t>Б</w:t>
      </w:r>
      <w:r w:rsidR="0063736B">
        <w:rPr>
          <w:rFonts w:ascii="Times New Roman" w:hAnsi="Times New Roman" w:cs="Times New Roman"/>
          <w:sz w:val="28"/>
          <w:szCs w:val="28"/>
        </w:rPr>
        <w:t>юджетного Кодекса</w:t>
      </w:r>
      <w:r w:rsidRPr="004B3996">
        <w:rPr>
          <w:rFonts w:ascii="Times New Roman" w:hAnsi="Times New Roman" w:cs="Times New Roman"/>
          <w:sz w:val="28"/>
          <w:szCs w:val="28"/>
        </w:rPr>
        <w:t xml:space="preserve"> РФ </w:t>
      </w:r>
      <w:r w:rsidR="005B7CB0">
        <w:rPr>
          <w:rFonts w:ascii="Times New Roman" w:hAnsi="Times New Roman" w:cs="Times New Roman"/>
          <w:sz w:val="28"/>
          <w:szCs w:val="28"/>
        </w:rPr>
        <w:t>Учреждением допущено</w:t>
      </w:r>
      <w:r w:rsidRPr="004B3996">
        <w:rPr>
          <w:rFonts w:ascii="Times New Roman" w:hAnsi="Times New Roman" w:cs="Times New Roman"/>
          <w:sz w:val="28"/>
          <w:szCs w:val="28"/>
        </w:rPr>
        <w:t xml:space="preserve"> неэффективно</w:t>
      </w:r>
      <w:r w:rsidR="005B7CB0">
        <w:rPr>
          <w:rFonts w:ascii="Times New Roman" w:hAnsi="Times New Roman" w:cs="Times New Roman"/>
          <w:sz w:val="28"/>
          <w:szCs w:val="28"/>
        </w:rPr>
        <w:t>е</w:t>
      </w:r>
      <w:r w:rsidRPr="004B3996">
        <w:rPr>
          <w:rFonts w:ascii="Times New Roman" w:hAnsi="Times New Roman" w:cs="Times New Roman"/>
          <w:sz w:val="28"/>
          <w:szCs w:val="28"/>
        </w:rPr>
        <w:t xml:space="preserve"> использовани</w:t>
      </w:r>
      <w:r w:rsidR="005B7CB0">
        <w:rPr>
          <w:rFonts w:ascii="Times New Roman" w:hAnsi="Times New Roman" w:cs="Times New Roman"/>
          <w:sz w:val="28"/>
          <w:szCs w:val="28"/>
        </w:rPr>
        <w:t>е</w:t>
      </w:r>
      <w:r w:rsidRPr="004B3996">
        <w:rPr>
          <w:rFonts w:ascii="Times New Roman" w:hAnsi="Times New Roman" w:cs="Times New Roman"/>
          <w:sz w:val="28"/>
          <w:szCs w:val="28"/>
        </w:rPr>
        <w:t xml:space="preserve"> бюджетных средств в сумме </w:t>
      </w:r>
      <w:r w:rsidRPr="0063736B">
        <w:rPr>
          <w:rFonts w:ascii="Times New Roman" w:hAnsi="Times New Roman" w:cs="Times New Roman"/>
          <w:bCs/>
          <w:sz w:val="28"/>
          <w:szCs w:val="28"/>
        </w:rPr>
        <w:t>52,9 тыс. руб</w:t>
      </w:r>
      <w:r w:rsidR="005B7CB0">
        <w:rPr>
          <w:rFonts w:ascii="Times New Roman" w:hAnsi="Times New Roman" w:cs="Times New Roman"/>
          <w:bCs/>
          <w:sz w:val="28"/>
          <w:szCs w:val="28"/>
        </w:rPr>
        <w:t>лей</w:t>
      </w:r>
      <w:r w:rsidRPr="0063736B">
        <w:rPr>
          <w:rFonts w:ascii="Times New Roman" w:hAnsi="Times New Roman" w:cs="Times New Roman"/>
          <w:bCs/>
          <w:sz w:val="28"/>
          <w:szCs w:val="28"/>
        </w:rPr>
        <w:t>.</w:t>
      </w:r>
      <w:r w:rsidRPr="004B3996">
        <w:rPr>
          <w:rFonts w:ascii="Times New Roman" w:hAnsi="Times New Roman" w:cs="Times New Roman"/>
          <w:sz w:val="28"/>
          <w:szCs w:val="28"/>
        </w:rPr>
        <w:t xml:space="preserve"> Так, по данным бухгалтерского учета в 2022 г</w:t>
      </w:r>
      <w:r w:rsidR="005B7CB0">
        <w:rPr>
          <w:rFonts w:ascii="Times New Roman" w:hAnsi="Times New Roman" w:cs="Times New Roman"/>
          <w:sz w:val="28"/>
          <w:szCs w:val="28"/>
        </w:rPr>
        <w:t>оду</w:t>
      </w:r>
      <w:r w:rsidRPr="004B3996">
        <w:rPr>
          <w:rFonts w:ascii="Times New Roman" w:hAnsi="Times New Roman" w:cs="Times New Roman"/>
          <w:sz w:val="28"/>
          <w:szCs w:val="28"/>
        </w:rPr>
        <w:t xml:space="preserve"> на счете </w:t>
      </w:r>
      <w:r w:rsidRPr="004B3996">
        <w:rPr>
          <w:rFonts w:ascii="Times New Roman" w:hAnsi="Times New Roman" w:cs="Times New Roman"/>
          <w:bCs/>
          <w:sz w:val="28"/>
          <w:szCs w:val="28"/>
        </w:rPr>
        <w:t>ГКУ «Аварийно-спасательная служба Республики Ингушетия»</w:t>
      </w:r>
      <w:r w:rsidRPr="004B3996">
        <w:rPr>
          <w:rFonts w:ascii="Times New Roman" w:hAnsi="Times New Roman" w:cs="Times New Roman"/>
          <w:sz w:val="28"/>
          <w:szCs w:val="28"/>
        </w:rPr>
        <w:t xml:space="preserve"> при закрытии финансового года оставались неиспользованными денежные средства в сумме 52,9 тыс. руб</w:t>
      </w:r>
      <w:r w:rsidR="005B7CB0">
        <w:rPr>
          <w:rFonts w:ascii="Times New Roman" w:hAnsi="Times New Roman" w:cs="Times New Roman"/>
          <w:sz w:val="28"/>
          <w:szCs w:val="28"/>
        </w:rPr>
        <w:t>лей</w:t>
      </w:r>
      <w:r w:rsidRPr="004B3996">
        <w:rPr>
          <w:rFonts w:ascii="Times New Roman" w:hAnsi="Times New Roman" w:cs="Times New Roman"/>
          <w:sz w:val="28"/>
          <w:szCs w:val="28"/>
        </w:rPr>
        <w:t xml:space="preserve"> при имевшейся потребности в погашении кредиторской задолженности</w:t>
      </w:r>
      <w:r w:rsidR="005B7CB0">
        <w:rPr>
          <w:rFonts w:ascii="Times New Roman" w:hAnsi="Times New Roman" w:cs="Times New Roman"/>
          <w:sz w:val="28"/>
          <w:szCs w:val="28"/>
        </w:rPr>
        <w:t>.</w:t>
      </w:r>
      <w:r w:rsidRPr="004B3996">
        <w:rPr>
          <w:rFonts w:ascii="Times New Roman" w:hAnsi="Times New Roman" w:cs="Times New Roman"/>
          <w:sz w:val="28"/>
          <w:szCs w:val="28"/>
        </w:rPr>
        <w:t xml:space="preserve"> </w:t>
      </w:r>
    </w:p>
    <w:p w14:paraId="405177B4" w14:textId="0C0A377D" w:rsidR="005B7CB0" w:rsidRPr="005B7CB0" w:rsidRDefault="004B3996" w:rsidP="00B177E6">
      <w:pPr>
        <w:spacing w:after="0" w:line="240" w:lineRule="auto"/>
        <w:ind w:left="-812" w:firstLine="708"/>
        <w:jc w:val="both"/>
        <w:rPr>
          <w:rFonts w:ascii="Times New Roman" w:hAnsi="Times New Roman" w:cs="Times New Roman"/>
          <w:sz w:val="28"/>
          <w:szCs w:val="28"/>
        </w:rPr>
      </w:pPr>
      <w:r w:rsidRPr="005B7CB0">
        <w:rPr>
          <w:rFonts w:ascii="Times New Roman" w:hAnsi="Times New Roman" w:cs="Times New Roman"/>
          <w:sz w:val="28"/>
          <w:szCs w:val="28"/>
        </w:rPr>
        <w:t>В нарушение статьей 419 и 425 Н</w:t>
      </w:r>
      <w:r w:rsidR="005B7CB0" w:rsidRPr="005B7CB0">
        <w:rPr>
          <w:rFonts w:ascii="Times New Roman" w:hAnsi="Times New Roman" w:cs="Times New Roman"/>
          <w:sz w:val="28"/>
          <w:szCs w:val="28"/>
        </w:rPr>
        <w:t>алогового Кодекса</w:t>
      </w:r>
      <w:r w:rsidRPr="005B7CB0">
        <w:rPr>
          <w:rFonts w:ascii="Times New Roman" w:hAnsi="Times New Roman" w:cs="Times New Roman"/>
          <w:sz w:val="28"/>
          <w:szCs w:val="28"/>
        </w:rPr>
        <w:t xml:space="preserve"> РФ</w:t>
      </w:r>
      <w:r w:rsidR="005B7CB0" w:rsidRPr="005B7CB0">
        <w:rPr>
          <w:rFonts w:ascii="Times New Roman" w:hAnsi="Times New Roman" w:cs="Times New Roman"/>
          <w:sz w:val="28"/>
          <w:szCs w:val="28"/>
        </w:rPr>
        <w:t>,</w:t>
      </w:r>
      <w:r w:rsidRPr="005B7CB0">
        <w:rPr>
          <w:rFonts w:ascii="Times New Roman" w:hAnsi="Times New Roman" w:cs="Times New Roman"/>
          <w:sz w:val="28"/>
          <w:szCs w:val="28"/>
        </w:rPr>
        <w:t xml:space="preserve"> в 2022 году </w:t>
      </w:r>
      <w:r w:rsidR="005B7CB0" w:rsidRPr="005B7CB0">
        <w:rPr>
          <w:rFonts w:ascii="Times New Roman" w:hAnsi="Times New Roman" w:cs="Times New Roman"/>
          <w:bCs/>
          <w:sz w:val="28"/>
          <w:szCs w:val="28"/>
        </w:rPr>
        <w:t>Учреждением</w:t>
      </w:r>
      <w:r w:rsidRPr="005B7CB0">
        <w:rPr>
          <w:rFonts w:ascii="Times New Roman" w:hAnsi="Times New Roman" w:cs="Times New Roman"/>
          <w:bCs/>
          <w:sz w:val="28"/>
          <w:szCs w:val="28"/>
        </w:rPr>
        <w:t xml:space="preserve"> </w:t>
      </w:r>
      <w:r w:rsidRPr="005B7CB0">
        <w:rPr>
          <w:rFonts w:ascii="Times New Roman" w:hAnsi="Times New Roman" w:cs="Times New Roman"/>
          <w:sz w:val="28"/>
          <w:szCs w:val="28"/>
        </w:rPr>
        <w:t>не уплачивались страховые взносы с произведенных выплат по договору гражданско-правового характера на общую сумму 16,3 тыс. руб</w:t>
      </w:r>
      <w:r w:rsidR="005B7CB0" w:rsidRPr="005B7CB0">
        <w:rPr>
          <w:rFonts w:ascii="Times New Roman" w:hAnsi="Times New Roman" w:cs="Times New Roman"/>
          <w:sz w:val="28"/>
          <w:szCs w:val="28"/>
        </w:rPr>
        <w:t>лей (переведены в разряд кредиторской задолженности).</w:t>
      </w:r>
    </w:p>
    <w:p w14:paraId="10902DB0" w14:textId="77777777" w:rsidR="004B3996" w:rsidRPr="004B3996" w:rsidRDefault="004B3996" w:rsidP="00B177E6">
      <w:pPr>
        <w:spacing w:after="0" w:line="240" w:lineRule="auto"/>
        <w:ind w:left="-812" w:firstLine="708"/>
        <w:jc w:val="both"/>
        <w:rPr>
          <w:rFonts w:ascii="Times New Roman" w:hAnsi="Times New Roman" w:cs="Times New Roman"/>
          <w:sz w:val="20"/>
          <w:szCs w:val="20"/>
        </w:rPr>
      </w:pPr>
    </w:p>
    <w:p w14:paraId="4D8C6DA6" w14:textId="2CF806B7" w:rsidR="004B3996" w:rsidRPr="005B7CB0" w:rsidRDefault="005B7CB0" w:rsidP="005B7CB0">
      <w:pPr>
        <w:spacing w:after="0" w:line="240" w:lineRule="auto"/>
        <w:ind w:left="-812" w:firstLine="708"/>
        <w:jc w:val="center"/>
        <w:rPr>
          <w:rFonts w:ascii="Times New Roman" w:hAnsi="Times New Roman" w:cs="Times New Roman"/>
          <w:bCs/>
          <w:i/>
          <w:iCs/>
          <w:sz w:val="28"/>
          <w:szCs w:val="28"/>
        </w:rPr>
      </w:pPr>
      <w:r>
        <w:rPr>
          <w:rFonts w:ascii="Times New Roman" w:hAnsi="Times New Roman" w:cs="Times New Roman"/>
          <w:bCs/>
          <w:i/>
          <w:iCs/>
          <w:sz w:val="28"/>
          <w:szCs w:val="28"/>
        </w:rPr>
        <w:t xml:space="preserve">По </w:t>
      </w:r>
      <w:r w:rsidR="004B3996" w:rsidRPr="005B7CB0">
        <w:rPr>
          <w:rFonts w:ascii="Times New Roman" w:hAnsi="Times New Roman" w:cs="Times New Roman"/>
          <w:bCs/>
          <w:i/>
          <w:iCs/>
          <w:sz w:val="28"/>
          <w:szCs w:val="28"/>
        </w:rPr>
        <w:t>ГКУ «Служба 112»</w:t>
      </w:r>
    </w:p>
    <w:p w14:paraId="1F575EE9" w14:textId="40052479" w:rsidR="004B3996" w:rsidRPr="004B3996" w:rsidRDefault="004B3996" w:rsidP="00B177E6">
      <w:pPr>
        <w:spacing w:after="0" w:line="240" w:lineRule="auto"/>
        <w:ind w:left="-812" w:firstLine="709"/>
        <w:jc w:val="both"/>
        <w:rPr>
          <w:rFonts w:ascii="Times New Roman" w:hAnsi="Times New Roman" w:cs="Times New Roman"/>
          <w:b/>
          <w:i/>
          <w:iCs/>
          <w:sz w:val="28"/>
          <w:szCs w:val="28"/>
          <w:u w:val="single"/>
        </w:rPr>
      </w:pPr>
      <w:r w:rsidRPr="004B3996">
        <w:rPr>
          <w:rFonts w:ascii="Times New Roman" w:hAnsi="Times New Roman" w:cs="Times New Roman"/>
          <w:sz w:val="28"/>
          <w:szCs w:val="28"/>
        </w:rPr>
        <w:t xml:space="preserve">В нарушение статьи 34 </w:t>
      </w:r>
      <w:r w:rsidR="005B7CB0" w:rsidRPr="004B3996">
        <w:rPr>
          <w:rFonts w:ascii="Times New Roman" w:hAnsi="Times New Roman" w:cs="Times New Roman"/>
          <w:sz w:val="28"/>
          <w:szCs w:val="28"/>
        </w:rPr>
        <w:t>Б</w:t>
      </w:r>
      <w:r w:rsidR="005B7CB0">
        <w:rPr>
          <w:rFonts w:ascii="Times New Roman" w:hAnsi="Times New Roman" w:cs="Times New Roman"/>
          <w:sz w:val="28"/>
          <w:szCs w:val="28"/>
        </w:rPr>
        <w:t>юджетного Кодекса</w:t>
      </w:r>
      <w:r w:rsidRPr="004B3996">
        <w:rPr>
          <w:rFonts w:ascii="Times New Roman" w:hAnsi="Times New Roman" w:cs="Times New Roman"/>
          <w:sz w:val="28"/>
          <w:szCs w:val="28"/>
        </w:rPr>
        <w:t xml:space="preserve"> РФ в проверяемом периоде </w:t>
      </w:r>
      <w:r w:rsidR="005B7CB0">
        <w:rPr>
          <w:rFonts w:ascii="Times New Roman" w:hAnsi="Times New Roman" w:cs="Times New Roman"/>
          <w:sz w:val="28"/>
          <w:szCs w:val="28"/>
        </w:rPr>
        <w:t>Учреждение допущено</w:t>
      </w:r>
      <w:r w:rsidRPr="004B3996">
        <w:rPr>
          <w:rFonts w:ascii="Times New Roman" w:hAnsi="Times New Roman" w:cs="Times New Roman"/>
          <w:sz w:val="28"/>
          <w:szCs w:val="28"/>
        </w:rPr>
        <w:t xml:space="preserve"> неэффективно</w:t>
      </w:r>
      <w:r w:rsidR="005B7CB0">
        <w:rPr>
          <w:rFonts w:ascii="Times New Roman" w:hAnsi="Times New Roman" w:cs="Times New Roman"/>
          <w:sz w:val="28"/>
          <w:szCs w:val="28"/>
        </w:rPr>
        <w:t>е</w:t>
      </w:r>
      <w:r w:rsidRPr="004B3996">
        <w:rPr>
          <w:rFonts w:ascii="Times New Roman" w:hAnsi="Times New Roman" w:cs="Times New Roman"/>
          <w:sz w:val="28"/>
          <w:szCs w:val="28"/>
        </w:rPr>
        <w:t xml:space="preserve"> использовани</w:t>
      </w:r>
      <w:r w:rsidR="005B7CB0">
        <w:rPr>
          <w:rFonts w:ascii="Times New Roman" w:hAnsi="Times New Roman" w:cs="Times New Roman"/>
          <w:sz w:val="28"/>
          <w:szCs w:val="28"/>
        </w:rPr>
        <w:t>е</w:t>
      </w:r>
      <w:r w:rsidRPr="004B3996">
        <w:rPr>
          <w:rFonts w:ascii="Times New Roman" w:hAnsi="Times New Roman" w:cs="Times New Roman"/>
          <w:sz w:val="28"/>
          <w:szCs w:val="28"/>
        </w:rPr>
        <w:t xml:space="preserve"> бюджетных средств в сумме </w:t>
      </w:r>
      <w:r w:rsidRPr="005B7CB0">
        <w:rPr>
          <w:rFonts w:ascii="Times New Roman" w:hAnsi="Times New Roman" w:cs="Times New Roman"/>
          <w:sz w:val="28"/>
          <w:szCs w:val="28"/>
        </w:rPr>
        <w:t>223,6 тыс. руб</w:t>
      </w:r>
      <w:r w:rsidR="005B7CB0" w:rsidRPr="005B7CB0">
        <w:rPr>
          <w:rFonts w:ascii="Times New Roman" w:hAnsi="Times New Roman" w:cs="Times New Roman"/>
          <w:sz w:val="28"/>
          <w:szCs w:val="28"/>
        </w:rPr>
        <w:t>лей.</w:t>
      </w:r>
      <w:r w:rsidRPr="004B3996">
        <w:rPr>
          <w:rFonts w:ascii="Times New Roman" w:hAnsi="Times New Roman" w:cs="Times New Roman"/>
          <w:sz w:val="28"/>
          <w:szCs w:val="28"/>
        </w:rPr>
        <w:t xml:space="preserve"> Так, по данным бухгалтерского учета в 2022 году на счете ГКУ «Служба 112</w:t>
      </w:r>
      <w:r w:rsidR="005B7CB0">
        <w:rPr>
          <w:rFonts w:ascii="Times New Roman" w:hAnsi="Times New Roman" w:cs="Times New Roman"/>
          <w:sz w:val="28"/>
          <w:szCs w:val="28"/>
        </w:rPr>
        <w:t>»</w:t>
      </w:r>
      <w:r w:rsidRPr="004B3996">
        <w:rPr>
          <w:rFonts w:ascii="Times New Roman" w:hAnsi="Times New Roman" w:cs="Times New Roman"/>
          <w:sz w:val="28"/>
          <w:szCs w:val="28"/>
        </w:rPr>
        <w:t xml:space="preserve"> при закрытии финансового года остались неиспользованными денежные средства в сумме 223,6 тыс. руб</w:t>
      </w:r>
      <w:r w:rsidR="005B7CB0">
        <w:rPr>
          <w:rFonts w:ascii="Times New Roman" w:hAnsi="Times New Roman" w:cs="Times New Roman"/>
          <w:sz w:val="28"/>
          <w:szCs w:val="28"/>
        </w:rPr>
        <w:t>лей</w:t>
      </w:r>
      <w:r w:rsidRPr="004B3996">
        <w:rPr>
          <w:rFonts w:ascii="Times New Roman" w:hAnsi="Times New Roman" w:cs="Times New Roman"/>
          <w:sz w:val="28"/>
          <w:szCs w:val="28"/>
        </w:rPr>
        <w:t>, при имевшейся потребности в погашении кредиторской задолженности</w:t>
      </w:r>
      <w:r w:rsidR="005B7CB0">
        <w:rPr>
          <w:rFonts w:ascii="Times New Roman" w:hAnsi="Times New Roman" w:cs="Times New Roman"/>
          <w:sz w:val="28"/>
          <w:szCs w:val="28"/>
        </w:rPr>
        <w:t>.</w:t>
      </w:r>
    </w:p>
    <w:p w14:paraId="7522F34E" w14:textId="77777777" w:rsidR="004B3996" w:rsidRPr="004B3996" w:rsidRDefault="004B3996" w:rsidP="006D56C1">
      <w:pPr>
        <w:spacing w:after="0" w:line="240" w:lineRule="auto"/>
        <w:jc w:val="both"/>
        <w:rPr>
          <w:rFonts w:ascii="Times New Roman" w:hAnsi="Times New Roman" w:cs="Times New Roman"/>
          <w:i/>
          <w:iCs/>
          <w:sz w:val="28"/>
          <w:szCs w:val="28"/>
          <w:u w:val="single"/>
        </w:rPr>
      </w:pPr>
    </w:p>
    <w:p w14:paraId="58DCE794" w14:textId="77777777" w:rsidR="004B3996" w:rsidRPr="004B3996" w:rsidRDefault="004B3996" w:rsidP="00B177E6">
      <w:pPr>
        <w:spacing w:after="0" w:line="240" w:lineRule="auto"/>
        <w:ind w:left="-812"/>
        <w:jc w:val="center"/>
        <w:rPr>
          <w:rFonts w:ascii="Times New Roman" w:hAnsi="Times New Roman" w:cs="Times New Roman"/>
          <w:b/>
          <w:sz w:val="28"/>
          <w:szCs w:val="28"/>
        </w:rPr>
      </w:pPr>
      <w:r w:rsidRPr="004B3996">
        <w:rPr>
          <w:rFonts w:ascii="Times New Roman" w:hAnsi="Times New Roman" w:cs="Times New Roman"/>
          <w:b/>
          <w:sz w:val="28"/>
          <w:szCs w:val="28"/>
        </w:rPr>
        <w:t>Проверка расчетов с поставщиками и подрядчиками</w:t>
      </w:r>
    </w:p>
    <w:p w14:paraId="2DACF681" w14:textId="77777777" w:rsidR="004B3996" w:rsidRPr="004B3996" w:rsidRDefault="004B3996" w:rsidP="00B177E6">
      <w:pPr>
        <w:spacing w:after="0" w:line="240" w:lineRule="auto"/>
        <w:ind w:left="-812"/>
        <w:jc w:val="center"/>
        <w:rPr>
          <w:rFonts w:ascii="Times New Roman" w:hAnsi="Times New Roman" w:cs="Times New Roman"/>
          <w:b/>
          <w:sz w:val="20"/>
          <w:szCs w:val="20"/>
        </w:rPr>
      </w:pPr>
    </w:p>
    <w:p w14:paraId="50ADF9E3" w14:textId="7CD4E858" w:rsidR="004B3996" w:rsidRPr="005B7CB0" w:rsidRDefault="005B7CB0" w:rsidP="005B7CB0">
      <w:pPr>
        <w:spacing w:after="0" w:line="240" w:lineRule="auto"/>
        <w:ind w:left="-812"/>
        <w:jc w:val="center"/>
        <w:rPr>
          <w:rFonts w:ascii="Times New Roman" w:hAnsi="Times New Roman" w:cs="Times New Roman"/>
          <w:bCs/>
          <w:i/>
          <w:iCs/>
          <w:sz w:val="28"/>
          <w:szCs w:val="28"/>
        </w:rPr>
      </w:pPr>
      <w:r w:rsidRPr="0063736B">
        <w:rPr>
          <w:rFonts w:ascii="Times New Roman" w:hAnsi="Times New Roman" w:cs="Times New Roman"/>
          <w:bCs/>
          <w:i/>
          <w:iCs/>
          <w:sz w:val="28"/>
          <w:szCs w:val="28"/>
        </w:rPr>
        <w:t>по Министерств</w:t>
      </w:r>
      <w:r>
        <w:rPr>
          <w:rFonts w:ascii="Times New Roman" w:hAnsi="Times New Roman" w:cs="Times New Roman"/>
          <w:bCs/>
          <w:i/>
          <w:iCs/>
          <w:sz w:val="28"/>
          <w:szCs w:val="28"/>
        </w:rPr>
        <w:t>у</w:t>
      </w:r>
      <w:r w:rsidRPr="0063736B">
        <w:rPr>
          <w:rFonts w:ascii="Times New Roman" w:hAnsi="Times New Roman" w:cs="Times New Roman"/>
          <w:bCs/>
          <w:i/>
          <w:iCs/>
          <w:sz w:val="28"/>
          <w:szCs w:val="28"/>
        </w:rPr>
        <w:t xml:space="preserve"> по делам гражданской обороны и чрезвычайным ситуациям Республики Ингушетия</w:t>
      </w:r>
    </w:p>
    <w:p w14:paraId="3D585B2C" w14:textId="012A35FE" w:rsidR="004B3996" w:rsidRPr="004B3996" w:rsidRDefault="004B3996" w:rsidP="00B177E6">
      <w:pPr>
        <w:spacing w:after="0" w:line="240" w:lineRule="auto"/>
        <w:ind w:left="-812" w:firstLine="708"/>
        <w:jc w:val="both"/>
        <w:rPr>
          <w:rFonts w:ascii="Times New Roman" w:hAnsi="Times New Roman" w:cs="Times New Roman"/>
          <w:sz w:val="28"/>
          <w:szCs w:val="28"/>
        </w:rPr>
      </w:pPr>
      <w:r w:rsidRPr="004B3996">
        <w:rPr>
          <w:rFonts w:ascii="Times New Roman" w:hAnsi="Times New Roman" w:cs="Times New Roman"/>
          <w:sz w:val="28"/>
          <w:szCs w:val="28"/>
        </w:rPr>
        <w:t>В проверяемом периоде, согласно данным бухгалтерского учета</w:t>
      </w:r>
      <w:r w:rsidR="005B7CB0">
        <w:rPr>
          <w:rFonts w:ascii="Times New Roman" w:hAnsi="Times New Roman" w:cs="Times New Roman"/>
          <w:sz w:val="28"/>
          <w:szCs w:val="28"/>
        </w:rPr>
        <w:t>,</w:t>
      </w:r>
      <w:r w:rsidRPr="004B3996">
        <w:rPr>
          <w:rFonts w:ascii="Times New Roman" w:hAnsi="Times New Roman" w:cs="Times New Roman"/>
          <w:sz w:val="28"/>
          <w:szCs w:val="28"/>
        </w:rPr>
        <w:t xml:space="preserve"> кредиторская задолженность в МЧС РИ на 01.01.2023 г. составляла 420</w:t>
      </w:r>
      <w:r w:rsidR="005B7CB0">
        <w:rPr>
          <w:rFonts w:ascii="Times New Roman" w:hAnsi="Times New Roman" w:cs="Times New Roman"/>
          <w:sz w:val="28"/>
          <w:szCs w:val="28"/>
        </w:rPr>
        <w:t> </w:t>
      </w:r>
      <w:r w:rsidRPr="004B3996">
        <w:rPr>
          <w:rFonts w:ascii="Times New Roman" w:hAnsi="Times New Roman" w:cs="Times New Roman"/>
          <w:sz w:val="28"/>
          <w:szCs w:val="28"/>
        </w:rPr>
        <w:t>251,2 тыс. руб</w:t>
      </w:r>
      <w:r w:rsidR="005B7CB0">
        <w:rPr>
          <w:rFonts w:ascii="Times New Roman" w:hAnsi="Times New Roman" w:cs="Times New Roman"/>
          <w:sz w:val="28"/>
          <w:szCs w:val="28"/>
        </w:rPr>
        <w:t>лей</w:t>
      </w:r>
      <w:r w:rsidRPr="004B3996">
        <w:rPr>
          <w:rFonts w:ascii="Times New Roman" w:hAnsi="Times New Roman" w:cs="Times New Roman"/>
          <w:sz w:val="28"/>
          <w:szCs w:val="28"/>
        </w:rPr>
        <w:t>.</w:t>
      </w:r>
    </w:p>
    <w:p w14:paraId="01AE7B6F" w14:textId="77777777" w:rsidR="004B3996" w:rsidRPr="004B3996" w:rsidRDefault="004B3996" w:rsidP="00B177E6">
      <w:pPr>
        <w:spacing w:after="0" w:line="240" w:lineRule="auto"/>
        <w:ind w:left="-812" w:firstLine="708"/>
        <w:jc w:val="both"/>
        <w:rPr>
          <w:rFonts w:ascii="Times New Roman" w:hAnsi="Times New Roman" w:cs="Times New Roman"/>
          <w:sz w:val="28"/>
          <w:szCs w:val="28"/>
        </w:rPr>
      </w:pPr>
      <w:r w:rsidRPr="004B3996">
        <w:rPr>
          <w:rFonts w:ascii="Times New Roman" w:hAnsi="Times New Roman" w:cs="Times New Roman"/>
          <w:sz w:val="28"/>
          <w:szCs w:val="28"/>
        </w:rPr>
        <w:t xml:space="preserve">Данная кредиторская задолженность образовалась в связи с недофинансированием из республиканского бюджета по доведенным лимитам за прошлый период и текущий год. </w:t>
      </w:r>
    </w:p>
    <w:p w14:paraId="1DC1F9A3" w14:textId="77777777" w:rsidR="004B3996" w:rsidRPr="004B3996" w:rsidRDefault="004B3996" w:rsidP="00B177E6">
      <w:pPr>
        <w:spacing w:after="0" w:line="240" w:lineRule="auto"/>
        <w:ind w:left="-812" w:firstLine="708"/>
        <w:jc w:val="both"/>
        <w:rPr>
          <w:rFonts w:ascii="Times New Roman" w:hAnsi="Times New Roman" w:cs="Times New Roman"/>
          <w:sz w:val="28"/>
          <w:szCs w:val="28"/>
        </w:rPr>
      </w:pPr>
      <w:r w:rsidRPr="004B3996">
        <w:rPr>
          <w:rFonts w:ascii="Times New Roman" w:hAnsi="Times New Roman" w:cs="Times New Roman"/>
          <w:sz w:val="28"/>
          <w:szCs w:val="28"/>
        </w:rPr>
        <w:t>Структура кредиторской задолженности по состоянию на 01.01.2023 г. следующая:</w:t>
      </w:r>
    </w:p>
    <w:p w14:paraId="3592B16B" w14:textId="6EA5FA9A" w:rsidR="004B3996" w:rsidRPr="005B7CB0" w:rsidRDefault="004B3996" w:rsidP="009B7544">
      <w:pPr>
        <w:pStyle w:val="a8"/>
        <w:numPr>
          <w:ilvl w:val="0"/>
          <w:numId w:val="124"/>
        </w:numPr>
        <w:tabs>
          <w:tab w:val="left" w:pos="142"/>
        </w:tabs>
        <w:ind w:left="-798" w:firstLine="742"/>
        <w:jc w:val="both"/>
        <w:rPr>
          <w:sz w:val="28"/>
          <w:szCs w:val="28"/>
        </w:rPr>
      </w:pPr>
      <w:r w:rsidRPr="005B7CB0">
        <w:rPr>
          <w:sz w:val="28"/>
          <w:szCs w:val="28"/>
        </w:rPr>
        <w:lastRenderedPageBreak/>
        <w:t>расчеты по платежам в бюджеты (задолженность по налогам и страховым взносам) – 777,4 тыс. руб.;</w:t>
      </w:r>
    </w:p>
    <w:p w14:paraId="57AD2020" w14:textId="4A26B437" w:rsidR="004B3996" w:rsidRPr="005B7CB0" w:rsidRDefault="004B3996" w:rsidP="009B7544">
      <w:pPr>
        <w:pStyle w:val="a8"/>
        <w:numPr>
          <w:ilvl w:val="0"/>
          <w:numId w:val="124"/>
        </w:numPr>
        <w:tabs>
          <w:tab w:val="left" w:pos="142"/>
        </w:tabs>
        <w:ind w:left="-798" w:firstLine="742"/>
        <w:jc w:val="both"/>
        <w:rPr>
          <w:sz w:val="28"/>
          <w:szCs w:val="28"/>
        </w:rPr>
      </w:pPr>
      <w:r w:rsidRPr="005B7CB0">
        <w:rPr>
          <w:sz w:val="28"/>
          <w:szCs w:val="28"/>
        </w:rPr>
        <w:t>расчеты по принятым обязательствам (задолженность перед контрагентами) – 416</w:t>
      </w:r>
      <w:r w:rsidR="005B7CB0">
        <w:rPr>
          <w:sz w:val="28"/>
          <w:szCs w:val="28"/>
        </w:rPr>
        <w:t> </w:t>
      </w:r>
      <w:r w:rsidRPr="005B7CB0">
        <w:rPr>
          <w:sz w:val="28"/>
          <w:szCs w:val="28"/>
        </w:rPr>
        <w:t>806,0 тыс. руб.;</w:t>
      </w:r>
    </w:p>
    <w:p w14:paraId="27B645B1" w14:textId="15146300" w:rsidR="004B3996" w:rsidRPr="005B7CB0" w:rsidRDefault="004B3996" w:rsidP="009B7544">
      <w:pPr>
        <w:pStyle w:val="a8"/>
        <w:numPr>
          <w:ilvl w:val="0"/>
          <w:numId w:val="124"/>
        </w:numPr>
        <w:tabs>
          <w:tab w:val="left" w:pos="142"/>
        </w:tabs>
        <w:ind w:left="-798" w:firstLine="742"/>
        <w:jc w:val="both"/>
        <w:rPr>
          <w:sz w:val="28"/>
          <w:szCs w:val="28"/>
        </w:rPr>
      </w:pPr>
      <w:r w:rsidRPr="005B7CB0">
        <w:rPr>
          <w:sz w:val="28"/>
          <w:szCs w:val="28"/>
        </w:rPr>
        <w:t>расчеты по безвозмездным перечислениям ГКУ (субсидии) – 2667,8 тыс. руб</w:t>
      </w:r>
      <w:r w:rsidR="005B7CB0" w:rsidRPr="005B7CB0">
        <w:rPr>
          <w:sz w:val="28"/>
          <w:szCs w:val="28"/>
        </w:rPr>
        <w:t>лей</w:t>
      </w:r>
      <w:r w:rsidRPr="005B7CB0">
        <w:rPr>
          <w:sz w:val="28"/>
          <w:szCs w:val="28"/>
        </w:rPr>
        <w:t xml:space="preserve">. </w:t>
      </w:r>
    </w:p>
    <w:p w14:paraId="169C5784" w14:textId="31BC3642" w:rsidR="004B3996" w:rsidRPr="004B3996" w:rsidRDefault="004B3996" w:rsidP="005F4008">
      <w:pPr>
        <w:spacing w:after="0" w:line="240" w:lineRule="auto"/>
        <w:ind w:left="-812" w:firstLine="756"/>
        <w:jc w:val="both"/>
        <w:rPr>
          <w:rFonts w:ascii="Times New Roman" w:hAnsi="Times New Roman" w:cs="Times New Roman"/>
          <w:sz w:val="28"/>
          <w:szCs w:val="28"/>
        </w:rPr>
      </w:pPr>
      <w:r w:rsidRPr="005F4008">
        <w:rPr>
          <w:rFonts w:ascii="Times New Roman" w:hAnsi="Times New Roman" w:cs="Times New Roman"/>
          <w:sz w:val="28"/>
          <w:szCs w:val="28"/>
        </w:rPr>
        <w:t xml:space="preserve">Основная доля кредиторской задолженности на 01.01.2023 г. составляет задолженность перед </w:t>
      </w:r>
      <w:r w:rsidR="005B7CB0" w:rsidRPr="005F4008">
        <w:rPr>
          <w:rFonts w:ascii="Times New Roman" w:hAnsi="Times New Roman" w:cs="Times New Roman"/>
          <w:sz w:val="28"/>
          <w:szCs w:val="28"/>
        </w:rPr>
        <w:t>АО</w:t>
      </w:r>
      <w:r w:rsidRPr="005F4008">
        <w:rPr>
          <w:rFonts w:ascii="Times New Roman" w:hAnsi="Times New Roman" w:cs="Times New Roman"/>
          <w:sz w:val="28"/>
          <w:szCs w:val="28"/>
        </w:rPr>
        <w:t xml:space="preserve"> «Ситроникс» в сумме 362</w:t>
      </w:r>
      <w:r w:rsidR="005B7CB0" w:rsidRPr="005F4008">
        <w:rPr>
          <w:rFonts w:ascii="Times New Roman" w:hAnsi="Times New Roman" w:cs="Times New Roman"/>
          <w:sz w:val="28"/>
          <w:szCs w:val="28"/>
        </w:rPr>
        <w:t> </w:t>
      </w:r>
      <w:r w:rsidRPr="005F4008">
        <w:rPr>
          <w:rFonts w:ascii="Times New Roman" w:hAnsi="Times New Roman" w:cs="Times New Roman"/>
          <w:sz w:val="28"/>
          <w:szCs w:val="28"/>
        </w:rPr>
        <w:t>197,1 тыс. руб</w:t>
      </w:r>
      <w:r w:rsidR="005B7CB0" w:rsidRPr="005F4008">
        <w:rPr>
          <w:rFonts w:ascii="Times New Roman" w:hAnsi="Times New Roman" w:cs="Times New Roman"/>
          <w:sz w:val="28"/>
          <w:szCs w:val="28"/>
        </w:rPr>
        <w:t>лей,</w:t>
      </w:r>
      <w:r w:rsidRPr="005F4008">
        <w:rPr>
          <w:rFonts w:ascii="Times New Roman" w:hAnsi="Times New Roman" w:cs="Times New Roman"/>
          <w:sz w:val="28"/>
          <w:szCs w:val="28"/>
        </w:rPr>
        <w:t xml:space="preserve"> с котор</w:t>
      </w:r>
      <w:r w:rsidR="005B7CB0" w:rsidRPr="005F4008">
        <w:rPr>
          <w:rFonts w:ascii="Times New Roman" w:hAnsi="Times New Roman" w:cs="Times New Roman"/>
          <w:sz w:val="28"/>
          <w:szCs w:val="28"/>
        </w:rPr>
        <w:t>ым</w:t>
      </w:r>
      <w:r w:rsidRPr="005F4008">
        <w:rPr>
          <w:rFonts w:ascii="Times New Roman" w:hAnsi="Times New Roman" w:cs="Times New Roman"/>
          <w:sz w:val="28"/>
          <w:szCs w:val="28"/>
        </w:rPr>
        <w:t xml:space="preserve"> </w:t>
      </w:r>
      <w:r w:rsidRPr="004B3996">
        <w:rPr>
          <w:rFonts w:ascii="Times New Roman" w:hAnsi="Times New Roman" w:cs="Times New Roman"/>
          <w:sz w:val="28"/>
          <w:szCs w:val="28"/>
        </w:rPr>
        <w:t>было заключено Концессионное Соглашение (далее – Соглашение) от 04.04.2017 г. №б/н.</w:t>
      </w:r>
    </w:p>
    <w:p w14:paraId="61FB7F88" w14:textId="77777777" w:rsidR="004B3996" w:rsidRPr="004B3996" w:rsidRDefault="004B3996" w:rsidP="005F4008">
      <w:pPr>
        <w:spacing w:after="0" w:line="240" w:lineRule="auto"/>
        <w:ind w:left="-812" w:firstLine="770"/>
        <w:jc w:val="both"/>
        <w:rPr>
          <w:rFonts w:ascii="Times New Roman" w:hAnsi="Times New Roman" w:cs="Times New Roman"/>
          <w:sz w:val="28"/>
          <w:szCs w:val="28"/>
        </w:rPr>
      </w:pPr>
      <w:r w:rsidRPr="004B3996">
        <w:rPr>
          <w:rFonts w:ascii="Times New Roman" w:hAnsi="Times New Roman" w:cs="Times New Roman"/>
          <w:sz w:val="28"/>
          <w:szCs w:val="28"/>
        </w:rPr>
        <w:t>В соответствии с пунктом 4 объектом Соглашения являются элементы обустройства автомобильных дорог на территории Республики Ингушетия, технологически связанные между собой объекты недвижимого и движимого имущества,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на территории Республики Ингушетия.</w:t>
      </w:r>
    </w:p>
    <w:p w14:paraId="5D0C519D" w14:textId="77777777" w:rsidR="005F4008" w:rsidRDefault="004B3996" w:rsidP="005F4008">
      <w:pPr>
        <w:spacing w:after="0" w:line="240" w:lineRule="auto"/>
        <w:ind w:left="-812" w:firstLine="770"/>
        <w:jc w:val="both"/>
        <w:rPr>
          <w:rFonts w:ascii="Times New Roman" w:hAnsi="Times New Roman" w:cs="Times New Roman"/>
          <w:sz w:val="28"/>
          <w:szCs w:val="28"/>
        </w:rPr>
      </w:pPr>
      <w:r w:rsidRPr="004B3996">
        <w:rPr>
          <w:rFonts w:ascii="Times New Roman" w:hAnsi="Times New Roman" w:cs="Times New Roman"/>
          <w:sz w:val="28"/>
          <w:szCs w:val="28"/>
        </w:rPr>
        <w:t>Согласно пункту 13.2.8. Соглашения МЧС РИ выплачивает 85% от суммы поступившей в бюджет Республики Ингушетия административных штрафов по делам об административных правонарушениях в области дорожного движения вынесенных на основании сведений, полученных с использованием объекта Соглашения и имущества МЧС РИ, до момента выплаты АО «Ситроникс» суммы в размере 188</w:t>
      </w:r>
      <w:r w:rsidR="005F4008">
        <w:rPr>
          <w:rFonts w:ascii="Times New Roman" w:hAnsi="Times New Roman" w:cs="Times New Roman"/>
          <w:sz w:val="28"/>
          <w:szCs w:val="28"/>
        </w:rPr>
        <w:t> </w:t>
      </w:r>
      <w:r w:rsidRPr="004B3996">
        <w:rPr>
          <w:rFonts w:ascii="Times New Roman" w:hAnsi="Times New Roman" w:cs="Times New Roman"/>
          <w:sz w:val="28"/>
          <w:szCs w:val="28"/>
        </w:rPr>
        <w:t>800,0 тыс. руб</w:t>
      </w:r>
      <w:r w:rsidR="005F4008">
        <w:rPr>
          <w:rFonts w:ascii="Times New Roman" w:hAnsi="Times New Roman" w:cs="Times New Roman"/>
          <w:sz w:val="28"/>
          <w:szCs w:val="28"/>
        </w:rPr>
        <w:t>лей</w:t>
      </w:r>
      <w:r w:rsidRPr="004B3996">
        <w:rPr>
          <w:rFonts w:ascii="Times New Roman" w:hAnsi="Times New Roman" w:cs="Times New Roman"/>
          <w:sz w:val="28"/>
          <w:szCs w:val="28"/>
        </w:rPr>
        <w:t xml:space="preserve"> (в том числе НДС 18%), в течение календарного года.</w:t>
      </w:r>
    </w:p>
    <w:p w14:paraId="08586BF6" w14:textId="3CACE041" w:rsidR="004B3996" w:rsidRPr="004B3996" w:rsidRDefault="004B3996" w:rsidP="005F4008">
      <w:pPr>
        <w:spacing w:after="0" w:line="240" w:lineRule="auto"/>
        <w:ind w:left="-812" w:firstLine="770"/>
        <w:jc w:val="both"/>
        <w:rPr>
          <w:rFonts w:ascii="Times New Roman" w:hAnsi="Times New Roman" w:cs="Times New Roman"/>
          <w:sz w:val="28"/>
          <w:szCs w:val="28"/>
        </w:rPr>
      </w:pPr>
      <w:r w:rsidRPr="004B3996">
        <w:rPr>
          <w:rFonts w:ascii="Times New Roman" w:hAnsi="Times New Roman" w:cs="Times New Roman"/>
          <w:sz w:val="28"/>
          <w:szCs w:val="28"/>
        </w:rPr>
        <w:t xml:space="preserve">После выплаты АО «Ситроникс» </w:t>
      </w:r>
      <w:r w:rsidR="005F4008">
        <w:rPr>
          <w:rFonts w:ascii="Times New Roman" w:hAnsi="Times New Roman" w:cs="Times New Roman"/>
          <w:sz w:val="28"/>
          <w:szCs w:val="28"/>
        </w:rPr>
        <w:t xml:space="preserve">указанной </w:t>
      </w:r>
      <w:r w:rsidRPr="004B3996">
        <w:rPr>
          <w:rFonts w:ascii="Times New Roman" w:hAnsi="Times New Roman" w:cs="Times New Roman"/>
          <w:sz w:val="28"/>
          <w:szCs w:val="28"/>
        </w:rPr>
        <w:t xml:space="preserve">суммы, плата МЧС РИ составит 50% от суммы </w:t>
      </w:r>
      <w:r w:rsidR="005F4008" w:rsidRPr="004B3996">
        <w:rPr>
          <w:rFonts w:ascii="Times New Roman" w:hAnsi="Times New Roman" w:cs="Times New Roman"/>
          <w:sz w:val="28"/>
          <w:szCs w:val="28"/>
        </w:rPr>
        <w:t>поступившей в</w:t>
      </w:r>
      <w:r w:rsidRPr="004B3996">
        <w:rPr>
          <w:rFonts w:ascii="Times New Roman" w:hAnsi="Times New Roman" w:cs="Times New Roman"/>
          <w:sz w:val="28"/>
          <w:szCs w:val="28"/>
        </w:rPr>
        <w:t xml:space="preserve"> бюджет Республики Ингушетия административных штрафов по делам об административных правонарушениях в области дорожного движения вынесенных на основании сведений, полученных с использованием объекта Соглашения и имущества МЧС РИ.</w:t>
      </w:r>
    </w:p>
    <w:p w14:paraId="433270E4" w14:textId="77777777" w:rsidR="004B3996" w:rsidRPr="004B3996" w:rsidRDefault="004B3996" w:rsidP="005F4008">
      <w:pPr>
        <w:spacing w:after="0" w:line="240" w:lineRule="auto"/>
        <w:ind w:left="-812" w:firstLine="770"/>
        <w:jc w:val="both"/>
        <w:rPr>
          <w:rFonts w:ascii="Times New Roman" w:hAnsi="Times New Roman" w:cs="Times New Roman"/>
          <w:sz w:val="28"/>
          <w:szCs w:val="28"/>
        </w:rPr>
      </w:pPr>
      <w:r w:rsidRPr="004B3996">
        <w:rPr>
          <w:rFonts w:ascii="Times New Roman" w:hAnsi="Times New Roman" w:cs="Times New Roman"/>
          <w:sz w:val="28"/>
          <w:szCs w:val="28"/>
        </w:rPr>
        <w:t>По информации МЧС РИ, АО «Ситроникс» нарушены условия Соглашения, в том числе:</w:t>
      </w:r>
    </w:p>
    <w:p w14:paraId="0121C156" w14:textId="2B5E305F" w:rsidR="004B3996" w:rsidRPr="005F4008" w:rsidRDefault="005F4008" w:rsidP="009B7544">
      <w:pPr>
        <w:pStyle w:val="a8"/>
        <w:numPr>
          <w:ilvl w:val="0"/>
          <w:numId w:val="125"/>
        </w:numPr>
        <w:tabs>
          <w:tab w:val="left" w:pos="284"/>
        </w:tabs>
        <w:ind w:left="-770" w:firstLine="756"/>
        <w:jc w:val="both"/>
        <w:rPr>
          <w:sz w:val="28"/>
        </w:rPr>
      </w:pPr>
      <w:r w:rsidRPr="005F4008">
        <w:rPr>
          <w:sz w:val="28"/>
        </w:rPr>
        <w:t>не выполнены</w:t>
      </w:r>
      <w:r w:rsidR="004B3996" w:rsidRPr="005F4008">
        <w:rPr>
          <w:sz w:val="28"/>
        </w:rPr>
        <w:t xml:space="preserve"> обяза</w:t>
      </w:r>
      <w:r w:rsidRPr="005F4008">
        <w:rPr>
          <w:sz w:val="28"/>
        </w:rPr>
        <w:t>тельства</w:t>
      </w:r>
      <w:r w:rsidR="004B3996" w:rsidRPr="005F4008">
        <w:rPr>
          <w:sz w:val="28"/>
        </w:rPr>
        <w:t xml:space="preserve"> по объему капитальных вложений, предусмотренн</w:t>
      </w:r>
      <w:r w:rsidR="00F43967">
        <w:rPr>
          <w:sz w:val="28"/>
        </w:rPr>
        <w:t>ых</w:t>
      </w:r>
      <w:r w:rsidR="004B3996" w:rsidRPr="005F4008">
        <w:rPr>
          <w:sz w:val="28"/>
        </w:rPr>
        <w:t xml:space="preserve"> Соглашением </w:t>
      </w:r>
      <w:r w:rsidR="00F43967">
        <w:rPr>
          <w:sz w:val="28"/>
        </w:rPr>
        <w:t>на</w:t>
      </w:r>
      <w:r w:rsidR="004B3996" w:rsidRPr="005F4008">
        <w:rPr>
          <w:sz w:val="28"/>
        </w:rPr>
        <w:t xml:space="preserve"> реализаци</w:t>
      </w:r>
      <w:r w:rsidR="00F43967">
        <w:rPr>
          <w:sz w:val="28"/>
        </w:rPr>
        <w:t>ю</w:t>
      </w:r>
      <w:r w:rsidR="004B3996" w:rsidRPr="005F4008">
        <w:rPr>
          <w:sz w:val="28"/>
        </w:rPr>
        <w:t xml:space="preserve"> первого этапа исполнения на сумму - 13 835,9 тыс. руб</w:t>
      </w:r>
      <w:r w:rsidR="00F43967">
        <w:rPr>
          <w:sz w:val="28"/>
        </w:rPr>
        <w:t>лей</w:t>
      </w:r>
      <w:r w:rsidR="004B3996" w:rsidRPr="005F4008">
        <w:rPr>
          <w:sz w:val="28"/>
        </w:rPr>
        <w:t xml:space="preserve"> (предусмотрено – 158</w:t>
      </w:r>
      <w:r w:rsidR="00F43967">
        <w:rPr>
          <w:sz w:val="28"/>
        </w:rPr>
        <w:t> </w:t>
      </w:r>
      <w:r w:rsidR="004B3996" w:rsidRPr="005F4008">
        <w:rPr>
          <w:sz w:val="28"/>
        </w:rPr>
        <w:t>000,0 тыс. руб</w:t>
      </w:r>
      <w:r w:rsidR="00F43967">
        <w:rPr>
          <w:sz w:val="28"/>
        </w:rPr>
        <w:t>лей</w:t>
      </w:r>
      <w:r w:rsidR="004B3996" w:rsidRPr="005F4008">
        <w:rPr>
          <w:sz w:val="28"/>
        </w:rPr>
        <w:t>, исполнено – 144</w:t>
      </w:r>
      <w:r w:rsidR="00F43967">
        <w:rPr>
          <w:sz w:val="28"/>
        </w:rPr>
        <w:t> </w:t>
      </w:r>
      <w:r w:rsidR="004B3996" w:rsidRPr="005F4008">
        <w:rPr>
          <w:sz w:val="28"/>
        </w:rPr>
        <w:t>164,1 тыс. руб</w:t>
      </w:r>
      <w:r w:rsidR="00F43967">
        <w:rPr>
          <w:sz w:val="28"/>
        </w:rPr>
        <w:t>лей</w:t>
      </w:r>
      <w:r w:rsidR="004B3996" w:rsidRPr="005F4008">
        <w:rPr>
          <w:sz w:val="28"/>
        </w:rPr>
        <w:t>);</w:t>
      </w:r>
    </w:p>
    <w:p w14:paraId="07029FF1" w14:textId="7CDCE743" w:rsidR="004B3996" w:rsidRPr="005F4008" w:rsidRDefault="00F43967" w:rsidP="009B7544">
      <w:pPr>
        <w:pStyle w:val="a8"/>
        <w:numPr>
          <w:ilvl w:val="0"/>
          <w:numId w:val="125"/>
        </w:numPr>
        <w:tabs>
          <w:tab w:val="left" w:pos="284"/>
        </w:tabs>
        <w:ind w:left="-770" w:firstLine="756"/>
        <w:jc w:val="both"/>
        <w:rPr>
          <w:sz w:val="28"/>
        </w:rPr>
      </w:pPr>
      <w:r>
        <w:rPr>
          <w:sz w:val="28"/>
        </w:rPr>
        <w:t>нарушены</w:t>
      </w:r>
      <w:r w:rsidR="004B3996" w:rsidRPr="005F4008">
        <w:rPr>
          <w:sz w:val="28"/>
        </w:rPr>
        <w:t xml:space="preserve"> требовани</w:t>
      </w:r>
      <w:r>
        <w:rPr>
          <w:sz w:val="28"/>
        </w:rPr>
        <w:t>я</w:t>
      </w:r>
      <w:r w:rsidR="004B3996" w:rsidRPr="005F4008">
        <w:rPr>
          <w:sz w:val="28"/>
        </w:rPr>
        <w:t>, содержащи</w:t>
      </w:r>
      <w:r>
        <w:rPr>
          <w:sz w:val="28"/>
        </w:rPr>
        <w:t>е</w:t>
      </w:r>
      <w:r w:rsidR="004B3996" w:rsidRPr="005F4008">
        <w:rPr>
          <w:sz w:val="28"/>
        </w:rPr>
        <w:t>ся в пункте 19 Соглашения в части страхования объекта Соглашения на 719 дней;</w:t>
      </w:r>
    </w:p>
    <w:p w14:paraId="0ABE8DAA" w14:textId="78610611" w:rsidR="004B3996" w:rsidRPr="005F4008" w:rsidRDefault="00F43967" w:rsidP="009B7544">
      <w:pPr>
        <w:pStyle w:val="a8"/>
        <w:numPr>
          <w:ilvl w:val="0"/>
          <w:numId w:val="125"/>
        </w:numPr>
        <w:tabs>
          <w:tab w:val="left" w:pos="284"/>
        </w:tabs>
        <w:ind w:left="-770" w:firstLine="756"/>
        <w:jc w:val="both"/>
        <w:rPr>
          <w:sz w:val="28"/>
          <w:szCs w:val="28"/>
        </w:rPr>
      </w:pPr>
      <w:r>
        <w:rPr>
          <w:sz w:val="28"/>
        </w:rPr>
        <w:t>нарушены</w:t>
      </w:r>
      <w:r w:rsidR="004B3996" w:rsidRPr="005F4008">
        <w:rPr>
          <w:sz w:val="28"/>
          <w:szCs w:val="28"/>
        </w:rPr>
        <w:t xml:space="preserve"> услови</w:t>
      </w:r>
      <w:r>
        <w:rPr>
          <w:sz w:val="28"/>
          <w:szCs w:val="28"/>
        </w:rPr>
        <w:t>я</w:t>
      </w:r>
      <w:r w:rsidR="004B3996" w:rsidRPr="005F4008">
        <w:rPr>
          <w:sz w:val="28"/>
          <w:szCs w:val="28"/>
        </w:rPr>
        <w:t xml:space="preserve"> Соглашения в части сроков создания (модернизации) объектов Соглашения более чем на 2 месяца.</w:t>
      </w:r>
    </w:p>
    <w:p w14:paraId="4B4D58B5"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связи с этим в настоящее время ведутся судебные тяжбы с АО «Ситроникс».</w:t>
      </w:r>
    </w:p>
    <w:p w14:paraId="715104CF" w14:textId="201E2950"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Таким образом, заключение и реализация данного Соглашения привели к возникновению огромной кредиторской задолженности повлекшее за собой блокировку счета МЧС РИ, что препятствует осуществлению </w:t>
      </w:r>
      <w:r w:rsidR="00F24BD4" w:rsidRPr="004B3996">
        <w:rPr>
          <w:rFonts w:ascii="Times New Roman" w:hAnsi="Times New Roman" w:cs="Times New Roman"/>
          <w:sz w:val="28"/>
          <w:szCs w:val="28"/>
        </w:rPr>
        <w:t>полноценной</w:t>
      </w:r>
      <w:r w:rsidRPr="004B3996">
        <w:rPr>
          <w:rFonts w:ascii="Times New Roman" w:hAnsi="Times New Roman" w:cs="Times New Roman"/>
          <w:sz w:val="28"/>
          <w:szCs w:val="28"/>
        </w:rPr>
        <w:t xml:space="preserve"> деятельности в рамках возложенных на </w:t>
      </w:r>
      <w:r w:rsidR="00F24BD4">
        <w:rPr>
          <w:rFonts w:ascii="Times New Roman" w:hAnsi="Times New Roman" w:cs="Times New Roman"/>
          <w:sz w:val="28"/>
          <w:szCs w:val="28"/>
        </w:rPr>
        <w:t>Министерство</w:t>
      </w:r>
      <w:r w:rsidRPr="004B3996">
        <w:rPr>
          <w:rFonts w:ascii="Times New Roman" w:hAnsi="Times New Roman" w:cs="Times New Roman"/>
          <w:sz w:val="28"/>
          <w:szCs w:val="28"/>
        </w:rPr>
        <w:t xml:space="preserve"> задач. </w:t>
      </w:r>
    </w:p>
    <w:p w14:paraId="4C3274AE" w14:textId="74018F00"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В ходе проверки кредиторской задолженности установлено, что </w:t>
      </w:r>
      <w:r w:rsidR="00F24BD4">
        <w:rPr>
          <w:rFonts w:ascii="Times New Roman" w:hAnsi="Times New Roman" w:cs="Times New Roman"/>
          <w:sz w:val="28"/>
          <w:szCs w:val="28"/>
        </w:rPr>
        <w:t>в 2022 году,</w:t>
      </w:r>
      <w:r w:rsidRPr="004B3996">
        <w:rPr>
          <w:rFonts w:ascii="Times New Roman" w:hAnsi="Times New Roman" w:cs="Times New Roman"/>
          <w:sz w:val="28"/>
          <w:szCs w:val="28"/>
        </w:rPr>
        <w:t xml:space="preserve"> в связи с истечением срока исковой давности по кредиторской задолженности перед поставщиками услуг (работ), </w:t>
      </w:r>
      <w:r w:rsidR="00F24BD4">
        <w:rPr>
          <w:rFonts w:ascii="Times New Roman" w:hAnsi="Times New Roman" w:cs="Times New Roman"/>
          <w:sz w:val="28"/>
          <w:szCs w:val="28"/>
        </w:rPr>
        <w:t>Министерством</w:t>
      </w:r>
      <w:r w:rsidRPr="004B3996">
        <w:rPr>
          <w:rFonts w:ascii="Times New Roman" w:hAnsi="Times New Roman" w:cs="Times New Roman"/>
          <w:sz w:val="28"/>
          <w:szCs w:val="28"/>
        </w:rPr>
        <w:t xml:space="preserve"> списана кредиторская задолженность на общую сумму 354,1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 xml:space="preserve">.  </w:t>
      </w:r>
    </w:p>
    <w:p w14:paraId="46B31E3D"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lastRenderedPageBreak/>
        <w:t>Кредиторская задолженность является обоснованной и подтверждается заключенными договорами и государственными контрактами с поставщиками услуг (товаров), актами выполненных работ (счет-фактурами, товарными накладными).</w:t>
      </w:r>
    </w:p>
    <w:p w14:paraId="609BDAA2"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С поставщиками услуг, перед которыми имеется кредиторская задолженность с истекающим сроком исковой давности МЧС РИ проводились сверки расчетов с оформлением соответствующих актов сверок.</w:t>
      </w:r>
    </w:p>
    <w:p w14:paraId="561F55D6" w14:textId="794694AF"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Всего в проверяемом периоде </w:t>
      </w:r>
      <w:r w:rsidR="00F24BD4">
        <w:rPr>
          <w:rFonts w:ascii="Times New Roman" w:hAnsi="Times New Roman" w:cs="Times New Roman"/>
          <w:sz w:val="28"/>
          <w:szCs w:val="28"/>
        </w:rPr>
        <w:t>Министерством</w:t>
      </w:r>
      <w:r w:rsidRPr="004B3996">
        <w:rPr>
          <w:rFonts w:ascii="Times New Roman" w:hAnsi="Times New Roman" w:cs="Times New Roman"/>
          <w:sz w:val="28"/>
          <w:szCs w:val="28"/>
        </w:rPr>
        <w:t xml:space="preserve"> заключено договоров и государственных контрактов на общую сумму 34</w:t>
      </w:r>
      <w:r w:rsidR="00F24BD4">
        <w:rPr>
          <w:rFonts w:ascii="Times New Roman" w:hAnsi="Times New Roman" w:cs="Times New Roman"/>
          <w:sz w:val="28"/>
          <w:szCs w:val="28"/>
        </w:rPr>
        <w:t> </w:t>
      </w:r>
      <w:r w:rsidRPr="004B3996">
        <w:rPr>
          <w:rFonts w:ascii="Times New Roman" w:hAnsi="Times New Roman" w:cs="Times New Roman"/>
          <w:sz w:val="28"/>
          <w:szCs w:val="28"/>
        </w:rPr>
        <w:t>112,9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w:t>
      </w:r>
    </w:p>
    <w:p w14:paraId="0B2CDC8B" w14:textId="10470F73" w:rsidR="004B3996" w:rsidRPr="004B3996" w:rsidRDefault="004B3996" w:rsidP="00F43967">
      <w:pPr>
        <w:spacing w:after="0" w:line="240" w:lineRule="auto"/>
        <w:ind w:left="-812" w:firstLine="784"/>
        <w:jc w:val="both"/>
        <w:rPr>
          <w:rFonts w:ascii="Times New Roman" w:hAnsi="Times New Roman" w:cs="Times New Roman"/>
          <w:sz w:val="28"/>
          <w:szCs w:val="28"/>
        </w:rPr>
      </w:pPr>
      <w:r w:rsidRPr="004B3996">
        <w:rPr>
          <w:rFonts w:ascii="Times New Roman" w:hAnsi="Times New Roman" w:cs="Times New Roman"/>
          <w:sz w:val="28"/>
          <w:szCs w:val="28"/>
        </w:rPr>
        <w:t xml:space="preserve">В нарушение пунктов 6 и 7 статьи 34 Федерального закона </w:t>
      </w:r>
      <w:r w:rsidR="00F24BD4" w:rsidRPr="00EB5B7D">
        <w:rPr>
          <w:rFonts w:ascii="Times New Roman" w:eastAsia="Calibri" w:hAnsi="Times New Roman" w:cs="Times New Roman"/>
          <w:sz w:val="28"/>
          <w:szCs w:val="28"/>
          <w:lang w:eastAsia="ru-RU"/>
        </w:rPr>
        <w:t>от 05.04.2013 г. №</w:t>
      </w:r>
      <w:r w:rsidR="00F24BD4">
        <w:rPr>
          <w:rFonts w:ascii="Times New Roman" w:eastAsia="Calibri" w:hAnsi="Times New Roman" w:cs="Times New Roman"/>
          <w:sz w:val="28"/>
          <w:szCs w:val="28"/>
          <w:lang w:eastAsia="ru-RU"/>
        </w:rPr>
        <w:t> </w:t>
      </w:r>
      <w:r w:rsidR="00F24BD4" w:rsidRPr="00EB5B7D">
        <w:rPr>
          <w:rFonts w:ascii="Times New Roman" w:eastAsia="Calibri"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Pr="004B3996">
        <w:rPr>
          <w:rFonts w:ascii="Times New Roman" w:hAnsi="Times New Roman" w:cs="Times New Roman"/>
          <w:sz w:val="28"/>
          <w:szCs w:val="28"/>
        </w:rPr>
        <w:t xml:space="preserve">, МЧС РИ не проводило претензионно-исковую работу по отношению к недобросовестному поставщику, в результате чего республиканским бюджетом недополучено доходов в сумме </w:t>
      </w:r>
      <w:r w:rsidRPr="00F24BD4">
        <w:rPr>
          <w:rFonts w:ascii="Times New Roman" w:hAnsi="Times New Roman" w:cs="Times New Roman"/>
          <w:bCs/>
          <w:sz w:val="28"/>
          <w:szCs w:val="28"/>
        </w:rPr>
        <w:t>11,0 тыс. руб</w:t>
      </w:r>
      <w:r w:rsidR="00F24BD4" w:rsidRPr="00F24BD4">
        <w:rPr>
          <w:rFonts w:ascii="Times New Roman" w:hAnsi="Times New Roman" w:cs="Times New Roman"/>
          <w:bCs/>
          <w:sz w:val="28"/>
          <w:szCs w:val="28"/>
        </w:rPr>
        <w:t>лей</w:t>
      </w:r>
      <w:r w:rsidR="00F24BD4">
        <w:rPr>
          <w:rFonts w:ascii="Times New Roman" w:hAnsi="Times New Roman" w:cs="Times New Roman"/>
          <w:sz w:val="28"/>
          <w:szCs w:val="28"/>
        </w:rPr>
        <w:t>. Т</w:t>
      </w:r>
      <w:r w:rsidRPr="004B3996">
        <w:rPr>
          <w:rFonts w:ascii="Times New Roman" w:hAnsi="Times New Roman" w:cs="Times New Roman"/>
          <w:sz w:val="28"/>
          <w:szCs w:val="28"/>
        </w:rPr>
        <w:t>ак, согласно госконтракту</w:t>
      </w:r>
      <w:r w:rsidR="00F24BD4" w:rsidRPr="00F24BD4">
        <w:rPr>
          <w:rFonts w:ascii="Times New Roman" w:hAnsi="Times New Roman" w:cs="Times New Roman"/>
          <w:sz w:val="28"/>
          <w:szCs w:val="28"/>
        </w:rPr>
        <w:t xml:space="preserve"> </w:t>
      </w:r>
      <w:r w:rsidR="00F24BD4" w:rsidRPr="004B3996">
        <w:rPr>
          <w:rFonts w:ascii="Times New Roman" w:hAnsi="Times New Roman" w:cs="Times New Roman"/>
          <w:sz w:val="28"/>
          <w:szCs w:val="28"/>
        </w:rPr>
        <w:t>с ООО «ИВС»</w:t>
      </w:r>
      <w:r w:rsidRPr="004B3996">
        <w:rPr>
          <w:rFonts w:ascii="Times New Roman" w:hAnsi="Times New Roman" w:cs="Times New Roman"/>
          <w:sz w:val="28"/>
          <w:szCs w:val="28"/>
        </w:rPr>
        <w:t xml:space="preserve"> от 19.12.2022 г. № 0114500000822002033_30229 на поставку пиломатериалов на сумму 1</w:t>
      </w:r>
      <w:r w:rsidR="00F24BD4">
        <w:rPr>
          <w:rFonts w:ascii="Times New Roman" w:hAnsi="Times New Roman" w:cs="Times New Roman"/>
          <w:sz w:val="28"/>
          <w:szCs w:val="28"/>
        </w:rPr>
        <w:t> </w:t>
      </w:r>
      <w:r w:rsidRPr="004B3996">
        <w:rPr>
          <w:rFonts w:ascii="Times New Roman" w:hAnsi="Times New Roman" w:cs="Times New Roman"/>
          <w:sz w:val="28"/>
          <w:szCs w:val="28"/>
        </w:rPr>
        <w:t>809,6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 xml:space="preserve"> установлен срок исполнения обязательств поставщиком до 31.12.2022 г</w:t>
      </w:r>
      <w:r w:rsidR="00F24BD4">
        <w:rPr>
          <w:rFonts w:ascii="Times New Roman" w:hAnsi="Times New Roman" w:cs="Times New Roman"/>
          <w:sz w:val="28"/>
          <w:szCs w:val="28"/>
        </w:rPr>
        <w:t>ода</w:t>
      </w:r>
      <w:r w:rsidRPr="004B3996">
        <w:rPr>
          <w:rFonts w:ascii="Times New Roman" w:hAnsi="Times New Roman" w:cs="Times New Roman"/>
          <w:sz w:val="28"/>
          <w:szCs w:val="28"/>
        </w:rPr>
        <w:t>. Поставка пиломатериалов поставщиком произведена частично 29.01.2023 г.</w:t>
      </w:r>
      <w:r w:rsidR="00F24BD4">
        <w:rPr>
          <w:rFonts w:ascii="Times New Roman" w:hAnsi="Times New Roman" w:cs="Times New Roman"/>
          <w:sz w:val="28"/>
          <w:szCs w:val="28"/>
        </w:rPr>
        <w:t xml:space="preserve"> </w:t>
      </w:r>
      <w:r w:rsidRPr="004B3996">
        <w:rPr>
          <w:rFonts w:ascii="Times New Roman" w:hAnsi="Times New Roman" w:cs="Times New Roman"/>
          <w:sz w:val="28"/>
          <w:szCs w:val="28"/>
        </w:rPr>
        <w:t>на сумму 787,7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 xml:space="preserve">, не исполненные </w:t>
      </w:r>
      <w:r w:rsidR="00F24BD4" w:rsidRPr="004B3996">
        <w:rPr>
          <w:rFonts w:ascii="Times New Roman" w:hAnsi="Times New Roman" w:cs="Times New Roman"/>
          <w:sz w:val="28"/>
          <w:szCs w:val="28"/>
        </w:rPr>
        <w:t>обязательства</w:t>
      </w:r>
      <w:r w:rsidRPr="004B3996">
        <w:rPr>
          <w:rFonts w:ascii="Times New Roman" w:hAnsi="Times New Roman" w:cs="Times New Roman"/>
          <w:sz w:val="28"/>
          <w:szCs w:val="28"/>
        </w:rPr>
        <w:t xml:space="preserve"> на момент проверки составили 1</w:t>
      </w:r>
      <w:r w:rsidR="00F24BD4">
        <w:rPr>
          <w:rFonts w:ascii="Times New Roman" w:hAnsi="Times New Roman" w:cs="Times New Roman"/>
          <w:sz w:val="28"/>
          <w:szCs w:val="28"/>
        </w:rPr>
        <w:t> </w:t>
      </w:r>
      <w:r w:rsidRPr="004B3996">
        <w:rPr>
          <w:rFonts w:ascii="Times New Roman" w:hAnsi="Times New Roman" w:cs="Times New Roman"/>
          <w:sz w:val="28"/>
          <w:szCs w:val="28"/>
        </w:rPr>
        <w:t>021,9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 xml:space="preserve"> М</w:t>
      </w:r>
      <w:r w:rsidR="00F24BD4">
        <w:rPr>
          <w:rFonts w:ascii="Times New Roman" w:hAnsi="Times New Roman" w:cs="Times New Roman"/>
          <w:sz w:val="28"/>
          <w:szCs w:val="28"/>
        </w:rPr>
        <w:t xml:space="preserve">инистерством </w:t>
      </w:r>
      <w:r w:rsidRPr="004B3996">
        <w:rPr>
          <w:rFonts w:ascii="Times New Roman" w:hAnsi="Times New Roman" w:cs="Times New Roman"/>
          <w:sz w:val="28"/>
          <w:szCs w:val="28"/>
        </w:rPr>
        <w:t>не взыскана пеня</w:t>
      </w:r>
      <w:r w:rsidR="00F24BD4">
        <w:rPr>
          <w:rFonts w:ascii="Times New Roman" w:hAnsi="Times New Roman" w:cs="Times New Roman"/>
          <w:sz w:val="28"/>
          <w:szCs w:val="28"/>
        </w:rPr>
        <w:t xml:space="preserve"> (п.6.3 госконтракта)</w:t>
      </w:r>
      <w:r w:rsidRPr="004B3996">
        <w:rPr>
          <w:rFonts w:ascii="Times New Roman" w:hAnsi="Times New Roman" w:cs="Times New Roman"/>
          <w:sz w:val="28"/>
          <w:szCs w:val="28"/>
        </w:rPr>
        <w:t xml:space="preserve"> в сумме 11,0 тыс. руб</w:t>
      </w:r>
      <w:r w:rsidR="00F24BD4">
        <w:rPr>
          <w:rFonts w:ascii="Times New Roman" w:hAnsi="Times New Roman" w:cs="Times New Roman"/>
          <w:sz w:val="28"/>
          <w:szCs w:val="28"/>
        </w:rPr>
        <w:t>лей</w:t>
      </w:r>
      <w:r w:rsidRPr="004B3996">
        <w:rPr>
          <w:rFonts w:ascii="Times New Roman" w:hAnsi="Times New Roman" w:cs="Times New Roman"/>
          <w:sz w:val="28"/>
          <w:szCs w:val="28"/>
        </w:rPr>
        <w:t xml:space="preserve"> за период с 10.01.2023 г. по 06.02.2023 г., в том числе: </w:t>
      </w:r>
    </w:p>
    <w:p w14:paraId="53158641" w14:textId="53E34FB2" w:rsidR="004B3996" w:rsidRPr="0078331B" w:rsidRDefault="0078331B" w:rsidP="009B7544">
      <w:pPr>
        <w:pStyle w:val="a8"/>
        <w:numPr>
          <w:ilvl w:val="0"/>
          <w:numId w:val="126"/>
        </w:numPr>
        <w:shd w:val="clear" w:color="auto" w:fill="FFFFFF" w:themeFill="background1"/>
        <w:tabs>
          <w:tab w:val="left" w:pos="284"/>
        </w:tabs>
        <w:ind w:left="-784" w:firstLine="770"/>
        <w:jc w:val="both"/>
        <w:rPr>
          <w:sz w:val="28"/>
          <w:szCs w:val="28"/>
        </w:rPr>
      </w:pPr>
      <w:r w:rsidRPr="0078331B">
        <w:rPr>
          <w:sz w:val="28"/>
          <w:szCs w:val="28"/>
        </w:rPr>
        <w:t>(</w:t>
      </w:r>
      <w:r w:rsidR="004B3996" w:rsidRPr="0078331B">
        <w:rPr>
          <w:sz w:val="28"/>
          <w:szCs w:val="28"/>
        </w:rPr>
        <w:t>1809,6 тыс. руб. (цена контракта) * 0,00025 (1/300 ключевой ставки ЦБ РФ</w:t>
      </w:r>
      <w:r w:rsidRPr="0078331B">
        <w:rPr>
          <w:sz w:val="28"/>
          <w:szCs w:val="28"/>
        </w:rPr>
        <w:t xml:space="preserve"> в размере</w:t>
      </w:r>
      <w:r w:rsidR="004B3996" w:rsidRPr="0078331B">
        <w:rPr>
          <w:sz w:val="28"/>
          <w:szCs w:val="28"/>
        </w:rPr>
        <w:t xml:space="preserve"> 7,5%)*20 (количество дней просрочки до частичной поставки товара) = 9,0 тыс. руб.; </w:t>
      </w:r>
    </w:p>
    <w:p w14:paraId="7BCC4992" w14:textId="785F422F" w:rsidR="004B3996" w:rsidRPr="0078331B" w:rsidRDefault="004B3996" w:rsidP="009B7544">
      <w:pPr>
        <w:pStyle w:val="a8"/>
        <w:numPr>
          <w:ilvl w:val="0"/>
          <w:numId w:val="126"/>
        </w:numPr>
        <w:shd w:val="clear" w:color="auto" w:fill="FFFFFF" w:themeFill="background1"/>
        <w:tabs>
          <w:tab w:val="left" w:pos="284"/>
        </w:tabs>
        <w:ind w:left="-784" w:firstLine="770"/>
        <w:jc w:val="both"/>
        <w:rPr>
          <w:sz w:val="28"/>
          <w:szCs w:val="28"/>
        </w:rPr>
      </w:pPr>
      <w:r w:rsidRPr="0078331B">
        <w:rPr>
          <w:sz w:val="28"/>
          <w:szCs w:val="28"/>
        </w:rPr>
        <w:t>(1021,9 тыс. руб. (неисполненные обязательства по контракту)* 0,00025 (1/300 ключевой ставки  ЦБ РФ</w:t>
      </w:r>
      <w:r w:rsidR="0078331B" w:rsidRPr="0078331B">
        <w:rPr>
          <w:sz w:val="28"/>
          <w:szCs w:val="28"/>
        </w:rPr>
        <w:t xml:space="preserve"> в размере </w:t>
      </w:r>
      <w:r w:rsidRPr="0078331B">
        <w:rPr>
          <w:sz w:val="28"/>
          <w:szCs w:val="28"/>
        </w:rPr>
        <w:t>7,5%)*8 (количество дней просрочки на 06.02.2023 г.) = 2,0 тыс. руб</w:t>
      </w:r>
      <w:r w:rsidR="0078331B" w:rsidRPr="0078331B">
        <w:rPr>
          <w:sz w:val="28"/>
          <w:szCs w:val="28"/>
        </w:rPr>
        <w:t>лей</w:t>
      </w:r>
      <w:r w:rsidRPr="0078331B">
        <w:rPr>
          <w:sz w:val="28"/>
          <w:szCs w:val="28"/>
        </w:rPr>
        <w:t>.</w:t>
      </w:r>
    </w:p>
    <w:p w14:paraId="672F5DB3" w14:textId="19EEC708" w:rsidR="004B3996" w:rsidRPr="004B3996" w:rsidRDefault="004B3996" w:rsidP="00F43967">
      <w:pPr>
        <w:spacing w:after="0" w:line="240" w:lineRule="auto"/>
        <w:ind w:left="-812" w:firstLine="784"/>
        <w:jc w:val="both"/>
        <w:rPr>
          <w:rFonts w:ascii="Times New Roman" w:hAnsi="Times New Roman" w:cs="Times New Roman"/>
          <w:sz w:val="28"/>
          <w:szCs w:val="28"/>
        </w:rPr>
      </w:pPr>
      <w:r w:rsidRPr="004B3996">
        <w:rPr>
          <w:rFonts w:ascii="Times New Roman" w:hAnsi="Times New Roman" w:cs="Times New Roman"/>
          <w:sz w:val="28"/>
          <w:szCs w:val="28"/>
        </w:rPr>
        <w:t xml:space="preserve">Следует отметить, что в ходе настоящей проверки </w:t>
      </w:r>
      <w:r w:rsidR="0078331B">
        <w:rPr>
          <w:rFonts w:ascii="Times New Roman" w:hAnsi="Times New Roman" w:cs="Times New Roman"/>
          <w:sz w:val="28"/>
          <w:szCs w:val="28"/>
        </w:rPr>
        <w:t>Министерством</w:t>
      </w:r>
      <w:r w:rsidRPr="004B3996">
        <w:rPr>
          <w:rFonts w:ascii="Times New Roman" w:hAnsi="Times New Roman" w:cs="Times New Roman"/>
          <w:sz w:val="28"/>
          <w:szCs w:val="28"/>
        </w:rPr>
        <w:t xml:space="preserve"> выставлено поставщику требование (претензия) о необходимости поставки оставшейся части товара и об уплате неустойки (пени).</w:t>
      </w:r>
    </w:p>
    <w:p w14:paraId="1F2A7904" w14:textId="77777777" w:rsidR="004B3996" w:rsidRPr="0078331B" w:rsidRDefault="004B3996" w:rsidP="00F43967">
      <w:pPr>
        <w:spacing w:after="0" w:line="240" w:lineRule="auto"/>
        <w:ind w:left="-812" w:firstLine="784"/>
        <w:jc w:val="both"/>
        <w:rPr>
          <w:rFonts w:ascii="Times New Roman" w:hAnsi="Times New Roman" w:cs="Times New Roman"/>
          <w:sz w:val="28"/>
          <w:szCs w:val="28"/>
        </w:rPr>
      </w:pPr>
    </w:p>
    <w:p w14:paraId="055F5D97" w14:textId="35768192" w:rsidR="004B3996" w:rsidRPr="006D010A" w:rsidRDefault="004B3996" w:rsidP="00F43967">
      <w:pPr>
        <w:spacing w:after="0" w:line="240" w:lineRule="auto"/>
        <w:ind w:left="-812" w:right="-115" w:firstLine="784"/>
        <w:jc w:val="center"/>
        <w:rPr>
          <w:rFonts w:ascii="Times New Roman" w:hAnsi="Times New Roman" w:cs="Times New Roman"/>
          <w:bCs/>
          <w:i/>
          <w:iCs/>
          <w:sz w:val="28"/>
          <w:szCs w:val="28"/>
        </w:rPr>
      </w:pPr>
      <w:r w:rsidRPr="006D010A">
        <w:rPr>
          <w:rFonts w:ascii="Times New Roman" w:hAnsi="Times New Roman" w:cs="Times New Roman"/>
          <w:bCs/>
          <w:i/>
          <w:iCs/>
          <w:sz w:val="28"/>
          <w:szCs w:val="28"/>
        </w:rPr>
        <w:t>по ГКУ ДПО «Учебно-методический центр по гражданской обороне и чрезвычайным ситуациям Республики Ингушетия»</w:t>
      </w:r>
    </w:p>
    <w:p w14:paraId="388E3070" w14:textId="140914DC" w:rsidR="004B3996" w:rsidRPr="004B3996" w:rsidRDefault="0078331B" w:rsidP="0078331B">
      <w:pPr>
        <w:spacing w:after="0" w:line="240" w:lineRule="auto"/>
        <w:ind w:left="-812" w:right="-115" w:firstLine="784"/>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в</w:t>
      </w:r>
      <w:r w:rsidR="004B3996" w:rsidRPr="004B3996">
        <w:rPr>
          <w:rFonts w:ascii="Times New Roman" w:hAnsi="Times New Roman" w:cs="Times New Roman"/>
          <w:sz w:val="28"/>
          <w:szCs w:val="28"/>
        </w:rPr>
        <w:t xml:space="preserve"> нарушение статьи 16 Федерального закона №</w:t>
      </w:r>
      <w:r>
        <w:rPr>
          <w:rFonts w:ascii="Times New Roman" w:hAnsi="Times New Roman" w:cs="Times New Roman"/>
          <w:sz w:val="28"/>
          <w:szCs w:val="28"/>
        </w:rPr>
        <w:t> </w:t>
      </w:r>
      <w:r w:rsidR="004B3996" w:rsidRPr="004B3996">
        <w:rPr>
          <w:rFonts w:ascii="Times New Roman" w:hAnsi="Times New Roman" w:cs="Times New Roman"/>
          <w:sz w:val="28"/>
          <w:szCs w:val="28"/>
        </w:rPr>
        <w:t>44-ФЗ, в 2022 году после</w:t>
      </w:r>
      <w:r>
        <w:rPr>
          <w:rFonts w:ascii="Times New Roman" w:hAnsi="Times New Roman" w:cs="Times New Roman"/>
          <w:sz w:val="28"/>
          <w:szCs w:val="28"/>
        </w:rPr>
        <w:t xml:space="preserve"> </w:t>
      </w:r>
      <w:r w:rsidR="004B3996" w:rsidRPr="004B3996">
        <w:rPr>
          <w:rFonts w:ascii="Times New Roman" w:hAnsi="Times New Roman" w:cs="Times New Roman"/>
          <w:sz w:val="28"/>
          <w:szCs w:val="28"/>
        </w:rPr>
        <w:t xml:space="preserve">изменения организационно-правового статуса </w:t>
      </w:r>
      <w:r>
        <w:rPr>
          <w:rFonts w:ascii="Times New Roman" w:hAnsi="Times New Roman" w:cs="Times New Roman"/>
          <w:sz w:val="28"/>
          <w:szCs w:val="28"/>
        </w:rPr>
        <w:t>Учреждением</w:t>
      </w:r>
      <w:r w:rsidRPr="004B3996">
        <w:rPr>
          <w:rFonts w:ascii="Times New Roman" w:hAnsi="Times New Roman" w:cs="Times New Roman"/>
          <w:sz w:val="28"/>
          <w:szCs w:val="28"/>
        </w:rPr>
        <w:t xml:space="preserve"> </w:t>
      </w:r>
      <w:r w:rsidR="004B3996" w:rsidRPr="004B3996">
        <w:rPr>
          <w:rFonts w:ascii="Times New Roman" w:hAnsi="Times New Roman" w:cs="Times New Roman"/>
          <w:sz w:val="28"/>
          <w:szCs w:val="28"/>
        </w:rPr>
        <w:t>план-график закупок на 2022 год не формировался.</w:t>
      </w:r>
    </w:p>
    <w:p w14:paraId="41E51599" w14:textId="77777777" w:rsidR="004B3996" w:rsidRPr="0078331B" w:rsidRDefault="004B3996" w:rsidP="00F43967">
      <w:pPr>
        <w:spacing w:after="0" w:line="240" w:lineRule="auto"/>
        <w:ind w:left="-812" w:right="-115" w:firstLine="784"/>
        <w:jc w:val="both"/>
        <w:rPr>
          <w:rFonts w:ascii="Times New Roman" w:hAnsi="Times New Roman" w:cs="Times New Roman"/>
          <w:sz w:val="28"/>
          <w:szCs w:val="28"/>
        </w:rPr>
      </w:pPr>
    </w:p>
    <w:p w14:paraId="505DB963" w14:textId="52D1C9FB" w:rsidR="004B3996" w:rsidRPr="006D010A" w:rsidRDefault="004B3996" w:rsidP="00F43967">
      <w:pPr>
        <w:spacing w:after="0" w:line="240" w:lineRule="auto"/>
        <w:ind w:left="-812" w:firstLine="784"/>
        <w:jc w:val="center"/>
        <w:rPr>
          <w:rFonts w:ascii="Times New Roman" w:hAnsi="Times New Roman" w:cs="Times New Roman"/>
          <w:bCs/>
          <w:i/>
          <w:iCs/>
          <w:sz w:val="28"/>
          <w:szCs w:val="28"/>
        </w:rPr>
      </w:pPr>
      <w:r w:rsidRPr="006D010A">
        <w:rPr>
          <w:rFonts w:ascii="Times New Roman" w:hAnsi="Times New Roman" w:cs="Times New Roman"/>
          <w:bCs/>
          <w:i/>
          <w:iCs/>
          <w:sz w:val="28"/>
          <w:szCs w:val="28"/>
        </w:rPr>
        <w:t>по ГКУ «Аварийно-спасательная служба Республики Ингушетия»</w:t>
      </w:r>
    </w:p>
    <w:p w14:paraId="369DE88D" w14:textId="5E27CC0E" w:rsidR="004B3996" w:rsidRPr="004B3996" w:rsidRDefault="004B3996" w:rsidP="00F43967">
      <w:pPr>
        <w:spacing w:after="0" w:line="240" w:lineRule="auto"/>
        <w:ind w:left="-812" w:right="-115" w:firstLine="784"/>
        <w:jc w:val="both"/>
        <w:rPr>
          <w:rFonts w:ascii="Times New Roman" w:hAnsi="Times New Roman" w:cs="Times New Roman"/>
          <w:sz w:val="28"/>
          <w:szCs w:val="28"/>
        </w:rPr>
      </w:pPr>
      <w:r w:rsidRPr="004B3996">
        <w:rPr>
          <w:rFonts w:ascii="Times New Roman" w:hAnsi="Times New Roman" w:cs="Times New Roman"/>
          <w:sz w:val="28"/>
          <w:szCs w:val="28"/>
        </w:rPr>
        <w:t>В нарушение частей 2 и 3 статьи 103 Федерального закона №</w:t>
      </w:r>
      <w:r w:rsidR="0078331B">
        <w:rPr>
          <w:rFonts w:ascii="Times New Roman" w:hAnsi="Times New Roman" w:cs="Times New Roman"/>
          <w:sz w:val="28"/>
          <w:szCs w:val="28"/>
        </w:rPr>
        <w:t> </w:t>
      </w:r>
      <w:r w:rsidRPr="004B3996">
        <w:rPr>
          <w:rFonts w:ascii="Times New Roman" w:hAnsi="Times New Roman" w:cs="Times New Roman"/>
          <w:sz w:val="28"/>
          <w:szCs w:val="28"/>
        </w:rPr>
        <w:t xml:space="preserve">44-ФЗ, в 2022 году </w:t>
      </w:r>
      <w:r w:rsidR="0078331B">
        <w:rPr>
          <w:rFonts w:ascii="Times New Roman" w:hAnsi="Times New Roman" w:cs="Times New Roman"/>
          <w:sz w:val="28"/>
          <w:szCs w:val="28"/>
        </w:rPr>
        <w:t>У</w:t>
      </w:r>
      <w:r w:rsidRPr="004B3996">
        <w:rPr>
          <w:rFonts w:ascii="Times New Roman" w:hAnsi="Times New Roman" w:cs="Times New Roman"/>
          <w:sz w:val="28"/>
          <w:szCs w:val="28"/>
        </w:rPr>
        <w:t xml:space="preserve">чреждением </w:t>
      </w:r>
      <w:bookmarkStart w:id="101" w:name="_Hlk127882826"/>
      <w:r w:rsidR="00E0599D">
        <w:rPr>
          <w:rFonts w:ascii="Times New Roman" w:hAnsi="Times New Roman" w:cs="Times New Roman"/>
          <w:sz w:val="28"/>
          <w:szCs w:val="28"/>
        </w:rPr>
        <w:t>допущены два случая</w:t>
      </w:r>
      <w:r w:rsidRPr="004B3996">
        <w:rPr>
          <w:rFonts w:ascii="Times New Roman" w:hAnsi="Times New Roman" w:cs="Times New Roman"/>
          <w:sz w:val="28"/>
          <w:szCs w:val="28"/>
        </w:rPr>
        <w:t xml:space="preserve"> нарушен</w:t>
      </w:r>
      <w:r w:rsidR="00E0599D">
        <w:rPr>
          <w:rFonts w:ascii="Times New Roman" w:hAnsi="Times New Roman" w:cs="Times New Roman"/>
          <w:sz w:val="28"/>
          <w:szCs w:val="28"/>
        </w:rPr>
        <w:t>ия</w:t>
      </w:r>
      <w:r w:rsidRPr="004B3996">
        <w:rPr>
          <w:rFonts w:ascii="Times New Roman" w:hAnsi="Times New Roman" w:cs="Times New Roman"/>
          <w:sz w:val="28"/>
          <w:szCs w:val="28"/>
        </w:rPr>
        <w:t xml:space="preserve"> срок</w:t>
      </w:r>
      <w:r w:rsidR="00E0599D">
        <w:rPr>
          <w:rFonts w:ascii="Times New Roman" w:hAnsi="Times New Roman" w:cs="Times New Roman"/>
          <w:sz w:val="28"/>
          <w:szCs w:val="28"/>
        </w:rPr>
        <w:t>ов</w:t>
      </w:r>
      <w:r w:rsidRPr="004B3996">
        <w:rPr>
          <w:rFonts w:ascii="Times New Roman" w:hAnsi="Times New Roman" w:cs="Times New Roman"/>
          <w:sz w:val="28"/>
          <w:szCs w:val="28"/>
        </w:rPr>
        <w:t xml:space="preserve"> подачи в УФК по РИ информации о заключении государственных контрактов</w:t>
      </w:r>
      <w:bookmarkEnd w:id="101"/>
      <w:r w:rsidRPr="004B3996">
        <w:rPr>
          <w:rFonts w:ascii="Times New Roman" w:hAnsi="Times New Roman" w:cs="Times New Roman"/>
          <w:sz w:val="28"/>
          <w:szCs w:val="28"/>
        </w:rPr>
        <w:t>, в том числе:</w:t>
      </w:r>
    </w:p>
    <w:p w14:paraId="62EF3E0A" w14:textId="23143285" w:rsidR="004B3996" w:rsidRPr="00E0599D" w:rsidRDefault="004B3996" w:rsidP="009B7544">
      <w:pPr>
        <w:pStyle w:val="a8"/>
        <w:numPr>
          <w:ilvl w:val="0"/>
          <w:numId w:val="127"/>
        </w:numPr>
        <w:tabs>
          <w:tab w:val="left" w:pos="142"/>
        </w:tabs>
        <w:ind w:left="-770" w:right="-115" w:firstLine="770"/>
        <w:jc w:val="both"/>
        <w:rPr>
          <w:sz w:val="28"/>
          <w:szCs w:val="28"/>
        </w:rPr>
      </w:pPr>
      <w:r w:rsidRPr="00E0599D">
        <w:rPr>
          <w:sz w:val="28"/>
          <w:szCs w:val="28"/>
        </w:rPr>
        <w:t>по госконтракту №2/2022 от 27.09.2022 г.</w:t>
      </w:r>
      <w:r w:rsidR="00E0599D" w:rsidRPr="00E0599D">
        <w:rPr>
          <w:sz w:val="28"/>
          <w:szCs w:val="28"/>
        </w:rPr>
        <w:t xml:space="preserve"> </w:t>
      </w:r>
      <w:r w:rsidRPr="00E0599D">
        <w:rPr>
          <w:sz w:val="28"/>
          <w:szCs w:val="28"/>
        </w:rPr>
        <w:t xml:space="preserve">с ООО «Нефтяная Компания «Империал» на поставку автомобильного бензина АИ-92 информация направлена в УФК по РИ </w:t>
      </w:r>
      <w:r w:rsidR="00F07386">
        <w:rPr>
          <w:sz w:val="28"/>
          <w:szCs w:val="28"/>
        </w:rPr>
        <w:t xml:space="preserve">- </w:t>
      </w:r>
      <w:r w:rsidRPr="00E0599D">
        <w:rPr>
          <w:sz w:val="28"/>
          <w:szCs w:val="28"/>
        </w:rPr>
        <w:t>шесть дней;</w:t>
      </w:r>
    </w:p>
    <w:p w14:paraId="0F2BF727" w14:textId="79FED377" w:rsidR="004B3996" w:rsidRPr="00E0599D" w:rsidRDefault="004B3996" w:rsidP="009B7544">
      <w:pPr>
        <w:pStyle w:val="a8"/>
        <w:numPr>
          <w:ilvl w:val="0"/>
          <w:numId w:val="127"/>
        </w:numPr>
        <w:tabs>
          <w:tab w:val="left" w:pos="142"/>
        </w:tabs>
        <w:ind w:left="-770" w:firstLine="770"/>
        <w:jc w:val="both"/>
        <w:rPr>
          <w:sz w:val="28"/>
          <w:szCs w:val="28"/>
        </w:rPr>
      </w:pPr>
      <w:r w:rsidRPr="00E0599D">
        <w:rPr>
          <w:sz w:val="28"/>
          <w:szCs w:val="28"/>
        </w:rPr>
        <w:t>по госконтракту №3/2022 от 28.09.2022 г.</w:t>
      </w:r>
      <w:r w:rsidR="00E0599D" w:rsidRPr="00E0599D">
        <w:rPr>
          <w:sz w:val="28"/>
          <w:szCs w:val="28"/>
        </w:rPr>
        <w:t xml:space="preserve"> </w:t>
      </w:r>
      <w:r w:rsidRPr="00E0599D">
        <w:rPr>
          <w:sz w:val="28"/>
          <w:szCs w:val="28"/>
        </w:rPr>
        <w:t xml:space="preserve">с САО «ВСК» на оказание услуг по </w:t>
      </w:r>
      <w:r w:rsidRPr="00E0599D">
        <w:rPr>
          <w:sz w:val="28"/>
          <w:szCs w:val="28"/>
        </w:rPr>
        <w:lastRenderedPageBreak/>
        <w:t xml:space="preserve">обязательному страхованию гражданской ответственности владельцев транспортных средств (ОСАГО) информация направлена в УФК по РИ </w:t>
      </w:r>
      <w:r w:rsidR="00F07386">
        <w:rPr>
          <w:sz w:val="28"/>
          <w:szCs w:val="28"/>
        </w:rPr>
        <w:t xml:space="preserve">- </w:t>
      </w:r>
      <w:r w:rsidRPr="00E0599D">
        <w:rPr>
          <w:sz w:val="28"/>
          <w:szCs w:val="28"/>
        </w:rPr>
        <w:t>пять дней.</w:t>
      </w:r>
    </w:p>
    <w:p w14:paraId="24B54DC4" w14:textId="77777777" w:rsidR="004B3996" w:rsidRPr="004B3996" w:rsidRDefault="004B3996" w:rsidP="00F43967">
      <w:pPr>
        <w:spacing w:after="0" w:line="240" w:lineRule="auto"/>
        <w:ind w:left="-812" w:firstLine="784"/>
        <w:jc w:val="both"/>
        <w:rPr>
          <w:rFonts w:ascii="Times New Roman" w:hAnsi="Times New Roman" w:cs="Times New Roman"/>
          <w:sz w:val="20"/>
          <w:szCs w:val="20"/>
        </w:rPr>
      </w:pPr>
    </w:p>
    <w:p w14:paraId="578D2109" w14:textId="58F5062E" w:rsidR="004B3996" w:rsidRPr="006D010A" w:rsidRDefault="004B3996" w:rsidP="00F43967">
      <w:pPr>
        <w:spacing w:after="0" w:line="240" w:lineRule="auto"/>
        <w:ind w:left="-812" w:firstLine="784"/>
        <w:jc w:val="center"/>
        <w:rPr>
          <w:rFonts w:ascii="Times New Roman" w:eastAsia="Calibri" w:hAnsi="Times New Roman" w:cs="Times New Roman"/>
          <w:bCs/>
          <w:i/>
          <w:iCs/>
          <w:sz w:val="28"/>
          <w:szCs w:val="28"/>
        </w:rPr>
      </w:pPr>
      <w:r w:rsidRPr="006D010A">
        <w:rPr>
          <w:rFonts w:ascii="Times New Roman" w:eastAsia="Calibri" w:hAnsi="Times New Roman" w:cs="Times New Roman"/>
          <w:bCs/>
          <w:i/>
          <w:iCs/>
          <w:sz w:val="28"/>
          <w:szCs w:val="28"/>
        </w:rPr>
        <w:t>по ГКУ Республики Ингушетия «Безопасная республика»</w:t>
      </w:r>
    </w:p>
    <w:p w14:paraId="5C394816" w14:textId="2622E793" w:rsidR="004B3996" w:rsidRPr="004B3996" w:rsidRDefault="004B3996" w:rsidP="00F43967">
      <w:pPr>
        <w:spacing w:after="0" w:line="240" w:lineRule="auto"/>
        <w:ind w:left="-812" w:firstLine="784"/>
        <w:jc w:val="both"/>
        <w:rPr>
          <w:rFonts w:ascii="Times New Roman" w:hAnsi="Times New Roman" w:cs="Times New Roman"/>
          <w:sz w:val="28"/>
          <w:szCs w:val="28"/>
        </w:rPr>
      </w:pPr>
      <w:r w:rsidRPr="004B3996">
        <w:rPr>
          <w:rFonts w:ascii="Times New Roman" w:hAnsi="Times New Roman" w:cs="Times New Roman"/>
          <w:sz w:val="28"/>
          <w:szCs w:val="28"/>
        </w:rPr>
        <w:t>В нарушение части 4 статьи 30 Федерального закона №</w:t>
      </w:r>
      <w:r w:rsidR="00F07386">
        <w:rPr>
          <w:rFonts w:ascii="Times New Roman" w:hAnsi="Times New Roman" w:cs="Times New Roman"/>
          <w:sz w:val="28"/>
          <w:szCs w:val="28"/>
        </w:rPr>
        <w:t> </w:t>
      </w:r>
      <w:r w:rsidRPr="004B3996">
        <w:rPr>
          <w:rFonts w:ascii="Times New Roman" w:hAnsi="Times New Roman" w:cs="Times New Roman"/>
          <w:sz w:val="28"/>
          <w:szCs w:val="28"/>
        </w:rPr>
        <w:t xml:space="preserve">44-ФЗ, </w:t>
      </w:r>
      <w:r w:rsidR="00F07386">
        <w:rPr>
          <w:rFonts w:ascii="Times New Roman" w:eastAsia="Calibri" w:hAnsi="Times New Roman" w:cs="Times New Roman"/>
          <w:bCs/>
          <w:sz w:val="28"/>
          <w:szCs w:val="28"/>
        </w:rPr>
        <w:t>Учреждением</w:t>
      </w:r>
      <w:r w:rsidRPr="004B3996">
        <w:rPr>
          <w:rFonts w:ascii="Times New Roman" w:hAnsi="Times New Roman" w:cs="Times New Roman"/>
          <w:sz w:val="28"/>
          <w:szCs w:val="28"/>
        </w:rPr>
        <w:t xml:space="preserve"> о</w:t>
      </w:r>
      <w:r w:rsidRPr="004B3996">
        <w:rPr>
          <w:rFonts w:ascii="Times New Roman" w:hAnsi="Times New Roman" w:cs="Times New Roman"/>
          <w:sz w:val="28"/>
          <w:szCs w:val="28"/>
          <w:shd w:val="clear" w:color="auto" w:fill="FFFFFF"/>
        </w:rPr>
        <w:t>тчет об объеме закупок у субъектов малого предпринимательства, социально ориентированных некоммерческих организаций за 2021 год не размещен в единой информационной системе (следовало разместить до 01.04.2022 года)</w:t>
      </w:r>
      <w:r w:rsidRPr="004B3996">
        <w:rPr>
          <w:rFonts w:ascii="Times New Roman" w:hAnsi="Times New Roman" w:cs="Times New Roman"/>
          <w:sz w:val="28"/>
          <w:szCs w:val="28"/>
        </w:rPr>
        <w:t>.</w:t>
      </w:r>
    </w:p>
    <w:p w14:paraId="1C8F4A76" w14:textId="098BD6D8" w:rsidR="004B3996" w:rsidRPr="004B3996" w:rsidRDefault="004B3996" w:rsidP="00F43967">
      <w:pPr>
        <w:spacing w:after="0" w:line="240" w:lineRule="auto"/>
        <w:ind w:left="-812" w:firstLine="784"/>
        <w:jc w:val="both"/>
        <w:rPr>
          <w:rFonts w:ascii="Times New Roman" w:hAnsi="Times New Roman" w:cs="Times New Roman"/>
          <w:i/>
          <w:iCs/>
          <w:sz w:val="28"/>
          <w:szCs w:val="28"/>
          <w:u w:val="single"/>
        </w:rPr>
      </w:pPr>
      <w:r w:rsidRPr="004B3996">
        <w:rPr>
          <w:rFonts w:ascii="Times New Roman" w:hAnsi="Times New Roman" w:cs="Times New Roman"/>
          <w:sz w:val="28"/>
          <w:szCs w:val="28"/>
        </w:rPr>
        <w:t>В нарушение статьи 20 Закона Республики Ингушетия от 24.12.2021 г. № 56-РЗ «О республиканском бюджете на 2022 год и на плановый период 2023 и 2024 годов» (далее – Закон РИ №</w:t>
      </w:r>
      <w:r w:rsidR="00F07386">
        <w:rPr>
          <w:rFonts w:ascii="Times New Roman" w:hAnsi="Times New Roman" w:cs="Times New Roman"/>
          <w:sz w:val="28"/>
          <w:szCs w:val="28"/>
        </w:rPr>
        <w:t> </w:t>
      </w:r>
      <w:r w:rsidRPr="004B3996">
        <w:rPr>
          <w:rFonts w:ascii="Times New Roman" w:hAnsi="Times New Roman" w:cs="Times New Roman"/>
          <w:sz w:val="28"/>
          <w:szCs w:val="28"/>
        </w:rPr>
        <w:t xml:space="preserve">56-РЗ), </w:t>
      </w:r>
      <w:r w:rsidR="00F07386">
        <w:rPr>
          <w:rFonts w:ascii="Times New Roman" w:eastAsia="Calibri" w:hAnsi="Times New Roman" w:cs="Times New Roman"/>
          <w:bCs/>
          <w:sz w:val="28"/>
          <w:szCs w:val="28"/>
        </w:rPr>
        <w:t>Учреждением</w:t>
      </w:r>
      <w:r w:rsidRPr="004B3996">
        <w:rPr>
          <w:rFonts w:ascii="Times New Roman" w:eastAsia="Calibri" w:hAnsi="Times New Roman" w:cs="Times New Roman"/>
          <w:bCs/>
          <w:sz w:val="28"/>
          <w:szCs w:val="28"/>
        </w:rPr>
        <w:t xml:space="preserve"> </w:t>
      </w:r>
      <w:r w:rsidRPr="004B3996">
        <w:rPr>
          <w:rFonts w:ascii="Times New Roman" w:hAnsi="Times New Roman" w:cs="Times New Roman"/>
          <w:sz w:val="28"/>
          <w:szCs w:val="28"/>
        </w:rPr>
        <w:t xml:space="preserve">заключен договор №2022/26/7 от 26.12.2022 г. с ООО «ИНГРЕГИОН» на поставку кресел на сумму </w:t>
      </w:r>
      <w:r w:rsidRPr="00F07386">
        <w:rPr>
          <w:rFonts w:ascii="Times New Roman" w:hAnsi="Times New Roman" w:cs="Times New Roman"/>
          <w:sz w:val="28"/>
          <w:szCs w:val="28"/>
        </w:rPr>
        <w:t>92,5 тыс. руб</w:t>
      </w:r>
      <w:r w:rsidR="003A4E06">
        <w:rPr>
          <w:rFonts w:ascii="Times New Roman" w:hAnsi="Times New Roman" w:cs="Times New Roman"/>
          <w:sz w:val="28"/>
          <w:szCs w:val="28"/>
        </w:rPr>
        <w:t>лей</w:t>
      </w:r>
      <w:r w:rsidRPr="00F07386">
        <w:rPr>
          <w:rFonts w:ascii="Times New Roman" w:hAnsi="Times New Roman" w:cs="Times New Roman"/>
          <w:sz w:val="28"/>
          <w:szCs w:val="28"/>
        </w:rPr>
        <w:t>,</w:t>
      </w:r>
      <w:r w:rsidRPr="004B3996">
        <w:rPr>
          <w:rFonts w:ascii="Times New Roman" w:hAnsi="Times New Roman" w:cs="Times New Roman"/>
          <w:sz w:val="28"/>
          <w:szCs w:val="28"/>
        </w:rPr>
        <w:t xml:space="preserve"> предусматривающий поставку товара после 100% оплаты учреждением (п. 2.6. договора), </w:t>
      </w:r>
      <w:r w:rsidR="00F07386">
        <w:rPr>
          <w:rFonts w:ascii="Times New Roman" w:hAnsi="Times New Roman" w:cs="Times New Roman"/>
          <w:sz w:val="28"/>
          <w:szCs w:val="28"/>
        </w:rPr>
        <w:t>тогда как</w:t>
      </w:r>
      <w:r w:rsidRPr="004B3996">
        <w:rPr>
          <w:rFonts w:ascii="Times New Roman" w:hAnsi="Times New Roman" w:cs="Times New Roman"/>
          <w:sz w:val="28"/>
          <w:szCs w:val="28"/>
        </w:rPr>
        <w:t xml:space="preserve"> следовало определить </w:t>
      </w:r>
      <w:r w:rsidRPr="004B3996">
        <w:rPr>
          <w:rFonts w:ascii="Times New Roman" w:hAnsi="Times New Roman" w:cs="Times New Roman"/>
          <w:sz w:val="28"/>
          <w:szCs w:val="28"/>
          <w:shd w:val="clear" w:color="auto" w:fill="FFFFFF"/>
        </w:rPr>
        <w:t>расчетным путем, но не более 30 процентов от суммы  договора.</w:t>
      </w:r>
    </w:p>
    <w:p w14:paraId="40285BDF" w14:textId="77777777" w:rsidR="004B3996" w:rsidRPr="004B3996" w:rsidRDefault="004B3996" w:rsidP="00F43967">
      <w:pPr>
        <w:spacing w:after="0" w:line="240" w:lineRule="auto"/>
        <w:ind w:left="-812" w:firstLine="784"/>
        <w:jc w:val="both"/>
        <w:rPr>
          <w:rFonts w:ascii="Times New Roman" w:hAnsi="Times New Roman" w:cs="Times New Roman"/>
          <w:sz w:val="28"/>
          <w:szCs w:val="28"/>
        </w:rPr>
      </w:pPr>
    </w:p>
    <w:p w14:paraId="67594D08" w14:textId="4AFAE98D" w:rsidR="004B3996" w:rsidRPr="004B3996" w:rsidRDefault="004B3996" w:rsidP="00F07386">
      <w:pPr>
        <w:spacing w:after="0" w:line="240" w:lineRule="auto"/>
        <w:ind w:left="-812" w:firstLine="784"/>
        <w:jc w:val="center"/>
        <w:rPr>
          <w:rFonts w:ascii="Times New Roman" w:hAnsi="Times New Roman" w:cs="Times New Roman"/>
          <w:b/>
          <w:sz w:val="28"/>
          <w:szCs w:val="28"/>
        </w:rPr>
      </w:pPr>
      <w:r w:rsidRPr="004B3996">
        <w:rPr>
          <w:rFonts w:ascii="Times New Roman" w:hAnsi="Times New Roman" w:cs="Times New Roman"/>
          <w:b/>
          <w:sz w:val="28"/>
          <w:szCs w:val="28"/>
        </w:rPr>
        <w:t>Проверка расчетов по оплате труда и с подотчетными лицами</w:t>
      </w:r>
    </w:p>
    <w:p w14:paraId="67ED0FA2" w14:textId="77777777" w:rsidR="004B3996" w:rsidRPr="004B3996" w:rsidRDefault="004B3996" w:rsidP="00F43967">
      <w:pPr>
        <w:spacing w:after="0" w:line="240" w:lineRule="auto"/>
        <w:ind w:left="-812" w:firstLine="784"/>
        <w:jc w:val="both"/>
        <w:rPr>
          <w:rFonts w:ascii="Times New Roman" w:hAnsi="Times New Roman" w:cs="Times New Roman"/>
          <w:b/>
          <w:sz w:val="20"/>
          <w:szCs w:val="20"/>
        </w:rPr>
      </w:pPr>
    </w:p>
    <w:p w14:paraId="662C7A3E" w14:textId="77777777" w:rsidR="006D010A" w:rsidRPr="0063736B" w:rsidRDefault="006D010A" w:rsidP="006D010A">
      <w:pPr>
        <w:spacing w:after="0" w:line="240" w:lineRule="auto"/>
        <w:ind w:left="-812"/>
        <w:jc w:val="center"/>
        <w:rPr>
          <w:rFonts w:ascii="Times New Roman" w:hAnsi="Times New Roman" w:cs="Times New Roman"/>
          <w:bCs/>
          <w:i/>
          <w:iCs/>
          <w:sz w:val="28"/>
          <w:szCs w:val="28"/>
        </w:rPr>
      </w:pPr>
      <w:r w:rsidRPr="0063736B">
        <w:rPr>
          <w:rFonts w:ascii="Times New Roman" w:hAnsi="Times New Roman" w:cs="Times New Roman"/>
          <w:bCs/>
          <w:i/>
          <w:iCs/>
          <w:sz w:val="28"/>
          <w:szCs w:val="28"/>
        </w:rPr>
        <w:t>по Министерств</w:t>
      </w:r>
      <w:r>
        <w:rPr>
          <w:rFonts w:ascii="Times New Roman" w:hAnsi="Times New Roman" w:cs="Times New Roman"/>
          <w:bCs/>
          <w:i/>
          <w:iCs/>
          <w:sz w:val="28"/>
          <w:szCs w:val="28"/>
        </w:rPr>
        <w:t>у</w:t>
      </w:r>
      <w:r w:rsidRPr="0063736B">
        <w:rPr>
          <w:rFonts w:ascii="Times New Roman" w:hAnsi="Times New Roman" w:cs="Times New Roman"/>
          <w:bCs/>
          <w:i/>
          <w:iCs/>
          <w:sz w:val="28"/>
          <w:szCs w:val="28"/>
        </w:rPr>
        <w:t xml:space="preserve"> по делам гражданской обороны и чрезвычайным ситуациям Республики Ингушетия</w:t>
      </w:r>
    </w:p>
    <w:p w14:paraId="6E11EB18" w14:textId="1B64F2FB"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Штатное расписание на 2022 год </w:t>
      </w:r>
      <w:r w:rsidR="00F07386">
        <w:rPr>
          <w:rFonts w:ascii="Times New Roman" w:hAnsi="Times New Roman" w:cs="Times New Roman"/>
          <w:sz w:val="28"/>
          <w:szCs w:val="28"/>
        </w:rPr>
        <w:t>Министерством</w:t>
      </w:r>
      <w:r w:rsidRPr="004B3996">
        <w:rPr>
          <w:rFonts w:ascii="Times New Roman" w:hAnsi="Times New Roman" w:cs="Times New Roman"/>
          <w:sz w:val="28"/>
          <w:szCs w:val="28"/>
        </w:rPr>
        <w:t xml:space="preserve"> утверждено в количестве 66 единиц, из них: государственные служащие – 22 ед</w:t>
      </w:r>
      <w:r w:rsidR="00F07386">
        <w:rPr>
          <w:rFonts w:ascii="Times New Roman" w:hAnsi="Times New Roman" w:cs="Times New Roman"/>
          <w:sz w:val="28"/>
          <w:szCs w:val="28"/>
        </w:rPr>
        <w:t>иницы</w:t>
      </w:r>
      <w:r w:rsidRPr="004B3996">
        <w:rPr>
          <w:rFonts w:ascii="Times New Roman" w:hAnsi="Times New Roman" w:cs="Times New Roman"/>
          <w:sz w:val="28"/>
          <w:szCs w:val="28"/>
        </w:rPr>
        <w:t>, обслуживающий персонал – 44 ед</w:t>
      </w:r>
      <w:r w:rsidR="00F07386">
        <w:rPr>
          <w:rFonts w:ascii="Times New Roman" w:hAnsi="Times New Roman" w:cs="Times New Roman"/>
          <w:sz w:val="28"/>
          <w:szCs w:val="28"/>
        </w:rPr>
        <w:t>иниц</w:t>
      </w:r>
      <w:r w:rsidRPr="004B3996">
        <w:rPr>
          <w:rFonts w:ascii="Times New Roman" w:hAnsi="Times New Roman" w:cs="Times New Roman"/>
          <w:sz w:val="28"/>
          <w:szCs w:val="28"/>
        </w:rPr>
        <w:t>.</w:t>
      </w:r>
    </w:p>
    <w:p w14:paraId="4074E557" w14:textId="5F6839FA"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Начисление и выплата заработной платы в проверяемом периоде производились на основании Закона РИ </w:t>
      </w:r>
      <w:r w:rsidR="00EC6171" w:rsidRPr="00EB5B7D">
        <w:rPr>
          <w:rFonts w:ascii="Times New Roman" w:eastAsia="Calibri" w:hAnsi="Times New Roman" w:cs="Times New Roman"/>
          <w:sz w:val="28"/>
          <w:szCs w:val="28"/>
          <w:lang w:eastAsia="ru-RU"/>
        </w:rPr>
        <w:t xml:space="preserve">от 28.02.2007 г. </w:t>
      </w:r>
      <w:r w:rsidRPr="004B3996">
        <w:rPr>
          <w:rFonts w:ascii="Times New Roman" w:hAnsi="Times New Roman" w:cs="Times New Roman"/>
          <w:sz w:val="28"/>
          <w:szCs w:val="28"/>
        </w:rPr>
        <w:t>№</w:t>
      </w:r>
      <w:r w:rsidR="00EC6171">
        <w:rPr>
          <w:rFonts w:ascii="Times New Roman" w:hAnsi="Times New Roman" w:cs="Times New Roman"/>
          <w:sz w:val="28"/>
          <w:szCs w:val="28"/>
        </w:rPr>
        <w:t> </w:t>
      </w:r>
      <w:r w:rsidRPr="004B3996">
        <w:rPr>
          <w:rFonts w:ascii="Times New Roman" w:hAnsi="Times New Roman" w:cs="Times New Roman"/>
          <w:sz w:val="28"/>
          <w:szCs w:val="28"/>
        </w:rPr>
        <w:t>6-РЗ</w:t>
      </w:r>
      <w:r w:rsidR="00EC6171" w:rsidRPr="00EC6171">
        <w:rPr>
          <w:rFonts w:ascii="Times New Roman" w:eastAsia="Calibri" w:hAnsi="Times New Roman" w:cs="Times New Roman"/>
          <w:sz w:val="28"/>
          <w:szCs w:val="28"/>
          <w:lang w:eastAsia="ru-RU"/>
        </w:rPr>
        <w:t xml:space="preserve"> </w:t>
      </w:r>
      <w:r w:rsidR="00EC6171">
        <w:rPr>
          <w:rFonts w:ascii="Times New Roman" w:eastAsia="Calibri" w:hAnsi="Times New Roman" w:cs="Times New Roman"/>
          <w:sz w:val="28"/>
          <w:szCs w:val="28"/>
          <w:lang w:eastAsia="ru-RU"/>
        </w:rPr>
        <w:t>«</w:t>
      </w:r>
      <w:r w:rsidR="00EC6171" w:rsidRPr="00EB5B7D">
        <w:rPr>
          <w:rFonts w:ascii="Times New Roman" w:eastAsia="Calibri" w:hAnsi="Times New Roman" w:cs="Times New Roman"/>
          <w:sz w:val="28"/>
          <w:szCs w:val="28"/>
          <w:lang w:eastAsia="ru-RU"/>
        </w:rPr>
        <w:t>О денежном содержании лиц, замещающих государственные должности и должности государственной гражданской службы РИ» (далее - Закон РИ №</w:t>
      </w:r>
      <w:r w:rsidR="00EC6171">
        <w:rPr>
          <w:rFonts w:ascii="Times New Roman" w:eastAsia="Calibri" w:hAnsi="Times New Roman" w:cs="Times New Roman"/>
          <w:sz w:val="28"/>
          <w:szCs w:val="28"/>
          <w:lang w:eastAsia="ru-RU"/>
        </w:rPr>
        <w:t> </w:t>
      </w:r>
      <w:r w:rsidR="00EC6171" w:rsidRPr="00EB5B7D">
        <w:rPr>
          <w:rFonts w:ascii="Times New Roman" w:eastAsia="Calibri" w:hAnsi="Times New Roman" w:cs="Times New Roman"/>
          <w:sz w:val="28"/>
          <w:szCs w:val="28"/>
          <w:lang w:eastAsia="ru-RU"/>
        </w:rPr>
        <w:t>6-РЗ)</w:t>
      </w:r>
      <w:r w:rsidRPr="004B3996">
        <w:rPr>
          <w:rFonts w:ascii="Times New Roman" w:hAnsi="Times New Roman" w:cs="Times New Roman"/>
          <w:sz w:val="28"/>
          <w:szCs w:val="28"/>
        </w:rPr>
        <w:t xml:space="preserve"> и Постановления Правительства РИ </w:t>
      </w:r>
      <w:r w:rsidR="00EC6171" w:rsidRPr="00EB5B7D">
        <w:rPr>
          <w:rFonts w:ascii="Times New Roman" w:hAnsi="Times New Roman" w:cs="Times New Roman"/>
          <w:sz w:val="28"/>
          <w:szCs w:val="28"/>
        </w:rPr>
        <w:t>№</w:t>
      </w:r>
      <w:r w:rsidR="00EC6171">
        <w:rPr>
          <w:rFonts w:ascii="Times New Roman" w:hAnsi="Times New Roman" w:cs="Times New Roman"/>
          <w:sz w:val="28"/>
          <w:szCs w:val="28"/>
        </w:rPr>
        <w:t> </w:t>
      </w:r>
      <w:r w:rsidR="00EC6171" w:rsidRPr="00EB5B7D">
        <w:rPr>
          <w:rFonts w:ascii="Times New Roman" w:hAnsi="Times New Roman" w:cs="Times New Roman"/>
          <w:sz w:val="28"/>
          <w:szCs w:val="28"/>
        </w:rPr>
        <w:t xml:space="preserve">29 </w:t>
      </w:r>
      <w:r w:rsidR="00EC6171" w:rsidRPr="00EB5B7D">
        <w:rPr>
          <w:rFonts w:ascii="Times New Roman" w:hAnsi="Times New Roman" w:cs="Times New Roman"/>
          <w:sz w:val="28"/>
          <w:szCs w:val="28"/>
          <w:shd w:val="clear" w:color="auto" w:fill="FFFFFF"/>
        </w:rPr>
        <w:t xml:space="preserve">от 11.03.2022 г. </w:t>
      </w:r>
      <w:r w:rsidR="00EC6171" w:rsidRPr="00EB5B7D">
        <w:rPr>
          <w:rFonts w:ascii="Times New Roman" w:hAnsi="Times New Roman" w:cs="Times New Roman"/>
          <w:sz w:val="28"/>
          <w:szCs w:val="28"/>
        </w:rPr>
        <w:t>«</w:t>
      </w:r>
      <w:r w:rsidR="00EC6171" w:rsidRPr="00EB5B7D">
        <w:rPr>
          <w:rFonts w:ascii="Times New Roman" w:hAnsi="Times New Roman" w:cs="Times New Roman"/>
          <w:sz w:val="28"/>
          <w:szCs w:val="28"/>
          <w:shd w:val="clear" w:color="auto" w:fill="FFFFFF"/>
        </w:rPr>
        <w:t xml:space="preserve">Об утверждении Положения об условиях оплаты труда работников Министерства по делам гражданской обороны и чрезвычайным ситуациям Республики Ингушетия, не относящихся к должностям государственной гражданской службы, и государственных учреждений, подведомственных Министерству по делам гражданской обороны и чрезвычайным ситуациям Республики Ингушетия» (далее - </w:t>
      </w:r>
      <w:r w:rsidR="00EC6171" w:rsidRPr="00EB5B7D">
        <w:rPr>
          <w:rFonts w:ascii="Times New Roman" w:hAnsi="Times New Roman" w:cs="Times New Roman"/>
          <w:sz w:val="28"/>
          <w:szCs w:val="28"/>
        </w:rPr>
        <w:t>Постановление Правительства РИ №</w:t>
      </w:r>
      <w:r w:rsidR="00EC6171">
        <w:rPr>
          <w:rFonts w:ascii="Times New Roman" w:hAnsi="Times New Roman" w:cs="Times New Roman"/>
          <w:sz w:val="28"/>
          <w:szCs w:val="28"/>
        </w:rPr>
        <w:t> </w:t>
      </w:r>
      <w:r w:rsidR="00EC6171" w:rsidRPr="00EB5B7D">
        <w:rPr>
          <w:rFonts w:ascii="Times New Roman" w:hAnsi="Times New Roman" w:cs="Times New Roman"/>
          <w:sz w:val="28"/>
          <w:szCs w:val="28"/>
        </w:rPr>
        <w:t>29)</w:t>
      </w:r>
      <w:r w:rsidRPr="004B3996">
        <w:rPr>
          <w:rFonts w:ascii="Times New Roman" w:hAnsi="Times New Roman" w:cs="Times New Roman"/>
          <w:sz w:val="28"/>
          <w:szCs w:val="28"/>
        </w:rPr>
        <w:t>, штатных расписаний и служебных контрактов.</w:t>
      </w:r>
    </w:p>
    <w:p w14:paraId="5F8F0A8D"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ходе проверки расчетов по оплате труда и с подотчетными лицами проверены приказы по личному составу и по основной деятельности, табели учета рабочего времени, расчетно-платежные ведомости за 2022 год, правильность начисления надбавок, начисления отпускных и материальной помощи к отпуску, также изучены локальные акты МЧС РИ (Положения о премировании и стимулировании работников МЧС РИ).</w:t>
      </w:r>
    </w:p>
    <w:p w14:paraId="7A8E570F" w14:textId="7ABE6005"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нарушение  Указа Главы Республики Ингушетия от 16</w:t>
      </w:r>
      <w:r w:rsidR="00EC6171">
        <w:rPr>
          <w:rFonts w:ascii="Times New Roman" w:hAnsi="Times New Roman" w:cs="Times New Roman"/>
          <w:sz w:val="28"/>
          <w:szCs w:val="28"/>
        </w:rPr>
        <w:t>.11.</w:t>
      </w:r>
      <w:r w:rsidRPr="004B3996">
        <w:rPr>
          <w:rFonts w:ascii="Times New Roman" w:hAnsi="Times New Roman" w:cs="Times New Roman"/>
          <w:sz w:val="28"/>
          <w:szCs w:val="28"/>
        </w:rPr>
        <w:t xml:space="preserve"> 2012 г. №</w:t>
      </w:r>
      <w:r w:rsidR="00EC6171">
        <w:rPr>
          <w:rFonts w:ascii="Times New Roman" w:hAnsi="Times New Roman" w:cs="Times New Roman"/>
          <w:sz w:val="28"/>
          <w:szCs w:val="28"/>
        </w:rPr>
        <w:t> </w:t>
      </w:r>
      <w:r w:rsidRPr="004B3996">
        <w:rPr>
          <w:rFonts w:ascii="Times New Roman" w:hAnsi="Times New Roman" w:cs="Times New Roman"/>
          <w:sz w:val="28"/>
          <w:szCs w:val="28"/>
        </w:rPr>
        <w:t>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 Указ Главы РИ №</w:t>
      </w:r>
      <w:r w:rsidR="00EC6171">
        <w:rPr>
          <w:rFonts w:ascii="Times New Roman" w:hAnsi="Times New Roman" w:cs="Times New Roman"/>
          <w:sz w:val="28"/>
          <w:szCs w:val="28"/>
        </w:rPr>
        <w:t> </w:t>
      </w:r>
      <w:r w:rsidRPr="004B3996">
        <w:rPr>
          <w:rFonts w:ascii="Times New Roman" w:hAnsi="Times New Roman" w:cs="Times New Roman"/>
          <w:sz w:val="28"/>
          <w:szCs w:val="28"/>
        </w:rPr>
        <w:t xml:space="preserve">223), без согласования с Председателем Правительства </w:t>
      </w:r>
      <w:r w:rsidR="00EC6171">
        <w:rPr>
          <w:rFonts w:ascii="Times New Roman" w:hAnsi="Times New Roman" w:cs="Times New Roman"/>
          <w:sz w:val="28"/>
          <w:szCs w:val="28"/>
        </w:rPr>
        <w:t>РИ</w:t>
      </w:r>
      <w:r w:rsidRPr="004B3996">
        <w:rPr>
          <w:rFonts w:ascii="Times New Roman" w:hAnsi="Times New Roman" w:cs="Times New Roman"/>
          <w:sz w:val="28"/>
          <w:szCs w:val="28"/>
        </w:rPr>
        <w:t xml:space="preserve">, в проверяемом периоде выплачены премии заместителям министра, в результате чего </w:t>
      </w:r>
      <w:r w:rsidRPr="004B3996">
        <w:rPr>
          <w:rFonts w:ascii="Times New Roman" w:hAnsi="Times New Roman" w:cs="Times New Roman"/>
          <w:sz w:val="28"/>
          <w:szCs w:val="28"/>
        </w:rPr>
        <w:lastRenderedPageBreak/>
        <w:t xml:space="preserve">нанесен ущерб республиканскому бюджету на общую сумму </w:t>
      </w:r>
      <w:r w:rsidRPr="00EC6171">
        <w:rPr>
          <w:rFonts w:ascii="Times New Roman" w:hAnsi="Times New Roman" w:cs="Times New Roman"/>
          <w:bCs/>
          <w:sz w:val="28"/>
          <w:szCs w:val="28"/>
        </w:rPr>
        <w:t>6,0 тыс. руб</w:t>
      </w:r>
      <w:r w:rsidR="00EC6171">
        <w:rPr>
          <w:rFonts w:ascii="Times New Roman" w:hAnsi="Times New Roman" w:cs="Times New Roman"/>
          <w:bCs/>
          <w:sz w:val="28"/>
          <w:szCs w:val="28"/>
        </w:rPr>
        <w:t>лей</w:t>
      </w:r>
      <w:r w:rsidRPr="004B3996">
        <w:rPr>
          <w:rFonts w:ascii="Times New Roman" w:hAnsi="Times New Roman" w:cs="Times New Roman"/>
          <w:sz w:val="28"/>
          <w:szCs w:val="28"/>
        </w:rPr>
        <w:t xml:space="preserve"> (подлежит возврату за счет виновных лиц)</w:t>
      </w:r>
      <w:r w:rsidR="00EC6171">
        <w:rPr>
          <w:rFonts w:ascii="Times New Roman" w:hAnsi="Times New Roman" w:cs="Times New Roman"/>
          <w:sz w:val="28"/>
          <w:szCs w:val="28"/>
        </w:rPr>
        <w:t>.</w:t>
      </w:r>
    </w:p>
    <w:p w14:paraId="41AED110" w14:textId="7E1AC77D"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Расчеты с подотчетными лицами осуществлялись в соответствии с требованиями Инструкции </w:t>
      </w:r>
      <w:r w:rsidR="00EC6171" w:rsidRPr="00EB5B7D">
        <w:rPr>
          <w:rFonts w:ascii="Times New Roman" w:eastAsia="Calibri" w:hAnsi="Times New Roman" w:cs="Times New Roman"/>
          <w:sz w:val="28"/>
          <w:szCs w:val="28"/>
          <w:lang w:eastAsia="ru-RU"/>
        </w:rPr>
        <w:t>по бюджетному учету, утвержденн</w:t>
      </w:r>
      <w:r w:rsidR="00EC6171">
        <w:rPr>
          <w:rFonts w:ascii="Times New Roman" w:eastAsia="Calibri" w:hAnsi="Times New Roman" w:cs="Times New Roman"/>
          <w:sz w:val="28"/>
          <w:szCs w:val="28"/>
          <w:lang w:eastAsia="ru-RU"/>
        </w:rPr>
        <w:t>ой</w:t>
      </w:r>
      <w:r w:rsidR="00EC6171" w:rsidRPr="00EB5B7D">
        <w:rPr>
          <w:rFonts w:ascii="Times New Roman" w:eastAsia="Calibri" w:hAnsi="Times New Roman" w:cs="Times New Roman"/>
          <w:sz w:val="28"/>
          <w:szCs w:val="28"/>
          <w:lang w:eastAsia="ru-RU"/>
        </w:rPr>
        <w:t xml:space="preserve"> Приказом </w:t>
      </w:r>
      <w:r w:rsidR="00EC6171">
        <w:rPr>
          <w:rFonts w:ascii="Times New Roman" w:eastAsia="Calibri" w:hAnsi="Times New Roman" w:cs="Times New Roman"/>
          <w:sz w:val="28"/>
          <w:szCs w:val="28"/>
          <w:lang w:eastAsia="ru-RU"/>
        </w:rPr>
        <w:t>Минфина РФ</w:t>
      </w:r>
      <w:r w:rsidR="00EC6171" w:rsidRPr="00EB5B7D">
        <w:rPr>
          <w:rFonts w:ascii="Times New Roman" w:eastAsia="Calibri" w:hAnsi="Times New Roman" w:cs="Times New Roman"/>
          <w:sz w:val="28"/>
          <w:szCs w:val="28"/>
          <w:lang w:eastAsia="ru-RU"/>
        </w:rPr>
        <w:t xml:space="preserve"> от 01.12.2010 г. № 157н (далее - Инструкция №</w:t>
      </w:r>
      <w:r w:rsidR="00EC6171">
        <w:rPr>
          <w:rFonts w:ascii="Times New Roman" w:eastAsia="Calibri" w:hAnsi="Times New Roman" w:cs="Times New Roman"/>
          <w:sz w:val="28"/>
          <w:szCs w:val="28"/>
          <w:lang w:eastAsia="ru-RU"/>
        </w:rPr>
        <w:t> </w:t>
      </w:r>
      <w:r w:rsidR="00EC6171" w:rsidRPr="00EB5B7D">
        <w:rPr>
          <w:rFonts w:ascii="Times New Roman" w:eastAsia="Calibri" w:hAnsi="Times New Roman" w:cs="Times New Roman"/>
          <w:sz w:val="28"/>
          <w:szCs w:val="28"/>
          <w:lang w:eastAsia="ru-RU"/>
        </w:rPr>
        <w:t>157н)</w:t>
      </w:r>
      <w:r w:rsidRPr="004B3996">
        <w:rPr>
          <w:rFonts w:ascii="Times New Roman" w:hAnsi="Times New Roman" w:cs="Times New Roman"/>
          <w:sz w:val="28"/>
          <w:szCs w:val="28"/>
        </w:rPr>
        <w:t xml:space="preserve"> и Указа Главы </w:t>
      </w:r>
      <w:r w:rsidR="00EC6171">
        <w:rPr>
          <w:rFonts w:ascii="Times New Roman" w:hAnsi="Times New Roman" w:cs="Times New Roman"/>
          <w:sz w:val="28"/>
          <w:szCs w:val="28"/>
        </w:rPr>
        <w:t>РИ</w:t>
      </w:r>
      <w:r w:rsidRPr="004B3996">
        <w:rPr>
          <w:rFonts w:ascii="Times New Roman" w:hAnsi="Times New Roman" w:cs="Times New Roman"/>
          <w:sz w:val="28"/>
          <w:szCs w:val="28"/>
        </w:rPr>
        <w:t xml:space="preserve"> от 18.03.2006 г. №</w:t>
      </w:r>
      <w:r w:rsidR="00EC6171">
        <w:rPr>
          <w:rFonts w:ascii="Times New Roman" w:hAnsi="Times New Roman" w:cs="Times New Roman"/>
          <w:sz w:val="28"/>
          <w:szCs w:val="28"/>
        </w:rPr>
        <w:t> </w:t>
      </w:r>
      <w:r w:rsidRPr="004B3996">
        <w:rPr>
          <w:rFonts w:ascii="Times New Roman" w:hAnsi="Times New Roman" w:cs="Times New Roman"/>
          <w:sz w:val="28"/>
          <w:szCs w:val="28"/>
        </w:rPr>
        <w:t xml:space="preserve">57 «О порядке и условиях командирования государственных гражданских служащих Республики Ингушетия». </w:t>
      </w:r>
    </w:p>
    <w:p w14:paraId="41F272DC" w14:textId="73C0E1C7" w:rsidR="004B3996" w:rsidRPr="004B3996" w:rsidRDefault="004B3996" w:rsidP="00EC6171">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Все принятые к учету расходы по подотчетным лицам подтверждаются оправдательными документами.</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При проверке расчетов с подотчетными лицами нарушений не установлено.</w:t>
      </w:r>
    </w:p>
    <w:p w14:paraId="0D2D48CD" w14:textId="77777777" w:rsidR="004B3996" w:rsidRPr="004B3996" w:rsidRDefault="004B3996" w:rsidP="00F43967">
      <w:pPr>
        <w:spacing w:after="0" w:line="240" w:lineRule="auto"/>
        <w:ind w:left="-812" w:firstLine="798"/>
        <w:jc w:val="both"/>
        <w:rPr>
          <w:rFonts w:ascii="Times New Roman" w:hAnsi="Times New Roman" w:cs="Times New Roman"/>
          <w:sz w:val="20"/>
          <w:szCs w:val="20"/>
        </w:rPr>
      </w:pPr>
    </w:p>
    <w:p w14:paraId="6CD068F4" w14:textId="5F955572" w:rsidR="004B3996" w:rsidRPr="0040109D" w:rsidRDefault="0040109D" w:rsidP="00F43967">
      <w:pPr>
        <w:spacing w:after="0" w:line="240" w:lineRule="auto"/>
        <w:ind w:left="-812" w:firstLine="798"/>
        <w:jc w:val="center"/>
        <w:rPr>
          <w:rFonts w:ascii="Times New Roman" w:hAnsi="Times New Roman" w:cs="Times New Roman"/>
          <w:bCs/>
          <w:i/>
          <w:iCs/>
          <w:sz w:val="28"/>
          <w:szCs w:val="28"/>
        </w:rPr>
      </w:pPr>
      <w:r w:rsidRPr="0040109D">
        <w:rPr>
          <w:rFonts w:ascii="Times New Roman" w:hAnsi="Times New Roman" w:cs="Times New Roman"/>
          <w:bCs/>
          <w:i/>
          <w:iCs/>
          <w:sz w:val="28"/>
          <w:szCs w:val="28"/>
        </w:rPr>
        <w:t>по</w:t>
      </w:r>
      <w:r w:rsidR="006D010A" w:rsidRPr="0040109D">
        <w:rPr>
          <w:rFonts w:ascii="Times New Roman" w:hAnsi="Times New Roman" w:cs="Times New Roman"/>
          <w:bCs/>
          <w:i/>
          <w:iCs/>
          <w:sz w:val="28"/>
          <w:szCs w:val="28"/>
        </w:rPr>
        <w:t xml:space="preserve"> </w:t>
      </w:r>
      <w:r w:rsidR="004B3996" w:rsidRPr="0040109D">
        <w:rPr>
          <w:rFonts w:ascii="Times New Roman" w:hAnsi="Times New Roman" w:cs="Times New Roman"/>
          <w:bCs/>
          <w:i/>
          <w:iCs/>
          <w:sz w:val="28"/>
          <w:szCs w:val="28"/>
        </w:rPr>
        <w:t>ГКУ «Служба 112»</w:t>
      </w:r>
    </w:p>
    <w:p w14:paraId="125741B1" w14:textId="7AB5A46E"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 xml:space="preserve">В нарушение пункта 22 Постановления Правительства РИ №29, специалисту ГКУ «Служба 112» неправомерно начислялась надбавка за выслугу лет в размере 5% от должностного оклада за период с января 2022 по октябрь 2022 года, что привело к переплате заработной платы на общую сумму </w:t>
      </w:r>
      <w:r w:rsidRPr="0040109D">
        <w:rPr>
          <w:rFonts w:ascii="Times New Roman" w:hAnsi="Times New Roman" w:cs="Times New Roman"/>
          <w:bCs/>
          <w:sz w:val="28"/>
          <w:szCs w:val="28"/>
        </w:rPr>
        <w:t>4,7 тыс. руб</w:t>
      </w:r>
      <w:r w:rsidR="00EC6171">
        <w:rPr>
          <w:rFonts w:ascii="Times New Roman" w:hAnsi="Times New Roman" w:cs="Times New Roman"/>
          <w:bCs/>
          <w:sz w:val="28"/>
          <w:szCs w:val="28"/>
        </w:rPr>
        <w:t>лей</w:t>
      </w:r>
      <w:r w:rsidRPr="004B3996">
        <w:rPr>
          <w:rFonts w:ascii="Times New Roman" w:hAnsi="Times New Roman" w:cs="Times New Roman"/>
          <w:sz w:val="28"/>
          <w:szCs w:val="28"/>
        </w:rPr>
        <w:t xml:space="preserve"> (подлежит возврату за счет виновных лиц), </w:t>
      </w:r>
      <w:r w:rsidR="00EC6171">
        <w:rPr>
          <w:rFonts w:ascii="Times New Roman" w:hAnsi="Times New Roman" w:cs="Times New Roman"/>
          <w:sz w:val="28"/>
          <w:szCs w:val="28"/>
        </w:rPr>
        <w:t>чем</w:t>
      </w:r>
      <w:r w:rsidRPr="004B3996">
        <w:rPr>
          <w:rFonts w:ascii="Times New Roman" w:hAnsi="Times New Roman" w:cs="Times New Roman"/>
          <w:sz w:val="28"/>
          <w:szCs w:val="28"/>
        </w:rPr>
        <w:t xml:space="preserve"> нанесен ущерб на указанную сумму. </w:t>
      </w:r>
    </w:p>
    <w:p w14:paraId="387FF041"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p>
    <w:p w14:paraId="1F30B5FF" w14:textId="77777777" w:rsidR="004B3996" w:rsidRPr="004B3996" w:rsidRDefault="004B3996" w:rsidP="00F43967">
      <w:pPr>
        <w:spacing w:after="0" w:line="240" w:lineRule="auto"/>
        <w:ind w:left="-812" w:firstLine="798"/>
        <w:jc w:val="center"/>
        <w:rPr>
          <w:rFonts w:ascii="Times New Roman" w:hAnsi="Times New Roman" w:cs="Times New Roman"/>
          <w:b/>
          <w:sz w:val="28"/>
          <w:szCs w:val="28"/>
        </w:rPr>
      </w:pPr>
      <w:r w:rsidRPr="004B3996">
        <w:rPr>
          <w:rFonts w:ascii="Times New Roman" w:hAnsi="Times New Roman" w:cs="Times New Roman"/>
          <w:b/>
          <w:sz w:val="28"/>
          <w:szCs w:val="28"/>
        </w:rPr>
        <w:t xml:space="preserve">Проверка учета движения основных средств и материальных ценностей </w:t>
      </w:r>
    </w:p>
    <w:p w14:paraId="2AC2BCF2" w14:textId="77777777" w:rsidR="004B3996" w:rsidRPr="004B3996" w:rsidRDefault="004B3996" w:rsidP="00F43967">
      <w:pPr>
        <w:spacing w:after="0" w:line="240" w:lineRule="auto"/>
        <w:ind w:left="-812" w:firstLine="798"/>
        <w:jc w:val="center"/>
        <w:rPr>
          <w:rFonts w:ascii="Times New Roman" w:hAnsi="Times New Roman" w:cs="Times New Roman"/>
          <w:b/>
          <w:i/>
          <w:iCs/>
          <w:sz w:val="20"/>
          <w:szCs w:val="20"/>
          <w:u w:val="single"/>
        </w:rPr>
      </w:pPr>
    </w:p>
    <w:p w14:paraId="621AC19F" w14:textId="3BF82C22" w:rsidR="004B3996" w:rsidRPr="0040109D" w:rsidRDefault="0040109D" w:rsidP="00F43967">
      <w:pPr>
        <w:spacing w:after="0" w:line="240" w:lineRule="auto"/>
        <w:ind w:left="-812" w:firstLine="798"/>
        <w:jc w:val="center"/>
        <w:rPr>
          <w:rFonts w:ascii="Times New Roman" w:hAnsi="Times New Roman" w:cs="Times New Roman"/>
          <w:bCs/>
          <w:i/>
          <w:iCs/>
          <w:sz w:val="28"/>
          <w:szCs w:val="28"/>
        </w:rPr>
      </w:pPr>
      <w:r w:rsidRPr="0063736B">
        <w:rPr>
          <w:rFonts w:ascii="Times New Roman" w:hAnsi="Times New Roman" w:cs="Times New Roman"/>
          <w:bCs/>
          <w:i/>
          <w:iCs/>
          <w:sz w:val="28"/>
          <w:szCs w:val="28"/>
        </w:rPr>
        <w:t>по Министерств</w:t>
      </w:r>
      <w:r>
        <w:rPr>
          <w:rFonts w:ascii="Times New Roman" w:hAnsi="Times New Roman" w:cs="Times New Roman"/>
          <w:bCs/>
          <w:i/>
          <w:iCs/>
          <w:sz w:val="28"/>
          <w:szCs w:val="28"/>
        </w:rPr>
        <w:t>у</w:t>
      </w:r>
      <w:r w:rsidRPr="0063736B">
        <w:rPr>
          <w:rFonts w:ascii="Times New Roman" w:hAnsi="Times New Roman" w:cs="Times New Roman"/>
          <w:bCs/>
          <w:i/>
          <w:iCs/>
          <w:sz w:val="28"/>
          <w:szCs w:val="28"/>
        </w:rPr>
        <w:t xml:space="preserve"> по делам гражданской обороны и чрезвычайным ситуациям Республики Ингушетия</w:t>
      </w:r>
    </w:p>
    <w:p w14:paraId="3782CB6D" w14:textId="59A8A52A"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соответствии со статьей 244 Т</w:t>
      </w:r>
      <w:r w:rsidR="00EC6171">
        <w:rPr>
          <w:rFonts w:ascii="Times New Roman" w:hAnsi="Times New Roman" w:cs="Times New Roman"/>
          <w:sz w:val="28"/>
          <w:szCs w:val="28"/>
        </w:rPr>
        <w:t>рудового Кодекса</w:t>
      </w:r>
      <w:r w:rsidRPr="004B3996">
        <w:rPr>
          <w:rFonts w:ascii="Times New Roman" w:hAnsi="Times New Roman" w:cs="Times New Roman"/>
          <w:sz w:val="28"/>
          <w:szCs w:val="28"/>
        </w:rPr>
        <w:t xml:space="preserve"> РФ заключены договоры о полной индивидуальной материальной ответственности с работниками МЧС РИ. </w:t>
      </w:r>
    </w:p>
    <w:p w14:paraId="7338F2D6" w14:textId="25D1F78A" w:rsidR="004B3996" w:rsidRPr="004B3996" w:rsidRDefault="004B3996" w:rsidP="00EC6171">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Аналитический учет движения основных средств велся на инвентарных карточках.</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По данным бухгалтерского учета на 01.01.2023 г. на балансе Министерства числятся основные средства на сумму 243</w:t>
      </w:r>
      <w:r w:rsidR="00EC6171">
        <w:rPr>
          <w:rFonts w:ascii="Times New Roman" w:hAnsi="Times New Roman" w:cs="Times New Roman"/>
          <w:sz w:val="28"/>
          <w:szCs w:val="28"/>
        </w:rPr>
        <w:t> </w:t>
      </w:r>
      <w:r w:rsidRPr="004B3996">
        <w:rPr>
          <w:rFonts w:ascii="Times New Roman" w:hAnsi="Times New Roman" w:cs="Times New Roman"/>
          <w:sz w:val="28"/>
          <w:szCs w:val="28"/>
        </w:rPr>
        <w:t>628,8 тыс. руб</w:t>
      </w:r>
      <w:r w:rsidR="00EC6171">
        <w:rPr>
          <w:rFonts w:ascii="Times New Roman" w:hAnsi="Times New Roman" w:cs="Times New Roman"/>
          <w:sz w:val="28"/>
          <w:szCs w:val="28"/>
        </w:rPr>
        <w:t>лей</w:t>
      </w:r>
      <w:r w:rsidRPr="004B3996">
        <w:rPr>
          <w:rFonts w:ascii="Times New Roman" w:hAnsi="Times New Roman" w:cs="Times New Roman"/>
          <w:sz w:val="28"/>
          <w:szCs w:val="28"/>
        </w:rPr>
        <w:t>.</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В проверяемом периоде МЧС РИ списание основных средств не производилось.</w:t>
      </w:r>
    </w:p>
    <w:p w14:paraId="6AC8ED7B" w14:textId="03123BA2"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ходе проверки проведена инвентаризация основных средств, с выездом на места нахождения техники и оборудования, числящихся на балансе МЧС РИ, в результате которой недостач и излишков не выявлено.</w:t>
      </w:r>
    </w:p>
    <w:p w14:paraId="2021F2CD" w14:textId="57284839" w:rsidR="004B3996" w:rsidRPr="004B3996" w:rsidRDefault="004B3996" w:rsidP="00EC6171">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проверяемом периоде приобретение горюче-смазочных материалов (далее – ГСМ) не осуществлялось.</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 xml:space="preserve">В 2022 году произведено списание ГСМ </w:t>
      </w:r>
      <w:r w:rsidR="00EC6171" w:rsidRPr="004B3996">
        <w:rPr>
          <w:rFonts w:ascii="Times New Roman" w:hAnsi="Times New Roman" w:cs="Times New Roman"/>
          <w:sz w:val="28"/>
          <w:szCs w:val="28"/>
        </w:rPr>
        <w:t xml:space="preserve">на автотранспортные средства </w:t>
      </w:r>
      <w:r w:rsidRPr="004B3996">
        <w:rPr>
          <w:rFonts w:ascii="Times New Roman" w:hAnsi="Times New Roman" w:cs="Times New Roman"/>
          <w:sz w:val="28"/>
          <w:szCs w:val="28"/>
        </w:rPr>
        <w:t>за счет остатков прошлого года в сумме 216,7 тыс. руб</w:t>
      </w:r>
      <w:r w:rsidR="00EC6171">
        <w:rPr>
          <w:rFonts w:ascii="Times New Roman" w:hAnsi="Times New Roman" w:cs="Times New Roman"/>
          <w:sz w:val="28"/>
          <w:szCs w:val="28"/>
        </w:rPr>
        <w:t>лей</w:t>
      </w:r>
      <w:r w:rsidRPr="004B3996">
        <w:rPr>
          <w:rFonts w:ascii="Times New Roman" w:hAnsi="Times New Roman" w:cs="Times New Roman"/>
          <w:sz w:val="28"/>
          <w:szCs w:val="28"/>
        </w:rPr>
        <w:t xml:space="preserve"> (в том числе бензин АИ-92 </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на сумму 92,1 тыс. руб</w:t>
      </w:r>
      <w:r w:rsidR="00EC6171">
        <w:rPr>
          <w:rFonts w:ascii="Times New Roman" w:hAnsi="Times New Roman" w:cs="Times New Roman"/>
          <w:sz w:val="28"/>
          <w:szCs w:val="28"/>
        </w:rPr>
        <w:t>лей</w:t>
      </w:r>
      <w:r w:rsidRPr="004B3996">
        <w:rPr>
          <w:rFonts w:ascii="Times New Roman" w:hAnsi="Times New Roman" w:cs="Times New Roman"/>
          <w:sz w:val="28"/>
          <w:szCs w:val="28"/>
        </w:rPr>
        <w:t xml:space="preserve">, дизельное топливо </w:t>
      </w:r>
      <w:r w:rsidR="00EC6171">
        <w:rPr>
          <w:rFonts w:ascii="Times New Roman" w:hAnsi="Times New Roman" w:cs="Times New Roman"/>
          <w:sz w:val="28"/>
          <w:szCs w:val="28"/>
        </w:rPr>
        <w:t xml:space="preserve">- </w:t>
      </w:r>
      <w:r w:rsidRPr="004B3996">
        <w:rPr>
          <w:rFonts w:ascii="Times New Roman" w:hAnsi="Times New Roman" w:cs="Times New Roman"/>
          <w:sz w:val="28"/>
          <w:szCs w:val="28"/>
        </w:rPr>
        <w:t>на сумму 124,6 тыс. руб</w:t>
      </w:r>
      <w:r w:rsidR="00EC6171">
        <w:rPr>
          <w:rFonts w:ascii="Times New Roman" w:hAnsi="Times New Roman" w:cs="Times New Roman"/>
          <w:sz w:val="28"/>
          <w:szCs w:val="28"/>
        </w:rPr>
        <w:t>лей</w:t>
      </w:r>
      <w:r w:rsidRPr="004B3996">
        <w:rPr>
          <w:rFonts w:ascii="Times New Roman" w:hAnsi="Times New Roman" w:cs="Times New Roman"/>
          <w:sz w:val="28"/>
          <w:szCs w:val="28"/>
        </w:rPr>
        <w:t>)</w:t>
      </w:r>
      <w:r w:rsidR="00EC6171">
        <w:rPr>
          <w:rFonts w:ascii="Times New Roman" w:hAnsi="Times New Roman" w:cs="Times New Roman"/>
          <w:sz w:val="28"/>
          <w:szCs w:val="28"/>
        </w:rPr>
        <w:t>.</w:t>
      </w:r>
    </w:p>
    <w:p w14:paraId="516C73D8" w14:textId="1DE153EF"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Списание ГСМ осуществлялось в соответствии с Распоряжением Минтранса России № АМ-23-р</w:t>
      </w:r>
      <w:r w:rsidR="00574F51" w:rsidRPr="00574F51">
        <w:rPr>
          <w:rFonts w:ascii="Times New Roman" w:hAnsi="Times New Roman" w:cs="Times New Roman"/>
          <w:sz w:val="28"/>
          <w:szCs w:val="28"/>
        </w:rPr>
        <w:t xml:space="preserve"> от 14</w:t>
      </w:r>
      <w:r w:rsidR="007063A4">
        <w:rPr>
          <w:rFonts w:ascii="Times New Roman" w:hAnsi="Times New Roman" w:cs="Times New Roman"/>
          <w:sz w:val="28"/>
          <w:szCs w:val="28"/>
        </w:rPr>
        <w:t>.03.</w:t>
      </w:r>
      <w:r w:rsidR="00574F51" w:rsidRPr="00574F51">
        <w:rPr>
          <w:rFonts w:ascii="Times New Roman" w:hAnsi="Times New Roman" w:cs="Times New Roman"/>
          <w:sz w:val="28"/>
          <w:szCs w:val="28"/>
        </w:rPr>
        <w:t xml:space="preserve">2008 г. </w:t>
      </w:r>
      <w:r w:rsidR="00574F51">
        <w:rPr>
          <w:rFonts w:ascii="Times New Roman" w:hAnsi="Times New Roman" w:cs="Times New Roman"/>
          <w:sz w:val="28"/>
          <w:szCs w:val="28"/>
        </w:rPr>
        <w:t>«</w:t>
      </w:r>
      <w:r w:rsidR="00574F51" w:rsidRPr="00574F51">
        <w:rPr>
          <w:rFonts w:ascii="Times New Roman" w:hAnsi="Times New Roman" w:cs="Times New Roman"/>
          <w:sz w:val="28"/>
          <w:szCs w:val="28"/>
        </w:rPr>
        <w:t>О введении в действие методических рекомендаций «Нормы расхода топлив и смазочных материалов на автомобильном транспорте»</w:t>
      </w:r>
      <w:r w:rsidRPr="004B3996">
        <w:rPr>
          <w:rFonts w:ascii="Times New Roman" w:hAnsi="Times New Roman" w:cs="Times New Roman"/>
          <w:sz w:val="28"/>
          <w:szCs w:val="28"/>
        </w:rPr>
        <w:t>.</w:t>
      </w:r>
    </w:p>
    <w:p w14:paraId="7E647A0A" w14:textId="4E496C75" w:rsidR="004B3996" w:rsidRPr="004B3996" w:rsidRDefault="004B3996" w:rsidP="00574F51">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В целях списания ГСМ в МЧС РИ велись путевые листы установленного образца, в которых отражены показания спидометра, выдача и расход ГСМ, маршрут следования и т.д.</w:t>
      </w:r>
      <w:r w:rsidR="00574F51">
        <w:rPr>
          <w:rFonts w:ascii="Times New Roman" w:hAnsi="Times New Roman" w:cs="Times New Roman"/>
          <w:sz w:val="28"/>
          <w:szCs w:val="28"/>
        </w:rPr>
        <w:t xml:space="preserve"> </w:t>
      </w:r>
      <w:r w:rsidRPr="004B3996">
        <w:rPr>
          <w:rFonts w:ascii="Times New Roman" w:hAnsi="Times New Roman" w:cs="Times New Roman"/>
          <w:sz w:val="28"/>
          <w:szCs w:val="28"/>
        </w:rPr>
        <w:t>Проверкой правильности списания ГСМ нарушений не выявлено.</w:t>
      </w:r>
    </w:p>
    <w:p w14:paraId="6FAAC23F" w14:textId="7777777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Проверкой учета движения основных средств и материальных ценностей нарушений не установлено.</w:t>
      </w:r>
    </w:p>
    <w:p w14:paraId="04EAEB65" w14:textId="77777777" w:rsidR="004B3996" w:rsidRPr="004B3996" w:rsidRDefault="004B3996" w:rsidP="00F43967">
      <w:pPr>
        <w:spacing w:after="0" w:line="240" w:lineRule="auto"/>
        <w:ind w:left="-812" w:firstLine="798"/>
        <w:jc w:val="both"/>
        <w:rPr>
          <w:rFonts w:ascii="Times New Roman" w:hAnsi="Times New Roman" w:cs="Times New Roman"/>
          <w:sz w:val="20"/>
          <w:szCs w:val="20"/>
        </w:rPr>
      </w:pPr>
    </w:p>
    <w:p w14:paraId="341CA45E" w14:textId="3B886EBC" w:rsidR="004B3996" w:rsidRPr="0040109D" w:rsidRDefault="004B3996" w:rsidP="00F43967">
      <w:pPr>
        <w:spacing w:after="0" w:line="240" w:lineRule="auto"/>
        <w:ind w:left="-812" w:firstLine="798"/>
        <w:jc w:val="center"/>
        <w:rPr>
          <w:rFonts w:ascii="Times New Roman" w:hAnsi="Times New Roman" w:cs="Times New Roman"/>
          <w:bCs/>
          <w:i/>
          <w:iCs/>
          <w:sz w:val="28"/>
          <w:szCs w:val="28"/>
        </w:rPr>
      </w:pPr>
      <w:r w:rsidRPr="0040109D">
        <w:rPr>
          <w:rFonts w:ascii="Times New Roman" w:hAnsi="Times New Roman" w:cs="Times New Roman"/>
          <w:bCs/>
          <w:i/>
          <w:iCs/>
          <w:sz w:val="28"/>
          <w:szCs w:val="28"/>
        </w:rPr>
        <w:lastRenderedPageBreak/>
        <w:t>по ГКУ «Аварийно-спасательная служба Республики Ингушетия»</w:t>
      </w:r>
    </w:p>
    <w:p w14:paraId="49DA75C0" w14:textId="314E2DCB" w:rsidR="004B3996" w:rsidRPr="004B3996" w:rsidRDefault="004B3996" w:rsidP="00F43967">
      <w:pPr>
        <w:spacing w:after="0" w:line="240" w:lineRule="auto"/>
        <w:ind w:left="-812" w:firstLine="798"/>
        <w:jc w:val="both"/>
        <w:rPr>
          <w:rFonts w:ascii="Times New Roman" w:hAnsi="Times New Roman" w:cs="Times New Roman"/>
          <w:bCs/>
          <w:sz w:val="28"/>
          <w:szCs w:val="28"/>
        </w:rPr>
      </w:pPr>
      <w:r w:rsidRPr="004B3996">
        <w:rPr>
          <w:rFonts w:ascii="Times New Roman" w:hAnsi="Times New Roman" w:cs="Times New Roman"/>
          <w:sz w:val="28"/>
          <w:szCs w:val="28"/>
        </w:rPr>
        <w:t>В нарушение Распоряжения Минтранса России №</w:t>
      </w:r>
      <w:r w:rsidR="007063A4">
        <w:rPr>
          <w:rFonts w:ascii="Times New Roman" w:hAnsi="Times New Roman" w:cs="Times New Roman"/>
          <w:sz w:val="28"/>
          <w:szCs w:val="28"/>
        </w:rPr>
        <w:t> </w:t>
      </w:r>
      <w:r w:rsidRPr="004B3996">
        <w:rPr>
          <w:rFonts w:ascii="Times New Roman" w:hAnsi="Times New Roman" w:cs="Times New Roman"/>
          <w:sz w:val="28"/>
          <w:szCs w:val="28"/>
        </w:rPr>
        <w:t>АМ-23-р</w:t>
      </w:r>
      <w:r w:rsidR="00574F51">
        <w:t>,</w:t>
      </w:r>
      <w:r w:rsidRPr="004B3996">
        <w:rPr>
          <w:rFonts w:ascii="Times New Roman" w:hAnsi="Times New Roman" w:cs="Times New Roman"/>
          <w:sz w:val="28"/>
          <w:szCs w:val="28"/>
        </w:rPr>
        <w:t xml:space="preserve"> в проверяемом периоде на автомашину </w:t>
      </w:r>
      <w:r w:rsidR="00574F51">
        <w:rPr>
          <w:rFonts w:ascii="Times New Roman" w:hAnsi="Times New Roman" w:cs="Times New Roman"/>
          <w:bCs/>
          <w:sz w:val="28"/>
          <w:szCs w:val="28"/>
        </w:rPr>
        <w:t>Учреждения</w:t>
      </w:r>
      <w:r w:rsidRPr="004B3996">
        <w:rPr>
          <w:rFonts w:ascii="Times New Roman" w:hAnsi="Times New Roman" w:cs="Times New Roman"/>
          <w:bCs/>
          <w:sz w:val="28"/>
          <w:szCs w:val="28"/>
        </w:rPr>
        <w:t xml:space="preserve"> сверх установленных норм списаны ГСМ в количестве 66 литров на сумму </w:t>
      </w:r>
      <w:r w:rsidRPr="00574F51">
        <w:rPr>
          <w:rFonts w:ascii="Times New Roman" w:hAnsi="Times New Roman" w:cs="Times New Roman"/>
          <w:bCs/>
          <w:sz w:val="28"/>
          <w:szCs w:val="28"/>
        </w:rPr>
        <w:t xml:space="preserve">3,3 тыс. </w:t>
      </w:r>
      <w:r w:rsidR="007063A4" w:rsidRPr="00574F51">
        <w:rPr>
          <w:rFonts w:ascii="Times New Roman" w:hAnsi="Times New Roman" w:cs="Times New Roman"/>
          <w:bCs/>
          <w:sz w:val="28"/>
          <w:szCs w:val="28"/>
        </w:rPr>
        <w:t>руб</w:t>
      </w:r>
      <w:r w:rsidR="007063A4">
        <w:rPr>
          <w:rFonts w:ascii="Times New Roman" w:hAnsi="Times New Roman" w:cs="Times New Roman"/>
          <w:bCs/>
          <w:sz w:val="28"/>
          <w:szCs w:val="28"/>
        </w:rPr>
        <w:t>лей</w:t>
      </w:r>
      <w:r w:rsidR="007063A4" w:rsidRPr="004B3996">
        <w:rPr>
          <w:rFonts w:ascii="Times New Roman" w:hAnsi="Times New Roman" w:cs="Times New Roman"/>
          <w:bCs/>
          <w:sz w:val="28"/>
          <w:szCs w:val="28"/>
        </w:rPr>
        <w:t xml:space="preserve"> (</w:t>
      </w:r>
      <w:r w:rsidRPr="004B3996">
        <w:rPr>
          <w:rFonts w:ascii="Times New Roman" w:hAnsi="Times New Roman" w:cs="Times New Roman"/>
          <w:bCs/>
          <w:sz w:val="28"/>
          <w:szCs w:val="28"/>
        </w:rPr>
        <w:t xml:space="preserve">подлежит возврату за счет виновных лиц), в результате республиканскому бюджету нанесен на указанную сумму. </w:t>
      </w:r>
    </w:p>
    <w:p w14:paraId="3858604B" w14:textId="77777777" w:rsidR="004B3996" w:rsidRPr="004B3996" w:rsidRDefault="004B3996" w:rsidP="00F43967">
      <w:pPr>
        <w:spacing w:after="0" w:line="240" w:lineRule="auto"/>
        <w:ind w:firstLine="798"/>
        <w:jc w:val="both"/>
        <w:rPr>
          <w:rFonts w:ascii="Times New Roman" w:hAnsi="Times New Roman" w:cs="Times New Roman"/>
          <w:bCs/>
          <w:sz w:val="28"/>
          <w:szCs w:val="28"/>
        </w:rPr>
      </w:pPr>
    </w:p>
    <w:p w14:paraId="3172F104" w14:textId="77777777" w:rsidR="004B3996" w:rsidRPr="004B3996" w:rsidRDefault="004B3996" w:rsidP="00F43967">
      <w:pPr>
        <w:autoSpaceDE w:val="0"/>
        <w:autoSpaceDN w:val="0"/>
        <w:adjustRightInd w:val="0"/>
        <w:spacing w:after="0" w:line="240" w:lineRule="auto"/>
        <w:ind w:left="-812" w:firstLine="798"/>
        <w:jc w:val="center"/>
        <w:rPr>
          <w:rFonts w:ascii="Times New Roman" w:hAnsi="Times New Roman" w:cs="Times New Roman"/>
          <w:b/>
          <w:sz w:val="28"/>
          <w:szCs w:val="28"/>
        </w:rPr>
      </w:pPr>
      <w:r w:rsidRPr="004B3996">
        <w:rPr>
          <w:rFonts w:ascii="Times New Roman" w:hAnsi="Times New Roman" w:cs="Times New Roman"/>
          <w:b/>
          <w:sz w:val="28"/>
          <w:szCs w:val="28"/>
        </w:rPr>
        <w:t>Выводы:</w:t>
      </w:r>
    </w:p>
    <w:p w14:paraId="21950324" w14:textId="77777777" w:rsidR="004B3996" w:rsidRPr="004B3996" w:rsidRDefault="004B3996" w:rsidP="00F43967">
      <w:pPr>
        <w:autoSpaceDE w:val="0"/>
        <w:autoSpaceDN w:val="0"/>
        <w:adjustRightInd w:val="0"/>
        <w:spacing w:after="0" w:line="240" w:lineRule="auto"/>
        <w:ind w:left="-812" w:firstLine="798"/>
        <w:jc w:val="center"/>
        <w:rPr>
          <w:rFonts w:ascii="Times New Roman" w:hAnsi="Times New Roman" w:cs="Times New Roman"/>
          <w:b/>
          <w:sz w:val="28"/>
          <w:szCs w:val="28"/>
        </w:rPr>
      </w:pPr>
    </w:p>
    <w:p w14:paraId="6CA64A00" w14:textId="1373ABD7" w:rsidR="004B3996" w:rsidRPr="004B3996" w:rsidRDefault="004B3996" w:rsidP="00F43967">
      <w:pPr>
        <w:spacing w:after="0" w:line="240" w:lineRule="auto"/>
        <w:ind w:left="-812" w:firstLine="798"/>
        <w:jc w:val="both"/>
        <w:rPr>
          <w:rFonts w:ascii="Times New Roman" w:hAnsi="Times New Roman" w:cs="Times New Roman"/>
          <w:b/>
          <w:sz w:val="28"/>
          <w:szCs w:val="28"/>
        </w:rPr>
      </w:pPr>
      <w:r w:rsidRPr="004B3996">
        <w:rPr>
          <w:rFonts w:ascii="Times New Roman" w:hAnsi="Times New Roman" w:cs="Times New Roman"/>
          <w:sz w:val="28"/>
          <w:szCs w:val="28"/>
        </w:rPr>
        <w:t xml:space="preserve">В ходе проведения проверки выявлены следующие нарушения: </w:t>
      </w:r>
      <w:r w:rsidRPr="004B3996">
        <w:rPr>
          <w:rFonts w:ascii="Times New Roman" w:hAnsi="Times New Roman" w:cs="Times New Roman"/>
          <w:b/>
          <w:sz w:val="28"/>
          <w:szCs w:val="28"/>
        </w:rPr>
        <w:t xml:space="preserve"> </w:t>
      </w:r>
    </w:p>
    <w:p w14:paraId="4271DE9B" w14:textId="728D70F9" w:rsidR="004B3996" w:rsidRPr="0040109D" w:rsidRDefault="004B3996" w:rsidP="00F43967">
      <w:pPr>
        <w:spacing w:after="0" w:line="240" w:lineRule="auto"/>
        <w:ind w:left="-812" w:firstLine="798"/>
        <w:jc w:val="both"/>
        <w:rPr>
          <w:rFonts w:ascii="Times New Roman" w:hAnsi="Times New Roman" w:cs="Times New Roman"/>
          <w:bCs/>
          <w:sz w:val="28"/>
          <w:szCs w:val="28"/>
        </w:rPr>
      </w:pPr>
      <w:r w:rsidRPr="0040109D">
        <w:rPr>
          <w:rFonts w:ascii="Times New Roman" w:hAnsi="Times New Roman" w:cs="Times New Roman"/>
          <w:bCs/>
          <w:sz w:val="28"/>
          <w:szCs w:val="28"/>
        </w:rPr>
        <w:t xml:space="preserve">1. В нарушение статьи 34 </w:t>
      </w:r>
      <w:r w:rsidR="00574F51" w:rsidRPr="0040109D">
        <w:rPr>
          <w:rFonts w:ascii="Times New Roman" w:hAnsi="Times New Roman" w:cs="Times New Roman"/>
          <w:bCs/>
          <w:sz w:val="28"/>
          <w:szCs w:val="28"/>
        </w:rPr>
        <w:t>Б</w:t>
      </w:r>
      <w:r w:rsidR="00574F51">
        <w:rPr>
          <w:rFonts w:ascii="Times New Roman" w:hAnsi="Times New Roman" w:cs="Times New Roman"/>
          <w:bCs/>
          <w:sz w:val="28"/>
          <w:szCs w:val="28"/>
        </w:rPr>
        <w:t>юджетного Кодекса</w:t>
      </w:r>
      <w:r w:rsidRPr="0040109D">
        <w:rPr>
          <w:rFonts w:ascii="Times New Roman" w:hAnsi="Times New Roman" w:cs="Times New Roman"/>
          <w:bCs/>
          <w:sz w:val="28"/>
          <w:szCs w:val="28"/>
        </w:rPr>
        <w:t xml:space="preserve"> РФ в проверяемом периоде установлены факты неэффективного использования бюджетных средств в общей сумме 308,4 тыс. руб</w:t>
      </w:r>
      <w:r w:rsidR="00574F51">
        <w:rPr>
          <w:rFonts w:ascii="Times New Roman" w:hAnsi="Times New Roman" w:cs="Times New Roman"/>
          <w:bCs/>
          <w:sz w:val="28"/>
          <w:szCs w:val="28"/>
        </w:rPr>
        <w:t>лей</w:t>
      </w:r>
      <w:r w:rsidRPr="0040109D">
        <w:rPr>
          <w:rFonts w:ascii="Times New Roman" w:hAnsi="Times New Roman" w:cs="Times New Roman"/>
          <w:bCs/>
          <w:sz w:val="28"/>
          <w:szCs w:val="28"/>
        </w:rPr>
        <w:t>, в том числе</w:t>
      </w:r>
      <w:r w:rsidR="00574F51">
        <w:rPr>
          <w:rFonts w:ascii="Times New Roman" w:hAnsi="Times New Roman" w:cs="Times New Roman"/>
          <w:bCs/>
          <w:sz w:val="28"/>
          <w:szCs w:val="28"/>
        </w:rPr>
        <w:t xml:space="preserve"> по</w:t>
      </w:r>
      <w:r w:rsidRPr="0040109D">
        <w:rPr>
          <w:rFonts w:ascii="Times New Roman" w:hAnsi="Times New Roman" w:cs="Times New Roman"/>
          <w:bCs/>
          <w:sz w:val="28"/>
          <w:szCs w:val="28"/>
        </w:rPr>
        <w:t>:</w:t>
      </w:r>
    </w:p>
    <w:p w14:paraId="2575BCD9" w14:textId="591AF1E3" w:rsidR="004B3996" w:rsidRPr="00574F51" w:rsidRDefault="004B3996" w:rsidP="009B7544">
      <w:pPr>
        <w:pStyle w:val="a8"/>
        <w:numPr>
          <w:ilvl w:val="0"/>
          <w:numId w:val="128"/>
        </w:numPr>
        <w:tabs>
          <w:tab w:val="left" w:pos="182"/>
        </w:tabs>
        <w:ind w:left="-851" w:firstLine="865"/>
        <w:jc w:val="both"/>
        <w:rPr>
          <w:sz w:val="28"/>
          <w:szCs w:val="28"/>
        </w:rPr>
      </w:pPr>
      <w:r w:rsidRPr="00574F51">
        <w:rPr>
          <w:bCs/>
          <w:sz w:val="28"/>
          <w:szCs w:val="28"/>
        </w:rPr>
        <w:t>ГКУ ДПО «Учебно-методический центр по гражданской обороне и чрезвычайным ситуациям Республики Ингушетия»</w:t>
      </w:r>
      <w:r w:rsidRPr="00574F51">
        <w:rPr>
          <w:sz w:val="28"/>
          <w:szCs w:val="28"/>
        </w:rPr>
        <w:t xml:space="preserve"> </w:t>
      </w:r>
      <w:r w:rsidR="00574F51" w:rsidRPr="00574F51">
        <w:rPr>
          <w:sz w:val="28"/>
          <w:szCs w:val="28"/>
        </w:rPr>
        <w:t xml:space="preserve">- </w:t>
      </w:r>
      <w:r w:rsidRPr="00574F51">
        <w:rPr>
          <w:sz w:val="28"/>
          <w:szCs w:val="28"/>
        </w:rPr>
        <w:t>в сумме 31,9 тыс. руб.;</w:t>
      </w:r>
    </w:p>
    <w:p w14:paraId="30DA90D2" w14:textId="1DB0ACC3" w:rsidR="004B3996" w:rsidRPr="00574F51" w:rsidRDefault="004B3996" w:rsidP="009B7544">
      <w:pPr>
        <w:pStyle w:val="a8"/>
        <w:numPr>
          <w:ilvl w:val="0"/>
          <w:numId w:val="128"/>
        </w:numPr>
        <w:tabs>
          <w:tab w:val="left" w:pos="182"/>
        </w:tabs>
        <w:ind w:left="-851" w:firstLine="865"/>
        <w:jc w:val="both"/>
        <w:rPr>
          <w:sz w:val="28"/>
          <w:szCs w:val="28"/>
        </w:rPr>
      </w:pPr>
      <w:r w:rsidRPr="00574F51">
        <w:rPr>
          <w:bCs/>
          <w:sz w:val="28"/>
          <w:szCs w:val="28"/>
        </w:rPr>
        <w:t xml:space="preserve">ГКУ «Аварийно-спасательная служба Республики Ингушетия» </w:t>
      </w:r>
      <w:r w:rsidR="00574F51" w:rsidRPr="00574F51">
        <w:rPr>
          <w:bCs/>
          <w:sz w:val="28"/>
          <w:szCs w:val="28"/>
        </w:rPr>
        <w:t xml:space="preserve">- </w:t>
      </w:r>
      <w:r w:rsidRPr="00574F51">
        <w:rPr>
          <w:sz w:val="28"/>
          <w:szCs w:val="28"/>
        </w:rPr>
        <w:t xml:space="preserve">в сумме 52,9 тыс. руб.; </w:t>
      </w:r>
    </w:p>
    <w:p w14:paraId="4BF2A6C6" w14:textId="487895C8" w:rsidR="004B3996" w:rsidRPr="00574F51" w:rsidRDefault="004B3996" w:rsidP="009B7544">
      <w:pPr>
        <w:pStyle w:val="a8"/>
        <w:numPr>
          <w:ilvl w:val="0"/>
          <w:numId w:val="128"/>
        </w:numPr>
        <w:tabs>
          <w:tab w:val="left" w:pos="182"/>
        </w:tabs>
        <w:ind w:left="-851" w:firstLine="865"/>
        <w:jc w:val="both"/>
        <w:rPr>
          <w:b/>
          <w:i/>
          <w:iCs/>
          <w:sz w:val="28"/>
          <w:szCs w:val="28"/>
          <w:u w:val="single"/>
        </w:rPr>
      </w:pPr>
      <w:r w:rsidRPr="00574F51">
        <w:rPr>
          <w:sz w:val="28"/>
          <w:szCs w:val="28"/>
        </w:rPr>
        <w:t xml:space="preserve">ГКУ «Служба 112» </w:t>
      </w:r>
      <w:r w:rsidR="00574F51" w:rsidRPr="00574F51">
        <w:rPr>
          <w:sz w:val="28"/>
          <w:szCs w:val="28"/>
        </w:rPr>
        <w:t xml:space="preserve">- </w:t>
      </w:r>
      <w:r w:rsidRPr="00574F51">
        <w:rPr>
          <w:sz w:val="28"/>
          <w:szCs w:val="28"/>
        </w:rPr>
        <w:t>в сумме 223,6 тыс. руб</w:t>
      </w:r>
      <w:r w:rsidR="00574F51" w:rsidRPr="00574F51">
        <w:rPr>
          <w:sz w:val="28"/>
          <w:szCs w:val="28"/>
        </w:rPr>
        <w:t>лей</w:t>
      </w:r>
      <w:r w:rsidRPr="00574F51">
        <w:rPr>
          <w:sz w:val="28"/>
          <w:szCs w:val="28"/>
        </w:rPr>
        <w:t>.</w:t>
      </w:r>
    </w:p>
    <w:p w14:paraId="36F4D5A5" w14:textId="48DFA69A" w:rsidR="004B3996" w:rsidRPr="0040109D" w:rsidRDefault="004B3996" w:rsidP="00F43967">
      <w:pPr>
        <w:spacing w:after="0" w:line="240" w:lineRule="auto"/>
        <w:ind w:left="-812" w:firstLine="798"/>
        <w:jc w:val="both"/>
        <w:rPr>
          <w:rFonts w:ascii="Times New Roman" w:eastAsia="Times New Roman" w:hAnsi="Times New Roman" w:cs="Times New Roman"/>
          <w:sz w:val="28"/>
          <w:szCs w:val="28"/>
          <w:lang w:eastAsia="ru-RU"/>
        </w:rPr>
      </w:pPr>
      <w:r w:rsidRPr="0040109D">
        <w:rPr>
          <w:rFonts w:ascii="Times New Roman" w:eastAsia="Times New Roman" w:hAnsi="Times New Roman" w:cs="Times New Roman"/>
          <w:bCs/>
          <w:sz w:val="28"/>
          <w:szCs w:val="28"/>
          <w:lang w:eastAsia="ru-RU"/>
        </w:rPr>
        <w:t>2.</w:t>
      </w:r>
      <w:r w:rsidRPr="004B3996">
        <w:rPr>
          <w:rFonts w:ascii="Times New Roman" w:eastAsia="Times New Roman" w:hAnsi="Times New Roman" w:cs="Times New Roman"/>
          <w:b/>
          <w:sz w:val="28"/>
          <w:szCs w:val="28"/>
          <w:lang w:eastAsia="ru-RU"/>
        </w:rPr>
        <w:t xml:space="preserve"> </w:t>
      </w:r>
      <w:r w:rsidRPr="004B3996">
        <w:rPr>
          <w:rFonts w:ascii="Times New Roman" w:eastAsia="Times New Roman" w:hAnsi="Times New Roman" w:cs="Calibri"/>
          <w:sz w:val="28"/>
          <w:szCs w:val="28"/>
          <w:lang w:eastAsia="ru-RU"/>
        </w:rPr>
        <w:t xml:space="preserve">Ущерб, нанесенный республиканскому бюджету в результате неправомерных выплат заработной платы и списания горюче-смазочных материалов сверх установленных норм, а также уплаты пени по страховым </w:t>
      </w:r>
      <w:r w:rsidR="00574F51" w:rsidRPr="004B3996">
        <w:rPr>
          <w:rFonts w:ascii="Times New Roman" w:eastAsia="Times New Roman" w:hAnsi="Times New Roman" w:cs="Calibri"/>
          <w:sz w:val="28"/>
          <w:szCs w:val="28"/>
          <w:lang w:eastAsia="ru-RU"/>
        </w:rPr>
        <w:t>взносам</w:t>
      </w:r>
      <w:r w:rsidR="00574F51">
        <w:rPr>
          <w:rFonts w:ascii="Times New Roman" w:eastAsia="Times New Roman" w:hAnsi="Times New Roman" w:cs="Calibri"/>
          <w:sz w:val="28"/>
          <w:szCs w:val="28"/>
          <w:lang w:eastAsia="ru-RU"/>
        </w:rPr>
        <w:t>, выявлен</w:t>
      </w:r>
      <w:r w:rsidR="00574F51" w:rsidRPr="004B3996">
        <w:rPr>
          <w:rFonts w:ascii="Times New Roman" w:eastAsia="Times New Roman" w:hAnsi="Times New Roman" w:cs="Calibri"/>
          <w:sz w:val="28"/>
          <w:szCs w:val="28"/>
          <w:lang w:eastAsia="ru-RU"/>
        </w:rPr>
        <w:t xml:space="preserve"> в</w:t>
      </w:r>
      <w:r w:rsidRPr="004B3996">
        <w:rPr>
          <w:rFonts w:ascii="Times New Roman" w:eastAsia="Times New Roman" w:hAnsi="Times New Roman" w:cs="Calibri"/>
          <w:sz w:val="28"/>
          <w:szCs w:val="28"/>
          <w:lang w:eastAsia="ru-RU"/>
        </w:rPr>
        <w:t xml:space="preserve"> общей сумме </w:t>
      </w:r>
      <w:r w:rsidRPr="0040109D">
        <w:rPr>
          <w:rFonts w:ascii="Times New Roman" w:eastAsia="Times New Roman" w:hAnsi="Times New Roman" w:cs="Times New Roman"/>
          <w:sz w:val="28"/>
          <w:szCs w:val="28"/>
          <w:lang w:eastAsia="ru-RU"/>
        </w:rPr>
        <w:t>37,5 тыс. руб</w:t>
      </w:r>
      <w:r w:rsidR="00574F51">
        <w:rPr>
          <w:rFonts w:ascii="Times New Roman" w:eastAsia="Times New Roman" w:hAnsi="Times New Roman" w:cs="Times New Roman"/>
          <w:sz w:val="28"/>
          <w:szCs w:val="28"/>
          <w:lang w:eastAsia="ru-RU"/>
        </w:rPr>
        <w:t>лей (подлежит возврату за счет виновных лиц)</w:t>
      </w:r>
      <w:r w:rsidRPr="0040109D">
        <w:rPr>
          <w:rFonts w:ascii="Times New Roman" w:eastAsia="Times New Roman" w:hAnsi="Times New Roman" w:cs="Times New Roman"/>
          <w:sz w:val="28"/>
          <w:szCs w:val="28"/>
          <w:lang w:eastAsia="ru-RU"/>
        </w:rPr>
        <w:t>, в том числе</w:t>
      </w:r>
      <w:r w:rsidR="00574F51">
        <w:rPr>
          <w:rFonts w:ascii="Times New Roman" w:eastAsia="Times New Roman" w:hAnsi="Times New Roman" w:cs="Times New Roman"/>
          <w:sz w:val="28"/>
          <w:szCs w:val="28"/>
          <w:lang w:eastAsia="ru-RU"/>
        </w:rPr>
        <w:t xml:space="preserve"> по</w:t>
      </w:r>
      <w:r w:rsidRPr="0040109D">
        <w:rPr>
          <w:rFonts w:ascii="Times New Roman" w:eastAsia="Times New Roman" w:hAnsi="Times New Roman" w:cs="Times New Roman"/>
          <w:sz w:val="28"/>
          <w:szCs w:val="28"/>
          <w:lang w:eastAsia="ru-RU"/>
        </w:rPr>
        <w:t>:</w:t>
      </w:r>
    </w:p>
    <w:p w14:paraId="69B4DB01" w14:textId="31ABE5A0" w:rsidR="004B3996" w:rsidRPr="00695519" w:rsidRDefault="00EA1252" w:rsidP="009B7544">
      <w:pPr>
        <w:pStyle w:val="a8"/>
        <w:numPr>
          <w:ilvl w:val="0"/>
          <w:numId w:val="129"/>
        </w:numPr>
        <w:tabs>
          <w:tab w:val="left" w:pos="142"/>
          <w:tab w:val="left" w:pos="993"/>
        </w:tabs>
        <w:ind w:left="-709" w:firstLine="709"/>
        <w:jc w:val="both"/>
        <w:rPr>
          <w:sz w:val="28"/>
          <w:szCs w:val="28"/>
        </w:rPr>
      </w:pPr>
      <w:r>
        <w:rPr>
          <w:bCs/>
          <w:sz w:val="28"/>
          <w:szCs w:val="28"/>
        </w:rPr>
        <w:t>МЧС</w:t>
      </w:r>
      <w:r w:rsidR="00695519" w:rsidRPr="00695519">
        <w:rPr>
          <w:sz w:val="28"/>
        </w:rPr>
        <w:t xml:space="preserve"> </w:t>
      </w:r>
      <w:r w:rsidR="004B3996" w:rsidRPr="00695519">
        <w:rPr>
          <w:sz w:val="28"/>
          <w:szCs w:val="28"/>
        </w:rPr>
        <w:t>РИ в сумме 29,5 тыс. руб., из них - 6,0 тыс.  руб.;</w:t>
      </w:r>
    </w:p>
    <w:p w14:paraId="5A429AD1" w14:textId="44FD1F8B" w:rsidR="004B3996" w:rsidRPr="00695519" w:rsidRDefault="004B3996" w:rsidP="009B7544">
      <w:pPr>
        <w:pStyle w:val="a8"/>
        <w:numPr>
          <w:ilvl w:val="0"/>
          <w:numId w:val="129"/>
        </w:numPr>
        <w:tabs>
          <w:tab w:val="left" w:pos="142"/>
          <w:tab w:val="left" w:pos="993"/>
        </w:tabs>
        <w:ind w:left="-709" w:firstLine="709"/>
        <w:jc w:val="both"/>
        <w:rPr>
          <w:sz w:val="28"/>
          <w:szCs w:val="28"/>
        </w:rPr>
      </w:pPr>
      <w:r w:rsidRPr="00695519">
        <w:rPr>
          <w:sz w:val="28"/>
          <w:szCs w:val="28"/>
        </w:rPr>
        <w:t>ГКУ «Служба 112» в сумме 4,7 тыс. руб.;</w:t>
      </w:r>
    </w:p>
    <w:p w14:paraId="483A1B84" w14:textId="22A4B816" w:rsidR="004B3996" w:rsidRPr="00695519" w:rsidRDefault="004B3996" w:rsidP="009B7544">
      <w:pPr>
        <w:pStyle w:val="a8"/>
        <w:numPr>
          <w:ilvl w:val="0"/>
          <w:numId w:val="129"/>
        </w:numPr>
        <w:tabs>
          <w:tab w:val="left" w:pos="142"/>
          <w:tab w:val="left" w:pos="993"/>
        </w:tabs>
        <w:ind w:left="-709" w:firstLine="709"/>
        <w:jc w:val="both"/>
        <w:rPr>
          <w:sz w:val="28"/>
          <w:szCs w:val="28"/>
        </w:rPr>
      </w:pPr>
      <w:r w:rsidRPr="00695519">
        <w:rPr>
          <w:sz w:val="28"/>
          <w:szCs w:val="28"/>
        </w:rPr>
        <w:t>ГКУ «Аварийно-спасательная служба Республики Ингушетия» в сумме 3,3 тыс. руб</w:t>
      </w:r>
      <w:r w:rsidR="00574F51" w:rsidRPr="00695519">
        <w:rPr>
          <w:sz w:val="28"/>
          <w:szCs w:val="28"/>
        </w:rPr>
        <w:t>лей</w:t>
      </w:r>
      <w:r w:rsidRPr="00695519">
        <w:rPr>
          <w:sz w:val="28"/>
          <w:szCs w:val="28"/>
        </w:rPr>
        <w:t>.</w:t>
      </w:r>
    </w:p>
    <w:p w14:paraId="783E7DC0" w14:textId="75EBA28F" w:rsidR="004B3996" w:rsidRPr="0040109D" w:rsidRDefault="004B3996" w:rsidP="00F43967">
      <w:pPr>
        <w:tabs>
          <w:tab w:val="left" w:pos="993"/>
        </w:tabs>
        <w:spacing w:after="0" w:line="240" w:lineRule="auto"/>
        <w:ind w:left="-812" w:firstLine="798"/>
        <w:jc w:val="both"/>
        <w:rPr>
          <w:rFonts w:ascii="Times New Roman" w:eastAsia="Times New Roman" w:hAnsi="Times New Roman" w:cs="Times New Roman"/>
          <w:sz w:val="28"/>
          <w:szCs w:val="28"/>
          <w:lang w:eastAsia="ru-RU"/>
        </w:rPr>
      </w:pPr>
      <w:r w:rsidRPr="0040109D">
        <w:rPr>
          <w:rFonts w:ascii="Times New Roman" w:eastAsia="Times New Roman" w:hAnsi="Times New Roman" w:cs="Times New Roman"/>
          <w:sz w:val="28"/>
          <w:szCs w:val="28"/>
          <w:lang w:eastAsia="ru-RU"/>
        </w:rPr>
        <w:t>3. В нарушение пунктов 6 и 7 статьи 34 Федерального закона №</w:t>
      </w:r>
      <w:r w:rsidR="00EA1252">
        <w:rPr>
          <w:rFonts w:ascii="Times New Roman" w:eastAsia="Times New Roman" w:hAnsi="Times New Roman" w:cs="Times New Roman"/>
          <w:sz w:val="28"/>
          <w:szCs w:val="28"/>
          <w:lang w:eastAsia="ru-RU"/>
        </w:rPr>
        <w:t> </w:t>
      </w:r>
      <w:r w:rsidRPr="0040109D">
        <w:rPr>
          <w:rFonts w:ascii="Times New Roman" w:eastAsia="Times New Roman" w:hAnsi="Times New Roman" w:cs="Times New Roman"/>
          <w:sz w:val="28"/>
          <w:szCs w:val="28"/>
          <w:lang w:eastAsia="ru-RU"/>
        </w:rPr>
        <w:t xml:space="preserve">44-ФЗ, </w:t>
      </w:r>
      <w:r w:rsidR="00EA1252" w:rsidRPr="0040109D">
        <w:rPr>
          <w:rFonts w:ascii="Times New Roman" w:eastAsia="Times New Roman" w:hAnsi="Times New Roman" w:cs="Times New Roman"/>
          <w:sz w:val="28"/>
          <w:szCs w:val="28"/>
          <w:lang w:eastAsia="ru-RU"/>
        </w:rPr>
        <w:t xml:space="preserve">МЧС РИ </w:t>
      </w:r>
      <w:r w:rsidRPr="0040109D">
        <w:rPr>
          <w:rFonts w:ascii="Times New Roman" w:eastAsia="Times New Roman" w:hAnsi="Times New Roman" w:cs="Times New Roman"/>
          <w:sz w:val="28"/>
          <w:szCs w:val="28"/>
          <w:lang w:eastAsia="ru-RU"/>
        </w:rPr>
        <w:t>не проводило претензионно-исковую работу по отношению к недобросовестному поставщику, в результате чего республиканским бюджетом недополучено доходов в сумме 11,0 тыс. руб</w:t>
      </w:r>
      <w:r w:rsidR="00EA1252">
        <w:rPr>
          <w:rFonts w:ascii="Times New Roman" w:eastAsia="Times New Roman" w:hAnsi="Times New Roman" w:cs="Times New Roman"/>
          <w:sz w:val="28"/>
          <w:szCs w:val="28"/>
          <w:lang w:eastAsia="ru-RU"/>
        </w:rPr>
        <w:t>лей</w:t>
      </w:r>
      <w:r w:rsidRPr="0040109D">
        <w:rPr>
          <w:rFonts w:ascii="Times New Roman" w:eastAsia="Times New Roman" w:hAnsi="Times New Roman" w:cs="Times New Roman"/>
          <w:sz w:val="28"/>
          <w:szCs w:val="28"/>
          <w:lang w:eastAsia="ru-RU"/>
        </w:rPr>
        <w:t xml:space="preserve"> (в ходе настоящей проверки </w:t>
      </w:r>
      <w:r w:rsidR="00EA1252" w:rsidRPr="0040109D">
        <w:rPr>
          <w:rFonts w:ascii="Times New Roman" w:eastAsia="Times New Roman" w:hAnsi="Times New Roman" w:cs="Times New Roman"/>
          <w:sz w:val="28"/>
          <w:szCs w:val="28"/>
          <w:lang w:eastAsia="ru-RU"/>
        </w:rPr>
        <w:t>Министерство</w:t>
      </w:r>
      <w:r w:rsidR="00EA1252">
        <w:rPr>
          <w:rFonts w:ascii="Times New Roman" w:eastAsia="Times New Roman" w:hAnsi="Times New Roman" w:cs="Times New Roman"/>
          <w:sz w:val="28"/>
          <w:szCs w:val="28"/>
          <w:lang w:eastAsia="ru-RU"/>
        </w:rPr>
        <w:t>м</w:t>
      </w:r>
      <w:r w:rsidR="00EA1252" w:rsidRPr="0040109D">
        <w:rPr>
          <w:rFonts w:ascii="Times New Roman" w:eastAsia="Times New Roman" w:hAnsi="Times New Roman" w:cs="Times New Roman"/>
          <w:sz w:val="28"/>
          <w:szCs w:val="28"/>
          <w:lang w:eastAsia="ru-RU"/>
        </w:rPr>
        <w:t xml:space="preserve"> </w:t>
      </w:r>
      <w:r w:rsidRPr="0040109D">
        <w:rPr>
          <w:rFonts w:ascii="Times New Roman" w:eastAsia="Times New Roman" w:hAnsi="Times New Roman" w:cs="Times New Roman"/>
          <w:sz w:val="28"/>
          <w:szCs w:val="28"/>
          <w:lang w:eastAsia="ru-RU"/>
        </w:rPr>
        <w:t>выставлено поставщику требование (претензия) о необходимости поставки оставшейся части товара и об уплате неустойки (пени).</w:t>
      </w:r>
    </w:p>
    <w:p w14:paraId="106B370C" w14:textId="6A05BE3D"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0109D">
        <w:rPr>
          <w:rFonts w:ascii="Times New Roman" w:hAnsi="Times New Roman" w:cs="Times New Roman"/>
          <w:sz w:val="28"/>
          <w:szCs w:val="28"/>
        </w:rPr>
        <w:t xml:space="preserve">4. </w:t>
      </w:r>
      <w:r w:rsidR="00EA1252">
        <w:rPr>
          <w:rFonts w:ascii="Times New Roman" w:hAnsi="Times New Roman" w:cs="Times New Roman"/>
          <w:sz w:val="28"/>
          <w:szCs w:val="28"/>
        </w:rPr>
        <w:t xml:space="preserve">Нарушения, допущенные </w:t>
      </w:r>
      <w:r w:rsidR="00EA1252" w:rsidRPr="0040109D">
        <w:rPr>
          <w:rFonts w:ascii="Times New Roman" w:hAnsi="Times New Roman" w:cs="Times New Roman"/>
          <w:sz w:val="28"/>
          <w:szCs w:val="28"/>
        </w:rPr>
        <w:t>АО «Ситроникс»</w:t>
      </w:r>
      <w:r w:rsidR="00EA1252">
        <w:rPr>
          <w:rFonts w:ascii="Times New Roman" w:hAnsi="Times New Roman" w:cs="Times New Roman"/>
          <w:sz w:val="28"/>
          <w:szCs w:val="28"/>
        </w:rPr>
        <w:t xml:space="preserve"> при реализации</w:t>
      </w:r>
      <w:r w:rsidR="00EA1252" w:rsidRPr="0040109D">
        <w:rPr>
          <w:rFonts w:ascii="Times New Roman" w:hAnsi="Times New Roman" w:cs="Times New Roman"/>
          <w:sz w:val="28"/>
          <w:szCs w:val="28"/>
        </w:rPr>
        <w:t xml:space="preserve"> </w:t>
      </w:r>
      <w:r w:rsidRPr="0040109D">
        <w:rPr>
          <w:rFonts w:ascii="Times New Roman" w:hAnsi="Times New Roman" w:cs="Times New Roman"/>
          <w:sz w:val="28"/>
          <w:szCs w:val="28"/>
        </w:rPr>
        <w:t xml:space="preserve">Соглашения </w:t>
      </w:r>
      <w:r w:rsidR="00EA1252">
        <w:rPr>
          <w:rFonts w:ascii="Times New Roman" w:hAnsi="Times New Roman" w:cs="Times New Roman"/>
          <w:sz w:val="28"/>
          <w:szCs w:val="28"/>
        </w:rPr>
        <w:t>с</w:t>
      </w:r>
      <w:r w:rsidRPr="0040109D">
        <w:rPr>
          <w:rFonts w:ascii="Times New Roman" w:hAnsi="Times New Roman" w:cs="Times New Roman"/>
          <w:sz w:val="28"/>
          <w:szCs w:val="28"/>
        </w:rPr>
        <w:t xml:space="preserve"> МЧС РИ (б/н от 04.04.2017 г.)</w:t>
      </w:r>
      <w:r w:rsidR="00EA1252">
        <w:rPr>
          <w:rFonts w:ascii="Times New Roman" w:hAnsi="Times New Roman" w:cs="Times New Roman"/>
          <w:sz w:val="28"/>
          <w:szCs w:val="28"/>
        </w:rPr>
        <w:t>,</w:t>
      </w:r>
      <w:r w:rsidRPr="0040109D">
        <w:rPr>
          <w:rFonts w:ascii="Times New Roman" w:hAnsi="Times New Roman" w:cs="Times New Roman"/>
          <w:sz w:val="28"/>
          <w:szCs w:val="28"/>
        </w:rPr>
        <w:t xml:space="preserve"> привели к возникновению кредиторской задолженности на общую сумму 362</w:t>
      </w:r>
      <w:r w:rsidR="00EA1252">
        <w:rPr>
          <w:rFonts w:ascii="Times New Roman" w:hAnsi="Times New Roman" w:cs="Times New Roman"/>
          <w:sz w:val="28"/>
          <w:szCs w:val="28"/>
        </w:rPr>
        <w:t> </w:t>
      </w:r>
      <w:r w:rsidRPr="0040109D">
        <w:rPr>
          <w:rFonts w:ascii="Times New Roman" w:hAnsi="Times New Roman" w:cs="Times New Roman"/>
          <w:sz w:val="28"/>
          <w:szCs w:val="28"/>
        </w:rPr>
        <w:t>197,1 тыс. руб</w:t>
      </w:r>
      <w:r w:rsidR="00EA1252">
        <w:rPr>
          <w:rFonts w:ascii="Times New Roman" w:hAnsi="Times New Roman" w:cs="Times New Roman"/>
          <w:sz w:val="28"/>
          <w:szCs w:val="28"/>
        </w:rPr>
        <w:t>лей,</w:t>
      </w:r>
      <w:r w:rsidRPr="0040109D">
        <w:rPr>
          <w:rFonts w:ascii="Times New Roman" w:hAnsi="Times New Roman" w:cs="Times New Roman"/>
          <w:sz w:val="28"/>
          <w:szCs w:val="28"/>
        </w:rPr>
        <w:t xml:space="preserve"> повлекшее блокировку</w:t>
      </w:r>
      <w:r w:rsidRPr="004B3996">
        <w:rPr>
          <w:rFonts w:ascii="Times New Roman" w:hAnsi="Times New Roman" w:cs="Times New Roman"/>
          <w:sz w:val="28"/>
          <w:szCs w:val="28"/>
        </w:rPr>
        <w:t xml:space="preserve"> счета </w:t>
      </w:r>
      <w:r w:rsidR="00EA1252">
        <w:rPr>
          <w:rFonts w:ascii="Times New Roman" w:hAnsi="Times New Roman" w:cs="Times New Roman"/>
          <w:sz w:val="28"/>
          <w:szCs w:val="28"/>
        </w:rPr>
        <w:t>Министерства</w:t>
      </w:r>
      <w:r w:rsidRPr="004B3996">
        <w:rPr>
          <w:rFonts w:ascii="Times New Roman" w:hAnsi="Times New Roman" w:cs="Times New Roman"/>
          <w:sz w:val="28"/>
          <w:szCs w:val="28"/>
        </w:rPr>
        <w:t>, что препятствует осуществлению полноценной деятельности в рамках возложенных на него задач.</w:t>
      </w:r>
    </w:p>
    <w:p w14:paraId="7C2B8A6B" w14:textId="4C38263D" w:rsidR="004B3996" w:rsidRPr="0040109D" w:rsidRDefault="004B3996" w:rsidP="00F43967">
      <w:pPr>
        <w:spacing w:after="0" w:line="240" w:lineRule="auto"/>
        <w:ind w:left="-812" w:firstLine="798"/>
        <w:jc w:val="both"/>
        <w:rPr>
          <w:rFonts w:ascii="Times New Roman" w:hAnsi="Times New Roman" w:cs="Times New Roman"/>
          <w:sz w:val="28"/>
          <w:szCs w:val="28"/>
        </w:rPr>
      </w:pPr>
      <w:r w:rsidRPr="0040109D">
        <w:rPr>
          <w:rFonts w:ascii="Times New Roman" w:hAnsi="Times New Roman" w:cs="Times New Roman"/>
          <w:sz w:val="28"/>
          <w:szCs w:val="28"/>
        </w:rPr>
        <w:t>5. В нарушение статей 419 и 425 Н</w:t>
      </w:r>
      <w:r w:rsidR="00EA1252">
        <w:rPr>
          <w:rFonts w:ascii="Times New Roman" w:hAnsi="Times New Roman" w:cs="Times New Roman"/>
          <w:sz w:val="28"/>
          <w:szCs w:val="28"/>
        </w:rPr>
        <w:t>алогового Кодекса</w:t>
      </w:r>
      <w:r w:rsidRPr="0040109D">
        <w:rPr>
          <w:rFonts w:ascii="Times New Roman" w:hAnsi="Times New Roman" w:cs="Times New Roman"/>
          <w:sz w:val="28"/>
          <w:szCs w:val="28"/>
        </w:rPr>
        <w:t xml:space="preserve"> РФ</w:t>
      </w:r>
      <w:r w:rsidR="00EA1252">
        <w:rPr>
          <w:rFonts w:ascii="Times New Roman" w:hAnsi="Times New Roman" w:cs="Times New Roman"/>
          <w:sz w:val="28"/>
          <w:szCs w:val="28"/>
        </w:rPr>
        <w:t>,</w:t>
      </w:r>
      <w:r w:rsidRPr="0040109D">
        <w:rPr>
          <w:rFonts w:ascii="Times New Roman" w:hAnsi="Times New Roman" w:cs="Times New Roman"/>
          <w:sz w:val="28"/>
          <w:szCs w:val="28"/>
        </w:rPr>
        <w:t xml:space="preserve"> в 2022 году ГКУ «Аварийно-спасательная служба Республики Ингушетия» не уплачивались страховые взносы с произведенных выплат по договору гражданско-правового характера на общую сумму 16,3 тыс. руб</w:t>
      </w:r>
      <w:r w:rsidR="00EA1252">
        <w:rPr>
          <w:rFonts w:ascii="Times New Roman" w:hAnsi="Times New Roman" w:cs="Times New Roman"/>
          <w:sz w:val="28"/>
          <w:szCs w:val="28"/>
        </w:rPr>
        <w:t>лей (</w:t>
      </w:r>
      <w:r w:rsidRPr="0040109D">
        <w:rPr>
          <w:rFonts w:ascii="Times New Roman" w:hAnsi="Times New Roman" w:cs="Times New Roman"/>
          <w:sz w:val="28"/>
          <w:szCs w:val="28"/>
        </w:rPr>
        <w:t>переведены в разряд кредиторской задолженности</w:t>
      </w:r>
      <w:r w:rsidR="00EA1252">
        <w:rPr>
          <w:rFonts w:ascii="Times New Roman" w:hAnsi="Times New Roman" w:cs="Times New Roman"/>
          <w:sz w:val="28"/>
          <w:szCs w:val="28"/>
        </w:rPr>
        <w:t>)</w:t>
      </w:r>
      <w:r w:rsidRPr="0040109D">
        <w:rPr>
          <w:rFonts w:ascii="Times New Roman" w:hAnsi="Times New Roman" w:cs="Times New Roman"/>
          <w:sz w:val="28"/>
          <w:szCs w:val="28"/>
        </w:rPr>
        <w:t>.</w:t>
      </w:r>
    </w:p>
    <w:p w14:paraId="5A88064E" w14:textId="20A31DB6" w:rsidR="004B3996" w:rsidRPr="00EA1252" w:rsidRDefault="004B3996" w:rsidP="00EA1252">
      <w:pPr>
        <w:spacing w:after="0" w:line="240" w:lineRule="auto"/>
        <w:ind w:left="-812" w:right="-115" w:firstLine="798"/>
        <w:jc w:val="both"/>
        <w:rPr>
          <w:rFonts w:ascii="Times New Roman" w:hAnsi="Times New Roman" w:cs="Times New Roman"/>
          <w:sz w:val="28"/>
          <w:szCs w:val="28"/>
        </w:rPr>
      </w:pPr>
      <w:r w:rsidRPr="0040109D">
        <w:rPr>
          <w:rFonts w:ascii="Times New Roman" w:hAnsi="Times New Roman" w:cs="Times New Roman"/>
          <w:sz w:val="28"/>
          <w:szCs w:val="28"/>
        </w:rPr>
        <w:t>6. В нарушение статьи 16 Федерального закона №</w:t>
      </w:r>
      <w:r w:rsidR="00EA1252">
        <w:rPr>
          <w:rFonts w:ascii="Times New Roman" w:hAnsi="Times New Roman" w:cs="Times New Roman"/>
          <w:sz w:val="28"/>
          <w:szCs w:val="28"/>
        </w:rPr>
        <w:t> </w:t>
      </w:r>
      <w:r w:rsidRPr="0040109D">
        <w:rPr>
          <w:rFonts w:ascii="Times New Roman" w:hAnsi="Times New Roman" w:cs="Times New Roman"/>
          <w:sz w:val="28"/>
          <w:szCs w:val="28"/>
        </w:rPr>
        <w:t xml:space="preserve">44-ФЗ, ГКУ ДПО «Учебно-методический центр по гражданской обороне и чрезвычайным ситуациям Республики Ингушетия» </w:t>
      </w:r>
      <w:r w:rsidR="00EA1252" w:rsidRPr="0040109D">
        <w:rPr>
          <w:rFonts w:ascii="Times New Roman" w:hAnsi="Times New Roman" w:cs="Times New Roman"/>
          <w:sz w:val="28"/>
          <w:szCs w:val="28"/>
        </w:rPr>
        <w:t>после</w:t>
      </w:r>
      <w:r w:rsidR="00EA1252">
        <w:rPr>
          <w:rFonts w:ascii="Times New Roman" w:hAnsi="Times New Roman" w:cs="Times New Roman"/>
          <w:sz w:val="28"/>
          <w:szCs w:val="28"/>
        </w:rPr>
        <w:t xml:space="preserve"> </w:t>
      </w:r>
      <w:r w:rsidR="00EA1252" w:rsidRPr="0040109D">
        <w:rPr>
          <w:rFonts w:ascii="Times New Roman" w:hAnsi="Times New Roman" w:cs="Times New Roman"/>
          <w:sz w:val="28"/>
          <w:szCs w:val="28"/>
        </w:rPr>
        <w:t xml:space="preserve">изменения организационно-правового статуса </w:t>
      </w:r>
      <w:r w:rsidRPr="0040109D">
        <w:rPr>
          <w:rFonts w:ascii="Times New Roman" w:hAnsi="Times New Roman" w:cs="Times New Roman"/>
          <w:sz w:val="28"/>
          <w:szCs w:val="28"/>
        </w:rPr>
        <w:t>план-график закупок на 2022 год не формировался.</w:t>
      </w:r>
    </w:p>
    <w:p w14:paraId="2F66BBB3" w14:textId="2CB7879D" w:rsidR="004B3996" w:rsidRPr="0040109D" w:rsidRDefault="004B3996" w:rsidP="00F43967">
      <w:pPr>
        <w:spacing w:after="0" w:line="240" w:lineRule="auto"/>
        <w:ind w:left="-812" w:right="-115" w:firstLine="798"/>
        <w:jc w:val="both"/>
        <w:rPr>
          <w:rFonts w:ascii="Times New Roman" w:hAnsi="Times New Roman" w:cs="Times New Roman"/>
          <w:sz w:val="28"/>
          <w:szCs w:val="28"/>
        </w:rPr>
      </w:pPr>
      <w:r w:rsidRPr="0040109D">
        <w:rPr>
          <w:rFonts w:ascii="Times New Roman" w:hAnsi="Times New Roman" w:cs="Times New Roman"/>
          <w:sz w:val="28"/>
          <w:szCs w:val="28"/>
        </w:rPr>
        <w:lastRenderedPageBreak/>
        <w:tab/>
        <w:t>7.  В нарушение частей 2 и 3 статьи 103 Федерального закона №</w:t>
      </w:r>
      <w:r w:rsidR="00EA1252">
        <w:rPr>
          <w:rFonts w:ascii="Times New Roman" w:hAnsi="Times New Roman" w:cs="Times New Roman"/>
          <w:sz w:val="28"/>
          <w:szCs w:val="28"/>
        </w:rPr>
        <w:t> </w:t>
      </w:r>
      <w:r w:rsidRPr="0040109D">
        <w:rPr>
          <w:rFonts w:ascii="Times New Roman" w:hAnsi="Times New Roman" w:cs="Times New Roman"/>
          <w:sz w:val="28"/>
          <w:szCs w:val="28"/>
        </w:rPr>
        <w:t>44-ФЗ, в 2022 году ГКУ «Аварийно-спасательная служба Республики Ингушетия» в двух случаях нарушены сроки подачи в УФК по РИ информации о заключении государственных контрактов.</w:t>
      </w:r>
    </w:p>
    <w:p w14:paraId="133B81F2" w14:textId="2254D407" w:rsidR="004B3996" w:rsidRPr="0040109D" w:rsidRDefault="004B3996" w:rsidP="00F43967">
      <w:pPr>
        <w:spacing w:after="0" w:line="240" w:lineRule="auto"/>
        <w:ind w:left="-812" w:firstLine="798"/>
        <w:jc w:val="both"/>
        <w:rPr>
          <w:rFonts w:ascii="Times New Roman" w:hAnsi="Times New Roman" w:cs="Times New Roman"/>
          <w:sz w:val="28"/>
          <w:szCs w:val="28"/>
        </w:rPr>
      </w:pPr>
      <w:r w:rsidRPr="0040109D">
        <w:rPr>
          <w:rFonts w:ascii="Times New Roman" w:hAnsi="Times New Roman" w:cs="Times New Roman"/>
          <w:sz w:val="28"/>
          <w:szCs w:val="28"/>
        </w:rPr>
        <w:t>8. В нарушение части 4 статьи 30 Федерального закона №</w:t>
      </w:r>
      <w:r w:rsidR="00EA1252">
        <w:rPr>
          <w:rFonts w:ascii="Times New Roman" w:hAnsi="Times New Roman" w:cs="Times New Roman"/>
          <w:sz w:val="28"/>
          <w:szCs w:val="28"/>
        </w:rPr>
        <w:t> </w:t>
      </w:r>
      <w:r w:rsidRPr="0040109D">
        <w:rPr>
          <w:rFonts w:ascii="Times New Roman" w:hAnsi="Times New Roman" w:cs="Times New Roman"/>
          <w:sz w:val="28"/>
          <w:szCs w:val="28"/>
        </w:rPr>
        <w:t xml:space="preserve">44-ФЗ, </w:t>
      </w:r>
      <w:r w:rsidRPr="0040109D">
        <w:rPr>
          <w:rFonts w:ascii="Times New Roman" w:eastAsia="Calibri" w:hAnsi="Times New Roman" w:cs="Times New Roman"/>
          <w:sz w:val="28"/>
          <w:szCs w:val="28"/>
        </w:rPr>
        <w:t>ГКУ Республики Ингушетия «Безопасная республика»</w:t>
      </w:r>
      <w:r w:rsidRPr="0040109D">
        <w:rPr>
          <w:rFonts w:ascii="Times New Roman" w:hAnsi="Times New Roman" w:cs="Times New Roman"/>
          <w:sz w:val="28"/>
          <w:szCs w:val="28"/>
        </w:rPr>
        <w:t xml:space="preserve"> о</w:t>
      </w:r>
      <w:r w:rsidRPr="0040109D">
        <w:rPr>
          <w:rFonts w:ascii="Times New Roman" w:hAnsi="Times New Roman" w:cs="Times New Roman"/>
          <w:sz w:val="28"/>
          <w:szCs w:val="28"/>
          <w:shd w:val="clear" w:color="auto" w:fill="FFFFFF"/>
        </w:rPr>
        <w:t>тчет об объеме закупок у субъектов малого предпринимательства, социально ориентированных некоммерческих организаций за 2021 год не размещен в единой информационной системе</w:t>
      </w:r>
      <w:r w:rsidR="00EA1252">
        <w:rPr>
          <w:rFonts w:ascii="Times New Roman" w:hAnsi="Times New Roman" w:cs="Times New Roman"/>
          <w:sz w:val="28"/>
          <w:szCs w:val="28"/>
          <w:shd w:val="clear" w:color="auto" w:fill="FFFFFF"/>
        </w:rPr>
        <w:t>.</w:t>
      </w:r>
    </w:p>
    <w:p w14:paraId="717D5246" w14:textId="77777777" w:rsidR="003A4E06" w:rsidRPr="003A4E06" w:rsidRDefault="004B3996" w:rsidP="003A4E06">
      <w:pPr>
        <w:spacing w:after="0" w:line="240" w:lineRule="auto"/>
        <w:ind w:left="-782" w:firstLine="771"/>
        <w:jc w:val="both"/>
        <w:rPr>
          <w:rFonts w:ascii="Times New Roman" w:eastAsia="Calibri" w:hAnsi="Times New Roman" w:cs="Times New Roman"/>
          <w:i/>
          <w:iCs/>
          <w:sz w:val="28"/>
          <w:szCs w:val="28"/>
          <w:u w:val="single"/>
        </w:rPr>
      </w:pPr>
      <w:r w:rsidRPr="0040109D">
        <w:rPr>
          <w:rFonts w:ascii="Times New Roman" w:hAnsi="Times New Roman" w:cs="Times New Roman"/>
          <w:sz w:val="28"/>
          <w:szCs w:val="28"/>
        </w:rPr>
        <w:t xml:space="preserve">9. </w:t>
      </w:r>
      <w:r w:rsidR="003A4E06" w:rsidRPr="003A4E06">
        <w:rPr>
          <w:rFonts w:ascii="Times New Roman" w:eastAsia="Calibri" w:hAnsi="Times New Roman" w:cs="Times New Roman"/>
          <w:sz w:val="28"/>
          <w:szCs w:val="28"/>
        </w:rPr>
        <w:t xml:space="preserve">В нарушение статьи 20 Закона Республики Ингушетия от 24.12.2021 г. № 56-РЗ «О республиканском бюджете на 2022 год и на плановый период 2023 и 2024 годов», </w:t>
      </w:r>
      <w:r w:rsidR="003A4E06" w:rsidRPr="003A4E06">
        <w:rPr>
          <w:rFonts w:ascii="Times New Roman" w:eastAsia="Calibri" w:hAnsi="Times New Roman" w:cs="Times New Roman"/>
          <w:bCs/>
          <w:sz w:val="28"/>
          <w:szCs w:val="28"/>
        </w:rPr>
        <w:t xml:space="preserve">ГКУ РИ «Безопасная республика» </w:t>
      </w:r>
      <w:r w:rsidR="003A4E06" w:rsidRPr="003A4E06">
        <w:rPr>
          <w:rFonts w:ascii="Times New Roman" w:eastAsia="Calibri" w:hAnsi="Times New Roman" w:cs="Times New Roman"/>
          <w:sz w:val="28"/>
          <w:szCs w:val="28"/>
        </w:rPr>
        <w:t xml:space="preserve">заключен договор с ООО «ИНГРЕГИОН» на поставку товара (кресел) на сумму 92,5 тыс. рублей, предусматривающий поставку товара после 100% оплаты учреждением </w:t>
      </w:r>
      <w:r w:rsidR="003A4E06" w:rsidRPr="003A4E06">
        <w:rPr>
          <w:rFonts w:ascii="Times New Roman" w:eastAsia="Calibri" w:hAnsi="Times New Roman" w:cs="Times New Roman"/>
          <w:sz w:val="28"/>
          <w:szCs w:val="28"/>
          <w:shd w:val="clear" w:color="auto" w:fill="FFFFFF"/>
        </w:rPr>
        <w:t>(согласно требованию законодательства, авансовые платежи определяются расчетным путем, но не более 30 % от суммы договора).</w:t>
      </w:r>
    </w:p>
    <w:p w14:paraId="072BB603" w14:textId="6FCA2DEE" w:rsidR="004B3996" w:rsidRPr="004B3996" w:rsidRDefault="004B3996" w:rsidP="00F43967">
      <w:pPr>
        <w:spacing w:after="0" w:line="240" w:lineRule="auto"/>
        <w:ind w:left="-812" w:firstLine="798"/>
        <w:jc w:val="both"/>
        <w:rPr>
          <w:rFonts w:ascii="Times New Roman" w:hAnsi="Times New Roman" w:cs="Times New Roman"/>
          <w:i/>
          <w:iCs/>
          <w:sz w:val="28"/>
          <w:szCs w:val="28"/>
          <w:u w:val="single"/>
        </w:rPr>
      </w:pPr>
    </w:p>
    <w:p w14:paraId="32F250DB" w14:textId="77777777" w:rsidR="004B3996" w:rsidRPr="004B3996" w:rsidRDefault="004B3996" w:rsidP="00F43967">
      <w:pPr>
        <w:spacing w:after="0" w:line="240" w:lineRule="auto"/>
        <w:ind w:left="-812" w:firstLine="798"/>
        <w:jc w:val="center"/>
        <w:rPr>
          <w:rFonts w:ascii="Times New Roman" w:hAnsi="Times New Roman" w:cs="Times New Roman"/>
          <w:b/>
          <w:bCs/>
          <w:sz w:val="28"/>
          <w:szCs w:val="28"/>
        </w:rPr>
      </w:pPr>
      <w:r w:rsidRPr="004B3996">
        <w:rPr>
          <w:rFonts w:ascii="Times New Roman" w:hAnsi="Times New Roman" w:cs="Times New Roman"/>
          <w:b/>
          <w:bCs/>
          <w:sz w:val="28"/>
          <w:szCs w:val="28"/>
        </w:rPr>
        <w:t>Предложения:</w:t>
      </w:r>
    </w:p>
    <w:p w14:paraId="1514AB24" w14:textId="77777777" w:rsidR="004B3996" w:rsidRPr="004B3996" w:rsidRDefault="004B3996" w:rsidP="00F43967">
      <w:pPr>
        <w:spacing w:after="0" w:line="240" w:lineRule="auto"/>
        <w:ind w:left="-812" w:firstLine="798"/>
        <w:jc w:val="center"/>
        <w:rPr>
          <w:rFonts w:ascii="Times New Roman" w:hAnsi="Times New Roman" w:cs="Times New Roman"/>
          <w:b/>
          <w:sz w:val="20"/>
          <w:szCs w:val="20"/>
        </w:rPr>
      </w:pPr>
    </w:p>
    <w:p w14:paraId="54F645CA" w14:textId="5547E4E7"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С учетом выявленных нарушений и недостатков предлагается:</w:t>
      </w:r>
    </w:p>
    <w:p w14:paraId="06E03BB1" w14:textId="109A4BB1"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1</w:t>
      </w:r>
      <w:r w:rsidR="003A4E06">
        <w:rPr>
          <w:rFonts w:ascii="Times New Roman" w:hAnsi="Times New Roman" w:cs="Times New Roman"/>
          <w:sz w:val="28"/>
          <w:szCs w:val="28"/>
        </w:rPr>
        <w:t>.</w:t>
      </w:r>
      <w:r w:rsidRPr="004B3996">
        <w:rPr>
          <w:rFonts w:ascii="Times New Roman" w:hAnsi="Times New Roman" w:cs="Times New Roman"/>
          <w:sz w:val="28"/>
          <w:szCs w:val="28"/>
        </w:rPr>
        <w:t xml:space="preserve"> Главе Республики Ингушетия М.М. Калиматову направить информационное письмо с описанием выявленных нарушений и недостатков; </w:t>
      </w:r>
    </w:p>
    <w:p w14:paraId="635E9897" w14:textId="35A5D676"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2</w:t>
      </w:r>
      <w:r w:rsidR="003A4E06">
        <w:rPr>
          <w:rFonts w:ascii="Times New Roman" w:hAnsi="Times New Roman" w:cs="Times New Roman"/>
          <w:sz w:val="28"/>
          <w:szCs w:val="28"/>
        </w:rPr>
        <w:t>.</w:t>
      </w:r>
      <w:r w:rsidRPr="004B3996">
        <w:rPr>
          <w:rFonts w:ascii="Times New Roman" w:hAnsi="Times New Roman" w:cs="Times New Roman"/>
          <w:sz w:val="28"/>
          <w:szCs w:val="28"/>
        </w:rPr>
        <w:t xml:space="preserve"> в Народное Собрание Республики Ингушетия направить Отчет аудитора о результатах проверки;</w:t>
      </w:r>
    </w:p>
    <w:p w14:paraId="3F10C7E6" w14:textId="34B0EA4A"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3</w:t>
      </w:r>
      <w:r w:rsidR="003A4E06">
        <w:rPr>
          <w:rFonts w:ascii="Times New Roman" w:hAnsi="Times New Roman" w:cs="Times New Roman"/>
          <w:sz w:val="28"/>
          <w:szCs w:val="28"/>
        </w:rPr>
        <w:t>.</w:t>
      </w:r>
      <w:r w:rsidRPr="004B3996">
        <w:rPr>
          <w:rFonts w:ascii="Times New Roman" w:hAnsi="Times New Roman" w:cs="Times New Roman"/>
          <w:sz w:val="28"/>
          <w:szCs w:val="28"/>
        </w:rPr>
        <w:t xml:space="preserve"> в МЧС РИ и в подведомственные ему учреждения, охваченные в ходе контрольного мероприятия,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p>
    <w:p w14:paraId="01D1A3BE" w14:textId="1235B41B"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4</w:t>
      </w:r>
      <w:r w:rsidR="003A4E06">
        <w:rPr>
          <w:rFonts w:ascii="Times New Roman" w:hAnsi="Times New Roman" w:cs="Times New Roman"/>
          <w:sz w:val="28"/>
          <w:szCs w:val="28"/>
        </w:rPr>
        <w:t>.</w:t>
      </w:r>
      <w:r w:rsidRPr="004B3996">
        <w:rPr>
          <w:rFonts w:ascii="Times New Roman" w:hAnsi="Times New Roman" w:cs="Times New Roman"/>
          <w:sz w:val="28"/>
          <w:szCs w:val="28"/>
        </w:rPr>
        <w:t xml:space="preserve"> материалы проверки направить в прокуратуру Республики Ингушетия;</w:t>
      </w:r>
    </w:p>
    <w:p w14:paraId="628353B0" w14:textId="1F845920" w:rsidR="004B3996" w:rsidRPr="004B3996" w:rsidRDefault="004B3996" w:rsidP="00F43967">
      <w:pPr>
        <w:spacing w:after="0" w:line="240" w:lineRule="auto"/>
        <w:ind w:left="-812" w:firstLine="798"/>
        <w:jc w:val="both"/>
        <w:rPr>
          <w:rFonts w:ascii="Times New Roman" w:hAnsi="Times New Roman" w:cs="Times New Roman"/>
          <w:sz w:val="28"/>
          <w:szCs w:val="28"/>
        </w:rPr>
      </w:pPr>
      <w:r w:rsidRPr="004B3996">
        <w:rPr>
          <w:rFonts w:ascii="Times New Roman" w:hAnsi="Times New Roman" w:cs="Times New Roman"/>
          <w:sz w:val="28"/>
          <w:szCs w:val="28"/>
        </w:rPr>
        <w:t>5</w:t>
      </w:r>
      <w:r w:rsidR="003A4E06">
        <w:rPr>
          <w:rFonts w:ascii="Times New Roman" w:hAnsi="Times New Roman" w:cs="Times New Roman"/>
          <w:sz w:val="28"/>
          <w:szCs w:val="28"/>
        </w:rPr>
        <w:t>.</w:t>
      </w:r>
      <w:r w:rsidRPr="004B3996">
        <w:rPr>
          <w:rFonts w:ascii="Times New Roman" w:hAnsi="Times New Roman" w:cs="Times New Roman"/>
          <w:sz w:val="28"/>
          <w:szCs w:val="28"/>
        </w:rPr>
        <w:t xml:space="preserve"> материалы по нарушениям Федерального закона </w:t>
      </w:r>
      <w:r w:rsidR="00B86619" w:rsidRPr="00EB5B7D">
        <w:rPr>
          <w:rFonts w:ascii="Times New Roman" w:eastAsia="Calibri" w:hAnsi="Times New Roman" w:cs="Times New Roman"/>
          <w:sz w:val="28"/>
          <w:szCs w:val="28"/>
          <w:lang w:eastAsia="ru-RU"/>
        </w:rPr>
        <w:t>от 05.04.2013 г. №</w:t>
      </w:r>
      <w:r w:rsidR="00B86619">
        <w:rPr>
          <w:rFonts w:ascii="Times New Roman" w:eastAsia="Calibri" w:hAnsi="Times New Roman" w:cs="Times New Roman"/>
          <w:sz w:val="28"/>
          <w:szCs w:val="28"/>
          <w:lang w:eastAsia="ru-RU"/>
        </w:rPr>
        <w:t> </w:t>
      </w:r>
      <w:r w:rsidR="00B86619" w:rsidRPr="00EB5B7D">
        <w:rPr>
          <w:rFonts w:ascii="Times New Roman" w:eastAsia="Calibri" w:hAnsi="Times New Roman" w:cs="Times New Roman"/>
          <w:sz w:val="28"/>
          <w:szCs w:val="28"/>
          <w:lang w:eastAsia="ru-RU"/>
        </w:rPr>
        <w:t>4-ФЗ «О контрактной системе в сфере закупок товаров, работ, услуг для обеспечения государственных и муниципальных нужд»</w:t>
      </w:r>
      <w:r w:rsidRPr="004B3996">
        <w:rPr>
          <w:rFonts w:ascii="Times New Roman" w:hAnsi="Times New Roman" w:cs="Times New Roman"/>
          <w:sz w:val="28"/>
          <w:szCs w:val="28"/>
        </w:rPr>
        <w:t xml:space="preserve"> направить в Комитет государственного финансового контроля Республики Ингушетия. </w:t>
      </w:r>
    </w:p>
    <w:p w14:paraId="36868A9D" w14:textId="4009D0F4" w:rsidR="004B3996" w:rsidRDefault="004B3996" w:rsidP="006D4AC4">
      <w:pPr>
        <w:spacing w:after="0" w:line="240" w:lineRule="auto"/>
        <w:jc w:val="both"/>
        <w:rPr>
          <w:rFonts w:ascii="Times New Roman" w:hAnsi="Times New Roman" w:cs="Times New Roman"/>
          <w:sz w:val="28"/>
          <w:szCs w:val="28"/>
        </w:rPr>
      </w:pPr>
    </w:p>
    <w:p w14:paraId="53A1E619" w14:textId="77777777" w:rsidR="00B177E6" w:rsidRPr="004B3996" w:rsidRDefault="00B177E6" w:rsidP="006D4AC4">
      <w:pPr>
        <w:spacing w:after="0" w:line="240" w:lineRule="auto"/>
        <w:jc w:val="both"/>
        <w:rPr>
          <w:rFonts w:ascii="Times New Roman" w:hAnsi="Times New Roman" w:cs="Times New Roman"/>
          <w:sz w:val="28"/>
          <w:szCs w:val="28"/>
        </w:rPr>
      </w:pPr>
    </w:p>
    <w:p w14:paraId="15C32B27" w14:textId="0EBA4654" w:rsidR="0040109D" w:rsidRDefault="001C4C92" w:rsidP="00F43967">
      <w:pPr>
        <w:spacing w:after="0" w:line="240" w:lineRule="auto"/>
        <w:ind w:left="-812" w:firstLine="14"/>
        <w:rPr>
          <w:rFonts w:ascii="Times New Roman" w:hAnsi="Times New Roman" w:cs="Times New Roman"/>
          <w:b/>
          <w:i/>
          <w:iCs/>
          <w:sz w:val="28"/>
          <w:szCs w:val="28"/>
        </w:rPr>
      </w:pPr>
      <w:r w:rsidRPr="001C4C92">
        <w:rPr>
          <w:rFonts w:ascii="Times New Roman" w:hAnsi="Times New Roman" w:cs="Times New Roman"/>
          <w:b/>
          <w:i/>
          <w:iCs/>
          <w:sz w:val="28"/>
          <w:szCs w:val="28"/>
        </w:rPr>
        <w:t>Аудитор КСП РИ</w:t>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Pr="001C4C92">
        <w:rPr>
          <w:rFonts w:ascii="Times New Roman" w:hAnsi="Times New Roman" w:cs="Times New Roman"/>
          <w:b/>
          <w:i/>
          <w:iCs/>
          <w:sz w:val="28"/>
          <w:szCs w:val="28"/>
        </w:rPr>
        <w:tab/>
      </w:r>
      <w:r w:rsidR="00B177E6">
        <w:rPr>
          <w:rFonts w:ascii="Times New Roman" w:hAnsi="Times New Roman" w:cs="Times New Roman"/>
          <w:b/>
          <w:i/>
          <w:iCs/>
          <w:sz w:val="28"/>
          <w:szCs w:val="28"/>
        </w:rPr>
        <w:tab/>
      </w:r>
      <w:r w:rsidR="00F43967">
        <w:rPr>
          <w:rFonts w:ascii="Times New Roman" w:hAnsi="Times New Roman" w:cs="Times New Roman"/>
          <w:b/>
          <w:i/>
          <w:iCs/>
          <w:sz w:val="28"/>
          <w:szCs w:val="28"/>
        </w:rPr>
        <w:t xml:space="preserve">  </w:t>
      </w:r>
      <w:r w:rsidR="004B3996" w:rsidRPr="004B3996">
        <w:rPr>
          <w:rFonts w:ascii="Times New Roman" w:hAnsi="Times New Roman" w:cs="Times New Roman"/>
          <w:b/>
          <w:i/>
          <w:iCs/>
          <w:sz w:val="28"/>
          <w:szCs w:val="28"/>
        </w:rPr>
        <w:t>Х.Х. Гагиев</w:t>
      </w:r>
    </w:p>
    <w:p w14:paraId="2C70D9AB" w14:textId="2A9B92BF" w:rsidR="005876BE" w:rsidRPr="00B177E6" w:rsidRDefault="0040109D" w:rsidP="00F43967">
      <w:pPr>
        <w:ind w:firstLine="798"/>
        <w:rPr>
          <w:rFonts w:ascii="Times New Roman" w:hAnsi="Times New Roman" w:cs="Times New Roman"/>
          <w:b/>
          <w:i/>
          <w:iCs/>
          <w:sz w:val="28"/>
          <w:szCs w:val="28"/>
        </w:rPr>
      </w:pPr>
      <w:r>
        <w:rPr>
          <w:rFonts w:ascii="Times New Roman" w:hAnsi="Times New Roman" w:cs="Times New Roman"/>
          <w:b/>
          <w:i/>
          <w:iCs/>
          <w:sz w:val="28"/>
          <w:szCs w:val="28"/>
        </w:rPr>
        <w:br w:type="page"/>
      </w:r>
    </w:p>
    <w:p w14:paraId="2F32DBEC" w14:textId="77777777" w:rsidR="005876BE" w:rsidRPr="005876BE" w:rsidRDefault="005876BE" w:rsidP="00523FB5">
      <w:pPr>
        <w:keepNext/>
        <w:spacing w:after="0" w:line="240" w:lineRule="auto"/>
        <w:ind w:left="-839"/>
        <w:jc w:val="center"/>
        <w:outlineLvl w:val="1"/>
        <w:rPr>
          <w:rFonts w:ascii="Times New Roman" w:eastAsia="Times New Roman" w:hAnsi="Times New Roman" w:cs="Times New Roman"/>
          <w:b/>
          <w:bCs/>
          <w:iCs/>
          <w:sz w:val="28"/>
          <w:szCs w:val="28"/>
          <w:lang w:eastAsia="ru-RU"/>
        </w:rPr>
      </w:pPr>
      <w:r w:rsidRPr="005876BE">
        <w:rPr>
          <w:rFonts w:ascii="Times New Roman" w:eastAsia="Times New Roman" w:hAnsi="Times New Roman" w:cs="Times New Roman"/>
          <w:b/>
          <w:bCs/>
          <w:iCs/>
          <w:sz w:val="28"/>
          <w:szCs w:val="28"/>
          <w:lang w:eastAsia="ru-RU"/>
        </w:rPr>
        <w:lastRenderedPageBreak/>
        <w:t xml:space="preserve">Отчет о результатах  </w:t>
      </w:r>
    </w:p>
    <w:p w14:paraId="4D2BC60C" w14:textId="2D596AE0" w:rsidR="005876BE" w:rsidRDefault="006D56C1" w:rsidP="00523FB5">
      <w:pPr>
        <w:spacing w:after="0" w:line="240" w:lineRule="auto"/>
        <w:ind w:left="-839"/>
        <w:jc w:val="center"/>
        <w:rPr>
          <w:rFonts w:ascii="Times New Roman" w:eastAsia="Times New Roman" w:hAnsi="Times New Roman" w:cs="Times New Roman"/>
          <w:b/>
          <w:bCs/>
          <w:sz w:val="28"/>
          <w:szCs w:val="28"/>
          <w:lang w:eastAsia="ru-RU"/>
        </w:rPr>
      </w:pPr>
      <w:bookmarkStart w:id="102" w:name="_Hlk120544589"/>
      <w:r>
        <w:rPr>
          <w:rFonts w:ascii="Times New Roman" w:eastAsia="Times New Roman" w:hAnsi="Times New Roman" w:cs="Times New Roman"/>
          <w:b/>
          <w:sz w:val="28"/>
          <w:szCs w:val="28"/>
          <w:lang w:eastAsia="ru-RU"/>
        </w:rPr>
        <w:t>п</w:t>
      </w:r>
      <w:r w:rsidR="005876BE" w:rsidRPr="005876BE">
        <w:rPr>
          <w:rFonts w:ascii="Times New Roman" w:eastAsia="Times New Roman" w:hAnsi="Times New Roman" w:cs="Times New Roman"/>
          <w:b/>
          <w:sz w:val="28"/>
          <w:szCs w:val="28"/>
          <w:lang w:eastAsia="ru-RU"/>
        </w:rPr>
        <w:t>роверк</w:t>
      </w:r>
      <w:r>
        <w:rPr>
          <w:rFonts w:ascii="Times New Roman" w:eastAsia="Times New Roman" w:hAnsi="Times New Roman" w:cs="Times New Roman"/>
          <w:b/>
          <w:sz w:val="28"/>
          <w:szCs w:val="28"/>
          <w:lang w:eastAsia="ru-RU"/>
        </w:rPr>
        <w:t>и</w:t>
      </w:r>
      <w:r w:rsidR="005876BE" w:rsidRPr="005876BE">
        <w:rPr>
          <w:rFonts w:ascii="Times New Roman" w:eastAsia="Times New Roman" w:hAnsi="Times New Roman" w:cs="Times New Roman"/>
          <w:b/>
          <w:sz w:val="28"/>
          <w:szCs w:val="28"/>
          <w:lang w:eastAsia="ru-RU"/>
        </w:rPr>
        <w:t xml:space="preserve"> законности, </w:t>
      </w:r>
      <w:bookmarkEnd w:id="102"/>
      <w:r w:rsidR="005876BE" w:rsidRPr="005876BE">
        <w:rPr>
          <w:rFonts w:ascii="Times New Roman" w:eastAsia="Times New Roman" w:hAnsi="Times New Roman" w:cs="Times New Roman"/>
          <w:b/>
          <w:bCs/>
          <w:sz w:val="28"/>
          <w:szCs w:val="28"/>
          <w:lang w:eastAsia="ru-RU"/>
        </w:rPr>
        <w:t>эффективности и целесообразности использования бюджетных средств, выделенных на Государственную программу Республики Ингушетия «Культурное наследие» в 2021-2022 годах</w:t>
      </w:r>
    </w:p>
    <w:p w14:paraId="5A65E3C6" w14:textId="77777777" w:rsidR="0040109D" w:rsidRPr="005876BE" w:rsidRDefault="0040109D" w:rsidP="00523FB5">
      <w:pPr>
        <w:spacing w:after="0" w:line="240" w:lineRule="auto"/>
        <w:ind w:left="-839"/>
        <w:jc w:val="center"/>
        <w:rPr>
          <w:rFonts w:ascii="Times New Roman" w:eastAsia="Times New Roman" w:hAnsi="Times New Roman" w:cs="Times New Roman"/>
          <w:b/>
          <w:bCs/>
          <w:sz w:val="28"/>
          <w:szCs w:val="28"/>
          <w:lang w:eastAsia="ru-RU"/>
        </w:rPr>
      </w:pPr>
    </w:p>
    <w:p w14:paraId="44D4EAC0" w14:textId="357430B8" w:rsidR="005876BE" w:rsidRPr="005876BE" w:rsidRDefault="005876BE" w:rsidP="00523FB5">
      <w:pPr>
        <w:autoSpaceDE w:val="0"/>
        <w:autoSpaceDN w:val="0"/>
        <w:adjustRightInd w:val="0"/>
        <w:spacing w:after="0" w:line="240" w:lineRule="auto"/>
        <w:ind w:left="-839" w:firstLine="840"/>
        <w:jc w:val="both"/>
        <w:rPr>
          <w:rFonts w:ascii="Times New Roman CYR" w:eastAsia="Times New Roman" w:hAnsi="Times New Roman CYR" w:cs="Times New Roman CYR"/>
          <w:sz w:val="28"/>
          <w:szCs w:val="28"/>
          <w:lang w:eastAsia="ru-RU"/>
        </w:rPr>
      </w:pPr>
      <w:r w:rsidRPr="005876BE">
        <w:rPr>
          <w:rFonts w:ascii="Times New Roman" w:eastAsia="Times New Roman" w:hAnsi="Times New Roman" w:cs="Times New Roman"/>
          <w:b/>
          <w:sz w:val="28"/>
          <w:szCs w:val="28"/>
          <w:lang w:eastAsia="ru-RU"/>
        </w:rPr>
        <w:t xml:space="preserve">Основание для проведения проверки: </w:t>
      </w:r>
      <w:r w:rsidR="0040109D">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лан </w:t>
      </w:r>
      <w:r w:rsidRPr="005876BE">
        <w:rPr>
          <w:rFonts w:ascii="Times New Roman CYR" w:eastAsia="Times New Roman" w:hAnsi="Times New Roman CYR" w:cs="Times New Roman CYR"/>
          <w:sz w:val="28"/>
          <w:szCs w:val="28"/>
          <w:lang w:eastAsia="ru-RU"/>
        </w:rPr>
        <w:t>работы Контрольно-счетной палаты Р</w:t>
      </w:r>
      <w:r w:rsidR="0040109D">
        <w:rPr>
          <w:rFonts w:ascii="Times New Roman CYR" w:eastAsia="Times New Roman" w:hAnsi="Times New Roman CYR" w:cs="Times New Roman CYR"/>
          <w:sz w:val="28"/>
          <w:szCs w:val="28"/>
          <w:lang w:eastAsia="ru-RU"/>
        </w:rPr>
        <w:t>еспублики Ингушетия</w:t>
      </w:r>
      <w:r w:rsidRPr="005876BE">
        <w:rPr>
          <w:rFonts w:ascii="Times New Roman CYR" w:eastAsia="Times New Roman" w:hAnsi="Times New Roman CYR" w:cs="Times New Roman CYR"/>
          <w:sz w:val="28"/>
          <w:szCs w:val="28"/>
          <w:lang w:eastAsia="ru-RU"/>
        </w:rPr>
        <w:t xml:space="preserve"> на 2023 г</w:t>
      </w:r>
      <w:r w:rsidR="0040109D">
        <w:rPr>
          <w:rFonts w:ascii="Times New Roman CYR" w:eastAsia="Times New Roman" w:hAnsi="Times New Roman CYR" w:cs="Times New Roman CYR"/>
          <w:sz w:val="28"/>
          <w:szCs w:val="28"/>
          <w:lang w:eastAsia="ru-RU"/>
        </w:rPr>
        <w:t>од</w:t>
      </w:r>
      <w:r w:rsidRPr="005876BE">
        <w:rPr>
          <w:rFonts w:ascii="Times New Roman CYR" w:eastAsia="Times New Roman" w:hAnsi="Times New Roman CYR" w:cs="Times New Roman CYR"/>
          <w:sz w:val="28"/>
          <w:szCs w:val="28"/>
          <w:lang w:eastAsia="ru-RU"/>
        </w:rPr>
        <w:t xml:space="preserve">. </w:t>
      </w:r>
    </w:p>
    <w:p w14:paraId="373EB286" w14:textId="77777777" w:rsidR="005876BE" w:rsidRPr="005876BE" w:rsidRDefault="005876BE" w:rsidP="00523FB5">
      <w:pPr>
        <w:spacing w:after="0" w:line="240" w:lineRule="auto"/>
        <w:ind w:left="-839" w:firstLine="840"/>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
          <w:sz w:val="28"/>
          <w:szCs w:val="28"/>
          <w:lang w:eastAsia="ru-RU"/>
        </w:rPr>
        <w:t>Цель проверки:</w:t>
      </w:r>
      <w:r w:rsidRPr="005876BE">
        <w:rPr>
          <w:rFonts w:ascii="Times New Roman" w:eastAsia="Times New Roman" w:hAnsi="Times New Roman" w:cs="Times New Roman"/>
          <w:sz w:val="28"/>
          <w:szCs w:val="28"/>
          <w:lang w:eastAsia="ru-RU"/>
        </w:rPr>
        <w:t xml:space="preserve"> </w:t>
      </w:r>
      <w:bookmarkStart w:id="103" w:name="_Hlk129251873"/>
      <w:r w:rsidRPr="005876BE">
        <w:rPr>
          <w:rFonts w:ascii="Times New Roman" w:eastAsia="Times New Roman" w:hAnsi="Times New Roman" w:cs="Times New Roman"/>
          <w:sz w:val="28"/>
          <w:szCs w:val="28"/>
          <w:lang w:eastAsia="ru-RU"/>
        </w:rPr>
        <w:t xml:space="preserve">Проверка </w:t>
      </w:r>
      <w:r w:rsidRPr="005876BE">
        <w:rPr>
          <w:rFonts w:ascii="Times New Roman" w:eastAsia="Calibri" w:hAnsi="Times New Roman" w:cs="Times New Roman"/>
          <w:bCs/>
          <w:sz w:val="28"/>
          <w:szCs w:val="28"/>
        </w:rPr>
        <w:t>законности, эффективности и целесообразности использования бюджетных средств, выделенных на Государственную программу Республики Ингушетия «Культурное наследие» в 2021-2022 годах.</w:t>
      </w:r>
    </w:p>
    <w:bookmarkEnd w:id="103"/>
    <w:p w14:paraId="7B53924C" w14:textId="77777777" w:rsidR="005876BE" w:rsidRPr="005876BE" w:rsidRDefault="005876BE" w:rsidP="00523FB5">
      <w:pPr>
        <w:spacing w:after="0" w:line="240" w:lineRule="auto"/>
        <w:ind w:left="-839" w:firstLine="840"/>
        <w:jc w:val="both"/>
        <w:rPr>
          <w:rFonts w:ascii="Times New Roman" w:eastAsia="Calibri" w:hAnsi="Times New Roman" w:cs="Times New Roman"/>
          <w:bCs/>
          <w:sz w:val="28"/>
          <w:szCs w:val="28"/>
        </w:rPr>
      </w:pPr>
      <w:r w:rsidRPr="005876BE">
        <w:rPr>
          <w:rFonts w:ascii="Times New Roman" w:eastAsia="Times New Roman" w:hAnsi="Times New Roman" w:cs="Times New Roman"/>
          <w:b/>
          <w:sz w:val="28"/>
          <w:szCs w:val="28"/>
          <w:lang w:eastAsia="ru-RU"/>
        </w:rPr>
        <w:t>Предмет проверки</w:t>
      </w:r>
      <w:r w:rsidRPr="005876BE">
        <w:rPr>
          <w:rFonts w:ascii="Times New Roman" w:eastAsia="Times New Roman" w:hAnsi="Times New Roman" w:cs="Times New Roman"/>
          <w:sz w:val="28"/>
          <w:szCs w:val="28"/>
          <w:lang w:eastAsia="ru-RU"/>
        </w:rPr>
        <w:t xml:space="preserve">: </w:t>
      </w:r>
      <w:r w:rsidRPr="005876BE">
        <w:rPr>
          <w:rFonts w:ascii="Times New Roman" w:eastAsia="Calibri" w:hAnsi="Times New Roman" w:cs="Times New Roman"/>
          <w:sz w:val="28"/>
          <w:szCs w:val="28"/>
        </w:rPr>
        <w:t>нормативные правовые акты, распорядительные, платежные и иные документы, обосновывающие направление и использование бюджетных средств,</w:t>
      </w:r>
      <w:r w:rsidRPr="005876BE">
        <w:rPr>
          <w:rFonts w:ascii="Times New Roman" w:eastAsia="Calibri" w:hAnsi="Times New Roman" w:cs="Times New Roman"/>
          <w:bCs/>
          <w:sz w:val="28"/>
          <w:szCs w:val="28"/>
        </w:rPr>
        <w:t xml:space="preserve"> выделенных на реализацию Госпрограммы Республики Ингушетия «Культурное наследие». </w:t>
      </w:r>
    </w:p>
    <w:p w14:paraId="3FCD7748" w14:textId="77777777" w:rsidR="005876BE" w:rsidRPr="005876BE" w:rsidRDefault="005876BE" w:rsidP="00523FB5">
      <w:pPr>
        <w:autoSpaceDE w:val="0"/>
        <w:autoSpaceDN w:val="0"/>
        <w:adjustRightInd w:val="0"/>
        <w:spacing w:after="0" w:line="240" w:lineRule="auto"/>
        <w:ind w:left="-839"/>
        <w:jc w:val="both"/>
        <w:rPr>
          <w:rFonts w:ascii="Times New Roman" w:eastAsia="Times New Roman" w:hAnsi="Times New Roman" w:cs="Times New Roman"/>
          <w:sz w:val="28"/>
          <w:szCs w:val="28"/>
          <w:lang w:eastAsia="ru-RU"/>
        </w:rPr>
      </w:pPr>
    </w:p>
    <w:p w14:paraId="4865DE52" w14:textId="77777777" w:rsidR="005876BE" w:rsidRPr="005876BE" w:rsidRDefault="005876BE" w:rsidP="00523FB5">
      <w:pPr>
        <w:spacing w:after="0" w:line="240" w:lineRule="auto"/>
        <w:ind w:left="-839"/>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 xml:space="preserve">Анализ </w:t>
      </w:r>
    </w:p>
    <w:p w14:paraId="78DFFCC1" w14:textId="6884F868" w:rsidR="005876BE" w:rsidRPr="005876BE" w:rsidRDefault="005876BE" w:rsidP="00B86619">
      <w:pPr>
        <w:spacing w:after="0" w:line="240" w:lineRule="auto"/>
        <w:ind w:left="-839"/>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нормативных, правовых и распорядительных документов,</w:t>
      </w:r>
      <w:r w:rsidR="00B86619">
        <w:rPr>
          <w:rFonts w:ascii="Times New Roman" w:eastAsia="Times New Roman" w:hAnsi="Times New Roman" w:cs="Times New Roman"/>
          <w:b/>
          <w:sz w:val="28"/>
          <w:szCs w:val="28"/>
          <w:lang w:eastAsia="ru-RU"/>
        </w:rPr>
        <w:t xml:space="preserve"> </w:t>
      </w:r>
      <w:r w:rsidRPr="005876BE">
        <w:rPr>
          <w:rFonts w:ascii="Times New Roman" w:eastAsia="Times New Roman" w:hAnsi="Times New Roman" w:cs="Times New Roman"/>
          <w:b/>
          <w:sz w:val="28"/>
          <w:szCs w:val="28"/>
          <w:lang w:eastAsia="ru-RU"/>
        </w:rPr>
        <w:t>регламентирующих реализацию Госпрограммы РИ «Культурное наследие»</w:t>
      </w:r>
    </w:p>
    <w:p w14:paraId="43F06390" w14:textId="77777777" w:rsidR="005876BE" w:rsidRPr="005876BE" w:rsidRDefault="005876BE" w:rsidP="00B177E6">
      <w:pPr>
        <w:spacing w:after="0" w:line="240" w:lineRule="auto"/>
        <w:ind w:left="-840"/>
        <w:jc w:val="center"/>
        <w:rPr>
          <w:rFonts w:ascii="Times New Roman" w:eastAsia="Times New Roman" w:hAnsi="Times New Roman" w:cs="Times New Roman"/>
          <w:b/>
          <w:sz w:val="28"/>
          <w:szCs w:val="28"/>
          <w:lang w:eastAsia="ru-RU"/>
        </w:rPr>
      </w:pPr>
    </w:p>
    <w:p w14:paraId="3DBAFD80" w14:textId="1B8773BD" w:rsidR="005876BE" w:rsidRPr="0040109D" w:rsidRDefault="005876BE" w:rsidP="0040109D">
      <w:pPr>
        <w:spacing w:after="0" w:line="240" w:lineRule="auto"/>
        <w:ind w:left="-840"/>
        <w:jc w:val="center"/>
        <w:rPr>
          <w:rFonts w:ascii="Times New Roman" w:eastAsia="Times New Roman" w:hAnsi="Times New Roman" w:cs="Times New Roman"/>
          <w:bCs/>
          <w:i/>
          <w:iCs/>
          <w:sz w:val="28"/>
          <w:szCs w:val="28"/>
          <w:lang w:eastAsia="ru-RU"/>
        </w:rPr>
      </w:pPr>
      <w:r w:rsidRPr="0040109D">
        <w:rPr>
          <w:rFonts w:ascii="Times New Roman" w:eastAsia="Times New Roman" w:hAnsi="Times New Roman" w:cs="Times New Roman"/>
          <w:bCs/>
          <w:i/>
          <w:iCs/>
          <w:sz w:val="28"/>
          <w:szCs w:val="28"/>
          <w:lang w:eastAsia="ru-RU"/>
        </w:rPr>
        <w:t xml:space="preserve">Правительство </w:t>
      </w:r>
      <w:bookmarkStart w:id="104" w:name="_Hlk138242044"/>
      <w:r w:rsidRPr="0040109D">
        <w:rPr>
          <w:rFonts w:ascii="Times New Roman" w:eastAsia="Times New Roman" w:hAnsi="Times New Roman" w:cs="Times New Roman"/>
          <w:bCs/>
          <w:i/>
          <w:iCs/>
          <w:sz w:val="28"/>
          <w:szCs w:val="28"/>
          <w:lang w:eastAsia="ru-RU"/>
        </w:rPr>
        <w:t>Республики Ингушетия</w:t>
      </w:r>
      <w:bookmarkEnd w:id="104"/>
    </w:p>
    <w:p w14:paraId="499BE8F2" w14:textId="65D362D4"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Государственная программа Республики Ингушетия «Культурное наследие» (далее – Госпрограмма) утверждена Постановлением Правительства РИ от 29 июня 2018 г. № 111 и Постановлением Правительства РИ от 22 сентября 2021 г</w:t>
      </w:r>
      <w:r w:rsidR="00B8661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r w:rsidR="00B86619">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138 «Об утверждении государственной программы Республики Ингушетия «Культурное наследие». Ответственным исполнителем Госпрограммы является Правительство </w:t>
      </w:r>
      <w:r w:rsidR="00B86619" w:rsidRPr="00B86619">
        <w:rPr>
          <w:rFonts w:ascii="Times New Roman" w:eastAsia="Times New Roman" w:hAnsi="Times New Roman" w:cs="Times New Roman"/>
          <w:sz w:val="28"/>
          <w:szCs w:val="28"/>
          <w:lang w:eastAsia="ru-RU"/>
        </w:rPr>
        <w:t>Республики Ингушетия</w:t>
      </w:r>
      <w:r w:rsidRPr="005876BE">
        <w:rPr>
          <w:rFonts w:ascii="Times New Roman" w:eastAsia="Times New Roman" w:hAnsi="Times New Roman" w:cs="Times New Roman"/>
          <w:sz w:val="28"/>
          <w:szCs w:val="28"/>
          <w:lang w:eastAsia="ru-RU"/>
        </w:rPr>
        <w:t>.</w:t>
      </w:r>
    </w:p>
    <w:p w14:paraId="7D4476C2" w14:textId="77777777"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Госпрограмма состоит из двух подпрограмм:</w:t>
      </w:r>
    </w:p>
    <w:p w14:paraId="468CF16E" w14:textId="3C11B144" w:rsidR="005876BE" w:rsidRPr="00B86619" w:rsidRDefault="005876BE" w:rsidP="009B7544">
      <w:pPr>
        <w:pStyle w:val="a8"/>
        <w:numPr>
          <w:ilvl w:val="0"/>
          <w:numId w:val="130"/>
        </w:numPr>
        <w:tabs>
          <w:tab w:val="left" w:pos="284"/>
        </w:tabs>
        <w:ind w:left="-798" w:firstLine="826"/>
        <w:jc w:val="both"/>
        <w:rPr>
          <w:sz w:val="28"/>
          <w:szCs w:val="28"/>
        </w:rPr>
      </w:pPr>
      <w:r w:rsidRPr="00B86619">
        <w:rPr>
          <w:sz w:val="28"/>
          <w:szCs w:val="28"/>
        </w:rPr>
        <w:t>Сохранение объектов культурного наследия;</w:t>
      </w:r>
    </w:p>
    <w:p w14:paraId="2816D3AB" w14:textId="260BE6FD" w:rsidR="005876BE" w:rsidRPr="00B86619" w:rsidRDefault="005876BE" w:rsidP="009B7544">
      <w:pPr>
        <w:pStyle w:val="a8"/>
        <w:numPr>
          <w:ilvl w:val="0"/>
          <w:numId w:val="130"/>
        </w:numPr>
        <w:tabs>
          <w:tab w:val="left" w:pos="284"/>
        </w:tabs>
        <w:ind w:left="-798" w:firstLine="826"/>
        <w:jc w:val="both"/>
        <w:rPr>
          <w:sz w:val="28"/>
          <w:szCs w:val="28"/>
        </w:rPr>
      </w:pPr>
      <w:r w:rsidRPr="00B86619">
        <w:rPr>
          <w:sz w:val="28"/>
          <w:szCs w:val="28"/>
        </w:rPr>
        <w:t>Обеспечение реализации государственной программы Республики Ингушетия «Культурное наследие».</w:t>
      </w:r>
    </w:p>
    <w:p w14:paraId="0EC2FE46" w14:textId="77777777"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t>Участниками Госпрограммы являются:</w:t>
      </w:r>
    </w:p>
    <w:p w14:paraId="69A16AEA" w14:textId="174BBAE0" w:rsidR="005876BE" w:rsidRPr="00B86619" w:rsidRDefault="005876BE" w:rsidP="009B7544">
      <w:pPr>
        <w:pStyle w:val="a8"/>
        <w:numPr>
          <w:ilvl w:val="0"/>
          <w:numId w:val="131"/>
        </w:numPr>
        <w:tabs>
          <w:tab w:val="left" w:pos="142"/>
          <w:tab w:val="left" w:pos="284"/>
        </w:tabs>
        <w:ind w:left="-742" w:firstLine="756"/>
        <w:jc w:val="both"/>
        <w:rPr>
          <w:sz w:val="28"/>
          <w:szCs w:val="28"/>
        </w:rPr>
      </w:pPr>
      <w:r w:rsidRPr="00B86619">
        <w:rPr>
          <w:sz w:val="28"/>
          <w:szCs w:val="28"/>
        </w:rPr>
        <w:t>Государственное казенное учреждение «Археологический центр имени Е.И. Крупнова»;</w:t>
      </w:r>
    </w:p>
    <w:p w14:paraId="708F88A5" w14:textId="50ECA59A" w:rsidR="005876BE" w:rsidRPr="00B86619" w:rsidRDefault="005876BE" w:rsidP="009B7544">
      <w:pPr>
        <w:pStyle w:val="a8"/>
        <w:numPr>
          <w:ilvl w:val="0"/>
          <w:numId w:val="131"/>
        </w:numPr>
        <w:tabs>
          <w:tab w:val="left" w:pos="142"/>
          <w:tab w:val="left" w:pos="284"/>
        </w:tabs>
        <w:ind w:left="-742" w:firstLine="756"/>
        <w:jc w:val="both"/>
        <w:rPr>
          <w:sz w:val="28"/>
          <w:szCs w:val="28"/>
        </w:rPr>
      </w:pPr>
      <w:r w:rsidRPr="00B86619">
        <w:rPr>
          <w:sz w:val="28"/>
          <w:szCs w:val="28"/>
        </w:rPr>
        <w:t>Государственное казенное учреждение «Джейрахско-Ассинский государственный историко-архитектурный и природный музей-заповедник».</w:t>
      </w:r>
    </w:p>
    <w:p w14:paraId="4D7A0286" w14:textId="77777777"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Основными целями Госпрограммы являются научное изучение, государственный учет, сохранение и популяризация объектов культурного наследия Республики Ингушетия.</w:t>
      </w:r>
    </w:p>
    <w:p w14:paraId="5CBFADC3" w14:textId="77777777"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t>Задачи Госпрограммы:</w:t>
      </w:r>
    </w:p>
    <w:p w14:paraId="4079FEF0" w14:textId="6141719A" w:rsidR="005876BE" w:rsidRPr="009A1E4B" w:rsidRDefault="005876BE" w:rsidP="009B7544">
      <w:pPr>
        <w:pStyle w:val="a8"/>
        <w:numPr>
          <w:ilvl w:val="0"/>
          <w:numId w:val="132"/>
        </w:numPr>
        <w:tabs>
          <w:tab w:val="left" w:pos="284"/>
        </w:tabs>
        <w:ind w:left="-798" w:firstLine="798"/>
        <w:jc w:val="both"/>
        <w:rPr>
          <w:sz w:val="28"/>
          <w:szCs w:val="28"/>
        </w:rPr>
      </w:pPr>
      <w:r w:rsidRPr="009A1E4B">
        <w:rPr>
          <w:sz w:val="28"/>
          <w:szCs w:val="28"/>
        </w:rPr>
        <w:t>выявление и организация проведения государственной историко-культурной экспертизы выявленных объектов культурного наследия;</w:t>
      </w:r>
    </w:p>
    <w:p w14:paraId="233602A6" w14:textId="49E3EF4B" w:rsidR="005876BE" w:rsidRPr="009A1E4B" w:rsidRDefault="005876BE" w:rsidP="009B7544">
      <w:pPr>
        <w:pStyle w:val="a8"/>
        <w:numPr>
          <w:ilvl w:val="0"/>
          <w:numId w:val="132"/>
        </w:numPr>
        <w:tabs>
          <w:tab w:val="left" w:pos="284"/>
        </w:tabs>
        <w:ind w:left="-798" w:firstLine="798"/>
        <w:jc w:val="both"/>
        <w:rPr>
          <w:sz w:val="28"/>
          <w:szCs w:val="28"/>
        </w:rPr>
      </w:pPr>
      <w:r w:rsidRPr="009A1E4B">
        <w:rPr>
          <w:sz w:val="28"/>
          <w:szCs w:val="28"/>
        </w:rPr>
        <w:t>государственный учет и охрана объектов культурного наследия;</w:t>
      </w:r>
    </w:p>
    <w:p w14:paraId="6A105C64" w14:textId="21EC27F1" w:rsidR="005876BE" w:rsidRPr="009A1E4B" w:rsidRDefault="005876BE" w:rsidP="009B7544">
      <w:pPr>
        <w:pStyle w:val="a8"/>
        <w:numPr>
          <w:ilvl w:val="0"/>
          <w:numId w:val="132"/>
        </w:numPr>
        <w:tabs>
          <w:tab w:val="left" w:pos="284"/>
        </w:tabs>
        <w:ind w:left="-798" w:firstLine="798"/>
        <w:jc w:val="both"/>
        <w:rPr>
          <w:sz w:val="28"/>
          <w:szCs w:val="28"/>
        </w:rPr>
      </w:pPr>
      <w:r w:rsidRPr="009A1E4B">
        <w:rPr>
          <w:sz w:val="28"/>
          <w:szCs w:val="28"/>
        </w:rPr>
        <w:t>сохранение и популяризация объектов культурного наследия;</w:t>
      </w:r>
    </w:p>
    <w:p w14:paraId="10B54A1D" w14:textId="53FBF10D" w:rsidR="005876BE" w:rsidRPr="009A1E4B" w:rsidRDefault="005876BE" w:rsidP="009B7544">
      <w:pPr>
        <w:pStyle w:val="a8"/>
        <w:numPr>
          <w:ilvl w:val="0"/>
          <w:numId w:val="132"/>
        </w:numPr>
        <w:tabs>
          <w:tab w:val="left" w:pos="284"/>
        </w:tabs>
        <w:ind w:left="-798" w:firstLine="798"/>
        <w:jc w:val="both"/>
        <w:rPr>
          <w:sz w:val="28"/>
          <w:szCs w:val="28"/>
        </w:rPr>
      </w:pPr>
      <w:r w:rsidRPr="009A1E4B">
        <w:rPr>
          <w:sz w:val="28"/>
          <w:szCs w:val="28"/>
        </w:rPr>
        <w:t>обеспечение деятельности государственных учреждений, осуществляющих функции в области охраны объектов культурного наследия.</w:t>
      </w:r>
    </w:p>
    <w:p w14:paraId="206336D6" w14:textId="062FC6EA" w:rsidR="009A1E4B"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ab/>
        <w:t>В соответствии с Постановлением Правительства РИ от 29</w:t>
      </w:r>
      <w:r w:rsidR="009A1E4B">
        <w:rPr>
          <w:rFonts w:ascii="Times New Roman" w:eastAsia="Times New Roman" w:hAnsi="Times New Roman" w:cs="Times New Roman"/>
          <w:sz w:val="28"/>
          <w:szCs w:val="28"/>
          <w:lang w:eastAsia="ru-RU"/>
        </w:rPr>
        <w:t>.06.</w:t>
      </w:r>
      <w:r w:rsidRPr="005876BE">
        <w:rPr>
          <w:rFonts w:ascii="Times New Roman" w:eastAsia="Times New Roman" w:hAnsi="Times New Roman" w:cs="Times New Roman"/>
          <w:sz w:val="28"/>
          <w:szCs w:val="28"/>
          <w:lang w:eastAsia="ru-RU"/>
        </w:rPr>
        <w:t xml:space="preserve"> 2018 г. № 111 «Об утверждении государственной программы Республики Ингушетия «Культурное наследие» на 2021 год предусмотрено финансирование в сумме 25 824,3 тыс. руб</w:t>
      </w:r>
      <w:r w:rsidR="009A1E4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из них по</w:t>
      </w:r>
      <w:r w:rsidR="009A1E4B">
        <w:rPr>
          <w:rFonts w:ascii="Times New Roman" w:eastAsia="Times New Roman" w:hAnsi="Times New Roman" w:cs="Times New Roman"/>
          <w:sz w:val="28"/>
          <w:szCs w:val="28"/>
          <w:lang w:eastAsia="ru-RU"/>
        </w:rPr>
        <w:t xml:space="preserve"> следующим подпрограммам:</w:t>
      </w:r>
    </w:p>
    <w:p w14:paraId="1852AC66" w14:textId="7D5763F4" w:rsidR="009A1E4B" w:rsidRPr="009A1E4B" w:rsidRDefault="005876BE" w:rsidP="009B7544">
      <w:pPr>
        <w:pStyle w:val="a8"/>
        <w:numPr>
          <w:ilvl w:val="0"/>
          <w:numId w:val="133"/>
        </w:numPr>
        <w:tabs>
          <w:tab w:val="left" w:pos="142"/>
        </w:tabs>
        <w:ind w:left="-812" w:firstLine="812"/>
        <w:jc w:val="both"/>
        <w:rPr>
          <w:sz w:val="28"/>
          <w:szCs w:val="28"/>
        </w:rPr>
      </w:pPr>
      <w:r w:rsidRPr="009A1E4B">
        <w:rPr>
          <w:sz w:val="28"/>
          <w:szCs w:val="28"/>
        </w:rPr>
        <w:t xml:space="preserve">«Сохранение объектов культурного наследия» </w:t>
      </w:r>
      <w:r w:rsidR="009A1E4B" w:rsidRPr="009A1E4B">
        <w:rPr>
          <w:sz w:val="28"/>
          <w:szCs w:val="28"/>
        </w:rPr>
        <w:t>-</w:t>
      </w:r>
      <w:r w:rsidRPr="009A1E4B">
        <w:rPr>
          <w:sz w:val="28"/>
          <w:szCs w:val="28"/>
        </w:rPr>
        <w:t xml:space="preserve"> 4 007,4 тыс. руб.</w:t>
      </w:r>
      <w:r w:rsidR="009A1E4B">
        <w:rPr>
          <w:sz w:val="28"/>
          <w:szCs w:val="28"/>
        </w:rPr>
        <w:t>;</w:t>
      </w:r>
    </w:p>
    <w:p w14:paraId="15E8EF96" w14:textId="308C0EF9" w:rsidR="005876BE" w:rsidRPr="009A1E4B" w:rsidRDefault="005876BE" w:rsidP="009B7544">
      <w:pPr>
        <w:pStyle w:val="a8"/>
        <w:numPr>
          <w:ilvl w:val="0"/>
          <w:numId w:val="133"/>
        </w:numPr>
        <w:tabs>
          <w:tab w:val="left" w:pos="142"/>
        </w:tabs>
        <w:ind w:left="-812" w:firstLine="812"/>
        <w:jc w:val="both"/>
        <w:rPr>
          <w:sz w:val="28"/>
          <w:szCs w:val="28"/>
        </w:rPr>
      </w:pPr>
      <w:r w:rsidRPr="009A1E4B">
        <w:rPr>
          <w:sz w:val="28"/>
          <w:szCs w:val="28"/>
        </w:rPr>
        <w:t xml:space="preserve">«Обеспечение реализации государственной программы Республики Ингушетия «Культурное наследие» </w:t>
      </w:r>
      <w:r w:rsidR="009A1E4B" w:rsidRPr="009A1E4B">
        <w:rPr>
          <w:sz w:val="28"/>
          <w:szCs w:val="28"/>
        </w:rPr>
        <w:t>-</w:t>
      </w:r>
      <w:r w:rsidRPr="009A1E4B">
        <w:rPr>
          <w:sz w:val="28"/>
          <w:szCs w:val="28"/>
        </w:rPr>
        <w:t xml:space="preserve"> 21 816,9 тыс. руб</w:t>
      </w:r>
      <w:r w:rsidR="009A1E4B" w:rsidRPr="009A1E4B">
        <w:rPr>
          <w:sz w:val="28"/>
          <w:szCs w:val="28"/>
        </w:rPr>
        <w:t>лей</w:t>
      </w:r>
      <w:r w:rsidRPr="009A1E4B">
        <w:rPr>
          <w:sz w:val="28"/>
          <w:szCs w:val="28"/>
        </w:rPr>
        <w:t xml:space="preserve">. </w:t>
      </w:r>
    </w:p>
    <w:p w14:paraId="272D1A5A" w14:textId="53C8BF7F" w:rsidR="009A1E4B"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Постановлением Правительства РИ от 22</w:t>
      </w:r>
      <w:r w:rsidR="009A1E4B">
        <w:rPr>
          <w:rFonts w:ascii="Times New Roman" w:eastAsia="Times New Roman" w:hAnsi="Times New Roman" w:cs="Times New Roman"/>
          <w:sz w:val="28"/>
          <w:szCs w:val="28"/>
          <w:lang w:eastAsia="ru-RU"/>
        </w:rPr>
        <w:t xml:space="preserve"> сентября </w:t>
      </w:r>
      <w:r w:rsidRPr="005876BE">
        <w:rPr>
          <w:rFonts w:ascii="Times New Roman" w:eastAsia="Times New Roman" w:hAnsi="Times New Roman" w:cs="Times New Roman"/>
          <w:sz w:val="28"/>
          <w:szCs w:val="28"/>
          <w:lang w:eastAsia="ru-RU"/>
        </w:rPr>
        <w:t>2021 г</w:t>
      </w:r>
      <w:r w:rsidR="009A1E4B">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r w:rsidR="009A1E4B">
        <w:rPr>
          <w:rFonts w:ascii="Times New Roman" w:eastAsia="Times New Roman" w:hAnsi="Times New Roman" w:cs="Times New Roman"/>
          <w:sz w:val="28"/>
          <w:szCs w:val="28"/>
          <w:lang w:eastAsia="ru-RU"/>
        </w:rPr>
        <w:t> </w:t>
      </w:r>
      <w:r w:rsidR="009A1E4B" w:rsidRPr="005876BE">
        <w:rPr>
          <w:rFonts w:ascii="Times New Roman" w:eastAsia="Times New Roman" w:hAnsi="Times New Roman" w:cs="Times New Roman"/>
          <w:sz w:val="28"/>
          <w:szCs w:val="28"/>
          <w:lang w:eastAsia="ru-RU"/>
        </w:rPr>
        <w:t>138 «</w:t>
      </w:r>
      <w:r w:rsidRPr="005876BE">
        <w:rPr>
          <w:rFonts w:ascii="Times New Roman" w:eastAsia="Times New Roman" w:hAnsi="Times New Roman" w:cs="Times New Roman"/>
          <w:sz w:val="28"/>
          <w:szCs w:val="28"/>
          <w:lang w:eastAsia="ru-RU"/>
        </w:rPr>
        <w:t>Об утверждении государственной программы Республики Ингушетия «Культурное наследие» на 2022 год предусмотрено финансирование в сумме 27 841,2  тыс. руб</w:t>
      </w:r>
      <w:r w:rsidR="009A1E4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из них по</w:t>
      </w:r>
      <w:r w:rsidR="009A1E4B" w:rsidRPr="009A1E4B">
        <w:rPr>
          <w:rFonts w:ascii="Times New Roman" w:eastAsia="Times New Roman" w:hAnsi="Times New Roman" w:cs="Times New Roman"/>
          <w:sz w:val="28"/>
          <w:szCs w:val="28"/>
          <w:lang w:eastAsia="ru-RU"/>
        </w:rPr>
        <w:t xml:space="preserve"> </w:t>
      </w:r>
      <w:r w:rsidR="009A1E4B">
        <w:rPr>
          <w:rFonts w:ascii="Times New Roman" w:eastAsia="Times New Roman" w:hAnsi="Times New Roman" w:cs="Times New Roman"/>
          <w:sz w:val="28"/>
          <w:szCs w:val="28"/>
          <w:lang w:eastAsia="ru-RU"/>
        </w:rPr>
        <w:t>следующим подпрограммам:</w:t>
      </w:r>
      <w:r w:rsidRPr="005876BE">
        <w:rPr>
          <w:rFonts w:ascii="Times New Roman" w:eastAsia="Times New Roman" w:hAnsi="Times New Roman" w:cs="Times New Roman"/>
          <w:sz w:val="28"/>
          <w:szCs w:val="28"/>
          <w:lang w:eastAsia="ru-RU"/>
        </w:rPr>
        <w:t xml:space="preserve"> </w:t>
      </w:r>
    </w:p>
    <w:p w14:paraId="25AA199D" w14:textId="77777777" w:rsidR="009A1E4B" w:rsidRPr="009A1E4B" w:rsidRDefault="005876BE" w:rsidP="009B7544">
      <w:pPr>
        <w:pStyle w:val="a8"/>
        <w:numPr>
          <w:ilvl w:val="0"/>
          <w:numId w:val="134"/>
        </w:numPr>
        <w:tabs>
          <w:tab w:val="left" w:pos="168"/>
        </w:tabs>
        <w:ind w:left="-798" w:firstLine="812"/>
        <w:jc w:val="both"/>
        <w:rPr>
          <w:sz w:val="28"/>
          <w:szCs w:val="28"/>
        </w:rPr>
      </w:pPr>
      <w:r w:rsidRPr="009A1E4B">
        <w:rPr>
          <w:sz w:val="28"/>
          <w:szCs w:val="28"/>
        </w:rPr>
        <w:t xml:space="preserve">«Сохранение объектов культурного наследия» </w:t>
      </w:r>
      <w:r w:rsidR="009A1E4B" w:rsidRPr="009A1E4B">
        <w:rPr>
          <w:sz w:val="28"/>
          <w:szCs w:val="28"/>
        </w:rPr>
        <w:t>-</w:t>
      </w:r>
      <w:r w:rsidRPr="009A1E4B">
        <w:rPr>
          <w:sz w:val="28"/>
          <w:szCs w:val="28"/>
        </w:rPr>
        <w:t xml:space="preserve"> 7 411,4 тыс. руб.</w:t>
      </w:r>
      <w:r w:rsidR="009A1E4B" w:rsidRPr="009A1E4B">
        <w:rPr>
          <w:sz w:val="28"/>
          <w:szCs w:val="28"/>
        </w:rPr>
        <w:t>;</w:t>
      </w:r>
    </w:p>
    <w:p w14:paraId="243C180C" w14:textId="4A7C1D68" w:rsidR="005876BE" w:rsidRPr="009A1E4B" w:rsidRDefault="005876BE" w:rsidP="009B7544">
      <w:pPr>
        <w:pStyle w:val="a8"/>
        <w:numPr>
          <w:ilvl w:val="0"/>
          <w:numId w:val="134"/>
        </w:numPr>
        <w:tabs>
          <w:tab w:val="left" w:pos="168"/>
        </w:tabs>
        <w:ind w:left="-798" w:firstLine="812"/>
        <w:jc w:val="both"/>
        <w:rPr>
          <w:sz w:val="28"/>
          <w:szCs w:val="28"/>
        </w:rPr>
      </w:pPr>
      <w:r w:rsidRPr="009A1E4B">
        <w:rPr>
          <w:sz w:val="28"/>
          <w:szCs w:val="28"/>
        </w:rPr>
        <w:t xml:space="preserve">«Обеспечение реализации государственной программы Республики Ингушетия «Культурное наследие» </w:t>
      </w:r>
      <w:r w:rsidR="009A1E4B" w:rsidRPr="009A1E4B">
        <w:rPr>
          <w:sz w:val="28"/>
          <w:szCs w:val="28"/>
        </w:rPr>
        <w:t>-</w:t>
      </w:r>
      <w:r w:rsidRPr="009A1E4B">
        <w:rPr>
          <w:sz w:val="28"/>
          <w:szCs w:val="28"/>
        </w:rPr>
        <w:t xml:space="preserve"> 20 429,</w:t>
      </w:r>
      <w:r w:rsidR="009A1E4B" w:rsidRPr="009A1E4B">
        <w:rPr>
          <w:sz w:val="28"/>
          <w:szCs w:val="28"/>
        </w:rPr>
        <w:t>8 тыс.</w:t>
      </w:r>
      <w:r w:rsidRPr="009A1E4B">
        <w:rPr>
          <w:sz w:val="28"/>
          <w:szCs w:val="28"/>
        </w:rPr>
        <w:t xml:space="preserve"> руб</w:t>
      </w:r>
      <w:r w:rsidR="009A1E4B" w:rsidRPr="009A1E4B">
        <w:rPr>
          <w:sz w:val="28"/>
          <w:szCs w:val="28"/>
        </w:rPr>
        <w:t>лей</w:t>
      </w:r>
      <w:r w:rsidRPr="009A1E4B">
        <w:rPr>
          <w:sz w:val="28"/>
          <w:szCs w:val="28"/>
        </w:rPr>
        <w:t>.</w:t>
      </w:r>
    </w:p>
    <w:p w14:paraId="307353EF" w14:textId="2398D8E2"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t>Регулирование отношений в области сохранения, использования, популяризации и государственной охраны объектов культурного наследия осуществляется на основании Федерального закона от 25.06.2002 г.  №</w:t>
      </w:r>
      <w:r w:rsidR="009A1E4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79-ФЗ «Об объектах культурного наследия (памятниках истории и культуры) народов Российской Федерации». Процедура государственного учета объектов культурного наследия установлена статьями 16.1 и 18 данного Федерального закона.</w:t>
      </w:r>
    </w:p>
    <w:p w14:paraId="5367CDEA" w14:textId="2F02D611"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проведения настоящей проверки в рамках реализации подпрограммы «Обеспечение реализации государственной программы Республики Ингушетия «Культурное наследие»» проверена деятельность </w:t>
      </w:r>
      <w:r w:rsidR="009A1E4B">
        <w:rPr>
          <w:rFonts w:ascii="Times New Roman" w:eastAsia="Times New Roman" w:hAnsi="Times New Roman" w:cs="Times New Roman"/>
          <w:sz w:val="28"/>
          <w:szCs w:val="28"/>
          <w:lang w:eastAsia="ru-RU"/>
        </w:rPr>
        <w:t>ГКУ</w:t>
      </w:r>
      <w:r w:rsidRPr="005876BE">
        <w:rPr>
          <w:rFonts w:ascii="Times New Roman" w:eastAsia="Times New Roman" w:hAnsi="Times New Roman" w:cs="Times New Roman"/>
          <w:sz w:val="28"/>
          <w:szCs w:val="28"/>
          <w:lang w:eastAsia="ru-RU"/>
        </w:rPr>
        <w:t xml:space="preserve"> «Археологический центр имени Е.И. Крупнова»</w:t>
      </w:r>
      <w:r w:rsidR="009A1E4B">
        <w:rPr>
          <w:rFonts w:ascii="Times New Roman" w:eastAsia="Times New Roman" w:hAnsi="Times New Roman" w:cs="Times New Roman"/>
          <w:sz w:val="28"/>
          <w:szCs w:val="28"/>
          <w:lang w:eastAsia="ru-RU"/>
        </w:rPr>
        <w:t xml:space="preserve"> и</w:t>
      </w:r>
      <w:r w:rsidRPr="005876BE">
        <w:rPr>
          <w:rFonts w:ascii="Times New Roman" w:eastAsia="Times New Roman" w:hAnsi="Times New Roman" w:cs="Times New Roman"/>
          <w:sz w:val="28"/>
          <w:szCs w:val="28"/>
          <w:lang w:eastAsia="ru-RU"/>
        </w:rPr>
        <w:t xml:space="preserve"> Г</w:t>
      </w:r>
      <w:r w:rsidR="009A1E4B">
        <w:rPr>
          <w:rFonts w:ascii="Times New Roman" w:eastAsia="Times New Roman" w:hAnsi="Times New Roman" w:cs="Times New Roman"/>
          <w:sz w:val="28"/>
          <w:szCs w:val="28"/>
          <w:lang w:eastAsia="ru-RU"/>
        </w:rPr>
        <w:t>КУ</w:t>
      </w:r>
      <w:r w:rsidRPr="005876BE">
        <w:rPr>
          <w:rFonts w:ascii="Times New Roman" w:eastAsia="Times New Roman" w:hAnsi="Times New Roman" w:cs="Times New Roman"/>
          <w:sz w:val="28"/>
          <w:szCs w:val="28"/>
          <w:lang w:eastAsia="ru-RU"/>
        </w:rPr>
        <w:t xml:space="preserve"> «Джейрахско-Ассинский государственный историко-архитектурный и природный музей-заповедник»</w:t>
      </w:r>
      <w:r w:rsidR="009A1E4B">
        <w:rPr>
          <w:rFonts w:ascii="Times New Roman" w:eastAsia="Times New Roman" w:hAnsi="Times New Roman" w:cs="Times New Roman"/>
          <w:sz w:val="28"/>
          <w:szCs w:val="28"/>
          <w:lang w:eastAsia="ru-RU"/>
        </w:rPr>
        <w:t>.</w:t>
      </w:r>
    </w:p>
    <w:p w14:paraId="50537EE5" w14:textId="77777777" w:rsidR="005876BE" w:rsidRPr="005876BE" w:rsidRDefault="005876BE" w:rsidP="00B86619">
      <w:pPr>
        <w:spacing w:after="0" w:line="240" w:lineRule="auto"/>
        <w:ind w:left="-840" w:firstLine="826"/>
        <w:jc w:val="both"/>
        <w:rPr>
          <w:rFonts w:ascii="Times New Roman" w:eastAsia="Times New Roman" w:hAnsi="Times New Roman" w:cs="Times New Roman"/>
          <w:sz w:val="28"/>
          <w:szCs w:val="28"/>
          <w:lang w:eastAsia="ru-RU"/>
        </w:rPr>
      </w:pPr>
    </w:p>
    <w:p w14:paraId="2E37FED2" w14:textId="77777777" w:rsidR="005876BE" w:rsidRPr="005876BE" w:rsidRDefault="005876BE" w:rsidP="00B86619">
      <w:pPr>
        <w:spacing w:after="0" w:line="240" w:lineRule="auto"/>
        <w:ind w:left="-840" w:firstLine="826"/>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Оценка финансового обеспечения подпрограммы «Сохранение объектов культурного наследия»</w:t>
      </w:r>
    </w:p>
    <w:p w14:paraId="353779C8" w14:textId="77777777" w:rsidR="005876BE" w:rsidRPr="005876BE" w:rsidRDefault="005876BE" w:rsidP="00B86619">
      <w:pPr>
        <w:spacing w:after="0" w:line="240" w:lineRule="auto"/>
        <w:ind w:left="-840" w:firstLine="826"/>
        <w:jc w:val="center"/>
        <w:rPr>
          <w:rFonts w:ascii="Times New Roman" w:eastAsia="Times New Roman" w:hAnsi="Times New Roman" w:cs="Times New Roman"/>
          <w:b/>
          <w:sz w:val="28"/>
          <w:szCs w:val="28"/>
          <w:lang w:eastAsia="ru-RU"/>
        </w:rPr>
      </w:pPr>
    </w:p>
    <w:p w14:paraId="06951A21" w14:textId="5563E506" w:rsidR="005876BE" w:rsidRPr="005876BE"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Согласно бюджету </w:t>
      </w:r>
      <w:r w:rsidR="009A1E4B">
        <w:rPr>
          <w:rFonts w:ascii="Times New Roman" w:eastAsia="Times New Roman" w:hAnsi="Times New Roman" w:cs="Times New Roman"/>
          <w:sz w:val="28"/>
          <w:szCs w:val="28"/>
          <w:lang w:eastAsia="ru-RU"/>
        </w:rPr>
        <w:t xml:space="preserve">Республики Ингушетия </w:t>
      </w:r>
      <w:r w:rsidRPr="005876BE">
        <w:rPr>
          <w:rFonts w:ascii="Times New Roman" w:eastAsia="Times New Roman" w:hAnsi="Times New Roman" w:cs="Times New Roman"/>
          <w:sz w:val="28"/>
          <w:szCs w:val="28"/>
          <w:lang w:eastAsia="ru-RU"/>
        </w:rPr>
        <w:t>на 2021 и 2022 гг. на реализацию подпрограммы «Сохранение объектов культурного наследия» предусмотрены денежные средства в сумме 10 418,8 тыс. руб</w:t>
      </w:r>
      <w:r w:rsidR="00D0168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r w:rsidR="0040109D">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2021 год – 4 007,4 тыс. руб</w:t>
      </w:r>
      <w:r w:rsidR="0040109D">
        <w:rPr>
          <w:rFonts w:ascii="Times New Roman" w:eastAsia="Times New Roman" w:hAnsi="Times New Roman" w:cs="Times New Roman"/>
          <w:sz w:val="28"/>
          <w:szCs w:val="28"/>
          <w:lang w:eastAsia="ru-RU"/>
        </w:rPr>
        <w:t xml:space="preserve">лей, </w:t>
      </w:r>
      <w:r w:rsidRPr="005876BE">
        <w:rPr>
          <w:rFonts w:ascii="Times New Roman" w:eastAsia="Times New Roman" w:hAnsi="Times New Roman" w:cs="Times New Roman"/>
          <w:sz w:val="28"/>
          <w:szCs w:val="28"/>
          <w:lang w:eastAsia="ru-RU"/>
        </w:rPr>
        <w:t>на 2022 год – 6 411,4 тыс. руб</w:t>
      </w:r>
      <w:r w:rsidR="0040109D">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21181033" w14:textId="74F3FCEF" w:rsidR="005876BE" w:rsidRPr="005876BE"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Согласно отчетам о состоянии лицевого счета главного распорядителя бюджетных средств, предельные объемы финансирования подпрограммы «Обеспечение реализации государственной программы Республики Ингушетия «Культурное наследие» за проверяемый период составили 7 750,8 тыс. руб</w:t>
      </w:r>
      <w:r w:rsidR="00D0168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(74,4 % от запланированных показателей), в том числе:</w:t>
      </w:r>
    </w:p>
    <w:p w14:paraId="33322E73" w14:textId="0BB98193" w:rsidR="005876BE" w:rsidRPr="00E20309" w:rsidRDefault="005876BE" w:rsidP="009B7544">
      <w:pPr>
        <w:pStyle w:val="a8"/>
        <w:numPr>
          <w:ilvl w:val="0"/>
          <w:numId w:val="135"/>
        </w:numPr>
        <w:tabs>
          <w:tab w:val="left" w:pos="142"/>
        </w:tabs>
        <w:ind w:left="-798" w:firstLine="798"/>
        <w:jc w:val="both"/>
        <w:rPr>
          <w:sz w:val="28"/>
          <w:szCs w:val="28"/>
        </w:rPr>
      </w:pPr>
      <w:r w:rsidRPr="00E20309">
        <w:rPr>
          <w:sz w:val="28"/>
          <w:szCs w:val="28"/>
        </w:rPr>
        <w:t xml:space="preserve">в 2021 году </w:t>
      </w:r>
      <w:r w:rsidR="00D0168B" w:rsidRPr="00E20309">
        <w:rPr>
          <w:sz w:val="28"/>
          <w:szCs w:val="28"/>
        </w:rPr>
        <w:t>-</w:t>
      </w:r>
      <w:r w:rsidRPr="00E20309">
        <w:rPr>
          <w:sz w:val="28"/>
          <w:szCs w:val="28"/>
        </w:rPr>
        <w:t xml:space="preserve"> в сумме 2 706,0 тыс. руб</w:t>
      </w:r>
      <w:r w:rsidR="00D0168B" w:rsidRPr="00E20309">
        <w:rPr>
          <w:sz w:val="28"/>
          <w:szCs w:val="28"/>
        </w:rPr>
        <w:t>лей</w:t>
      </w:r>
      <w:r w:rsidRPr="00E20309">
        <w:rPr>
          <w:sz w:val="28"/>
          <w:szCs w:val="28"/>
        </w:rPr>
        <w:t xml:space="preserve"> (67,5 % от запланированных показателей);</w:t>
      </w:r>
    </w:p>
    <w:p w14:paraId="272CB4EA" w14:textId="0690614F" w:rsidR="005876BE" w:rsidRPr="00E20309" w:rsidRDefault="005876BE" w:rsidP="009B7544">
      <w:pPr>
        <w:pStyle w:val="a8"/>
        <w:numPr>
          <w:ilvl w:val="0"/>
          <w:numId w:val="135"/>
        </w:numPr>
        <w:tabs>
          <w:tab w:val="left" w:pos="142"/>
        </w:tabs>
        <w:ind w:left="-798" w:firstLine="798"/>
        <w:jc w:val="both"/>
        <w:rPr>
          <w:sz w:val="28"/>
          <w:szCs w:val="28"/>
        </w:rPr>
      </w:pPr>
      <w:r w:rsidRPr="00E20309">
        <w:rPr>
          <w:sz w:val="28"/>
          <w:szCs w:val="28"/>
        </w:rPr>
        <w:t xml:space="preserve">в 2022 году </w:t>
      </w:r>
      <w:r w:rsidR="00D0168B" w:rsidRPr="00E20309">
        <w:rPr>
          <w:sz w:val="28"/>
          <w:szCs w:val="28"/>
        </w:rPr>
        <w:t>-</w:t>
      </w:r>
      <w:r w:rsidRPr="00E20309">
        <w:rPr>
          <w:sz w:val="28"/>
          <w:szCs w:val="28"/>
        </w:rPr>
        <w:t xml:space="preserve"> в сумме 5 044,8 тыс. руб</w:t>
      </w:r>
      <w:r w:rsidR="00D0168B" w:rsidRPr="00E20309">
        <w:rPr>
          <w:sz w:val="28"/>
          <w:szCs w:val="28"/>
        </w:rPr>
        <w:t>лей</w:t>
      </w:r>
      <w:r w:rsidRPr="00E20309">
        <w:rPr>
          <w:sz w:val="28"/>
          <w:szCs w:val="28"/>
        </w:rPr>
        <w:t xml:space="preserve"> (83,8 % от запланированных показателей).</w:t>
      </w:r>
    </w:p>
    <w:p w14:paraId="351825BB" w14:textId="77777777" w:rsidR="00E20309"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Одними из основных мероприятий подпрограммы «Сохранение объектов культурного наследия» являются сохранение объектов культурного наследия и </w:t>
      </w:r>
      <w:r w:rsidRPr="005876BE">
        <w:rPr>
          <w:rFonts w:ascii="Times New Roman" w:eastAsia="Times New Roman" w:hAnsi="Times New Roman" w:cs="Times New Roman"/>
          <w:sz w:val="28"/>
          <w:szCs w:val="28"/>
          <w:lang w:eastAsia="ru-RU"/>
        </w:rPr>
        <w:lastRenderedPageBreak/>
        <w:t xml:space="preserve">осуществление восстановления памятников культуры. Однако указанная подпрограмма в проверяемом периоде профинансирована лишь на 74,4 %.  </w:t>
      </w:r>
    </w:p>
    <w:p w14:paraId="79254541" w14:textId="364CA30E" w:rsidR="005876BE" w:rsidRPr="005876BE"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Оценка финансового обеспечения подпрограммы «Сохранение объектов культурного наследия» показывает, что запланированные на реализацию Госпрограммы в 2018-2020 гг. денежные средства выделялись не в полном объеме, в связи с чем, образовалась кредиторская задолженность.</w:t>
      </w:r>
    </w:p>
    <w:p w14:paraId="320CA9F3" w14:textId="1F007D46" w:rsidR="00E20309"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За счет </w:t>
      </w:r>
      <w:r w:rsidR="00E20309" w:rsidRPr="005876BE">
        <w:rPr>
          <w:rFonts w:ascii="Times New Roman" w:eastAsia="Times New Roman" w:hAnsi="Times New Roman" w:cs="Times New Roman"/>
          <w:sz w:val="28"/>
          <w:szCs w:val="28"/>
          <w:lang w:eastAsia="ru-RU"/>
        </w:rPr>
        <w:t>бюджетных средств,</w:t>
      </w:r>
      <w:r w:rsidRPr="005876BE">
        <w:rPr>
          <w:rFonts w:ascii="Times New Roman" w:eastAsia="Times New Roman" w:hAnsi="Times New Roman" w:cs="Times New Roman"/>
          <w:sz w:val="28"/>
          <w:szCs w:val="28"/>
          <w:lang w:eastAsia="ru-RU"/>
        </w:rPr>
        <w:t xml:space="preserve"> предусмотренных на реализацию подпрограммы «Сохранение объектов культурного наследия»</w:t>
      </w:r>
      <w:r w:rsidR="00E2030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r w:rsidR="004B71C9" w:rsidRPr="005876BE">
        <w:rPr>
          <w:rFonts w:ascii="Times New Roman" w:eastAsia="Times New Roman" w:hAnsi="Times New Roman" w:cs="Times New Roman"/>
          <w:sz w:val="28"/>
          <w:szCs w:val="28"/>
          <w:lang w:eastAsia="ru-RU"/>
        </w:rPr>
        <w:t>произведена оплата кредиторской задолженности</w:t>
      </w:r>
      <w:r w:rsidR="004B71C9">
        <w:rPr>
          <w:rFonts w:ascii="Times New Roman" w:eastAsia="Times New Roman" w:hAnsi="Times New Roman" w:cs="Times New Roman"/>
          <w:sz w:val="28"/>
          <w:szCs w:val="28"/>
          <w:lang w:eastAsia="ru-RU"/>
        </w:rPr>
        <w:t xml:space="preserve"> в общей сумме</w:t>
      </w:r>
      <w:r w:rsidR="004B71C9" w:rsidRPr="005876BE">
        <w:rPr>
          <w:rFonts w:ascii="Times New Roman" w:eastAsia="Times New Roman" w:hAnsi="Times New Roman" w:cs="Times New Roman"/>
          <w:sz w:val="28"/>
          <w:szCs w:val="28"/>
          <w:lang w:eastAsia="ru-RU"/>
        </w:rPr>
        <w:t xml:space="preserve"> 2 706,0 тыс. руб</w:t>
      </w:r>
      <w:r w:rsidR="004B71C9">
        <w:rPr>
          <w:rFonts w:ascii="Times New Roman" w:eastAsia="Times New Roman" w:hAnsi="Times New Roman" w:cs="Times New Roman"/>
          <w:sz w:val="28"/>
          <w:szCs w:val="28"/>
          <w:lang w:eastAsia="ru-RU"/>
        </w:rPr>
        <w:t>лей</w:t>
      </w:r>
      <w:r w:rsidR="004B71C9" w:rsidRPr="005876BE">
        <w:rPr>
          <w:rFonts w:ascii="Times New Roman" w:eastAsia="Times New Roman" w:hAnsi="Times New Roman" w:cs="Times New Roman"/>
          <w:sz w:val="28"/>
          <w:szCs w:val="28"/>
          <w:lang w:eastAsia="ru-RU"/>
        </w:rPr>
        <w:t xml:space="preserve"> или 100% из средств, выделенных на реализацию мероприятий подпрограммы на 2021 год</w:t>
      </w:r>
      <w:r w:rsidR="004B71C9">
        <w:rPr>
          <w:rFonts w:ascii="Times New Roman" w:eastAsia="Times New Roman" w:hAnsi="Times New Roman" w:cs="Times New Roman"/>
          <w:sz w:val="28"/>
          <w:szCs w:val="28"/>
          <w:lang w:eastAsia="ru-RU"/>
        </w:rPr>
        <w:t>, в том числе</w:t>
      </w:r>
      <w:r w:rsidR="00E20309">
        <w:rPr>
          <w:rFonts w:ascii="Times New Roman" w:eastAsia="Times New Roman" w:hAnsi="Times New Roman" w:cs="Times New Roman"/>
          <w:sz w:val="28"/>
          <w:szCs w:val="28"/>
          <w:lang w:eastAsia="ru-RU"/>
        </w:rPr>
        <w:t>:</w:t>
      </w:r>
    </w:p>
    <w:p w14:paraId="1F6234D6" w14:textId="642C4763" w:rsidR="00E20309" w:rsidRPr="00E20309" w:rsidRDefault="005876BE" w:rsidP="009B7544">
      <w:pPr>
        <w:pStyle w:val="a8"/>
        <w:numPr>
          <w:ilvl w:val="0"/>
          <w:numId w:val="136"/>
        </w:numPr>
        <w:tabs>
          <w:tab w:val="left" w:pos="142"/>
          <w:tab w:val="left" w:pos="252"/>
        </w:tabs>
        <w:ind w:left="-798" w:firstLine="798"/>
        <w:jc w:val="both"/>
        <w:rPr>
          <w:sz w:val="28"/>
          <w:szCs w:val="28"/>
        </w:rPr>
      </w:pPr>
      <w:r w:rsidRPr="00E20309">
        <w:rPr>
          <w:sz w:val="28"/>
          <w:szCs w:val="28"/>
        </w:rPr>
        <w:t xml:space="preserve">ООО «Флагман» по госконтракту от 29.03.2018 </w:t>
      </w:r>
      <w:r w:rsidR="00D0168B" w:rsidRPr="00E20309">
        <w:rPr>
          <w:sz w:val="28"/>
          <w:szCs w:val="28"/>
        </w:rPr>
        <w:t xml:space="preserve">г. </w:t>
      </w:r>
      <w:r w:rsidRPr="00E20309">
        <w:rPr>
          <w:sz w:val="28"/>
          <w:szCs w:val="28"/>
        </w:rPr>
        <w:t xml:space="preserve">за услуги по проведению археологических работ на памятнике истории и </w:t>
      </w:r>
      <w:r w:rsidR="00E20309" w:rsidRPr="00E20309">
        <w:rPr>
          <w:sz w:val="28"/>
          <w:szCs w:val="28"/>
        </w:rPr>
        <w:t xml:space="preserve">культуры - </w:t>
      </w:r>
      <w:r w:rsidRPr="00E20309">
        <w:rPr>
          <w:sz w:val="28"/>
          <w:szCs w:val="28"/>
        </w:rPr>
        <w:t>в сумме 566,0 тыс. руб</w:t>
      </w:r>
      <w:r w:rsidR="00D0168B" w:rsidRPr="00E20309">
        <w:rPr>
          <w:sz w:val="28"/>
          <w:szCs w:val="28"/>
        </w:rPr>
        <w:t>лей</w:t>
      </w:r>
      <w:r w:rsidR="00E20309" w:rsidRPr="00E20309">
        <w:rPr>
          <w:sz w:val="28"/>
          <w:szCs w:val="28"/>
        </w:rPr>
        <w:t>;</w:t>
      </w:r>
    </w:p>
    <w:p w14:paraId="35AB0FB6" w14:textId="7940500A" w:rsidR="00D0168B" w:rsidRPr="00E20309" w:rsidRDefault="005876BE" w:rsidP="009B7544">
      <w:pPr>
        <w:pStyle w:val="a8"/>
        <w:numPr>
          <w:ilvl w:val="0"/>
          <w:numId w:val="136"/>
        </w:numPr>
        <w:tabs>
          <w:tab w:val="left" w:pos="142"/>
          <w:tab w:val="left" w:pos="252"/>
        </w:tabs>
        <w:ind w:left="-798" w:firstLine="798"/>
        <w:jc w:val="both"/>
        <w:rPr>
          <w:sz w:val="28"/>
          <w:szCs w:val="28"/>
        </w:rPr>
      </w:pPr>
      <w:r w:rsidRPr="00E20309">
        <w:rPr>
          <w:sz w:val="28"/>
          <w:szCs w:val="28"/>
        </w:rPr>
        <w:t xml:space="preserve">ООО «Землемер» по госконтракту от 20.05.2020 г. за выполнение историко-архивных, научных и библиографических исследований </w:t>
      </w:r>
      <w:r w:rsidR="00E20309" w:rsidRPr="00E20309">
        <w:rPr>
          <w:sz w:val="28"/>
          <w:szCs w:val="28"/>
        </w:rPr>
        <w:t xml:space="preserve">- </w:t>
      </w:r>
      <w:r w:rsidRPr="00E20309">
        <w:rPr>
          <w:sz w:val="28"/>
          <w:szCs w:val="28"/>
        </w:rPr>
        <w:t>в сумме 2 140,0 тыс. руб</w:t>
      </w:r>
      <w:r w:rsidR="00D0168B" w:rsidRPr="00E20309">
        <w:rPr>
          <w:sz w:val="28"/>
          <w:szCs w:val="28"/>
        </w:rPr>
        <w:t>лей</w:t>
      </w:r>
      <w:r w:rsidRPr="00E20309">
        <w:rPr>
          <w:sz w:val="28"/>
          <w:szCs w:val="28"/>
        </w:rPr>
        <w:t xml:space="preserve">. </w:t>
      </w:r>
    </w:p>
    <w:p w14:paraId="575EC59E" w14:textId="717BEF4C" w:rsidR="004B71C9" w:rsidRDefault="005876BE" w:rsidP="004B71C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2022 году также произведена оплата кредиторской задолженности </w:t>
      </w:r>
      <w:r w:rsidR="004B71C9" w:rsidRPr="005876BE">
        <w:rPr>
          <w:rFonts w:ascii="Times New Roman" w:eastAsia="Times New Roman" w:hAnsi="Times New Roman" w:cs="Times New Roman"/>
          <w:sz w:val="28"/>
          <w:szCs w:val="28"/>
          <w:lang w:eastAsia="ru-RU"/>
        </w:rPr>
        <w:t xml:space="preserve">прошлых лет из республиканского бюджета </w:t>
      </w:r>
      <w:r w:rsidR="004B71C9">
        <w:rPr>
          <w:rFonts w:ascii="Times New Roman" w:eastAsia="Times New Roman" w:hAnsi="Times New Roman" w:cs="Times New Roman"/>
          <w:sz w:val="28"/>
          <w:szCs w:val="28"/>
          <w:lang w:eastAsia="ru-RU"/>
        </w:rPr>
        <w:t>в общей сумме</w:t>
      </w:r>
      <w:r w:rsidR="004B71C9" w:rsidRPr="005876BE">
        <w:rPr>
          <w:rFonts w:ascii="Times New Roman" w:eastAsia="Times New Roman" w:hAnsi="Times New Roman" w:cs="Times New Roman"/>
          <w:sz w:val="28"/>
          <w:szCs w:val="28"/>
          <w:lang w:eastAsia="ru-RU"/>
        </w:rPr>
        <w:t xml:space="preserve"> 3 378,8 тыс. руб</w:t>
      </w:r>
      <w:r w:rsidR="004B71C9">
        <w:rPr>
          <w:rFonts w:ascii="Times New Roman" w:eastAsia="Times New Roman" w:hAnsi="Times New Roman" w:cs="Times New Roman"/>
          <w:sz w:val="28"/>
          <w:szCs w:val="28"/>
          <w:lang w:eastAsia="ru-RU"/>
        </w:rPr>
        <w:t>лей</w:t>
      </w:r>
      <w:r w:rsidR="004B71C9" w:rsidRPr="005876BE">
        <w:rPr>
          <w:rFonts w:ascii="Times New Roman" w:eastAsia="Times New Roman" w:hAnsi="Times New Roman" w:cs="Times New Roman"/>
          <w:sz w:val="28"/>
          <w:szCs w:val="28"/>
          <w:lang w:eastAsia="ru-RU"/>
        </w:rPr>
        <w:t xml:space="preserve"> или 66,9% из средств, выделенных на реализацию мероприятий подпрограммы «Сохранение объектов культурного наследия» на 2022 год</w:t>
      </w:r>
      <w:r w:rsidR="004B71C9">
        <w:rPr>
          <w:rFonts w:ascii="Times New Roman" w:eastAsia="Times New Roman" w:hAnsi="Times New Roman" w:cs="Times New Roman"/>
          <w:sz w:val="28"/>
          <w:szCs w:val="28"/>
          <w:lang w:eastAsia="ru-RU"/>
        </w:rPr>
        <w:t>, в том числе:</w:t>
      </w:r>
    </w:p>
    <w:p w14:paraId="1E428497" w14:textId="2BC27840" w:rsidR="004B71C9" w:rsidRPr="004B71C9" w:rsidRDefault="005876BE" w:rsidP="009B7544">
      <w:pPr>
        <w:pStyle w:val="a8"/>
        <w:numPr>
          <w:ilvl w:val="0"/>
          <w:numId w:val="137"/>
        </w:numPr>
        <w:tabs>
          <w:tab w:val="left" w:pos="284"/>
        </w:tabs>
        <w:ind w:left="-812" w:firstLine="826"/>
        <w:jc w:val="both"/>
        <w:rPr>
          <w:sz w:val="28"/>
          <w:szCs w:val="28"/>
        </w:rPr>
      </w:pPr>
      <w:r w:rsidRPr="004B71C9">
        <w:rPr>
          <w:sz w:val="28"/>
          <w:szCs w:val="28"/>
        </w:rPr>
        <w:t>ООО «Поиск» по госконтракту от 03.09.2021 г. за проведение первоочередных противоаварийных работ башни полубоевой</w:t>
      </w:r>
      <w:r w:rsidR="004B71C9" w:rsidRPr="004B71C9">
        <w:rPr>
          <w:sz w:val="28"/>
          <w:szCs w:val="28"/>
        </w:rPr>
        <w:t xml:space="preserve"> - </w:t>
      </w:r>
      <w:r w:rsidRPr="004B71C9">
        <w:rPr>
          <w:sz w:val="28"/>
          <w:szCs w:val="28"/>
        </w:rPr>
        <w:t>в сумме 1 279,9 тыс. руб</w:t>
      </w:r>
      <w:r w:rsidR="004B71C9" w:rsidRPr="004B71C9">
        <w:rPr>
          <w:sz w:val="28"/>
          <w:szCs w:val="28"/>
        </w:rPr>
        <w:t>лей</w:t>
      </w:r>
    </w:p>
    <w:p w14:paraId="2712BC02" w14:textId="77777777" w:rsidR="004B71C9" w:rsidRPr="004B71C9" w:rsidRDefault="005876BE" w:rsidP="009B7544">
      <w:pPr>
        <w:pStyle w:val="a8"/>
        <w:numPr>
          <w:ilvl w:val="0"/>
          <w:numId w:val="137"/>
        </w:numPr>
        <w:tabs>
          <w:tab w:val="left" w:pos="284"/>
        </w:tabs>
        <w:ind w:left="-812" w:firstLine="826"/>
        <w:jc w:val="both"/>
        <w:rPr>
          <w:sz w:val="28"/>
          <w:szCs w:val="28"/>
        </w:rPr>
      </w:pPr>
      <w:r w:rsidRPr="004B71C9">
        <w:rPr>
          <w:sz w:val="28"/>
          <w:szCs w:val="28"/>
        </w:rPr>
        <w:t xml:space="preserve">индивидуальному предпринимателю Баркинхоевой Х.И.  по госконтракту от 09.11.2020 г. за оказание услуг по </w:t>
      </w:r>
      <w:r w:rsidR="004B71C9" w:rsidRPr="004B71C9">
        <w:rPr>
          <w:sz w:val="28"/>
          <w:szCs w:val="28"/>
        </w:rPr>
        <w:t>выполнению историко</w:t>
      </w:r>
      <w:r w:rsidRPr="004B71C9">
        <w:rPr>
          <w:sz w:val="28"/>
          <w:szCs w:val="28"/>
        </w:rPr>
        <w:t>-архивных, научных и библиографических исследований и п</w:t>
      </w:r>
      <w:r w:rsidRPr="004B71C9">
        <w:rPr>
          <w:rFonts w:hint="eastAsia"/>
          <w:sz w:val="28"/>
          <w:szCs w:val="28"/>
        </w:rPr>
        <w:t>одготовк</w:t>
      </w:r>
      <w:r w:rsidRPr="004B71C9">
        <w:rPr>
          <w:sz w:val="28"/>
          <w:szCs w:val="28"/>
        </w:rPr>
        <w:t xml:space="preserve">е </w:t>
      </w:r>
      <w:r w:rsidRPr="004B71C9">
        <w:rPr>
          <w:bCs/>
          <w:sz w:val="28"/>
          <w:szCs w:val="28"/>
        </w:rPr>
        <w:t xml:space="preserve">документации </w:t>
      </w:r>
      <w:r w:rsidRPr="004B71C9">
        <w:rPr>
          <w:rFonts w:hint="eastAsia"/>
          <w:bCs/>
          <w:sz w:val="28"/>
          <w:szCs w:val="28"/>
        </w:rPr>
        <w:t>для</w:t>
      </w:r>
      <w:r w:rsidRPr="004B71C9">
        <w:rPr>
          <w:bCs/>
          <w:sz w:val="28"/>
          <w:szCs w:val="28"/>
        </w:rPr>
        <w:t xml:space="preserve"> </w:t>
      </w:r>
      <w:r w:rsidRPr="004B71C9">
        <w:rPr>
          <w:rFonts w:hint="eastAsia"/>
          <w:bCs/>
          <w:sz w:val="28"/>
          <w:szCs w:val="28"/>
        </w:rPr>
        <w:t>включения</w:t>
      </w:r>
      <w:r w:rsidRPr="004B71C9">
        <w:rPr>
          <w:bCs/>
          <w:sz w:val="28"/>
          <w:szCs w:val="28"/>
        </w:rPr>
        <w:t xml:space="preserve"> </w:t>
      </w:r>
      <w:r w:rsidRPr="004B71C9">
        <w:rPr>
          <w:rFonts w:hint="eastAsia"/>
          <w:bCs/>
          <w:sz w:val="28"/>
          <w:szCs w:val="28"/>
        </w:rPr>
        <w:t>в</w:t>
      </w:r>
      <w:r w:rsidRPr="004B71C9">
        <w:rPr>
          <w:bCs/>
          <w:sz w:val="28"/>
          <w:szCs w:val="28"/>
        </w:rPr>
        <w:t xml:space="preserve"> </w:t>
      </w:r>
      <w:r w:rsidRPr="004B71C9">
        <w:rPr>
          <w:rFonts w:hint="eastAsia"/>
          <w:bCs/>
          <w:sz w:val="28"/>
          <w:szCs w:val="28"/>
        </w:rPr>
        <w:t>Единый</w:t>
      </w:r>
      <w:r w:rsidRPr="004B71C9">
        <w:rPr>
          <w:bCs/>
          <w:sz w:val="28"/>
          <w:szCs w:val="28"/>
        </w:rPr>
        <w:t xml:space="preserve"> </w:t>
      </w:r>
      <w:r w:rsidRPr="004B71C9">
        <w:rPr>
          <w:rFonts w:hint="eastAsia"/>
          <w:bCs/>
          <w:sz w:val="28"/>
          <w:szCs w:val="28"/>
        </w:rPr>
        <w:t>государственный</w:t>
      </w:r>
      <w:r w:rsidRPr="004B71C9">
        <w:rPr>
          <w:bCs/>
          <w:sz w:val="28"/>
          <w:szCs w:val="28"/>
        </w:rPr>
        <w:t xml:space="preserve"> </w:t>
      </w:r>
      <w:r w:rsidRPr="004B71C9">
        <w:rPr>
          <w:rFonts w:hint="eastAsia"/>
          <w:bCs/>
          <w:sz w:val="28"/>
          <w:szCs w:val="28"/>
        </w:rPr>
        <w:t>реестр</w:t>
      </w:r>
      <w:r w:rsidRPr="004B71C9">
        <w:rPr>
          <w:bCs/>
          <w:sz w:val="28"/>
          <w:szCs w:val="28"/>
        </w:rPr>
        <w:t xml:space="preserve"> </w:t>
      </w:r>
      <w:r w:rsidRPr="004B71C9">
        <w:rPr>
          <w:rFonts w:hint="eastAsia"/>
          <w:bCs/>
          <w:sz w:val="28"/>
          <w:szCs w:val="28"/>
        </w:rPr>
        <w:t>объектов</w:t>
      </w:r>
      <w:r w:rsidRPr="004B71C9">
        <w:rPr>
          <w:bCs/>
          <w:sz w:val="28"/>
          <w:szCs w:val="28"/>
        </w:rPr>
        <w:t xml:space="preserve"> </w:t>
      </w:r>
      <w:r w:rsidRPr="004B71C9">
        <w:rPr>
          <w:rFonts w:hint="eastAsia"/>
          <w:bCs/>
          <w:sz w:val="28"/>
          <w:szCs w:val="28"/>
        </w:rPr>
        <w:t>культурного</w:t>
      </w:r>
      <w:r w:rsidRPr="004B71C9">
        <w:rPr>
          <w:bCs/>
          <w:sz w:val="28"/>
          <w:szCs w:val="28"/>
        </w:rPr>
        <w:t xml:space="preserve"> </w:t>
      </w:r>
      <w:r w:rsidRPr="004B71C9">
        <w:rPr>
          <w:rFonts w:hint="eastAsia"/>
          <w:bCs/>
          <w:sz w:val="28"/>
          <w:szCs w:val="28"/>
        </w:rPr>
        <w:t>наследия</w:t>
      </w:r>
      <w:r w:rsidRPr="004B71C9">
        <w:rPr>
          <w:sz w:val="28"/>
          <w:szCs w:val="28"/>
        </w:rPr>
        <w:t xml:space="preserve"> </w:t>
      </w:r>
      <w:r w:rsidR="004B71C9" w:rsidRPr="004B71C9">
        <w:rPr>
          <w:sz w:val="28"/>
          <w:szCs w:val="28"/>
        </w:rPr>
        <w:t>-</w:t>
      </w:r>
      <w:r w:rsidRPr="004B71C9">
        <w:rPr>
          <w:sz w:val="28"/>
          <w:szCs w:val="28"/>
        </w:rPr>
        <w:t xml:space="preserve"> в сумме 2 098,9 тыс. руб</w:t>
      </w:r>
      <w:r w:rsidR="004B71C9" w:rsidRPr="004B71C9">
        <w:rPr>
          <w:sz w:val="28"/>
          <w:szCs w:val="28"/>
        </w:rPr>
        <w:t>лей</w:t>
      </w:r>
      <w:r w:rsidRPr="004B71C9">
        <w:rPr>
          <w:sz w:val="28"/>
          <w:szCs w:val="28"/>
        </w:rPr>
        <w:t xml:space="preserve">. </w:t>
      </w:r>
    </w:p>
    <w:p w14:paraId="7CC603F5" w14:textId="77777777" w:rsidR="004B71C9"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Запланированные на реализацию подпрограммы «Сохранение объектов культурного наследия» на 2021-2022 гг. денежные средства также выделялись не в полном объеме. </w:t>
      </w:r>
    </w:p>
    <w:p w14:paraId="3ED2FD79" w14:textId="75AA8BD4" w:rsidR="004B71C9"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не осуществлялась на должном уровне, соответственно реализация подпрограммы «Сохранение объектов культурного наследия» является неэффективной и в основном сводится к финансированию кредиторской задолженности прошлых лет.  </w:t>
      </w:r>
    </w:p>
    <w:p w14:paraId="3644218F" w14:textId="014CAD8C" w:rsidR="005876BE" w:rsidRPr="005876BE" w:rsidRDefault="005876BE" w:rsidP="00B86619">
      <w:pPr>
        <w:spacing w:after="0" w:line="240" w:lineRule="auto"/>
        <w:ind w:left="-839"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Общая сумма бюджетных средств, </w:t>
      </w:r>
      <w:r w:rsidR="004B71C9">
        <w:rPr>
          <w:rFonts w:ascii="Times New Roman" w:eastAsia="Times New Roman" w:hAnsi="Times New Roman" w:cs="Times New Roman"/>
          <w:sz w:val="28"/>
          <w:szCs w:val="28"/>
          <w:lang w:eastAsia="ru-RU"/>
        </w:rPr>
        <w:t>направленных</w:t>
      </w:r>
      <w:r w:rsidRPr="005876BE">
        <w:rPr>
          <w:rFonts w:ascii="Times New Roman" w:eastAsia="Times New Roman" w:hAnsi="Times New Roman" w:cs="Times New Roman"/>
          <w:sz w:val="28"/>
          <w:szCs w:val="28"/>
          <w:lang w:eastAsia="ru-RU"/>
        </w:rPr>
        <w:t xml:space="preserve"> на погашение кредиторской задолженности прошлых лет, в проверяемом периоде составила 6 084,8 тыс. руб</w:t>
      </w:r>
      <w:r w:rsidR="004B71C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6EC83C05" w14:textId="77777777" w:rsidR="005876BE" w:rsidRPr="005876BE" w:rsidRDefault="005876BE" w:rsidP="006D56C1">
      <w:pPr>
        <w:spacing w:after="0" w:line="240" w:lineRule="auto"/>
        <w:ind w:left="-839" w:firstLine="828"/>
        <w:jc w:val="both"/>
        <w:rPr>
          <w:rFonts w:ascii="Times New Roman" w:eastAsia="Times New Roman" w:hAnsi="Times New Roman" w:cs="Times New Roman"/>
          <w:sz w:val="28"/>
          <w:szCs w:val="28"/>
          <w:lang w:eastAsia="ru-RU"/>
        </w:rPr>
      </w:pPr>
    </w:p>
    <w:p w14:paraId="12B37A30" w14:textId="77777777" w:rsidR="005876BE" w:rsidRPr="005876BE" w:rsidRDefault="005876BE" w:rsidP="00B177E6">
      <w:pPr>
        <w:spacing w:after="0" w:line="240" w:lineRule="auto"/>
        <w:ind w:left="-840"/>
        <w:jc w:val="center"/>
        <w:rPr>
          <w:rFonts w:ascii="Times New Roman" w:eastAsia="Calibri" w:hAnsi="Times New Roman" w:cs="Times New Roman"/>
          <w:b/>
          <w:sz w:val="28"/>
          <w:szCs w:val="28"/>
        </w:rPr>
      </w:pPr>
      <w:r w:rsidRPr="005876BE">
        <w:rPr>
          <w:rFonts w:ascii="Times New Roman" w:eastAsia="Calibri" w:hAnsi="Times New Roman" w:cs="Times New Roman"/>
          <w:b/>
          <w:sz w:val="28"/>
          <w:szCs w:val="28"/>
        </w:rPr>
        <w:t xml:space="preserve">Соблюдение действующего законодательства при осуществлении закупок товаров, работ и услуг в ходе реализации Госпрограммы </w:t>
      </w:r>
    </w:p>
    <w:p w14:paraId="0A634C59" w14:textId="77777777" w:rsidR="005876BE" w:rsidRPr="005876BE" w:rsidRDefault="005876BE" w:rsidP="00B177E6">
      <w:pPr>
        <w:spacing w:after="0" w:line="240" w:lineRule="auto"/>
        <w:ind w:left="-840"/>
        <w:jc w:val="center"/>
        <w:rPr>
          <w:rFonts w:ascii="Times New Roman" w:eastAsia="Calibri" w:hAnsi="Times New Roman" w:cs="Times New Roman"/>
          <w:b/>
          <w:sz w:val="28"/>
          <w:szCs w:val="28"/>
        </w:rPr>
      </w:pPr>
    </w:p>
    <w:p w14:paraId="1E749BB2" w14:textId="7553405E" w:rsidR="005876BE" w:rsidRPr="005876BE" w:rsidRDefault="005876BE" w:rsidP="00614423">
      <w:pPr>
        <w:spacing w:after="0" w:line="240" w:lineRule="auto"/>
        <w:ind w:left="-840" w:firstLine="84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ходе реализации Госпрограммы в проверяемом периоде Управлением делами Главы и Правительства Республики Ингушетия заключено два государственных контракта на общую сумму 2</w:t>
      </w:r>
      <w:r w:rsidR="004B71C9">
        <w:rPr>
          <w:rFonts w:ascii="Times New Roman" w:eastAsia="Calibri" w:hAnsi="Times New Roman" w:cs="Times New Roman"/>
          <w:sz w:val="28"/>
          <w:szCs w:val="28"/>
        </w:rPr>
        <w:t> </w:t>
      </w:r>
      <w:r w:rsidRPr="005876BE">
        <w:rPr>
          <w:rFonts w:ascii="Times New Roman" w:eastAsia="Calibri" w:hAnsi="Times New Roman" w:cs="Times New Roman"/>
          <w:sz w:val="28"/>
          <w:szCs w:val="28"/>
        </w:rPr>
        <w:t>945,8 тыс. руб</w:t>
      </w:r>
      <w:r w:rsidR="004B71C9">
        <w:rPr>
          <w:rFonts w:ascii="Times New Roman" w:eastAsia="Calibri" w:hAnsi="Times New Roman" w:cs="Times New Roman"/>
          <w:sz w:val="28"/>
          <w:szCs w:val="28"/>
        </w:rPr>
        <w:t>лей:</w:t>
      </w:r>
    </w:p>
    <w:p w14:paraId="7A85B954" w14:textId="548E8238" w:rsidR="005876BE" w:rsidRPr="004B71C9" w:rsidRDefault="004B71C9" w:rsidP="009B7544">
      <w:pPr>
        <w:pStyle w:val="a8"/>
        <w:numPr>
          <w:ilvl w:val="0"/>
          <w:numId w:val="138"/>
        </w:numPr>
        <w:tabs>
          <w:tab w:val="left" w:pos="284"/>
        </w:tabs>
        <w:ind w:left="-826" w:firstLine="854"/>
        <w:jc w:val="both"/>
        <w:rPr>
          <w:rFonts w:eastAsia="Calibri"/>
          <w:sz w:val="28"/>
          <w:szCs w:val="28"/>
        </w:rPr>
      </w:pPr>
      <w:r w:rsidRPr="004B71C9">
        <w:rPr>
          <w:rFonts w:eastAsia="Calibri"/>
          <w:sz w:val="28"/>
          <w:szCs w:val="28"/>
        </w:rPr>
        <w:t xml:space="preserve">с </w:t>
      </w:r>
      <w:r w:rsidRPr="004B71C9">
        <w:rPr>
          <w:sz w:val="28"/>
          <w:szCs w:val="28"/>
        </w:rPr>
        <w:t xml:space="preserve">ООО «Поиск» </w:t>
      </w:r>
      <w:r w:rsidRPr="004B71C9">
        <w:rPr>
          <w:rFonts w:eastAsia="Calibri"/>
          <w:sz w:val="28"/>
          <w:szCs w:val="28"/>
        </w:rPr>
        <w:t>г</w:t>
      </w:r>
      <w:r w:rsidR="005876BE" w:rsidRPr="004B71C9">
        <w:rPr>
          <w:rFonts w:eastAsia="Calibri"/>
          <w:sz w:val="28"/>
          <w:szCs w:val="28"/>
        </w:rPr>
        <w:t>осконтракт</w:t>
      </w:r>
      <w:r w:rsidR="005876BE" w:rsidRPr="004B71C9">
        <w:rPr>
          <w:sz w:val="28"/>
          <w:szCs w:val="28"/>
        </w:rPr>
        <w:t xml:space="preserve"> № 0114500000821001396_354956 от 03.09.2021 </w:t>
      </w:r>
      <w:r w:rsidR="005876BE" w:rsidRPr="004B71C9">
        <w:rPr>
          <w:sz w:val="28"/>
          <w:szCs w:val="28"/>
        </w:rPr>
        <w:lastRenderedPageBreak/>
        <w:t>г. на проведение первоочередных противоаварийных работ башни полу боевой</w:t>
      </w:r>
      <w:r w:rsidR="005876BE" w:rsidRPr="004B71C9">
        <w:rPr>
          <w:rFonts w:eastAsia="Calibri"/>
          <w:sz w:val="28"/>
          <w:szCs w:val="28"/>
        </w:rPr>
        <w:t xml:space="preserve"> </w:t>
      </w:r>
      <w:r w:rsidRPr="004B71C9">
        <w:rPr>
          <w:rFonts w:eastAsia="Calibri"/>
          <w:sz w:val="28"/>
          <w:szCs w:val="28"/>
        </w:rPr>
        <w:t xml:space="preserve">- </w:t>
      </w:r>
      <w:r w:rsidR="005876BE" w:rsidRPr="004B71C9">
        <w:rPr>
          <w:rFonts w:eastAsia="Calibri"/>
          <w:sz w:val="28"/>
          <w:szCs w:val="28"/>
        </w:rPr>
        <w:t>на сумму 1</w:t>
      </w:r>
      <w:r w:rsidRPr="004B71C9">
        <w:rPr>
          <w:rFonts w:eastAsia="Calibri"/>
          <w:sz w:val="28"/>
          <w:szCs w:val="28"/>
        </w:rPr>
        <w:t> </w:t>
      </w:r>
      <w:r w:rsidR="005876BE" w:rsidRPr="004B71C9">
        <w:rPr>
          <w:rFonts w:eastAsia="Calibri"/>
          <w:sz w:val="28"/>
          <w:szCs w:val="28"/>
        </w:rPr>
        <w:t>279,9 тыс. руб.;</w:t>
      </w:r>
    </w:p>
    <w:p w14:paraId="7723B829" w14:textId="30679A0D" w:rsidR="005876BE" w:rsidRPr="004B71C9" w:rsidRDefault="004B71C9" w:rsidP="009B7544">
      <w:pPr>
        <w:pStyle w:val="a8"/>
        <w:numPr>
          <w:ilvl w:val="0"/>
          <w:numId w:val="138"/>
        </w:numPr>
        <w:tabs>
          <w:tab w:val="left" w:pos="284"/>
        </w:tabs>
        <w:ind w:left="-826" w:firstLine="854"/>
        <w:jc w:val="both"/>
        <w:rPr>
          <w:rFonts w:eastAsia="Calibri"/>
          <w:sz w:val="28"/>
          <w:szCs w:val="28"/>
        </w:rPr>
      </w:pPr>
      <w:r w:rsidRPr="004B71C9">
        <w:rPr>
          <w:rFonts w:eastAsia="Calibri"/>
          <w:sz w:val="28"/>
          <w:szCs w:val="28"/>
        </w:rPr>
        <w:t xml:space="preserve">с </w:t>
      </w:r>
      <w:r w:rsidRPr="004B71C9">
        <w:rPr>
          <w:sz w:val="28"/>
          <w:szCs w:val="28"/>
        </w:rPr>
        <w:t xml:space="preserve">индивидуальным предпринимателем Баркинхоевой Х.И.  </w:t>
      </w:r>
      <w:r w:rsidRPr="004B71C9">
        <w:rPr>
          <w:rFonts w:eastAsia="Calibri"/>
          <w:sz w:val="28"/>
          <w:szCs w:val="28"/>
        </w:rPr>
        <w:t>г</w:t>
      </w:r>
      <w:r w:rsidR="005876BE" w:rsidRPr="004B71C9">
        <w:rPr>
          <w:rFonts w:eastAsia="Calibri"/>
          <w:sz w:val="28"/>
          <w:szCs w:val="28"/>
        </w:rPr>
        <w:t>осконтракт</w:t>
      </w:r>
      <w:r w:rsidR="005876BE" w:rsidRPr="004B71C9">
        <w:rPr>
          <w:sz w:val="28"/>
          <w:szCs w:val="28"/>
        </w:rPr>
        <w:t xml:space="preserve"> №</w:t>
      </w:r>
      <w:r w:rsidRPr="004B71C9">
        <w:rPr>
          <w:sz w:val="28"/>
          <w:szCs w:val="28"/>
        </w:rPr>
        <w:t> </w:t>
      </w:r>
      <w:r w:rsidR="005876BE" w:rsidRPr="004B71C9">
        <w:rPr>
          <w:sz w:val="28"/>
          <w:szCs w:val="28"/>
        </w:rPr>
        <w:t>0114500000822001846_354956 от 21.11.2022 г. на оказание услуг по выполнению историко-архивных, научных и библиографических исследований и п</w:t>
      </w:r>
      <w:r w:rsidR="005876BE" w:rsidRPr="004B71C9">
        <w:rPr>
          <w:rFonts w:hint="eastAsia"/>
          <w:sz w:val="28"/>
          <w:szCs w:val="28"/>
        </w:rPr>
        <w:t>одготовк</w:t>
      </w:r>
      <w:r w:rsidR="005876BE" w:rsidRPr="004B71C9">
        <w:rPr>
          <w:sz w:val="28"/>
          <w:szCs w:val="28"/>
        </w:rPr>
        <w:t xml:space="preserve">е </w:t>
      </w:r>
      <w:r w:rsidR="005876BE" w:rsidRPr="004B71C9">
        <w:rPr>
          <w:bCs/>
          <w:sz w:val="28"/>
          <w:szCs w:val="28"/>
        </w:rPr>
        <w:t xml:space="preserve">документации </w:t>
      </w:r>
      <w:r w:rsidR="005876BE" w:rsidRPr="004B71C9">
        <w:rPr>
          <w:rFonts w:hint="eastAsia"/>
          <w:bCs/>
          <w:sz w:val="28"/>
          <w:szCs w:val="28"/>
        </w:rPr>
        <w:t>для</w:t>
      </w:r>
      <w:r w:rsidR="005876BE" w:rsidRPr="004B71C9">
        <w:rPr>
          <w:bCs/>
          <w:sz w:val="28"/>
          <w:szCs w:val="28"/>
        </w:rPr>
        <w:t xml:space="preserve"> </w:t>
      </w:r>
      <w:r w:rsidR="005876BE" w:rsidRPr="004B71C9">
        <w:rPr>
          <w:rFonts w:hint="eastAsia"/>
          <w:bCs/>
          <w:sz w:val="28"/>
          <w:szCs w:val="28"/>
        </w:rPr>
        <w:t>включения</w:t>
      </w:r>
      <w:r w:rsidR="005876BE" w:rsidRPr="004B71C9">
        <w:rPr>
          <w:bCs/>
          <w:sz w:val="28"/>
          <w:szCs w:val="28"/>
        </w:rPr>
        <w:t xml:space="preserve"> </w:t>
      </w:r>
      <w:r w:rsidR="005876BE" w:rsidRPr="004B71C9">
        <w:rPr>
          <w:rFonts w:hint="eastAsia"/>
          <w:bCs/>
          <w:sz w:val="28"/>
          <w:szCs w:val="28"/>
        </w:rPr>
        <w:t>в</w:t>
      </w:r>
      <w:r w:rsidR="005876BE" w:rsidRPr="004B71C9">
        <w:rPr>
          <w:bCs/>
          <w:sz w:val="28"/>
          <w:szCs w:val="28"/>
        </w:rPr>
        <w:t xml:space="preserve"> </w:t>
      </w:r>
      <w:r w:rsidR="005876BE" w:rsidRPr="004B71C9">
        <w:rPr>
          <w:rFonts w:hint="eastAsia"/>
          <w:bCs/>
          <w:sz w:val="28"/>
          <w:szCs w:val="28"/>
        </w:rPr>
        <w:t>Единый</w:t>
      </w:r>
      <w:r w:rsidR="005876BE" w:rsidRPr="004B71C9">
        <w:rPr>
          <w:bCs/>
          <w:sz w:val="28"/>
          <w:szCs w:val="28"/>
        </w:rPr>
        <w:t xml:space="preserve"> </w:t>
      </w:r>
      <w:r w:rsidR="005876BE" w:rsidRPr="004B71C9">
        <w:rPr>
          <w:rFonts w:hint="eastAsia"/>
          <w:bCs/>
          <w:sz w:val="28"/>
          <w:szCs w:val="28"/>
        </w:rPr>
        <w:t>государственный</w:t>
      </w:r>
      <w:r w:rsidR="005876BE" w:rsidRPr="004B71C9">
        <w:rPr>
          <w:bCs/>
          <w:sz w:val="28"/>
          <w:szCs w:val="28"/>
        </w:rPr>
        <w:t xml:space="preserve"> </w:t>
      </w:r>
      <w:r w:rsidR="005876BE" w:rsidRPr="004B71C9">
        <w:rPr>
          <w:rFonts w:hint="eastAsia"/>
          <w:bCs/>
          <w:sz w:val="28"/>
          <w:szCs w:val="28"/>
        </w:rPr>
        <w:t>реестр</w:t>
      </w:r>
      <w:r w:rsidR="005876BE" w:rsidRPr="004B71C9">
        <w:rPr>
          <w:bCs/>
          <w:sz w:val="28"/>
          <w:szCs w:val="28"/>
        </w:rPr>
        <w:t xml:space="preserve"> </w:t>
      </w:r>
      <w:r w:rsidR="005876BE" w:rsidRPr="004B71C9">
        <w:rPr>
          <w:rFonts w:hint="eastAsia"/>
          <w:bCs/>
          <w:sz w:val="28"/>
          <w:szCs w:val="28"/>
        </w:rPr>
        <w:t>объектов</w:t>
      </w:r>
      <w:r w:rsidR="005876BE" w:rsidRPr="004B71C9">
        <w:rPr>
          <w:bCs/>
          <w:sz w:val="28"/>
          <w:szCs w:val="28"/>
        </w:rPr>
        <w:t xml:space="preserve"> </w:t>
      </w:r>
      <w:r w:rsidR="005876BE" w:rsidRPr="004B71C9">
        <w:rPr>
          <w:rFonts w:hint="eastAsia"/>
          <w:bCs/>
          <w:sz w:val="28"/>
          <w:szCs w:val="28"/>
        </w:rPr>
        <w:t>культурного</w:t>
      </w:r>
      <w:r w:rsidR="005876BE" w:rsidRPr="004B71C9">
        <w:rPr>
          <w:bCs/>
          <w:sz w:val="28"/>
          <w:szCs w:val="28"/>
        </w:rPr>
        <w:t xml:space="preserve"> наследия</w:t>
      </w:r>
      <w:r w:rsidR="005876BE" w:rsidRPr="004B71C9">
        <w:rPr>
          <w:sz w:val="28"/>
          <w:szCs w:val="28"/>
        </w:rPr>
        <w:t xml:space="preserve"> </w:t>
      </w:r>
      <w:r w:rsidRPr="004B71C9">
        <w:rPr>
          <w:sz w:val="28"/>
          <w:szCs w:val="28"/>
        </w:rPr>
        <w:t xml:space="preserve">- </w:t>
      </w:r>
      <w:r w:rsidR="005876BE" w:rsidRPr="004B71C9">
        <w:rPr>
          <w:sz w:val="28"/>
          <w:szCs w:val="28"/>
        </w:rPr>
        <w:t>на сумму 1 665,9 тыс. руб</w:t>
      </w:r>
      <w:r w:rsidRPr="004B71C9">
        <w:rPr>
          <w:sz w:val="28"/>
          <w:szCs w:val="28"/>
        </w:rPr>
        <w:t>лей.</w:t>
      </w:r>
      <w:r w:rsidR="005876BE" w:rsidRPr="004B71C9">
        <w:rPr>
          <w:rFonts w:eastAsia="Calibri"/>
          <w:sz w:val="28"/>
          <w:szCs w:val="28"/>
        </w:rPr>
        <w:tab/>
      </w:r>
    </w:p>
    <w:p w14:paraId="305CE56C" w14:textId="5519B2EB" w:rsidR="005876BE" w:rsidRPr="005876BE" w:rsidRDefault="005876BE" w:rsidP="00FA3D18">
      <w:pPr>
        <w:spacing w:after="0" w:line="240" w:lineRule="auto"/>
        <w:ind w:left="-840" w:firstLine="86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Данные контракты заключены в рамках подпрограммы «Сохранение объектов культурного наследия», на реализацию которой в проверяемом периоде предусмотрены денежные средства в размере 10 418,8 тыс. руб</w:t>
      </w:r>
      <w:r w:rsidR="00FA3D18">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в том числе:</w:t>
      </w:r>
    </w:p>
    <w:p w14:paraId="76DA22B1" w14:textId="7A5BECFA" w:rsidR="005876BE" w:rsidRPr="00FA3D18" w:rsidRDefault="005876BE" w:rsidP="009B7544">
      <w:pPr>
        <w:pStyle w:val="a8"/>
        <w:numPr>
          <w:ilvl w:val="0"/>
          <w:numId w:val="139"/>
        </w:numPr>
        <w:tabs>
          <w:tab w:val="left" w:pos="142"/>
          <w:tab w:val="left" w:pos="224"/>
        </w:tabs>
        <w:ind w:left="-812" w:firstLine="826"/>
        <w:jc w:val="both"/>
        <w:rPr>
          <w:rFonts w:eastAsia="Calibri"/>
          <w:sz w:val="28"/>
          <w:szCs w:val="28"/>
        </w:rPr>
      </w:pPr>
      <w:r w:rsidRPr="00FA3D18">
        <w:rPr>
          <w:rFonts w:eastAsia="Calibri"/>
          <w:sz w:val="28"/>
          <w:szCs w:val="28"/>
        </w:rPr>
        <w:t>согласно Уведомлению о бюджетных ассигнованиях из республиканского бюджета на 2021 г. и на плановый период 2022 и 2023 гг., на закупку товаров, работ и услуг в рамках реализации подпрограммы «Сохранение объектов культурного наследия» сумма бюджетных ассигнований составила 4 007,4 тыс. руб.;</w:t>
      </w:r>
    </w:p>
    <w:p w14:paraId="2971E4ED" w14:textId="2C0E8BFA" w:rsidR="005876BE" w:rsidRPr="00FA3D18" w:rsidRDefault="005876BE" w:rsidP="009B7544">
      <w:pPr>
        <w:pStyle w:val="a8"/>
        <w:numPr>
          <w:ilvl w:val="0"/>
          <w:numId w:val="139"/>
        </w:numPr>
        <w:tabs>
          <w:tab w:val="left" w:pos="142"/>
          <w:tab w:val="left" w:pos="224"/>
        </w:tabs>
        <w:ind w:left="-812" w:firstLine="826"/>
        <w:jc w:val="both"/>
        <w:rPr>
          <w:rFonts w:eastAsia="Calibri"/>
          <w:sz w:val="28"/>
          <w:szCs w:val="28"/>
        </w:rPr>
      </w:pPr>
      <w:r w:rsidRPr="00FA3D18">
        <w:rPr>
          <w:rFonts w:eastAsia="Calibri"/>
          <w:sz w:val="28"/>
          <w:szCs w:val="28"/>
        </w:rPr>
        <w:t>согласно Уведомлению о лимитах бюджетных обязательств из республиканского бюджета на 2022 г. и на плановый период 2023 и 2024 гг., на закупку товаров, работ и услуг в рамках реализации подпрограммы «Сохранение объектов культурного наследия» сумма лимитов бюджетных обязательств составила 6 411,4 тыс. руб</w:t>
      </w:r>
      <w:r w:rsidR="00FA3D18">
        <w:rPr>
          <w:rFonts w:eastAsia="Calibri"/>
          <w:sz w:val="28"/>
          <w:szCs w:val="28"/>
        </w:rPr>
        <w:t>лей</w:t>
      </w:r>
      <w:r w:rsidRPr="00FA3D18">
        <w:rPr>
          <w:rFonts w:eastAsia="Calibri"/>
          <w:sz w:val="28"/>
          <w:szCs w:val="28"/>
        </w:rPr>
        <w:t>.</w:t>
      </w:r>
    </w:p>
    <w:p w14:paraId="11681F0F" w14:textId="50D8E038" w:rsidR="005876BE" w:rsidRPr="005876BE" w:rsidRDefault="005876BE" w:rsidP="00FA3D18">
      <w:pPr>
        <w:spacing w:after="0" w:line="240" w:lineRule="auto"/>
        <w:ind w:left="-840" w:firstLine="84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Фактически в проверяемом периоде профинансировано и использовано 7 120,8 тыс. руб</w:t>
      </w:r>
      <w:r w:rsidR="00FA3D18">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что составляет 68,3 % от запланированных сумм. </w:t>
      </w:r>
    </w:p>
    <w:p w14:paraId="4FE98B48" w14:textId="77777777" w:rsidR="00FA3D18" w:rsidRDefault="005876BE" w:rsidP="00FA3D18">
      <w:pPr>
        <w:spacing w:after="0" w:line="240" w:lineRule="auto"/>
        <w:ind w:left="-840" w:firstLine="708"/>
        <w:jc w:val="both"/>
        <w:rPr>
          <w:rFonts w:ascii="Times New Roman" w:eastAsia="Times New Roman" w:hAnsi="Times New Roman" w:cs="Times New Roman"/>
          <w:sz w:val="28"/>
          <w:szCs w:val="28"/>
          <w:lang w:eastAsia="ru-RU"/>
        </w:rPr>
      </w:pPr>
      <w:r w:rsidRPr="005876BE">
        <w:rPr>
          <w:rFonts w:ascii="Times New Roman" w:eastAsia="Calibri" w:hAnsi="Times New Roman" w:cs="Times New Roman"/>
          <w:sz w:val="28"/>
          <w:szCs w:val="28"/>
        </w:rPr>
        <w:t>Исходя из вышеизложенного следует, что большая часть мероприятий, предусмотренных подпрограммой «Сохранение объектов культурного наследия» на 2021-2022 гг. не проведены, а з</w:t>
      </w:r>
      <w:r w:rsidRPr="005876BE">
        <w:rPr>
          <w:rFonts w:ascii="Times New Roman" w:eastAsia="Times New Roman" w:hAnsi="Times New Roman" w:cs="Times New Roman"/>
          <w:sz w:val="28"/>
          <w:szCs w:val="28"/>
          <w:lang w:eastAsia="ru-RU"/>
        </w:rPr>
        <w:t xml:space="preserve">апланированные на реализацию подпрограммы на 2021-2022 гг. денежные средства выделялись не в полном объеме. </w:t>
      </w:r>
    </w:p>
    <w:p w14:paraId="627C3673" w14:textId="039C66C0" w:rsidR="005876BE" w:rsidRPr="005876BE" w:rsidRDefault="005876BE" w:rsidP="00FA3D18">
      <w:pPr>
        <w:spacing w:after="0" w:line="240" w:lineRule="auto"/>
        <w:ind w:left="-840" w:firstLine="79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Выделенные в 2021 </w:t>
      </w:r>
      <w:r w:rsidR="00FA3D18">
        <w:rPr>
          <w:rFonts w:ascii="Times New Roman" w:eastAsia="Times New Roman" w:hAnsi="Times New Roman" w:cs="Times New Roman"/>
          <w:sz w:val="28"/>
          <w:szCs w:val="28"/>
          <w:lang w:eastAsia="ru-RU"/>
        </w:rPr>
        <w:t>году</w:t>
      </w:r>
      <w:r w:rsidRPr="005876BE">
        <w:rPr>
          <w:rFonts w:ascii="Times New Roman" w:eastAsia="Times New Roman" w:hAnsi="Times New Roman" w:cs="Times New Roman"/>
          <w:sz w:val="28"/>
          <w:szCs w:val="28"/>
          <w:lang w:eastAsia="ru-RU"/>
        </w:rPr>
        <w:t xml:space="preserve"> денежные средства в сумме 2 706,0 тыс. руб</w:t>
      </w:r>
      <w:r w:rsidR="00FA3D1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и в 2022 году в сумме 3 378,8 тыс. руб</w:t>
      </w:r>
      <w:r w:rsidR="00FA3D1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направлены на погашение ранее принятых и исполненных обязательств, в результате чего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в 2021-2022 гг. не осуществлялась на должном уровне. </w:t>
      </w:r>
    </w:p>
    <w:p w14:paraId="5241B5DD" w14:textId="501C6502" w:rsidR="005876BE" w:rsidRPr="005876BE" w:rsidRDefault="005876BE" w:rsidP="00FA3D18">
      <w:pPr>
        <w:spacing w:after="0" w:line="240" w:lineRule="auto"/>
        <w:ind w:left="-840" w:firstLine="79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В 2021 году из запланированных мероприятий исполнение составило 0 %, в 2022 году </w:t>
      </w:r>
      <w:r w:rsidR="00FA3D18">
        <w:rPr>
          <w:rFonts w:ascii="Times New Roman" w:eastAsia="Calibri" w:hAnsi="Times New Roman" w:cs="Times New Roman"/>
          <w:sz w:val="28"/>
          <w:szCs w:val="28"/>
        </w:rPr>
        <w:t>–</w:t>
      </w:r>
      <w:r w:rsidRPr="005876BE">
        <w:rPr>
          <w:rFonts w:ascii="Times New Roman" w:eastAsia="Calibri" w:hAnsi="Times New Roman" w:cs="Times New Roman"/>
          <w:sz w:val="28"/>
          <w:szCs w:val="28"/>
        </w:rPr>
        <w:t xml:space="preserve"> 33</w:t>
      </w:r>
      <w:r w:rsidR="00FA3D18">
        <w:rPr>
          <w:rFonts w:ascii="Times New Roman" w:eastAsia="Calibri" w:hAnsi="Times New Roman" w:cs="Times New Roman"/>
          <w:sz w:val="28"/>
          <w:szCs w:val="28"/>
        </w:rPr>
        <w:t xml:space="preserve">,0 </w:t>
      </w:r>
      <w:r w:rsidRPr="005876BE">
        <w:rPr>
          <w:rFonts w:ascii="Times New Roman" w:eastAsia="Calibri" w:hAnsi="Times New Roman" w:cs="Times New Roman"/>
          <w:sz w:val="28"/>
          <w:szCs w:val="28"/>
        </w:rPr>
        <w:t>%.</w:t>
      </w:r>
      <w:r w:rsidRPr="005876BE">
        <w:rPr>
          <w:rFonts w:ascii="Times New Roman" w:eastAsia="Times New Roman" w:hAnsi="Times New Roman" w:cs="Times New Roman"/>
          <w:sz w:val="28"/>
          <w:szCs w:val="28"/>
          <w:lang w:eastAsia="ru-RU"/>
        </w:rPr>
        <w:t xml:space="preserve"> Следовательно, реализация мероприятий </w:t>
      </w:r>
      <w:r w:rsidRPr="005876BE">
        <w:rPr>
          <w:rFonts w:ascii="Times New Roman" w:eastAsia="Calibri" w:hAnsi="Times New Roman" w:cs="Times New Roman"/>
          <w:sz w:val="28"/>
          <w:szCs w:val="28"/>
        </w:rPr>
        <w:t xml:space="preserve">подпрограммы «Сохранение объектов культурного наследия» </w:t>
      </w:r>
      <w:r w:rsidRPr="005876BE">
        <w:rPr>
          <w:rFonts w:ascii="Times New Roman" w:eastAsia="Times New Roman" w:hAnsi="Times New Roman" w:cs="Times New Roman"/>
          <w:sz w:val="28"/>
          <w:szCs w:val="28"/>
          <w:lang w:eastAsia="ru-RU"/>
        </w:rPr>
        <w:t>в проверяемом периоде осуществлялась неэффективно.</w:t>
      </w:r>
    </w:p>
    <w:p w14:paraId="7228A2A5" w14:textId="77777777" w:rsidR="005876BE" w:rsidRPr="005876BE" w:rsidRDefault="005876BE" w:rsidP="00FA3D18">
      <w:pPr>
        <w:spacing w:after="0" w:line="240" w:lineRule="auto"/>
        <w:ind w:firstLine="798"/>
        <w:jc w:val="both"/>
        <w:rPr>
          <w:rFonts w:ascii="Times New Roman" w:eastAsia="Times New Roman" w:hAnsi="Times New Roman" w:cs="Times New Roman"/>
          <w:sz w:val="28"/>
          <w:szCs w:val="28"/>
          <w:lang w:eastAsia="ru-RU"/>
        </w:rPr>
      </w:pPr>
    </w:p>
    <w:p w14:paraId="1BF493C6" w14:textId="77777777" w:rsidR="005876BE" w:rsidRPr="005876BE" w:rsidRDefault="005876BE" w:rsidP="00FA3D18">
      <w:pPr>
        <w:spacing w:after="0" w:line="240" w:lineRule="auto"/>
        <w:ind w:left="-840" w:firstLine="798"/>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безналичных расчетов</w:t>
      </w:r>
    </w:p>
    <w:p w14:paraId="10D5C1EA" w14:textId="77777777" w:rsidR="005876BE" w:rsidRPr="005876BE" w:rsidRDefault="005876BE" w:rsidP="00FA3D18">
      <w:pPr>
        <w:spacing w:after="0" w:line="240" w:lineRule="auto"/>
        <w:ind w:left="-840" w:firstLine="798"/>
        <w:rPr>
          <w:rFonts w:ascii="Times New Roman" w:eastAsia="Times New Roman" w:hAnsi="Times New Roman" w:cs="Times New Roman"/>
          <w:b/>
          <w:sz w:val="28"/>
          <w:szCs w:val="28"/>
          <w:lang w:eastAsia="ru-RU"/>
        </w:rPr>
      </w:pPr>
    </w:p>
    <w:p w14:paraId="7492E52C" w14:textId="426EBF25" w:rsidR="00FA3D18" w:rsidRPr="00FA3D18" w:rsidRDefault="00FA3D18" w:rsidP="00FA3D18">
      <w:pPr>
        <w:spacing w:after="0" w:line="240" w:lineRule="auto"/>
        <w:ind w:left="-840" w:firstLine="798"/>
        <w:jc w:val="center"/>
        <w:rPr>
          <w:rFonts w:ascii="Times New Roman" w:eastAsia="Times New Roman" w:hAnsi="Times New Roman" w:cs="Times New Roman"/>
          <w:i/>
          <w:iCs/>
          <w:sz w:val="28"/>
          <w:szCs w:val="28"/>
          <w:lang w:eastAsia="ru-RU"/>
        </w:rPr>
      </w:pPr>
      <w:r w:rsidRPr="00FA3D18">
        <w:rPr>
          <w:rFonts w:ascii="Times New Roman" w:eastAsia="Calibri" w:hAnsi="Times New Roman" w:cs="Times New Roman"/>
          <w:bCs/>
          <w:i/>
          <w:iCs/>
          <w:sz w:val="28"/>
          <w:szCs w:val="28"/>
        </w:rPr>
        <w:t>ГКУ «Археологический центр имени Е.И. Крупнова»</w:t>
      </w:r>
    </w:p>
    <w:p w14:paraId="4F308F8A" w14:textId="69B77CB3" w:rsidR="005876BE" w:rsidRPr="005876BE" w:rsidRDefault="005876BE" w:rsidP="00FA3D18">
      <w:pPr>
        <w:spacing w:after="0" w:line="240" w:lineRule="auto"/>
        <w:ind w:left="-840" w:firstLine="79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Для осуществления безналичных расчетов в проверяемом периоде </w:t>
      </w:r>
      <w:r w:rsidR="00FA3D18">
        <w:rPr>
          <w:rFonts w:ascii="Times New Roman" w:eastAsia="Times New Roman" w:hAnsi="Times New Roman" w:cs="Times New Roman"/>
          <w:sz w:val="28"/>
          <w:szCs w:val="28"/>
          <w:lang w:eastAsia="ru-RU"/>
        </w:rPr>
        <w:t>Учреждением</w:t>
      </w:r>
      <w:r w:rsidRPr="005876BE">
        <w:rPr>
          <w:rFonts w:ascii="Times New Roman" w:eastAsia="Times New Roman" w:hAnsi="Times New Roman" w:cs="Times New Roman"/>
          <w:sz w:val="28"/>
          <w:szCs w:val="28"/>
          <w:lang w:eastAsia="ru-RU"/>
        </w:rPr>
        <w:t xml:space="preserve"> использовались следующие счета, открытые в УФК МФ РФ по РИ:</w:t>
      </w:r>
    </w:p>
    <w:p w14:paraId="14FF8757" w14:textId="16A0625C" w:rsidR="005876BE" w:rsidRPr="00FA3D18" w:rsidRDefault="005876BE" w:rsidP="009B7544">
      <w:pPr>
        <w:pStyle w:val="a8"/>
        <w:numPr>
          <w:ilvl w:val="0"/>
          <w:numId w:val="140"/>
        </w:numPr>
        <w:tabs>
          <w:tab w:val="left" w:pos="266"/>
        </w:tabs>
        <w:ind w:left="0" w:hanging="14"/>
        <w:jc w:val="both"/>
        <w:rPr>
          <w:sz w:val="28"/>
          <w:szCs w:val="28"/>
        </w:rPr>
      </w:pPr>
      <w:r w:rsidRPr="00FA3D18">
        <w:rPr>
          <w:sz w:val="28"/>
          <w:szCs w:val="28"/>
        </w:rPr>
        <w:t>Лицевой счет получателя: 03142</w:t>
      </w:r>
      <w:r w:rsidRPr="00FA3D18">
        <w:rPr>
          <w:sz w:val="28"/>
          <w:szCs w:val="28"/>
          <w:lang w:val="en-US"/>
        </w:rPr>
        <w:t>D</w:t>
      </w:r>
      <w:r w:rsidRPr="00FA3D18">
        <w:rPr>
          <w:sz w:val="28"/>
          <w:szCs w:val="28"/>
        </w:rPr>
        <w:t>00610;</w:t>
      </w:r>
    </w:p>
    <w:p w14:paraId="29F7BECB" w14:textId="112FD440" w:rsidR="005876BE" w:rsidRPr="00FA3D18" w:rsidRDefault="005876BE" w:rsidP="009B7544">
      <w:pPr>
        <w:pStyle w:val="a8"/>
        <w:numPr>
          <w:ilvl w:val="0"/>
          <w:numId w:val="140"/>
        </w:numPr>
        <w:tabs>
          <w:tab w:val="left" w:pos="266"/>
        </w:tabs>
        <w:ind w:left="0" w:hanging="14"/>
        <w:jc w:val="both"/>
        <w:rPr>
          <w:bCs/>
          <w:sz w:val="28"/>
          <w:szCs w:val="28"/>
        </w:rPr>
      </w:pPr>
      <w:r w:rsidRPr="00FA3D18">
        <w:rPr>
          <w:bCs/>
          <w:sz w:val="28"/>
          <w:szCs w:val="28"/>
        </w:rPr>
        <w:t>Казначейский счет: 03221643260000001400 (для ПБС).</w:t>
      </w:r>
    </w:p>
    <w:p w14:paraId="08ACB2DF" w14:textId="2252B1CE" w:rsidR="005876BE" w:rsidRPr="005876BE" w:rsidRDefault="005876BE" w:rsidP="00FA3D18">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 xml:space="preserve">Всего по данным учета за проверяемый период на счета Археологического центра </w:t>
      </w:r>
      <w:r w:rsidR="00FA3D18" w:rsidRPr="005876BE">
        <w:rPr>
          <w:rFonts w:ascii="Times New Roman" w:eastAsia="Times New Roman" w:hAnsi="Times New Roman" w:cs="Times New Roman"/>
          <w:sz w:val="28"/>
          <w:szCs w:val="28"/>
          <w:lang w:eastAsia="ru-RU"/>
        </w:rPr>
        <w:t>поступило 20</w:t>
      </w:r>
      <w:r w:rsidR="00FA3D1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704,9 тыс. руб</w:t>
      </w:r>
      <w:r w:rsidR="00FA3D1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r w:rsidR="00FA3D1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в 2021 г</w:t>
      </w:r>
      <w:r w:rsidR="00FA3D18">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 8</w:t>
      </w:r>
      <w:r w:rsidR="00FA3D1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505,3 тыс. руб</w:t>
      </w:r>
      <w:r w:rsidR="007063A4">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r w:rsidR="00FA3D1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в 2022 г</w:t>
      </w:r>
      <w:r w:rsidR="00FA3D18">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12</w:t>
      </w:r>
      <w:r w:rsidR="00FA3D1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199,6 тыс. руб</w:t>
      </w:r>
      <w:r w:rsidR="00FA3D1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6456C916" w14:textId="179B45FF" w:rsidR="005876BE" w:rsidRPr="005876BE" w:rsidRDefault="005876BE" w:rsidP="00FA3D18">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Учет операций по безналичным расчетам велся в Журнале операций с безналичными денежными средствами.</w:t>
      </w:r>
    </w:p>
    <w:p w14:paraId="706D340B" w14:textId="635143E2" w:rsidR="005876BE" w:rsidRPr="005876BE" w:rsidRDefault="005876BE" w:rsidP="00FA3D18">
      <w:pPr>
        <w:spacing w:after="0" w:line="240" w:lineRule="auto"/>
        <w:ind w:left="-840" w:firstLine="840"/>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sz w:val="28"/>
          <w:szCs w:val="28"/>
          <w:lang w:eastAsia="ru-RU"/>
        </w:rPr>
        <w:t xml:space="preserve">В проверяемом периоде из-за </w:t>
      </w:r>
      <w:r w:rsidRPr="005876BE">
        <w:rPr>
          <w:rFonts w:ascii="Times New Roman" w:eastAsia="Times New Roman" w:hAnsi="Times New Roman" w:cs="Times New Roman"/>
          <w:bCs/>
          <w:sz w:val="28"/>
          <w:szCs w:val="28"/>
          <w:lang w:eastAsia="ru-RU"/>
        </w:rPr>
        <w:t xml:space="preserve">неполного исполнения республиканским бюджетом своих обязательств по доведенным лимитам бюджетных ассигнований согласно бюджетной росписи в предыдущие финансовые периоды </w:t>
      </w:r>
      <w:r w:rsidRPr="005876BE">
        <w:rPr>
          <w:rFonts w:ascii="Times New Roman" w:eastAsia="Times New Roman" w:hAnsi="Times New Roman" w:cs="Times New Roman"/>
          <w:sz w:val="28"/>
          <w:szCs w:val="28"/>
          <w:lang w:eastAsia="ru-RU"/>
        </w:rPr>
        <w:t xml:space="preserve">своевременно не производились  оплата </w:t>
      </w:r>
      <w:r w:rsidRPr="005876BE">
        <w:rPr>
          <w:rFonts w:ascii="Times New Roman" w:eastAsia="Times New Roman" w:hAnsi="Times New Roman" w:cs="Times New Roman"/>
          <w:bCs/>
          <w:sz w:val="28"/>
          <w:szCs w:val="28"/>
          <w:lang w:eastAsia="ru-RU"/>
        </w:rPr>
        <w:t>договоров и контрактов заключенных с поставщиками и подрядчиками</w:t>
      </w:r>
      <w:r w:rsidRPr="005876BE">
        <w:rPr>
          <w:rFonts w:ascii="Times New Roman" w:eastAsia="Times New Roman" w:hAnsi="Times New Roman" w:cs="Times New Roman"/>
          <w:sz w:val="28"/>
          <w:szCs w:val="28"/>
          <w:lang w:eastAsia="ru-RU"/>
        </w:rPr>
        <w:t xml:space="preserve">, в связи с чем, </w:t>
      </w:r>
      <w:r w:rsidRPr="005876BE">
        <w:rPr>
          <w:rFonts w:ascii="Times New Roman" w:eastAsia="Times New Roman" w:hAnsi="Times New Roman" w:cs="Times New Roman"/>
          <w:bCs/>
          <w:sz w:val="28"/>
          <w:szCs w:val="28"/>
          <w:lang w:eastAsia="ru-RU"/>
        </w:rPr>
        <w:t>на 01.01.2022 г. образовалась кредиторская задолженность с контрагентами на общую сумму 437,8 тыс. руб</w:t>
      </w:r>
      <w:r w:rsidR="00FA3D18">
        <w:rPr>
          <w:rFonts w:ascii="Times New Roman" w:eastAsia="Times New Roman" w:hAnsi="Times New Roman" w:cs="Times New Roman"/>
          <w:bCs/>
          <w:sz w:val="28"/>
          <w:szCs w:val="28"/>
          <w:lang w:eastAsia="ru-RU"/>
        </w:rPr>
        <w:t>лей</w:t>
      </w:r>
      <w:r w:rsidRPr="005876BE">
        <w:rPr>
          <w:rFonts w:ascii="Times New Roman" w:eastAsia="Times New Roman" w:hAnsi="Times New Roman" w:cs="Times New Roman"/>
          <w:bCs/>
          <w:sz w:val="28"/>
          <w:szCs w:val="28"/>
          <w:lang w:eastAsia="ru-RU"/>
        </w:rPr>
        <w:t>, которая в полном объеме погашена в 2022 году. На 01.01.2023 год кредиторская задолженность отсутствует.</w:t>
      </w:r>
    </w:p>
    <w:p w14:paraId="28728F25" w14:textId="329C3CB7" w:rsidR="005876BE" w:rsidRPr="005876BE" w:rsidRDefault="005876BE" w:rsidP="00FA3D18">
      <w:pPr>
        <w:spacing w:after="0" w:line="240" w:lineRule="auto"/>
        <w:ind w:left="-840" w:firstLine="840"/>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В 2021 и 2022 годах не своевременно финансировались расходы на взносы по обязательному социальному страхованию на выплаты по оплате труда работников. В связи с чем, органами налоговой службы были выставлены требования на оплату пеней на общую сумму 22,1 тыс. руб</w:t>
      </w:r>
      <w:r w:rsidR="0097725B">
        <w:rPr>
          <w:rFonts w:ascii="Times New Roman" w:eastAsia="Times New Roman" w:hAnsi="Times New Roman" w:cs="Times New Roman"/>
          <w:bCs/>
          <w:sz w:val="28"/>
          <w:szCs w:val="28"/>
          <w:lang w:eastAsia="ru-RU"/>
        </w:rPr>
        <w:t>лей (</w:t>
      </w:r>
      <w:r w:rsidRPr="005876BE">
        <w:rPr>
          <w:rFonts w:ascii="Times New Roman" w:eastAsia="Times New Roman" w:hAnsi="Times New Roman" w:cs="Times New Roman"/>
          <w:bCs/>
          <w:sz w:val="28"/>
          <w:szCs w:val="28"/>
          <w:lang w:eastAsia="ru-RU"/>
        </w:rPr>
        <w:t>из них в 2021 году – 21,5 тыс. руб., в 2022 году – 0,6 тыс. руб</w:t>
      </w:r>
      <w:r w:rsidR="0097725B">
        <w:rPr>
          <w:rFonts w:ascii="Times New Roman" w:eastAsia="Times New Roman" w:hAnsi="Times New Roman" w:cs="Times New Roman"/>
          <w:bCs/>
          <w:sz w:val="28"/>
          <w:szCs w:val="28"/>
          <w:lang w:eastAsia="ru-RU"/>
        </w:rPr>
        <w:t>лей), чем</w:t>
      </w:r>
      <w:r w:rsidRPr="005876BE">
        <w:rPr>
          <w:rFonts w:ascii="Times New Roman" w:eastAsia="Times New Roman" w:hAnsi="Times New Roman" w:cs="Times New Roman"/>
          <w:bCs/>
          <w:sz w:val="28"/>
          <w:szCs w:val="28"/>
          <w:lang w:eastAsia="ru-RU"/>
        </w:rPr>
        <w:t xml:space="preserve"> нанесен ущерб республиканскому бюджету</w:t>
      </w:r>
      <w:r w:rsidR="0097725B">
        <w:rPr>
          <w:rFonts w:ascii="Times New Roman" w:eastAsia="Times New Roman" w:hAnsi="Times New Roman" w:cs="Times New Roman"/>
          <w:bCs/>
          <w:sz w:val="28"/>
          <w:szCs w:val="28"/>
          <w:lang w:eastAsia="ru-RU"/>
        </w:rPr>
        <w:t>.</w:t>
      </w:r>
    </w:p>
    <w:p w14:paraId="4DEA4FBD" w14:textId="77777777" w:rsidR="005876BE" w:rsidRPr="005876BE" w:rsidRDefault="005876BE" w:rsidP="0097725B">
      <w:pPr>
        <w:spacing w:after="0" w:line="240" w:lineRule="auto"/>
        <w:ind w:left="-840" w:firstLine="840"/>
        <w:jc w:val="both"/>
        <w:rPr>
          <w:rFonts w:ascii="Times New Roman" w:eastAsia="Times New Roman" w:hAnsi="Times New Roman" w:cs="Times New Roman"/>
          <w:sz w:val="28"/>
          <w:szCs w:val="28"/>
          <w:lang w:eastAsia="ru-RU"/>
        </w:rPr>
      </w:pPr>
    </w:p>
    <w:p w14:paraId="78B50B63" w14:textId="77777777" w:rsidR="00FA3D18" w:rsidRPr="00FA3D18" w:rsidRDefault="00FA3D18" w:rsidP="00FA3D18">
      <w:pPr>
        <w:spacing w:after="0" w:line="240" w:lineRule="auto"/>
        <w:ind w:left="-840" w:firstLine="708"/>
        <w:jc w:val="center"/>
        <w:rPr>
          <w:rFonts w:ascii="Times New Roman" w:eastAsia="Calibri" w:hAnsi="Times New Roman" w:cs="Times New Roman"/>
          <w:bCs/>
          <w:i/>
          <w:iCs/>
          <w:sz w:val="28"/>
          <w:szCs w:val="28"/>
        </w:rPr>
      </w:pPr>
      <w:r w:rsidRPr="00FA3D18">
        <w:rPr>
          <w:rFonts w:ascii="Times New Roman" w:eastAsia="Calibri" w:hAnsi="Times New Roman" w:cs="Times New Roman"/>
          <w:bCs/>
          <w:i/>
          <w:iCs/>
          <w:sz w:val="28"/>
          <w:szCs w:val="28"/>
        </w:rPr>
        <w:t>ГКУ «Джейрахско-Ассинский государственный историко-архитектурный и природный музей-заповедник»</w:t>
      </w:r>
    </w:p>
    <w:p w14:paraId="1C157DE5" w14:textId="3D4FD7B4" w:rsidR="005876BE" w:rsidRPr="005876BE" w:rsidRDefault="005876BE" w:rsidP="0097725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Для осуществления безналичных расчетов в проверяемом периоде </w:t>
      </w:r>
      <w:r w:rsidR="0097725B">
        <w:rPr>
          <w:rFonts w:ascii="Times New Roman" w:eastAsia="Times New Roman" w:hAnsi="Times New Roman" w:cs="Times New Roman"/>
          <w:sz w:val="28"/>
          <w:szCs w:val="28"/>
          <w:lang w:eastAsia="ru-RU"/>
        </w:rPr>
        <w:t>Учреждением</w:t>
      </w:r>
      <w:r w:rsidRPr="005876BE">
        <w:rPr>
          <w:rFonts w:ascii="Times New Roman" w:eastAsia="Times New Roman" w:hAnsi="Times New Roman" w:cs="Times New Roman"/>
          <w:sz w:val="28"/>
          <w:szCs w:val="28"/>
          <w:lang w:eastAsia="ru-RU"/>
        </w:rPr>
        <w:t xml:space="preserve"> использовался лицевой счет</w:t>
      </w:r>
      <w:r w:rsidR="0097725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03142</w:t>
      </w:r>
      <w:r w:rsidRPr="005876BE">
        <w:rPr>
          <w:rFonts w:ascii="Times New Roman" w:eastAsia="Times New Roman" w:hAnsi="Times New Roman" w:cs="Times New Roman"/>
          <w:sz w:val="28"/>
          <w:szCs w:val="28"/>
          <w:lang w:val="en-US" w:eastAsia="ru-RU"/>
        </w:rPr>
        <w:t>D</w:t>
      </w:r>
      <w:r w:rsidRPr="005876BE">
        <w:rPr>
          <w:rFonts w:ascii="Times New Roman" w:eastAsia="Times New Roman" w:hAnsi="Times New Roman" w:cs="Times New Roman"/>
          <w:sz w:val="28"/>
          <w:szCs w:val="28"/>
          <w:lang w:eastAsia="ru-RU"/>
        </w:rPr>
        <w:t>00110, открытый в УФК по РИ.</w:t>
      </w:r>
    </w:p>
    <w:p w14:paraId="7F8B7169" w14:textId="3A55B0F7" w:rsidR="005876BE" w:rsidRPr="005876BE" w:rsidRDefault="005876BE" w:rsidP="0097725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Всего по данным учета за проверяемый период на лицевой счет Музея-заповедника для финансирования расходов поступило 21 161,2 тыс. руб</w:t>
      </w:r>
      <w:r w:rsidR="0097725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1D9A95AC" w14:textId="0EB020AF" w:rsidR="005876BE" w:rsidRPr="0097725B" w:rsidRDefault="005876BE" w:rsidP="009B7544">
      <w:pPr>
        <w:pStyle w:val="a8"/>
        <w:numPr>
          <w:ilvl w:val="0"/>
          <w:numId w:val="141"/>
        </w:numPr>
        <w:tabs>
          <w:tab w:val="left" w:pos="142"/>
        </w:tabs>
        <w:ind w:left="-851" w:firstLine="837"/>
        <w:jc w:val="both"/>
        <w:rPr>
          <w:sz w:val="28"/>
          <w:szCs w:val="28"/>
        </w:rPr>
      </w:pPr>
      <w:r w:rsidRPr="0097725B">
        <w:rPr>
          <w:sz w:val="28"/>
          <w:szCs w:val="28"/>
        </w:rPr>
        <w:t xml:space="preserve">в 2021 году –10 136,1 тыс. руб. (87,83% от </w:t>
      </w:r>
      <w:r w:rsidR="0097725B" w:rsidRPr="0097725B">
        <w:rPr>
          <w:sz w:val="28"/>
          <w:szCs w:val="28"/>
        </w:rPr>
        <w:t>предусмотренного</w:t>
      </w:r>
      <w:r w:rsidRPr="0097725B">
        <w:rPr>
          <w:sz w:val="28"/>
          <w:szCs w:val="28"/>
        </w:rPr>
        <w:t xml:space="preserve"> финансирования)</w:t>
      </w:r>
    </w:p>
    <w:p w14:paraId="4E6CA214" w14:textId="3007B4DC" w:rsidR="005876BE" w:rsidRPr="0097725B" w:rsidRDefault="005876BE" w:rsidP="009B7544">
      <w:pPr>
        <w:pStyle w:val="a8"/>
        <w:numPr>
          <w:ilvl w:val="0"/>
          <w:numId w:val="141"/>
        </w:numPr>
        <w:tabs>
          <w:tab w:val="left" w:pos="142"/>
        </w:tabs>
        <w:ind w:left="-851" w:firstLine="837"/>
        <w:jc w:val="both"/>
        <w:rPr>
          <w:sz w:val="28"/>
          <w:szCs w:val="28"/>
        </w:rPr>
      </w:pPr>
      <w:r w:rsidRPr="0097725B">
        <w:rPr>
          <w:sz w:val="28"/>
          <w:szCs w:val="28"/>
        </w:rPr>
        <w:t xml:space="preserve">в 2022 году –11 025,1 тыс. руб. (89,08 % от </w:t>
      </w:r>
      <w:r w:rsidR="0097725B" w:rsidRPr="0097725B">
        <w:rPr>
          <w:sz w:val="28"/>
          <w:szCs w:val="28"/>
        </w:rPr>
        <w:t>предусмотренного</w:t>
      </w:r>
      <w:r w:rsidRPr="0097725B">
        <w:rPr>
          <w:sz w:val="28"/>
          <w:szCs w:val="28"/>
        </w:rPr>
        <w:t xml:space="preserve"> финансирования</w:t>
      </w:r>
      <w:r w:rsidR="0097725B" w:rsidRPr="0097725B">
        <w:rPr>
          <w:sz w:val="28"/>
          <w:szCs w:val="28"/>
        </w:rPr>
        <w:t>).</w:t>
      </w:r>
    </w:p>
    <w:p w14:paraId="6F2D21A2" w14:textId="77777777" w:rsidR="005876BE" w:rsidRPr="005876BE" w:rsidRDefault="005876BE" w:rsidP="0040109D">
      <w:pPr>
        <w:spacing w:after="0" w:line="240" w:lineRule="auto"/>
        <w:ind w:left="-840"/>
        <w:jc w:val="both"/>
        <w:rPr>
          <w:rFonts w:ascii="Times New Roman" w:eastAsia="Times New Roman" w:hAnsi="Times New Roman" w:cs="Times New Roman"/>
          <w:sz w:val="28"/>
          <w:szCs w:val="28"/>
          <w:lang w:eastAsia="ru-RU"/>
        </w:rPr>
      </w:pPr>
    </w:p>
    <w:p w14:paraId="317035AB" w14:textId="77777777" w:rsidR="005876BE" w:rsidRPr="005876BE" w:rsidRDefault="005876BE" w:rsidP="0040109D">
      <w:pPr>
        <w:spacing w:after="0" w:line="240" w:lineRule="auto"/>
        <w:ind w:left="-840" w:firstLine="708"/>
        <w:jc w:val="both"/>
        <w:rPr>
          <w:rFonts w:ascii="Times New Roman" w:eastAsia="Times New Roman" w:hAnsi="Times New Roman" w:cs="Times New Roman"/>
          <w:b/>
          <w:bCs/>
          <w:sz w:val="28"/>
          <w:szCs w:val="28"/>
          <w:lang w:eastAsia="ru-RU"/>
        </w:rPr>
      </w:pPr>
      <w:r w:rsidRPr="005876BE">
        <w:rPr>
          <w:rFonts w:ascii="Times New Roman" w:eastAsia="Times New Roman" w:hAnsi="Times New Roman" w:cs="Times New Roman"/>
          <w:b/>
          <w:bCs/>
          <w:sz w:val="28"/>
          <w:szCs w:val="28"/>
          <w:lang w:eastAsia="ru-RU"/>
        </w:rPr>
        <w:t>Проверка расчетов по оплате труда и с подотчетными лицами</w:t>
      </w:r>
    </w:p>
    <w:p w14:paraId="38C7B7AA" w14:textId="77777777" w:rsidR="005876BE" w:rsidRPr="005876BE" w:rsidRDefault="005876BE" w:rsidP="0040109D">
      <w:pPr>
        <w:spacing w:after="0" w:line="240" w:lineRule="auto"/>
        <w:ind w:left="-840" w:firstLine="708"/>
        <w:jc w:val="both"/>
        <w:rPr>
          <w:rFonts w:ascii="Times New Roman" w:eastAsia="Times New Roman" w:hAnsi="Times New Roman" w:cs="Times New Roman"/>
          <w:b/>
          <w:bCs/>
          <w:sz w:val="28"/>
          <w:szCs w:val="28"/>
          <w:lang w:eastAsia="ru-RU"/>
        </w:rPr>
      </w:pPr>
    </w:p>
    <w:p w14:paraId="5715FBDC" w14:textId="016C02CA" w:rsidR="00FA3D18" w:rsidRPr="00FA3D18" w:rsidRDefault="00FA3D18" w:rsidP="00FA3D18">
      <w:pPr>
        <w:spacing w:after="0" w:line="240" w:lineRule="auto"/>
        <w:ind w:left="-840" w:firstLine="708"/>
        <w:jc w:val="center"/>
        <w:rPr>
          <w:rFonts w:ascii="Times New Roman" w:eastAsia="Times New Roman" w:hAnsi="Times New Roman" w:cs="Times New Roman"/>
          <w:i/>
          <w:iCs/>
          <w:sz w:val="28"/>
          <w:szCs w:val="28"/>
          <w:lang w:eastAsia="ru-RU"/>
        </w:rPr>
      </w:pPr>
      <w:r w:rsidRPr="00FA3D18">
        <w:rPr>
          <w:rFonts w:ascii="Times New Roman" w:eastAsia="Calibri" w:hAnsi="Times New Roman" w:cs="Times New Roman"/>
          <w:bCs/>
          <w:i/>
          <w:iCs/>
          <w:sz w:val="28"/>
          <w:szCs w:val="28"/>
        </w:rPr>
        <w:t>ГКУ «Археологический центр имени Е.И. Крупнова»</w:t>
      </w:r>
    </w:p>
    <w:p w14:paraId="0BC8497D" w14:textId="6BAA1ABB" w:rsidR="005876BE" w:rsidRPr="005876BE" w:rsidRDefault="005876BE" w:rsidP="0097725B">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Начисление и выплата заработной платы в </w:t>
      </w:r>
      <w:r w:rsidR="0097725B">
        <w:rPr>
          <w:rFonts w:ascii="Times New Roman" w:eastAsia="Times New Roman" w:hAnsi="Times New Roman" w:cs="Times New Roman"/>
          <w:sz w:val="28"/>
          <w:szCs w:val="28"/>
          <w:lang w:eastAsia="ru-RU"/>
        </w:rPr>
        <w:t>Учреждении</w:t>
      </w:r>
      <w:r w:rsidRPr="005876BE">
        <w:rPr>
          <w:rFonts w:ascii="Times New Roman" w:eastAsia="Times New Roman" w:hAnsi="Times New Roman" w:cs="Times New Roman"/>
          <w:sz w:val="28"/>
          <w:szCs w:val="28"/>
          <w:lang w:eastAsia="ru-RU"/>
        </w:rPr>
        <w:t xml:space="preserve"> осуществлялись на основании Постановления Правительства </w:t>
      </w:r>
      <w:r w:rsidR="0097725B">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23 мая 2018 года №</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84 «Об утверждении Положения об отраслевой системе оплаты труда работников государственных учреждений культуры, искусства и кинематографии Республики Ингушетия»</w:t>
      </w:r>
      <w:r w:rsidR="006A7BF6" w:rsidRPr="006A7BF6">
        <w:rPr>
          <w:rFonts w:ascii="Times New Roman CYR" w:eastAsia="Times New Roman" w:hAnsi="Times New Roman CYR" w:cs="Times New Roman CYR"/>
          <w:bCs/>
          <w:sz w:val="28"/>
          <w:szCs w:val="28"/>
          <w:lang w:eastAsia="ru-RU"/>
        </w:rPr>
        <w:t xml:space="preserve"> </w:t>
      </w:r>
      <w:r w:rsidR="006A7BF6" w:rsidRPr="0097725B">
        <w:rPr>
          <w:rFonts w:ascii="Times New Roman CYR" w:eastAsia="Times New Roman" w:hAnsi="Times New Roman CYR" w:cs="Times New Roman CYR"/>
          <w:bCs/>
          <w:sz w:val="28"/>
          <w:szCs w:val="28"/>
          <w:lang w:eastAsia="ru-RU"/>
        </w:rPr>
        <w:t xml:space="preserve">(далее </w:t>
      </w:r>
      <w:r w:rsidR="006A7BF6" w:rsidRPr="006A7BF6">
        <w:rPr>
          <w:rFonts w:ascii="Times New Roman CYR" w:eastAsia="Times New Roman" w:hAnsi="Times New Roman CYR" w:cs="Times New Roman CYR"/>
          <w:bCs/>
          <w:sz w:val="28"/>
          <w:szCs w:val="28"/>
          <w:lang w:eastAsia="ru-RU"/>
        </w:rPr>
        <w:t xml:space="preserve">– </w:t>
      </w:r>
      <w:r w:rsidR="006A7BF6" w:rsidRPr="006A7BF6">
        <w:rPr>
          <w:rFonts w:ascii="Times New Roman" w:eastAsia="Times New Roman" w:hAnsi="Times New Roman" w:cs="Times New Roman"/>
          <w:sz w:val="28"/>
          <w:szCs w:val="28"/>
          <w:lang w:eastAsia="ru-RU"/>
        </w:rPr>
        <w:t>Постановления Правительства РИ</w:t>
      </w:r>
      <w:r w:rsidR="006A7BF6" w:rsidRPr="0097725B">
        <w:rPr>
          <w:rFonts w:ascii="Times New Roman CYR" w:eastAsia="Times New Roman" w:hAnsi="Times New Roman CYR" w:cs="Times New Roman CYR"/>
          <w:bCs/>
          <w:sz w:val="28"/>
          <w:szCs w:val="28"/>
          <w:lang w:eastAsia="ru-RU"/>
        </w:rPr>
        <w:t xml:space="preserve"> №</w:t>
      </w:r>
      <w:r w:rsidR="006A7BF6">
        <w:rPr>
          <w:rFonts w:ascii="Times New Roman CYR" w:eastAsia="Times New Roman" w:hAnsi="Times New Roman CYR" w:cs="Times New Roman CYR"/>
          <w:bCs/>
          <w:sz w:val="28"/>
          <w:szCs w:val="28"/>
          <w:lang w:eastAsia="ru-RU"/>
        </w:rPr>
        <w:t> </w:t>
      </w:r>
      <w:r w:rsidR="006A7BF6" w:rsidRPr="0097725B">
        <w:rPr>
          <w:rFonts w:ascii="Times New Roman CYR" w:eastAsia="Times New Roman" w:hAnsi="Times New Roman CYR" w:cs="Times New Roman CYR"/>
          <w:bCs/>
          <w:sz w:val="28"/>
          <w:szCs w:val="28"/>
          <w:lang w:eastAsia="ru-RU"/>
        </w:rPr>
        <w:t>84)</w:t>
      </w:r>
      <w:r w:rsidRPr="005876BE">
        <w:rPr>
          <w:rFonts w:ascii="Times New Roman" w:eastAsia="Times New Roman" w:hAnsi="Times New Roman" w:cs="Times New Roman"/>
          <w:sz w:val="28"/>
          <w:szCs w:val="28"/>
          <w:lang w:eastAsia="ru-RU"/>
        </w:rPr>
        <w:t>, а также штатного расписания и трудовых договоров.</w:t>
      </w:r>
    </w:p>
    <w:p w14:paraId="1DB7E74D" w14:textId="59B05B5D" w:rsidR="005876BE" w:rsidRPr="005876BE" w:rsidRDefault="005876BE" w:rsidP="0097725B">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Согласно штатным расписаниям на 2021-2022 гг., месячная сумма окладов сотрудников Археологического центра в количестве 24 штатных единиц составила 240,7 тыс. руб</w:t>
      </w:r>
      <w:r w:rsidR="0097725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1F52B4F9" w14:textId="5C1AFE59" w:rsidR="005876BE" w:rsidRPr="005876BE" w:rsidRDefault="005876BE" w:rsidP="0097725B">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На основании утвержденных бюджетных смет расходов Археологического центра, на оплату труда сотрудников были предусмотрены </w:t>
      </w:r>
      <w:r w:rsidR="0097725B">
        <w:rPr>
          <w:rFonts w:ascii="Times New Roman" w:eastAsia="Times New Roman" w:hAnsi="Times New Roman" w:cs="Times New Roman"/>
          <w:sz w:val="28"/>
          <w:szCs w:val="28"/>
          <w:lang w:eastAsia="ru-RU"/>
        </w:rPr>
        <w:t xml:space="preserve">финансовые </w:t>
      </w:r>
      <w:r w:rsidRPr="005876BE">
        <w:rPr>
          <w:rFonts w:ascii="Times New Roman" w:eastAsia="Times New Roman" w:hAnsi="Times New Roman" w:cs="Times New Roman"/>
          <w:sz w:val="28"/>
          <w:szCs w:val="28"/>
          <w:lang w:eastAsia="ru-RU"/>
        </w:rPr>
        <w:t>средства</w:t>
      </w:r>
      <w:r w:rsidR="0097725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2021 г</w:t>
      </w:r>
      <w:r w:rsidR="0097725B">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 </w:t>
      </w:r>
      <w:r w:rsidR="0097725B">
        <w:rPr>
          <w:rFonts w:ascii="Times New Roman" w:eastAsia="Times New Roman" w:hAnsi="Times New Roman" w:cs="Times New Roman"/>
          <w:sz w:val="28"/>
          <w:szCs w:val="28"/>
          <w:lang w:eastAsia="ru-RU"/>
        </w:rPr>
        <w:t xml:space="preserve">в сумме </w:t>
      </w:r>
      <w:r w:rsidRPr="005876BE">
        <w:rPr>
          <w:rFonts w:ascii="Times New Roman" w:eastAsia="Times New Roman" w:hAnsi="Times New Roman" w:cs="Times New Roman"/>
          <w:sz w:val="28"/>
          <w:szCs w:val="28"/>
          <w:lang w:eastAsia="ru-RU"/>
        </w:rPr>
        <w:t>6</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085,8 тыс. руб.</w:t>
      </w:r>
      <w:r w:rsidR="0097725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2022 г</w:t>
      </w:r>
      <w:r w:rsidR="0097725B">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 </w:t>
      </w:r>
      <w:r w:rsidR="0097725B">
        <w:rPr>
          <w:rFonts w:ascii="Times New Roman" w:eastAsia="Times New Roman" w:hAnsi="Times New Roman" w:cs="Times New Roman"/>
          <w:sz w:val="28"/>
          <w:szCs w:val="28"/>
          <w:lang w:eastAsia="ru-RU"/>
        </w:rPr>
        <w:t xml:space="preserve">в сумме </w:t>
      </w:r>
      <w:r w:rsidRPr="005876BE">
        <w:rPr>
          <w:rFonts w:ascii="Times New Roman" w:eastAsia="Times New Roman" w:hAnsi="Times New Roman" w:cs="Times New Roman"/>
          <w:sz w:val="28"/>
          <w:szCs w:val="28"/>
          <w:lang w:eastAsia="ru-RU"/>
        </w:rPr>
        <w:t>6</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890,0 тыс. руб</w:t>
      </w:r>
      <w:r w:rsidR="0097725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5DFC6B93" w14:textId="7239E52D" w:rsidR="005876BE" w:rsidRPr="005876BE" w:rsidRDefault="005876BE" w:rsidP="0097725B">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Согласно данным бухгалтерского учета, в проверяемом периоде фактически начислена заработная плата</w:t>
      </w:r>
      <w:r w:rsidR="0097725B">
        <w:rPr>
          <w:rFonts w:ascii="Times New Roman" w:eastAsia="Times New Roman" w:hAnsi="Times New Roman" w:cs="Times New Roman"/>
          <w:sz w:val="28"/>
          <w:szCs w:val="28"/>
          <w:lang w:eastAsia="ru-RU"/>
        </w:rPr>
        <w:t xml:space="preserve"> составила </w:t>
      </w:r>
      <w:r w:rsidRPr="005876BE">
        <w:rPr>
          <w:rFonts w:ascii="Times New Roman" w:eastAsia="Times New Roman" w:hAnsi="Times New Roman" w:cs="Times New Roman"/>
          <w:sz w:val="28"/>
          <w:szCs w:val="28"/>
          <w:lang w:eastAsia="ru-RU"/>
        </w:rPr>
        <w:t>за 2021 г</w:t>
      </w:r>
      <w:r w:rsidR="0097725B">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 6</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085,4 тыс. руб.;</w:t>
      </w:r>
      <w:r w:rsidR="0097725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за 2022 г</w:t>
      </w:r>
      <w:r w:rsidR="0097725B">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 6</w:t>
      </w:r>
      <w:r w:rsidR="0097725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888,0 тыс. руб</w:t>
      </w:r>
      <w:r w:rsidR="0097725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37B7CF3A" w14:textId="77777777" w:rsidR="005876BE" w:rsidRPr="005876BE" w:rsidRDefault="005876BE" w:rsidP="0097725B">
      <w:pPr>
        <w:spacing w:after="0" w:line="240" w:lineRule="auto"/>
        <w:ind w:left="-840" w:firstLine="826"/>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Проверкой правильности начисления и выплаты заработной платы нарушений не установлено.</w:t>
      </w:r>
    </w:p>
    <w:p w14:paraId="2195C255" w14:textId="0F7E61FD" w:rsidR="005876BE" w:rsidRPr="005876BE" w:rsidRDefault="005876BE" w:rsidP="0097725B">
      <w:pPr>
        <w:spacing w:after="0" w:line="240" w:lineRule="auto"/>
        <w:ind w:left="-840" w:firstLine="826"/>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 xml:space="preserve">Учет расчетов с подотчетными лицами в проверяемом периоде велся в соответствии с Инструкцией </w:t>
      </w:r>
      <w:r w:rsidR="0097725B" w:rsidRPr="0097725B">
        <w:rPr>
          <w:rFonts w:ascii="Times New Roman CYR" w:eastAsia="Times New Roman" w:hAnsi="Times New Roman CYR" w:cs="Times New Roman CYR"/>
          <w:bCs/>
          <w:sz w:val="28"/>
          <w:szCs w:val="28"/>
          <w:lang w:eastAsia="ru-RU"/>
        </w:rPr>
        <w:t>по бюджетному учету, утвержденн</w:t>
      </w:r>
      <w:r w:rsidR="0097725B">
        <w:rPr>
          <w:rFonts w:ascii="Times New Roman CYR" w:eastAsia="Times New Roman" w:hAnsi="Times New Roman CYR" w:cs="Times New Roman CYR"/>
          <w:bCs/>
          <w:sz w:val="28"/>
          <w:szCs w:val="28"/>
          <w:lang w:eastAsia="ru-RU"/>
        </w:rPr>
        <w:t>ой</w:t>
      </w:r>
      <w:r w:rsidR="0097725B" w:rsidRPr="0097725B">
        <w:rPr>
          <w:rFonts w:ascii="Times New Roman CYR" w:eastAsia="Times New Roman" w:hAnsi="Times New Roman CYR" w:cs="Times New Roman CYR"/>
          <w:bCs/>
          <w:sz w:val="28"/>
          <w:szCs w:val="28"/>
          <w:lang w:eastAsia="ru-RU"/>
        </w:rPr>
        <w:t xml:space="preserve"> приказом Минфина РФ от 01.12.2010 г. № 157н (далее- Инструкция </w:t>
      </w:r>
      <w:r w:rsidR="0097725B">
        <w:rPr>
          <w:rFonts w:ascii="Times New Roman CYR" w:eastAsia="Times New Roman" w:hAnsi="Times New Roman CYR" w:cs="Times New Roman CYR"/>
          <w:bCs/>
          <w:sz w:val="28"/>
          <w:szCs w:val="28"/>
          <w:lang w:eastAsia="ru-RU"/>
        </w:rPr>
        <w:t>№ </w:t>
      </w:r>
      <w:r w:rsidR="0097725B" w:rsidRPr="0097725B">
        <w:rPr>
          <w:rFonts w:ascii="Times New Roman CYR" w:eastAsia="Times New Roman" w:hAnsi="Times New Roman CYR" w:cs="Times New Roman CYR"/>
          <w:bCs/>
          <w:sz w:val="28"/>
          <w:szCs w:val="28"/>
          <w:lang w:eastAsia="ru-RU"/>
        </w:rPr>
        <w:t>157н)</w:t>
      </w:r>
      <w:r w:rsidRPr="005876BE">
        <w:rPr>
          <w:rFonts w:ascii="Times New Roman" w:eastAsia="Times New Roman" w:hAnsi="Times New Roman" w:cs="Times New Roman"/>
          <w:bCs/>
          <w:sz w:val="28"/>
          <w:szCs w:val="28"/>
          <w:lang w:eastAsia="ru-RU"/>
        </w:rPr>
        <w:t>.</w:t>
      </w:r>
    </w:p>
    <w:p w14:paraId="094CFDB1" w14:textId="77777777" w:rsidR="005876BE" w:rsidRPr="005876BE" w:rsidRDefault="005876BE" w:rsidP="0097725B">
      <w:pPr>
        <w:spacing w:after="0" w:line="240" w:lineRule="auto"/>
        <w:ind w:left="-840" w:firstLine="826"/>
        <w:jc w:val="both"/>
        <w:rPr>
          <w:rFonts w:ascii="Times New Roman" w:eastAsia="Times New Roman" w:hAnsi="Times New Roman" w:cs="Times New Roman"/>
          <w:sz w:val="28"/>
          <w:szCs w:val="28"/>
          <w:u w:val="single"/>
          <w:lang w:eastAsia="ru-RU"/>
        </w:rPr>
      </w:pPr>
    </w:p>
    <w:p w14:paraId="691FDD79" w14:textId="77777777" w:rsidR="00FA3D18" w:rsidRPr="00FA3D18" w:rsidRDefault="00FA3D18" w:rsidP="0097725B">
      <w:pPr>
        <w:spacing w:after="0" w:line="240" w:lineRule="auto"/>
        <w:ind w:left="-840" w:firstLine="826"/>
        <w:jc w:val="center"/>
        <w:rPr>
          <w:rFonts w:ascii="Times New Roman" w:eastAsia="Calibri" w:hAnsi="Times New Roman" w:cs="Times New Roman"/>
          <w:bCs/>
          <w:i/>
          <w:iCs/>
          <w:sz w:val="28"/>
          <w:szCs w:val="28"/>
        </w:rPr>
      </w:pPr>
      <w:r w:rsidRPr="00FA3D18">
        <w:rPr>
          <w:rFonts w:ascii="Times New Roman" w:eastAsia="Calibri" w:hAnsi="Times New Roman" w:cs="Times New Roman"/>
          <w:bCs/>
          <w:i/>
          <w:iCs/>
          <w:sz w:val="28"/>
          <w:szCs w:val="28"/>
        </w:rPr>
        <w:t>ГКУ «Джейрахско-Ассинский государственный историко-архитектурный и природный музей-заповедник»</w:t>
      </w:r>
    </w:p>
    <w:p w14:paraId="5BAEBBB1" w14:textId="2ECC4382" w:rsidR="005876BE" w:rsidRPr="005876BE" w:rsidRDefault="005876BE" w:rsidP="006A7BF6">
      <w:pPr>
        <w:spacing w:after="0" w:line="240" w:lineRule="auto"/>
        <w:ind w:left="-840" w:firstLine="826"/>
        <w:jc w:val="both"/>
        <w:rPr>
          <w:rFonts w:ascii="Times New Roman" w:eastAsia="Times New Roman" w:hAnsi="Times New Roman" w:cs="Times New Roman"/>
          <w:sz w:val="28"/>
          <w:szCs w:val="28"/>
          <w:lang w:eastAsia="ru-RU"/>
        </w:rPr>
      </w:pPr>
      <w:r w:rsidRPr="006A7BF6">
        <w:rPr>
          <w:rFonts w:ascii="Times New Roman" w:eastAsia="Times New Roman" w:hAnsi="Times New Roman" w:cs="Times New Roman"/>
          <w:sz w:val="28"/>
          <w:szCs w:val="28"/>
          <w:lang w:eastAsia="ru-RU"/>
        </w:rPr>
        <w:t xml:space="preserve">Начисление и выплата заработной платы в </w:t>
      </w:r>
      <w:r w:rsidR="0097725B" w:rsidRPr="006A7BF6">
        <w:rPr>
          <w:rFonts w:ascii="Times New Roman" w:eastAsia="Times New Roman" w:hAnsi="Times New Roman" w:cs="Times New Roman"/>
          <w:sz w:val="28"/>
          <w:szCs w:val="28"/>
          <w:lang w:eastAsia="ru-RU"/>
        </w:rPr>
        <w:t>Учреждении</w:t>
      </w:r>
      <w:r w:rsidRPr="006A7BF6">
        <w:rPr>
          <w:rFonts w:ascii="Times New Roman" w:eastAsia="Times New Roman" w:hAnsi="Times New Roman" w:cs="Times New Roman"/>
          <w:sz w:val="28"/>
          <w:szCs w:val="28"/>
          <w:lang w:eastAsia="ru-RU"/>
        </w:rPr>
        <w:t xml:space="preserve"> осуществлялись на основании Постановления Правительства РИ №</w:t>
      </w:r>
      <w:r w:rsidR="006A7BF6" w:rsidRPr="006A7BF6">
        <w:rPr>
          <w:rFonts w:ascii="Times New Roman" w:eastAsia="Times New Roman" w:hAnsi="Times New Roman" w:cs="Times New Roman"/>
          <w:sz w:val="28"/>
          <w:szCs w:val="28"/>
          <w:lang w:eastAsia="ru-RU"/>
        </w:rPr>
        <w:t> </w:t>
      </w:r>
      <w:r w:rsidRPr="006A7BF6">
        <w:rPr>
          <w:rFonts w:ascii="Times New Roman" w:eastAsia="Times New Roman" w:hAnsi="Times New Roman" w:cs="Times New Roman"/>
          <w:sz w:val="28"/>
          <w:szCs w:val="28"/>
          <w:lang w:eastAsia="ru-RU"/>
        </w:rPr>
        <w:t>84,</w:t>
      </w:r>
      <w:r w:rsidRPr="005876BE">
        <w:rPr>
          <w:rFonts w:ascii="Times New Roman" w:eastAsia="Times New Roman" w:hAnsi="Times New Roman" w:cs="Times New Roman"/>
          <w:sz w:val="28"/>
          <w:szCs w:val="28"/>
          <w:lang w:eastAsia="ru-RU"/>
        </w:rPr>
        <w:t xml:space="preserve"> а также штатного расписания и трудовых договоров. </w:t>
      </w:r>
    </w:p>
    <w:p w14:paraId="59634D31" w14:textId="13EE23BF" w:rsidR="005876BE" w:rsidRPr="005876BE" w:rsidRDefault="006A7BF6" w:rsidP="006A7BF6">
      <w:pPr>
        <w:spacing w:after="0" w:line="240" w:lineRule="auto"/>
        <w:ind w:left="-840" w:firstLine="826"/>
        <w:jc w:val="both"/>
        <w:rPr>
          <w:rFonts w:ascii="Times New Roman" w:eastAsia="Times New Roman" w:hAnsi="Times New Roman" w:cs="Times New Roman"/>
          <w:sz w:val="28"/>
          <w:szCs w:val="28"/>
          <w:lang w:eastAsia="ru-RU"/>
        </w:rPr>
      </w:pPr>
      <w:bookmarkStart w:id="105" w:name="_Hlk127782010"/>
      <w:r w:rsidRPr="005876BE">
        <w:rPr>
          <w:rFonts w:ascii="Times New Roman" w:eastAsia="Times New Roman" w:hAnsi="Times New Roman" w:cs="Times New Roman"/>
          <w:sz w:val="28"/>
          <w:szCs w:val="28"/>
          <w:lang w:eastAsia="ru-RU"/>
        </w:rPr>
        <w:t>Согласно штатн</w:t>
      </w:r>
      <w:r>
        <w:rPr>
          <w:rFonts w:ascii="Times New Roman" w:eastAsia="Times New Roman" w:hAnsi="Times New Roman" w:cs="Times New Roman"/>
          <w:sz w:val="28"/>
          <w:szCs w:val="28"/>
          <w:lang w:eastAsia="ru-RU"/>
        </w:rPr>
        <w:t>ому расписанию</w:t>
      </w:r>
      <w:r w:rsidR="005876BE" w:rsidRPr="005876BE">
        <w:rPr>
          <w:rFonts w:ascii="Times New Roman" w:eastAsia="Times New Roman" w:hAnsi="Times New Roman" w:cs="Times New Roman"/>
          <w:sz w:val="28"/>
          <w:szCs w:val="28"/>
          <w:lang w:eastAsia="ru-RU"/>
        </w:rPr>
        <w:t xml:space="preserve"> на 2021</w:t>
      </w:r>
      <w:r>
        <w:rPr>
          <w:rFonts w:ascii="Times New Roman" w:eastAsia="Times New Roman" w:hAnsi="Times New Roman" w:cs="Times New Roman"/>
          <w:sz w:val="28"/>
          <w:szCs w:val="28"/>
          <w:lang w:eastAsia="ru-RU"/>
        </w:rPr>
        <w:t xml:space="preserve"> год </w:t>
      </w:r>
      <w:r w:rsidRPr="005876BE">
        <w:rPr>
          <w:rFonts w:ascii="Times New Roman" w:eastAsia="Times New Roman" w:hAnsi="Times New Roman" w:cs="Times New Roman"/>
          <w:sz w:val="28"/>
          <w:szCs w:val="28"/>
          <w:lang w:eastAsia="ru-RU"/>
        </w:rPr>
        <w:t>месячная</w:t>
      </w:r>
      <w:r w:rsidR="005876BE" w:rsidRPr="005876BE">
        <w:rPr>
          <w:rFonts w:ascii="Times New Roman" w:eastAsia="Times New Roman" w:hAnsi="Times New Roman" w:cs="Times New Roman"/>
          <w:sz w:val="28"/>
          <w:szCs w:val="28"/>
          <w:lang w:eastAsia="ru-RU"/>
        </w:rPr>
        <w:t xml:space="preserve"> сумма окладов сотрудников Музея-заповедника в количестве 22 штатных единиц составила 243,1 тыс. руб</w:t>
      </w:r>
      <w:r>
        <w:rPr>
          <w:rFonts w:ascii="Times New Roman" w:eastAsia="Times New Roman" w:hAnsi="Times New Roman" w:cs="Times New Roman"/>
          <w:sz w:val="28"/>
          <w:szCs w:val="28"/>
          <w:lang w:eastAsia="ru-RU"/>
        </w:rPr>
        <w:t>лей</w:t>
      </w:r>
      <w:r w:rsidR="005876BE" w:rsidRPr="005876BE">
        <w:rPr>
          <w:rFonts w:ascii="Times New Roman" w:eastAsia="Times New Roman" w:hAnsi="Times New Roman" w:cs="Times New Roman"/>
          <w:sz w:val="28"/>
          <w:szCs w:val="28"/>
          <w:lang w:eastAsia="ru-RU"/>
        </w:rPr>
        <w:t>.</w:t>
      </w:r>
    </w:p>
    <w:p w14:paraId="51952D1D" w14:textId="696F23EF" w:rsidR="005876BE" w:rsidRPr="005876BE" w:rsidRDefault="005876BE" w:rsidP="006A7BF6">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Согласно штатн</w:t>
      </w:r>
      <w:r w:rsidR="006A7BF6">
        <w:rPr>
          <w:rFonts w:ascii="Times New Roman" w:eastAsia="Times New Roman" w:hAnsi="Times New Roman" w:cs="Times New Roman"/>
          <w:sz w:val="28"/>
          <w:szCs w:val="28"/>
          <w:lang w:eastAsia="ru-RU"/>
        </w:rPr>
        <w:t>ому</w:t>
      </w:r>
      <w:r w:rsidRPr="005876BE">
        <w:rPr>
          <w:rFonts w:ascii="Times New Roman" w:eastAsia="Times New Roman" w:hAnsi="Times New Roman" w:cs="Times New Roman"/>
          <w:sz w:val="28"/>
          <w:szCs w:val="28"/>
          <w:lang w:eastAsia="ru-RU"/>
        </w:rPr>
        <w:t xml:space="preserve"> расписани</w:t>
      </w:r>
      <w:r w:rsidR="006A7BF6">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на 2022</w:t>
      </w:r>
      <w:r w:rsidR="006A7BF6">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г</w:t>
      </w:r>
      <w:r w:rsidR="006A7BF6">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месячная сумма окладов сотрудников </w:t>
      </w:r>
      <w:r w:rsidR="006A7BF6">
        <w:rPr>
          <w:rFonts w:ascii="Times New Roman" w:eastAsia="Times New Roman" w:hAnsi="Times New Roman" w:cs="Times New Roman"/>
          <w:sz w:val="28"/>
          <w:szCs w:val="28"/>
          <w:lang w:eastAsia="ru-RU"/>
        </w:rPr>
        <w:t>Учреждения</w:t>
      </w:r>
      <w:r w:rsidRPr="005876BE">
        <w:rPr>
          <w:rFonts w:ascii="Times New Roman" w:eastAsia="Times New Roman" w:hAnsi="Times New Roman" w:cs="Times New Roman"/>
          <w:sz w:val="28"/>
          <w:szCs w:val="28"/>
          <w:lang w:eastAsia="ru-RU"/>
        </w:rPr>
        <w:t xml:space="preserve"> в количестве 21 штатных единиц составила 237,9 тыс. руб</w:t>
      </w:r>
      <w:r w:rsidR="006A7BF6">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bookmarkEnd w:id="105"/>
    <w:p w14:paraId="62F082FB" w14:textId="3142A401" w:rsidR="005876BE" w:rsidRPr="005876BE" w:rsidRDefault="005876BE" w:rsidP="006A7BF6">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На основании утвержденных бюджетных смет расходов Музея-заповедника, на оплату труда сотрудников были предусмотрены </w:t>
      </w:r>
      <w:r w:rsidR="006A7BF6">
        <w:rPr>
          <w:rFonts w:ascii="Times New Roman" w:eastAsia="Times New Roman" w:hAnsi="Times New Roman" w:cs="Times New Roman"/>
          <w:sz w:val="28"/>
          <w:szCs w:val="28"/>
          <w:lang w:eastAsia="ru-RU"/>
        </w:rPr>
        <w:t xml:space="preserve">финансовые </w:t>
      </w:r>
      <w:r w:rsidRPr="005876BE">
        <w:rPr>
          <w:rFonts w:ascii="Times New Roman" w:eastAsia="Times New Roman" w:hAnsi="Times New Roman" w:cs="Times New Roman"/>
          <w:sz w:val="28"/>
          <w:szCs w:val="28"/>
          <w:lang w:eastAsia="ru-RU"/>
        </w:rPr>
        <w:t>средства на 2021 г</w:t>
      </w:r>
      <w:r w:rsidR="006A7BF6">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w:t>
      </w:r>
      <w:r w:rsidR="006A7BF6">
        <w:rPr>
          <w:rFonts w:ascii="Times New Roman" w:eastAsia="Times New Roman" w:hAnsi="Times New Roman" w:cs="Times New Roman"/>
          <w:sz w:val="28"/>
          <w:szCs w:val="28"/>
          <w:lang w:eastAsia="ru-RU"/>
        </w:rPr>
        <w:t xml:space="preserve"> в сумме </w:t>
      </w:r>
      <w:r w:rsidRPr="005876BE">
        <w:rPr>
          <w:rFonts w:ascii="Times New Roman" w:eastAsia="Times New Roman" w:hAnsi="Times New Roman" w:cs="Times New Roman"/>
          <w:sz w:val="28"/>
          <w:szCs w:val="28"/>
          <w:lang w:eastAsia="ru-RU"/>
        </w:rPr>
        <w:t>5</w:t>
      </w:r>
      <w:r w:rsidR="006A7BF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570,0 тыс. руб</w:t>
      </w:r>
      <w:r w:rsidR="006A7BF6">
        <w:rPr>
          <w:rFonts w:ascii="Times New Roman" w:eastAsia="Times New Roman" w:hAnsi="Times New Roman" w:cs="Times New Roman"/>
          <w:sz w:val="28"/>
          <w:szCs w:val="28"/>
          <w:lang w:eastAsia="ru-RU"/>
        </w:rPr>
        <w:t xml:space="preserve">лей, </w:t>
      </w:r>
      <w:r w:rsidRPr="005876BE">
        <w:rPr>
          <w:rFonts w:ascii="Times New Roman" w:eastAsia="Times New Roman" w:hAnsi="Times New Roman" w:cs="Times New Roman"/>
          <w:sz w:val="28"/>
          <w:szCs w:val="28"/>
          <w:lang w:eastAsia="ru-RU"/>
        </w:rPr>
        <w:t xml:space="preserve"> на 2022 г</w:t>
      </w:r>
      <w:r w:rsidR="006A7BF6">
        <w:rPr>
          <w:rFonts w:ascii="Times New Roman" w:eastAsia="Times New Roman" w:hAnsi="Times New Roman" w:cs="Times New Roman"/>
          <w:sz w:val="28"/>
          <w:szCs w:val="28"/>
          <w:lang w:eastAsia="ru-RU"/>
        </w:rPr>
        <w:t>од</w:t>
      </w:r>
      <w:r w:rsidRPr="005876BE">
        <w:rPr>
          <w:rFonts w:ascii="Times New Roman" w:eastAsia="Times New Roman" w:hAnsi="Times New Roman" w:cs="Times New Roman"/>
          <w:sz w:val="28"/>
          <w:szCs w:val="28"/>
          <w:lang w:eastAsia="ru-RU"/>
        </w:rPr>
        <w:t xml:space="preserve"> – 6</w:t>
      </w:r>
      <w:r w:rsidR="006A7BF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292,9 тыс. руб</w:t>
      </w:r>
      <w:r w:rsidR="006A7BF6">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3FDDC208" w14:textId="78416479" w:rsidR="005876BE" w:rsidRPr="005876BE" w:rsidRDefault="005876BE" w:rsidP="006A7BF6">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Согласно данным бухгалтерского учета, в проверяемом периоде фактически начислен</w:t>
      </w:r>
      <w:r w:rsidR="006A7BF6">
        <w:rPr>
          <w:rFonts w:ascii="Times New Roman" w:eastAsia="Times New Roman" w:hAnsi="Times New Roman" w:cs="Times New Roman"/>
          <w:sz w:val="28"/>
          <w:szCs w:val="28"/>
          <w:lang w:eastAsia="ru-RU"/>
        </w:rPr>
        <w:t>ная</w:t>
      </w:r>
      <w:r w:rsidRPr="005876BE">
        <w:rPr>
          <w:rFonts w:ascii="Times New Roman" w:eastAsia="Times New Roman" w:hAnsi="Times New Roman" w:cs="Times New Roman"/>
          <w:sz w:val="28"/>
          <w:szCs w:val="28"/>
          <w:lang w:eastAsia="ru-RU"/>
        </w:rPr>
        <w:t xml:space="preserve"> заработн</w:t>
      </w:r>
      <w:r w:rsidR="006A7BF6">
        <w:rPr>
          <w:rFonts w:ascii="Times New Roman" w:eastAsia="Times New Roman" w:hAnsi="Times New Roman" w:cs="Times New Roman"/>
          <w:sz w:val="28"/>
          <w:szCs w:val="28"/>
          <w:lang w:eastAsia="ru-RU"/>
        </w:rPr>
        <w:t>ая</w:t>
      </w:r>
      <w:r w:rsidRPr="005876BE">
        <w:rPr>
          <w:rFonts w:ascii="Times New Roman" w:eastAsia="Times New Roman" w:hAnsi="Times New Roman" w:cs="Times New Roman"/>
          <w:sz w:val="28"/>
          <w:szCs w:val="28"/>
          <w:lang w:eastAsia="ru-RU"/>
        </w:rPr>
        <w:t xml:space="preserve"> плат</w:t>
      </w:r>
      <w:r w:rsidR="006A7BF6">
        <w:rPr>
          <w:rFonts w:ascii="Times New Roman" w:eastAsia="Times New Roman" w:hAnsi="Times New Roman" w:cs="Times New Roman"/>
          <w:sz w:val="28"/>
          <w:szCs w:val="28"/>
          <w:lang w:eastAsia="ru-RU"/>
        </w:rPr>
        <w:t xml:space="preserve">а составила </w:t>
      </w:r>
      <w:r w:rsidRPr="005876BE">
        <w:rPr>
          <w:rFonts w:ascii="Times New Roman" w:eastAsia="Times New Roman" w:hAnsi="Times New Roman" w:cs="Times New Roman"/>
          <w:sz w:val="28"/>
          <w:szCs w:val="28"/>
          <w:lang w:eastAsia="ru-RU"/>
        </w:rPr>
        <w:t>за 2021 г</w:t>
      </w:r>
      <w:r w:rsidR="006A7BF6">
        <w:rPr>
          <w:rFonts w:ascii="Times New Roman" w:eastAsia="Times New Roman" w:hAnsi="Times New Roman" w:cs="Times New Roman"/>
          <w:sz w:val="28"/>
          <w:szCs w:val="28"/>
          <w:lang w:eastAsia="ru-RU"/>
        </w:rPr>
        <w:t>од -</w:t>
      </w:r>
      <w:r w:rsidRPr="005876BE">
        <w:rPr>
          <w:rFonts w:ascii="Times New Roman" w:eastAsia="Times New Roman" w:hAnsi="Times New Roman" w:cs="Times New Roman"/>
          <w:sz w:val="28"/>
          <w:szCs w:val="28"/>
          <w:lang w:eastAsia="ru-RU"/>
        </w:rPr>
        <w:t xml:space="preserve"> 5</w:t>
      </w:r>
      <w:r w:rsidR="006A7BF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482,3 тыс. руб</w:t>
      </w:r>
      <w:r w:rsidR="006A7BF6">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за 2022 г</w:t>
      </w:r>
      <w:r w:rsidR="006A7BF6">
        <w:rPr>
          <w:rFonts w:ascii="Times New Roman" w:eastAsia="Times New Roman" w:hAnsi="Times New Roman" w:cs="Times New Roman"/>
          <w:sz w:val="28"/>
          <w:szCs w:val="28"/>
          <w:lang w:eastAsia="ru-RU"/>
        </w:rPr>
        <w:t>од –</w:t>
      </w:r>
      <w:r w:rsidRPr="005876BE">
        <w:rPr>
          <w:rFonts w:ascii="Times New Roman" w:eastAsia="Times New Roman" w:hAnsi="Times New Roman" w:cs="Times New Roman"/>
          <w:sz w:val="28"/>
          <w:szCs w:val="28"/>
          <w:lang w:eastAsia="ru-RU"/>
        </w:rPr>
        <w:t xml:space="preserve"> 6</w:t>
      </w:r>
      <w:r w:rsidR="006A7BF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290,6 тыс. руб</w:t>
      </w:r>
      <w:r w:rsidR="006A7BF6">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60D968D1" w14:textId="6CDE0DA6" w:rsidR="006A7BF6" w:rsidRDefault="006A7BF6" w:rsidP="006A7BF6">
      <w:pPr>
        <w:spacing w:after="0" w:line="240" w:lineRule="auto"/>
        <w:ind w:left="-840" w:firstLine="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требований Постановления Правительства РИ № 84, </w:t>
      </w:r>
      <w:bookmarkStart w:id="106" w:name="_Hlk138257422"/>
      <w:r>
        <w:rPr>
          <w:rFonts w:ascii="Times New Roman" w:eastAsia="Times New Roman" w:hAnsi="Times New Roman" w:cs="Times New Roman"/>
          <w:sz w:val="28"/>
          <w:szCs w:val="28"/>
          <w:lang w:eastAsia="ru-RU"/>
        </w:rPr>
        <w:t>сотруднику Учреждения при переводе на другую должность</w:t>
      </w:r>
      <w:r w:rsidRPr="006A7BF6">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не приведены в соответствие с новым окладом выплаты по профессионально-квалификационным группам и за выслугу лет</w:t>
      </w:r>
      <w:r>
        <w:rPr>
          <w:rFonts w:ascii="Times New Roman" w:eastAsia="Times New Roman" w:hAnsi="Times New Roman" w:cs="Times New Roman"/>
          <w:sz w:val="28"/>
          <w:szCs w:val="28"/>
          <w:lang w:eastAsia="ru-RU"/>
        </w:rPr>
        <w:t xml:space="preserve">, в связи с чем неправомерно начислена сумма 0,6 тыс.рублей </w:t>
      </w:r>
      <w:r w:rsidRPr="005876BE">
        <w:rPr>
          <w:rFonts w:ascii="Times New Roman" w:eastAsia="Times New Roman" w:hAnsi="Times New Roman" w:cs="Times New Roman"/>
          <w:sz w:val="28"/>
          <w:szCs w:val="28"/>
          <w:lang w:eastAsia="ru-RU"/>
        </w:rPr>
        <w:t>(подлежит возврату за счет виновных лиц)</w:t>
      </w:r>
      <w:bookmarkEnd w:id="106"/>
      <w:r w:rsidRPr="005876BE">
        <w:rPr>
          <w:rFonts w:ascii="Times New Roman" w:eastAsia="Times New Roman" w:hAnsi="Times New Roman" w:cs="Times New Roman"/>
          <w:sz w:val="28"/>
          <w:szCs w:val="28"/>
          <w:lang w:eastAsia="ru-RU"/>
        </w:rPr>
        <w:t xml:space="preserve">.  </w:t>
      </w:r>
    </w:p>
    <w:p w14:paraId="207FDDC4" w14:textId="62BBBA3A" w:rsidR="005876BE" w:rsidRPr="005876BE" w:rsidRDefault="005876BE" w:rsidP="008337AC">
      <w:pPr>
        <w:spacing w:after="0" w:line="240" w:lineRule="auto"/>
        <w:ind w:left="-826"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Учет расчетов с подотчетными лицами в проверяемом периоде велся в соответствии с Инструкцией №</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157н</w:t>
      </w:r>
      <w:r w:rsidR="008337AC">
        <w:rPr>
          <w:rFonts w:ascii="Times New Roman" w:eastAsia="Times New Roman" w:hAnsi="Times New Roman" w:cs="Times New Roman"/>
          <w:sz w:val="28"/>
          <w:szCs w:val="28"/>
          <w:lang w:eastAsia="ru-RU"/>
        </w:rPr>
        <w:t>.</w:t>
      </w:r>
    </w:p>
    <w:p w14:paraId="565A9352" w14:textId="77777777" w:rsidR="005876BE" w:rsidRPr="005876BE" w:rsidRDefault="005876BE" w:rsidP="0040109D">
      <w:pPr>
        <w:spacing w:after="0" w:line="240" w:lineRule="auto"/>
        <w:ind w:left="-840"/>
        <w:jc w:val="both"/>
        <w:rPr>
          <w:rFonts w:ascii="Times New Roman" w:eastAsia="Times New Roman" w:hAnsi="Times New Roman" w:cs="Times New Roman"/>
          <w:sz w:val="28"/>
          <w:szCs w:val="28"/>
          <w:lang w:eastAsia="ru-RU"/>
        </w:rPr>
      </w:pPr>
    </w:p>
    <w:p w14:paraId="6BD294E4" w14:textId="77777777" w:rsidR="005876BE" w:rsidRPr="005876BE" w:rsidRDefault="005876BE" w:rsidP="008337AC">
      <w:pPr>
        <w:spacing w:after="0" w:line="240" w:lineRule="auto"/>
        <w:ind w:left="-840" w:firstLine="854"/>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учета и движения основных средств и материальных ценностей</w:t>
      </w:r>
    </w:p>
    <w:p w14:paraId="08A6E272" w14:textId="77777777" w:rsidR="005876BE" w:rsidRPr="005876BE" w:rsidRDefault="005876BE" w:rsidP="008337AC">
      <w:pPr>
        <w:spacing w:after="0" w:line="240" w:lineRule="auto"/>
        <w:ind w:left="-840" w:firstLine="854"/>
        <w:jc w:val="both"/>
        <w:rPr>
          <w:rFonts w:ascii="Times New Roman" w:eastAsia="Times New Roman" w:hAnsi="Times New Roman" w:cs="Times New Roman"/>
          <w:b/>
          <w:sz w:val="28"/>
          <w:szCs w:val="28"/>
          <w:lang w:eastAsia="ru-RU"/>
        </w:rPr>
      </w:pPr>
    </w:p>
    <w:p w14:paraId="321B4808" w14:textId="48736A2F" w:rsidR="00FA3D18" w:rsidRPr="00FA3D18" w:rsidRDefault="00FA3D18" w:rsidP="008337AC">
      <w:pPr>
        <w:spacing w:after="0" w:line="240" w:lineRule="auto"/>
        <w:ind w:left="-840" w:firstLine="854"/>
        <w:jc w:val="center"/>
        <w:rPr>
          <w:rFonts w:ascii="Times New Roman" w:eastAsia="Times New Roman" w:hAnsi="Times New Roman" w:cs="Times New Roman"/>
          <w:bCs/>
          <w:i/>
          <w:iCs/>
          <w:sz w:val="28"/>
          <w:szCs w:val="28"/>
          <w:u w:val="single"/>
          <w:lang w:eastAsia="ru-RU"/>
        </w:rPr>
      </w:pPr>
      <w:r w:rsidRPr="00FA3D18">
        <w:rPr>
          <w:rFonts w:ascii="Times New Roman" w:eastAsia="Calibri" w:hAnsi="Times New Roman" w:cs="Times New Roman"/>
          <w:bCs/>
          <w:i/>
          <w:iCs/>
          <w:sz w:val="28"/>
          <w:szCs w:val="28"/>
        </w:rPr>
        <w:t>ГКУ «Археологический центр имени Е.И. Крупнова»</w:t>
      </w:r>
    </w:p>
    <w:p w14:paraId="13F7EE96" w14:textId="6767F313" w:rsidR="005876BE" w:rsidRPr="005876BE" w:rsidRDefault="005876BE" w:rsidP="008337AC">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Аналитический учет движения основных средств </w:t>
      </w:r>
      <w:r w:rsidR="008337AC">
        <w:rPr>
          <w:rFonts w:ascii="Times New Roman" w:eastAsia="Times New Roman" w:hAnsi="Times New Roman" w:cs="Times New Roman"/>
          <w:sz w:val="28"/>
          <w:szCs w:val="28"/>
          <w:lang w:eastAsia="ru-RU"/>
        </w:rPr>
        <w:t>в Учреждении ведется</w:t>
      </w:r>
      <w:r w:rsidRPr="005876BE">
        <w:rPr>
          <w:rFonts w:ascii="Times New Roman" w:eastAsia="Times New Roman" w:hAnsi="Times New Roman" w:cs="Times New Roman"/>
          <w:sz w:val="28"/>
          <w:szCs w:val="28"/>
          <w:lang w:eastAsia="ru-RU"/>
        </w:rPr>
        <w:t xml:space="preserve"> на инвентарных карточках.</w:t>
      </w:r>
    </w:p>
    <w:p w14:paraId="2988A672" w14:textId="098A9765" w:rsidR="005876BE" w:rsidRPr="005876BE" w:rsidRDefault="005876BE" w:rsidP="008337AC">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 материально ответственным лицом, в соответствии со ст</w:t>
      </w:r>
      <w:r w:rsidR="008337AC">
        <w:rPr>
          <w:rFonts w:ascii="Times New Roman" w:eastAsia="Times New Roman" w:hAnsi="Times New Roman" w:cs="Times New Roman"/>
          <w:sz w:val="28"/>
          <w:szCs w:val="28"/>
          <w:lang w:eastAsia="ru-RU"/>
        </w:rPr>
        <w:t xml:space="preserve">атьей </w:t>
      </w:r>
      <w:r w:rsidRPr="005876BE">
        <w:rPr>
          <w:rFonts w:ascii="Times New Roman" w:eastAsia="Times New Roman" w:hAnsi="Times New Roman" w:cs="Times New Roman"/>
          <w:sz w:val="28"/>
          <w:szCs w:val="28"/>
          <w:lang w:eastAsia="ru-RU"/>
        </w:rPr>
        <w:t>244 Трудового кодекса</w:t>
      </w:r>
      <w:r w:rsidR="008337AC">
        <w:rPr>
          <w:rFonts w:ascii="Times New Roman" w:eastAsia="Times New Roman" w:hAnsi="Times New Roman" w:cs="Times New Roman"/>
          <w:sz w:val="28"/>
          <w:szCs w:val="28"/>
          <w:lang w:eastAsia="ru-RU"/>
        </w:rPr>
        <w:t xml:space="preserve"> РФ</w:t>
      </w:r>
      <w:r w:rsidRPr="005876BE">
        <w:rPr>
          <w:rFonts w:ascii="Times New Roman" w:eastAsia="Times New Roman" w:hAnsi="Times New Roman" w:cs="Times New Roman"/>
          <w:sz w:val="28"/>
          <w:szCs w:val="28"/>
          <w:lang w:eastAsia="ru-RU"/>
        </w:rPr>
        <w:t xml:space="preserve">, заключен договор о полной индивидуальной материальной ответственности. </w:t>
      </w:r>
    </w:p>
    <w:p w14:paraId="7A661CDD" w14:textId="367986C0" w:rsidR="005876BE" w:rsidRPr="005876BE" w:rsidRDefault="005876BE" w:rsidP="008337AC">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По данным бухгалтерского </w:t>
      </w:r>
      <w:r w:rsidR="008337AC">
        <w:rPr>
          <w:rFonts w:ascii="Times New Roman" w:eastAsia="Times New Roman" w:hAnsi="Times New Roman" w:cs="Times New Roman"/>
          <w:sz w:val="28"/>
          <w:szCs w:val="28"/>
          <w:lang w:eastAsia="ru-RU"/>
        </w:rPr>
        <w:t>учета</w:t>
      </w:r>
      <w:r w:rsidRPr="005876BE">
        <w:rPr>
          <w:rFonts w:ascii="Times New Roman" w:eastAsia="Times New Roman" w:hAnsi="Times New Roman" w:cs="Times New Roman"/>
          <w:sz w:val="28"/>
          <w:szCs w:val="28"/>
          <w:lang w:eastAsia="ru-RU"/>
        </w:rPr>
        <w:t xml:space="preserve"> на 01.01.2023 г. в Археологическом центре числятся основные средства на общую сумму 4</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546,1 тыс. руб</w:t>
      </w:r>
      <w:r w:rsidR="008337AC">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в том числе:</w:t>
      </w:r>
    </w:p>
    <w:p w14:paraId="3A6E3835" w14:textId="12649225" w:rsidR="005876BE" w:rsidRPr="008337AC" w:rsidRDefault="005876BE" w:rsidP="009B7544">
      <w:pPr>
        <w:pStyle w:val="a8"/>
        <w:numPr>
          <w:ilvl w:val="0"/>
          <w:numId w:val="142"/>
        </w:numPr>
        <w:tabs>
          <w:tab w:val="left" w:pos="284"/>
          <w:tab w:val="left" w:pos="336"/>
        </w:tabs>
        <w:ind w:left="-826" w:firstLine="896"/>
        <w:jc w:val="both"/>
        <w:rPr>
          <w:sz w:val="28"/>
          <w:szCs w:val="28"/>
        </w:rPr>
      </w:pPr>
      <w:r w:rsidRPr="008337AC">
        <w:rPr>
          <w:sz w:val="28"/>
          <w:szCs w:val="28"/>
        </w:rPr>
        <w:t xml:space="preserve">транспортные средства (4 автомобиля) </w:t>
      </w:r>
      <w:r w:rsidR="008337AC" w:rsidRPr="008337AC">
        <w:rPr>
          <w:sz w:val="28"/>
          <w:szCs w:val="28"/>
        </w:rPr>
        <w:t xml:space="preserve">- </w:t>
      </w:r>
      <w:r w:rsidRPr="008337AC">
        <w:rPr>
          <w:sz w:val="28"/>
          <w:szCs w:val="28"/>
        </w:rPr>
        <w:t>на сумму 2</w:t>
      </w:r>
      <w:r w:rsidR="008337AC" w:rsidRPr="008337AC">
        <w:rPr>
          <w:sz w:val="28"/>
          <w:szCs w:val="28"/>
        </w:rPr>
        <w:t> </w:t>
      </w:r>
      <w:r w:rsidRPr="008337AC">
        <w:rPr>
          <w:sz w:val="28"/>
          <w:szCs w:val="28"/>
        </w:rPr>
        <w:t>080,6 тыс. руб.;</w:t>
      </w:r>
    </w:p>
    <w:p w14:paraId="316F0EB7" w14:textId="463DC01A" w:rsidR="005876BE" w:rsidRPr="008337AC" w:rsidRDefault="005876BE" w:rsidP="009B7544">
      <w:pPr>
        <w:pStyle w:val="a8"/>
        <w:numPr>
          <w:ilvl w:val="0"/>
          <w:numId w:val="142"/>
        </w:numPr>
        <w:tabs>
          <w:tab w:val="left" w:pos="284"/>
          <w:tab w:val="left" w:pos="336"/>
        </w:tabs>
        <w:ind w:left="-826" w:firstLine="896"/>
        <w:jc w:val="both"/>
        <w:rPr>
          <w:sz w:val="28"/>
          <w:szCs w:val="28"/>
        </w:rPr>
      </w:pPr>
      <w:r w:rsidRPr="008337AC">
        <w:rPr>
          <w:sz w:val="28"/>
          <w:szCs w:val="28"/>
        </w:rPr>
        <w:lastRenderedPageBreak/>
        <w:t xml:space="preserve">машины и оборудование на сумму </w:t>
      </w:r>
      <w:r w:rsidR="008337AC" w:rsidRPr="008337AC">
        <w:rPr>
          <w:sz w:val="28"/>
          <w:szCs w:val="28"/>
        </w:rPr>
        <w:t>–</w:t>
      </w:r>
      <w:r w:rsidRPr="008337AC">
        <w:rPr>
          <w:sz w:val="28"/>
          <w:szCs w:val="28"/>
        </w:rPr>
        <w:t xml:space="preserve"> 2</w:t>
      </w:r>
      <w:r w:rsidR="008337AC" w:rsidRPr="008337AC">
        <w:rPr>
          <w:sz w:val="28"/>
          <w:szCs w:val="28"/>
        </w:rPr>
        <w:t> </w:t>
      </w:r>
      <w:r w:rsidRPr="008337AC">
        <w:rPr>
          <w:sz w:val="28"/>
          <w:szCs w:val="28"/>
        </w:rPr>
        <w:t>217,19 тыс. руб.;</w:t>
      </w:r>
    </w:p>
    <w:p w14:paraId="0C944492" w14:textId="69474AC0" w:rsidR="005876BE" w:rsidRPr="008337AC" w:rsidRDefault="005876BE" w:rsidP="009B7544">
      <w:pPr>
        <w:pStyle w:val="a8"/>
        <w:numPr>
          <w:ilvl w:val="0"/>
          <w:numId w:val="142"/>
        </w:numPr>
        <w:tabs>
          <w:tab w:val="left" w:pos="284"/>
          <w:tab w:val="left" w:pos="336"/>
        </w:tabs>
        <w:ind w:left="-826" w:firstLine="896"/>
        <w:jc w:val="both"/>
        <w:rPr>
          <w:sz w:val="28"/>
          <w:szCs w:val="28"/>
        </w:rPr>
      </w:pPr>
      <w:r w:rsidRPr="008337AC">
        <w:rPr>
          <w:sz w:val="28"/>
          <w:szCs w:val="28"/>
        </w:rPr>
        <w:t>инвентарь производственный на сумму - 248,26 тыс. руб</w:t>
      </w:r>
      <w:r w:rsidR="008337AC" w:rsidRPr="008337AC">
        <w:rPr>
          <w:sz w:val="28"/>
          <w:szCs w:val="28"/>
        </w:rPr>
        <w:t>лей</w:t>
      </w:r>
      <w:r w:rsidRPr="008337AC">
        <w:rPr>
          <w:sz w:val="28"/>
          <w:szCs w:val="28"/>
        </w:rPr>
        <w:t>.</w:t>
      </w:r>
    </w:p>
    <w:p w14:paraId="2C7673EB" w14:textId="6BFB5F2A" w:rsidR="005876BE" w:rsidRPr="005876BE" w:rsidRDefault="008337AC" w:rsidP="008337AC">
      <w:pPr>
        <w:spacing w:after="0" w:line="240" w:lineRule="auto"/>
        <w:ind w:left="-840" w:firstLine="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проверки в Учреждении проведена</w:t>
      </w:r>
      <w:r w:rsidR="005876BE" w:rsidRPr="005876BE">
        <w:rPr>
          <w:rFonts w:ascii="Times New Roman" w:eastAsia="Times New Roman" w:hAnsi="Times New Roman" w:cs="Times New Roman"/>
          <w:sz w:val="28"/>
          <w:szCs w:val="28"/>
          <w:lang w:eastAsia="ru-RU"/>
        </w:rPr>
        <w:t xml:space="preserve"> инвентаризация основных средств и материальных ценностей, в результате которой излишков и недостатков основных средств не выявлено.</w:t>
      </w:r>
    </w:p>
    <w:p w14:paraId="5749C8EC" w14:textId="0480DED5" w:rsidR="005876BE" w:rsidRPr="005876BE" w:rsidRDefault="008337AC" w:rsidP="008337AC">
      <w:pPr>
        <w:spacing w:after="0" w:line="240" w:lineRule="auto"/>
        <w:ind w:left="-840" w:firstLine="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5876BE" w:rsidRPr="005876BE">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е</w:t>
      </w:r>
      <w:r w:rsidR="005876BE" w:rsidRPr="005876BE">
        <w:rPr>
          <w:rFonts w:ascii="Times New Roman" w:eastAsia="Times New Roman" w:hAnsi="Times New Roman" w:cs="Times New Roman"/>
          <w:sz w:val="28"/>
          <w:szCs w:val="28"/>
          <w:lang w:eastAsia="ru-RU"/>
        </w:rPr>
        <w:t xml:space="preserve"> правильности списания </w:t>
      </w:r>
      <w:r>
        <w:rPr>
          <w:rFonts w:ascii="Times New Roman" w:eastAsia="Times New Roman" w:hAnsi="Times New Roman" w:cs="Times New Roman"/>
          <w:sz w:val="28"/>
          <w:szCs w:val="28"/>
          <w:lang w:eastAsia="ru-RU"/>
        </w:rPr>
        <w:t>горюче-смазочных материалов</w:t>
      </w:r>
      <w:r w:rsidR="005876BE" w:rsidRPr="005876BE">
        <w:rPr>
          <w:rFonts w:ascii="Times New Roman" w:eastAsia="Times New Roman" w:hAnsi="Times New Roman" w:cs="Times New Roman"/>
          <w:sz w:val="28"/>
          <w:szCs w:val="28"/>
          <w:lang w:eastAsia="ru-RU"/>
        </w:rPr>
        <w:t xml:space="preserve"> нарушений не установлено.</w:t>
      </w:r>
    </w:p>
    <w:p w14:paraId="44ADFBAC" w14:textId="77777777" w:rsidR="005876BE" w:rsidRPr="005876BE"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p>
    <w:p w14:paraId="619CCB93" w14:textId="77777777" w:rsidR="005876BE" w:rsidRPr="005876BE" w:rsidRDefault="005876BE" w:rsidP="008337AC">
      <w:pPr>
        <w:spacing w:after="0" w:line="240" w:lineRule="auto"/>
        <w:ind w:left="-840" w:firstLine="826"/>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учета и движения основных средств и материальных</w:t>
      </w:r>
    </w:p>
    <w:p w14:paraId="573ABB4A" w14:textId="77777777" w:rsidR="005876BE" w:rsidRPr="005876BE" w:rsidRDefault="005876BE" w:rsidP="008337AC">
      <w:pPr>
        <w:spacing w:after="0" w:line="240" w:lineRule="auto"/>
        <w:ind w:left="-840" w:firstLine="826"/>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ценностей</w:t>
      </w:r>
    </w:p>
    <w:p w14:paraId="032FED83" w14:textId="77777777" w:rsidR="005876BE" w:rsidRPr="005876BE"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p>
    <w:p w14:paraId="6687D588" w14:textId="68DC4176" w:rsidR="00FA3D18" w:rsidRPr="00FA3D18" w:rsidRDefault="00FA3D18" w:rsidP="008337AC">
      <w:pPr>
        <w:spacing w:after="0" w:line="240" w:lineRule="auto"/>
        <w:ind w:left="-840" w:firstLine="826"/>
        <w:jc w:val="center"/>
        <w:rPr>
          <w:rFonts w:ascii="Times New Roman" w:eastAsia="Times New Roman" w:hAnsi="Times New Roman" w:cs="Times New Roman"/>
          <w:i/>
          <w:iCs/>
          <w:sz w:val="28"/>
          <w:szCs w:val="28"/>
          <w:lang w:eastAsia="ru-RU"/>
        </w:rPr>
      </w:pPr>
      <w:r w:rsidRPr="00FA3D18">
        <w:rPr>
          <w:rFonts w:ascii="Times New Roman" w:eastAsia="Calibri" w:hAnsi="Times New Roman" w:cs="Times New Roman"/>
          <w:bCs/>
          <w:i/>
          <w:iCs/>
          <w:sz w:val="28"/>
          <w:szCs w:val="28"/>
        </w:rPr>
        <w:t>ГКУ «Археологический центр имени Е.И. Крупнова»</w:t>
      </w:r>
    </w:p>
    <w:p w14:paraId="3D39DE87" w14:textId="5B36F5FD" w:rsidR="005876BE" w:rsidRPr="008337AC"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Учет </w:t>
      </w:r>
      <w:r w:rsidRPr="008337AC">
        <w:rPr>
          <w:rFonts w:ascii="Times New Roman" w:eastAsia="Times New Roman" w:hAnsi="Times New Roman" w:cs="Times New Roman"/>
          <w:sz w:val="28"/>
          <w:szCs w:val="28"/>
          <w:lang w:eastAsia="ru-RU"/>
        </w:rPr>
        <w:t xml:space="preserve">расчетов с поставщиками и подрядчиками велся в Журнале операций расчетов с поставщиками и подрядчиками. </w:t>
      </w:r>
    </w:p>
    <w:p w14:paraId="701AA7FF" w14:textId="77777777" w:rsidR="005876BE" w:rsidRPr="005876BE"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r w:rsidRPr="008337AC">
        <w:rPr>
          <w:rFonts w:ascii="Times New Roman" w:eastAsia="Times New Roman" w:hAnsi="Times New Roman" w:cs="Times New Roman"/>
          <w:sz w:val="28"/>
          <w:szCs w:val="28"/>
          <w:lang w:eastAsia="ru-RU"/>
        </w:rPr>
        <w:t>Согласно данным</w:t>
      </w:r>
      <w:r w:rsidRPr="005876BE">
        <w:rPr>
          <w:rFonts w:ascii="Times New Roman" w:eastAsia="Times New Roman" w:hAnsi="Times New Roman" w:cs="Times New Roman"/>
          <w:sz w:val="28"/>
          <w:szCs w:val="28"/>
          <w:lang w:eastAsia="ru-RU"/>
        </w:rPr>
        <w:t xml:space="preserve"> бухгалтерского учета, в проверяемом периоде в Археологическом центре числится кредиторская задолженность:</w:t>
      </w:r>
    </w:p>
    <w:p w14:paraId="49ABE25D" w14:textId="4A499257" w:rsidR="005876BE" w:rsidRPr="008337AC" w:rsidRDefault="005876BE" w:rsidP="009B7544">
      <w:pPr>
        <w:pStyle w:val="a8"/>
        <w:numPr>
          <w:ilvl w:val="0"/>
          <w:numId w:val="143"/>
        </w:numPr>
        <w:tabs>
          <w:tab w:val="left" w:pos="210"/>
        </w:tabs>
        <w:ind w:left="-840" w:firstLine="854"/>
        <w:jc w:val="both"/>
        <w:rPr>
          <w:sz w:val="28"/>
          <w:szCs w:val="28"/>
        </w:rPr>
      </w:pPr>
      <w:r w:rsidRPr="008337AC">
        <w:rPr>
          <w:sz w:val="28"/>
          <w:szCs w:val="28"/>
        </w:rPr>
        <w:t>на 01.01.2021 г</w:t>
      </w:r>
      <w:r w:rsidR="008337AC">
        <w:rPr>
          <w:sz w:val="28"/>
          <w:szCs w:val="28"/>
        </w:rPr>
        <w:t>ода</w:t>
      </w:r>
      <w:r w:rsidRPr="008337AC">
        <w:rPr>
          <w:sz w:val="28"/>
          <w:szCs w:val="28"/>
        </w:rPr>
        <w:t xml:space="preserve"> – 286,6 тыс. руб.;</w:t>
      </w:r>
    </w:p>
    <w:p w14:paraId="6217E605" w14:textId="3AD58128" w:rsidR="005876BE" w:rsidRPr="008337AC" w:rsidRDefault="005876BE" w:rsidP="009B7544">
      <w:pPr>
        <w:pStyle w:val="a8"/>
        <w:numPr>
          <w:ilvl w:val="0"/>
          <w:numId w:val="143"/>
        </w:numPr>
        <w:tabs>
          <w:tab w:val="left" w:pos="210"/>
        </w:tabs>
        <w:ind w:left="-840" w:firstLine="854"/>
        <w:jc w:val="both"/>
        <w:rPr>
          <w:sz w:val="28"/>
          <w:szCs w:val="28"/>
        </w:rPr>
      </w:pPr>
      <w:r w:rsidRPr="008337AC">
        <w:rPr>
          <w:sz w:val="28"/>
          <w:szCs w:val="28"/>
        </w:rPr>
        <w:t>на 01.01.2022</w:t>
      </w:r>
      <w:r w:rsidR="008337AC">
        <w:rPr>
          <w:sz w:val="28"/>
          <w:szCs w:val="28"/>
        </w:rPr>
        <w:t xml:space="preserve"> </w:t>
      </w:r>
      <w:r w:rsidRPr="008337AC">
        <w:rPr>
          <w:sz w:val="28"/>
          <w:szCs w:val="28"/>
        </w:rPr>
        <w:t>г</w:t>
      </w:r>
      <w:r w:rsidR="008337AC">
        <w:rPr>
          <w:sz w:val="28"/>
          <w:szCs w:val="28"/>
        </w:rPr>
        <w:t xml:space="preserve">ода </w:t>
      </w:r>
      <w:r w:rsidRPr="008337AC">
        <w:rPr>
          <w:sz w:val="28"/>
          <w:szCs w:val="28"/>
        </w:rPr>
        <w:t>– 437,9тыс. руб</w:t>
      </w:r>
      <w:r w:rsidR="008337AC" w:rsidRPr="008337AC">
        <w:rPr>
          <w:sz w:val="28"/>
          <w:szCs w:val="28"/>
        </w:rPr>
        <w:t>лей.</w:t>
      </w:r>
    </w:p>
    <w:p w14:paraId="49E03EA8" w14:textId="77777777" w:rsidR="005876BE" w:rsidRPr="005876BE"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 состоянию на 01.01.2023 г. кредиторская задолженность отсутствует.</w:t>
      </w:r>
    </w:p>
    <w:p w14:paraId="4B75EB1E" w14:textId="77777777" w:rsidR="008337AC" w:rsidRDefault="005876BE" w:rsidP="008337AC">
      <w:pPr>
        <w:spacing w:after="0" w:line="240" w:lineRule="auto"/>
        <w:ind w:left="-840"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Дебиторская задолженность в проверяемом периоде по платежам в бюджет составляет:</w:t>
      </w:r>
    </w:p>
    <w:p w14:paraId="3151C61D" w14:textId="77777777" w:rsidR="008337AC" w:rsidRPr="008337AC" w:rsidRDefault="008337AC" w:rsidP="009B7544">
      <w:pPr>
        <w:pStyle w:val="a8"/>
        <w:numPr>
          <w:ilvl w:val="0"/>
          <w:numId w:val="144"/>
        </w:numPr>
        <w:tabs>
          <w:tab w:val="left" w:pos="142"/>
        </w:tabs>
        <w:ind w:left="0" w:firstLine="8"/>
        <w:jc w:val="both"/>
        <w:rPr>
          <w:sz w:val="28"/>
          <w:szCs w:val="28"/>
        </w:rPr>
      </w:pPr>
      <w:r w:rsidRPr="008337AC">
        <w:rPr>
          <w:sz w:val="28"/>
          <w:szCs w:val="28"/>
        </w:rPr>
        <w:t xml:space="preserve">на 01.01.2022 года </w:t>
      </w:r>
      <w:r w:rsidR="005876BE" w:rsidRPr="008337AC">
        <w:rPr>
          <w:sz w:val="28"/>
          <w:szCs w:val="28"/>
        </w:rPr>
        <w:t xml:space="preserve">- 251,1 тыс. руб.; </w:t>
      </w:r>
    </w:p>
    <w:p w14:paraId="3AD0A200" w14:textId="3D4CA99F" w:rsidR="005876BE" w:rsidRPr="008337AC" w:rsidRDefault="008337AC" w:rsidP="009B7544">
      <w:pPr>
        <w:pStyle w:val="a8"/>
        <w:numPr>
          <w:ilvl w:val="0"/>
          <w:numId w:val="144"/>
        </w:numPr>
        <w:tabs>
          <w:tab w:val="left" w:pos="142"/>
        </w:tabs>
        <w:ind w:left="0" w:firstLine="8"/>
        <w:jc w:val="both"/>
        <w:rPr>
          <w:sz w:val="28"/>
          <w:szCs w:val="28"/>
        </w:rPr>
      </w:pPr>
      <w:r w:rsidRPr="008337AC">
        <w:rPr>
          <w:sz w:val="28"/>
          <w:szCs w:val="28"/>
        </w:rPr>
        <w:t xml:space="preserve">на 01.01.2023 года </w:t>
      </w:r>
      <w:r w:rsidR="005876BE" w:rsidRPr="008337AC">
        <w:rPr>
          <w:sz w:val="28"/>
          <w:szCs w:val="28"/>
        </w:rPr>
        <w:t>-</w:t>
      </w:r>
      <w:r w:rsidRPr="008337AC">
        <w:rPr>
          <w:sz w:val="28"/>
          <w:szCs w:val="28"/>
        </w:rPr>
        <w:t xml:space="preserve"> </w:t>
      </w:r>
      <w:r w:rsidR="005876BE" w:rsidRPr="008337AC">
        <w:rPr>
          <w:sz w:val="28"/>
          <w:szCs w:val="28"/>
        </w:rPr>
        <w:t>432,8 тыс. руб</w:t>
      </w:r>
      <w:r w:rsidRPr="008337AC">
        <w:rPr>
          <w:sz w:val="28"/>
          <w:szCs w:val="28"/>
        </w:rPr>
        <w:t>лей</w:t>
      </w:r>
      <w:r w:rsidR="005876BE" w:rsidRPr="008337AC">
        <w:rPr>
          <w:sz w:val="28"/>
          <w:szCs w:val="28"/>
        </w:rPr>
        <w:t xml:space="preserve">. </w:t>
      </w:r>
    </w:p>
    <w:p w14:paraId="70E3B436" w14:textId="77777777" w:rsidR="005876BE" w:rsidRPr="005876BE" w:rsidRDefault="005876BE" w:rsidP="008337AC">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При проверке расчетов с поставщиками и подрядчиками нарушений не выявлено. </w:t>
      </w:r>
    </w:p>
    <w:p w14:paraId="1C2B8D37" w14:textId="77777777" w:rsidR="005876BE" w:rsidRPr="005876BE" w:rsidRDefault="005876BE" w:rsidP="008337AC">
      <w:pPr>
        <w:spacing w:after="0" w:line="240" w:lineRule="auto"/>
        <w:ind w:firstLine="840"/>
        <w:jc w:val="both"/>
        <w:rPr>
          <w:rFonts w:ascii="Times New Roman" w:eastAsia="Times New Roman" w:hAnsi="Times New Roman" w:cs="Times New Roman"/>
          <w:sz w:val="28"/>
          <w:szCs w:val="28"/>
          <w:lang w:eastAsia="ru-RU"/>
        </w:rPr>
      </w:pPr>
    </w:p>
    <w:p w14:paraId="7E5B6CD7" w14:textId="77777777" w:rsidR="0040109D" w:rsidRPr="0040109D" w:rsidRDefault="0040109D" w:rsidP="008337AC">
      <w:pPr>
        <w:spacing w:after="0" w:line="240" w:lineRule="auto"/>
        <w:ind w:left="-840" w:firstLine="840"/>
        <w:jc w:val="center"/>
        <w:rPr>
          <w:rFonts w:ascii="Times New Roman" w:eastAsia="Times New Roman" w:hAnsi="Times New Roman" w:cs="Times New Roman"/>
          <w:bCs/>
          <w:i/>
          <w:iCs/>
          <w:sz w:val="28"/>
          <w:szCs w:val="28"/>
          <w:lang w:eastAsia="ru-RU"/>
        </w:rPr>
      </w:pPr>
      <w:bookmarkStart w:id="107" w:name="_Hlk138173042"/>
      <w:r w:rsidRPr="0040109D">
        <w:rPr>
          <w:rFonts w:ascii="Times New Roman" w:eastAsia="Times New Roman" w:hAnsi="Times New Roman" w:cs="Times New Roman"/>
          <w:bCs/>
          <w:i/>
          <w:iCs/>
          <w:sz w:val="28"/>
          <w:szCs w:val="28"/>
          <w:lang w:eastAsia="ru-RU"/>
        </w:rPr>
        <w:t>ГКУ «Джейрахско-Ассинский государственный историко-архитектурный и природный музей-заповедник»</w:t>
      </w:r>
    </w:p>
    <w:p w14:paraId="58A8F5C8" w14:textId="74738356" w:rsidR="005876BE" w:rsidRPr="005876BE" w:rsidRDefault="005876BE" w:rsidP="008337AC">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ГКУ «Джейрахско-Ассинский государственный историко-архитектурный и природный музей-заповедник»</w:t>
      </w:r>
      <w:bookmarkEnd w:id="107"/>
      <w:r w:rsidRPr="005876BE">
        <w:rPr>
          <w:rFonts w:ascii="Times New Roman" w:eastAsia="Times New Roman" w:hAnsi="Times New Roman" w:cs="Times New Roman"/>
          <w:bCs/>
          <w:sz w:val="28"/>
          <w:szCs w:val="28"/>
          <w:lang w:eastAsia="ru-RU"/>
        </w:rPr>
        <w:t xml:space="preserve"> </w:t>
      </w:r>
      <w:r w:rsidR="008337AC">
        <w:rPr>
          <w:rFonts w:ascii="Times New Roman" w:eastAsia="Times New Roman" w:hAnsi="Times New Roman" w:cs="Times New Roman"/>
          <w:bCs/>
          <w:sz w:val="28"/>
          <w:szCs w:val="28"/>
          <w:lang w:eastAsia="ru-RU"/>
        </w:rPr>
        <w:t>заключен</w:t>
      </w:r>
      <w:r w:rsidRPr="005876BE">
        <w:rPr>
          <w:rFonts w:ascii="Times New Roman" w:eastAsia="Times New Roman" w:hAnsi="Times New Roman" w:cs="Times New Roman"/>
          <w:bCs/>
          <w:sz w:val="28"/>
          <w:szCs w:val="28"/>
          <w:lang w:eastAsia="ru-RU"/>
        </w:rPr>
        <w:t xml:space="preserve"> с ООО «АрхСтройПроект» </w:t>
      </w:r>
      <w:bookmarkStart w:id="108" w:name="_Hlk127957040"/>
      <w:r w:rsidRPr="005876BE">
        <w:rPr>
          <w:rFonts w:ascii="Times New Roman" w:eastAsia="Times New Roman" w:hAnsi="Times New Roman" w:cs="Times New Roman"/>
          <w:sz w:val="28"/>
          <w:szCs w:val="28"/>
          <w:lang w:eastAsia="ru-RU"/>
        </w:rPr>
        <w:t>Договор</w:t>
      </w:r>
      <w:r w:rsidR="008337AC">
        <w:rPr>
          <w:rFonts w:ascii="Times New Roman" w:eastAsia="Times New Roman" w:hAnsi="Times New Roman" w:cs="Times New Roman"/>
          <w:sz w:val="28"/>
          <w:szCs w:val="28"/>
          <w:lang w:eastAsia="ru-RU"/>
        </w:rPr>
        <w:t xml:space="preserve">ы </w:t>
      </w:r>
      <w:r w:rsidRPr="005876BE">
        <w:rPr>
          <w:rFonts w:ascii="Times New Roman" w:eastAsia="Times New Roman" w:hAnsi="Times New Roman" w:cs="Times New Roman"/>
          <w:sz w:val="28"/>
          <w:szCs w:val="28"/>
          <w:lang w:eastAsia="ru-RU"/>
        </w:rPr>
        <w:t>№</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7/1 от 01.09.2021</w:t>
      </w:r>
      <w:r w:rsidR="008337AC">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г., №</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7/2 от 10.09.2021г. и №</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7/3 от 20.09.2021 г. </w:t>
      </w:r>
      <w:bookmarkEnd w:id="108"/>
      <w:r w:rsidRPr="005876BE">
        <w:rPr>
          <w:rFonts w:ascii="Times New Roman" w:eastAsia="Times New Roman" w:hAnsi="Times New Roman" w:cs="Times New Roman"/>
          <w:sz w:val="28"/>
          <w:szCs w:val="28"/>
          <w:lang w:eastAsia="ru-RU"/>
        </w:rPr>
        <w:t>по капитальному ремонту офисного здания на общую сумму 1</w:t>
      </w:r>
      <w:r w:rsidR="008337A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531</w:t>
      </w:r>
      <w:r w:rsidR="008337AC">
        <w:rPr>
          <w:rFonts w:ascii="Times New Roman" w:eastAsia="Times New Roman" w:hAnsi="Times New Roman" w:cs="Times New Roman"/>
          <w:sz w:val="28"/>
          <w:szCs w:val="28"/>
          <w:lang w:eastAsia="ru-RU"/>
        </w:rPr>
        <w:t>,5 тыс.рублей.</w:t>
      </w:r>
      <w:r w:rsidRPr="005876BE">
        <w:rPr>
          <w:rFonts w:ascii="Times New Roman" w:eastAsia="Times New Roman" w:hAnsi="Times New Roman" w:cs="Times New Roman"/>
          <w:sz w:val="28"/>
          <w:szCs w:val="28"/>
          <w:lang w:eastAsia="ru-RU"/>
        </w:rPr>
        <w:t xml:space="preserve"> В результате контрольных обмеров, выполненных работ, нарушений не установлено.</w:t>
      </w:r>
    </w:p>
    <w:p w14:paraId="64E9E062" w14:textId="77777777" w:rsidR="005876BE" w:rsidRPr="005876BE" w:rsidRDefault="005876BE" w:rsidP="0040109D">
      <w:pPr>
        <w:spacing w:after="0" w:line="240" w:lineRule="auto"/>
        <w:ind w:left="-840" w:firstLine="708"/>
        <w:jc w:val="both"/>
        <w:rPr>
          <w:rFonts w:ascii="Times New Roman" w:eastAsia="Times New Roman" w:hAnsi="Times New Roman" w:cs="Times New Roman"/>
          <w:b/>
          <w:bCs/>
          <w:sz w:val="28"/>
          <w:szCs w:val="28"/>
          <w:lang w:eastAsia="ru-RU"/>
        </w:rPr>
      </w:pPr>
      <w:r w:rsidRPr="005876BE">
        <w:rPr>
          <w:rFonts w:ascii="Times New Roman" w:eastAsia="Times New Roman" w:hAnsi="Times New Roman" w:cs="Times New Roman"/>
          <w:sz w:val="28"/>
          <w:szCs w:val="28"/>
          <w:lang w:eastAsia="ru-RU"/>
        </w:rPr>
        <w:t xml:space="preserve">Учет расчетов с поставщиками и подрядчиками велся в Журнале операций расчетов с поставщиками и подрядчиками. </w:t>
      </w:r>
    </w:p>
    <w:p w14:paraId="10A083C9" w14:textId="0FB702F3" w:rsidR="005876BE" w:rsidRPr="005876BE" w:rsidRDefault="005876BE" w:rsidP="008337AC">
      <w:pPr>
        <w:spacing w:after="0" w:line="240" w:lineRule="auto"/>
        <w:ind w:left="-840"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Согласно данным бухгалтерского учета на начало проверяемого периода кредиторская задолженность в </w:t>
      </w:r>
      <w:r w:rsidR="008337AC">
        <w:rPr>
          <w:rFonts w:ascii="Times New Roman" w:eastAsia="Times New Roman" w:hAnsi="Times New Roman" w:cs="Times New Roman"/>
          <w:sz w:val="28"/>
          <w:szCs w:val="28"/>
          <w:lang w:eastAsia="ru-RU"/>
        </w:rPr>
        <w:t>Учреждении</w:t>
      </w:r>
      <w:r w:rsidRPr="005876BE">
        <w:rPr>
          <w:rFonts w:ascii="Times New Roman" w:eastAsia="Times New Roman" w:hAnsi="Times New Roman" w:cs="Times New Roman"/>
          <w:sz w:val="28"/>
          <w:szCs w:val="28"/>
          <w:lang w:eastAsia="ru-RU"/>
        </w:rPr>
        <w:t xml:space="preserve"> составляла на 01.01.2021 г</w:t>
      </w:r>
      <w:r w:rsidR="008337AC">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381,6 тыс. руб</w:t>
      </w:r>
      <w:r w:rsidR="008337AC">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в том числе:</w:t>
      </w:r>
    </w:p>
    <w:p w14:paraId="78EC7807" w14:textId="7167F589" w:rsidR="005876BE" w:rsidRPr="008337AC" w:rsidRDefault="005876BE" w:rsidP="009B7544">
      <w:pPr>
        <w:pStyle w:val="a8"/>
        <w:numPr>
          <w:ilvl w:val="0"/>
          <w:numId w:val="145"/>
        </w:numPr>
        <w:tabs>
          <w:tab w:val="left" w:pos="142"/>
        </w:tabs>
        <w:ind w:left="-70" w:hanging="14"/>
        <w:jc w:val="both"/>
        <w:rPr>
          <w:sz w:val="28"/>
          <w:szCs w:val="28"/>
        </w:rPr>
      </w:pPr>
      <w:r w:rsidRPr="008337AC">
        <w:rPr>
          <w:sz w:val="28"/>
          <w:szCs w:val="28"/>
        </w:rPr>
        <w:t>по платежам в бюджет – 204,3 тыс. руб.;</w:t>
      </w:r>
    </w:p>
    <w:p w14:paraId="22C5A5B9" w14:textId="04667B98" w:rsidR="005876BE" w:rsidRPr="008337AC" w:rsidRDefault="005876BE" w:rsidP="009B7544">
      <w:pPr>
        <w:pStyle w:val="a8"/>
        <w:numPr>
          <w:ilvl w:val="0"/>
          <w:numId w:val="145"/>
        </w:numPr>
        <w:tabs>
          <w:tab w:val="left" w:pos="142"/>
        </w:tabs>
        <w:ind w:left="-70" w:hanging="14"/>
        <w:jc w:val="both"/>
        <w:rPr>
          <w:sz w:val="28"/>
          <w:szCs w:val="28"/>
        </w:rPr>
      </w:pPr>
      <w:r w:rsidRPr="008337AC">
        <w:rPr>
          <w:sz w:val="28"/>
          <w:szCs w:val="28"/>
        </w:rPr>
        <w:t>по принятым обязательствам – 177,3 тыс. руб.;</w:t>
      </w:r>
    </w:p>
    <w:p w14:paraId="13736361" w14:textId="1A7E2518" w:rsidR="005876BE" w:rsidRPr="008337AC" w:rsidRDefault="005876BE" w:rsidP="009B7544">
      <w:pPr>
        <w:pStyle w:val="a8"/>
        <w:numPr>
          <w:ilvl w:val="0"/>
          <w:numId w:val="145"/>
        </w:numPr>
        <w:tabs>
          <w:tab w:val="left" w:pos="142"/>
        </w:tabs>
        <w:ind w:left="-70" w:hanging="14"/>
        <w:jc w:val="both"/>
        <w:rPr>
          <w:sz w:val="28"/>
          <w:szCs w:val="28"/>
        </w:rPr>
      </w:pPr>
      <w:r w:rsidRPr="008337AC">
        <w:rPr>
          <w:sz w:val="28"/>
          <w:szCs w:val="28"/>
        </w:rPr>
        <w:t xml:space="preserve">по расчётам подотчетными лицами – </w:t>
      </w:r>
      <w:r w:rsidR="008337AC" w:rsidRPr="008337AC">
        <w:rPr>
          <w:sz w:val="28"/>
          <w:szCs w:val="28"/>
        </w:rPr>
        <w:t>0</w:t>
      </w:r>
      <w:r w:rsidRPr="008337AC">
        <w:rPr>
          <w:sz w:val="28"/>
          <w:szCs w:val="28"/>
        </w:rPr>
        <w:t xml:space="preserve"> руб</w:t>
      </w:r>
      <w:r w:rsidR="008337AC" w:rsidRPr="008337AC">
        <w:rPr>
          <w:sz w:val="28"/>
          <w:szCs w:val="28"/>
        </w:rPr>
        <w:t>лей</w:t>
      </w:r>
      <w:r w:rsidRPr="008337AC">
        <w:rPr>
          <w:sz w:val="28"/>
          <w:szCs w:val="28"/>
        </w:rPr>
        <w:t>.</w:t>
      </w:r>
    </w:p>
    <w:p w14:paraId="4CB84A6B" w14:textId="56AD4C90" w:rsidR="005876BE" w:rsidRPr="005876BE" w:rsidRDefault="005876BE" w:rsidP="0040109D">
      <w:pPr>
        <w:spacing w:after="0" w:line="240" w:lineRule="auto"/>
        <w:ind w:left="-840"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Кредиторская задолженность на 01.01.2022 г. составляла 975,5 тыс. руб</w:t>
      </w:r>
      <w:r w:rsidR="00216AFD">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550BBDF7" w14:textId="6F433486" w:rsidR="005876BE" w:rsidRPr="00216AFD" w:rsidRDefault="005876BE" w:rsidP="009B7544">
      <w:pPr>
        <w:pStyle w:val="a8"/>
        <w:numPr>
          <w:ilvl w:val="0"/>
          <w:numId w:val="146"/>
        </w:numPr>
        <w:tabs>
          <w:tab w:val="left" w:pos="142"/>
        </w:tabs>
        <w:ind w:left="-84" w:firstLine="14"/>
        <w:jc w:val="both"/>
        <w:rPr>
          <w:sz w:val="28"/>
          <w:szCs w:val="28"/>
        </w:rPr>
      </w:pPr>
      <w:bookmarkStart w:id="109" w:name="_Hlk127371801"/>
      <w:r w:rsidRPr="00216AFD">
        <w:rPr>
          <w:sz w:val="28"/>
          <w:szCs w:val="28"/>
        </w:rPr>
        <w:t>по страховым взносам во внебюджетные фонды –169,5 тыс. руб.;</w:t>
      </w:r>
    </w:p>
    <w:p w14:paraId="3E83976E" w14:textId="1FBDFC9E" w:rsidR="005876BE" w:rsidRPr="00216AFD" w:rsidRDefault="005876BE" w:rsidP="009B7544">
      <w:pPr>
        <w:pStyle w:val="a8"/>
        <w:numPr>
          <w:ilvl w:val="0"/>
          <w:numId w:val="146"/>
        </w:numPr>
        <w:tabs>
          <w:tab w:val="left" w:pos="142"/>
        </w:tabs>
        <w:ind w:left="-84" w:firstLine="14"/>
        <w:jc w:val="both"/>
        <w:rPr>
          <w:sz w:val="28"/>
          <w:szCs w:val="28"/>
        </w:rPr>
      </w:pPr>
      <w:r w:rsidRPr="00216AFD">
        <w:rPr>
          <w:sz w:val="28"/>
          <w:szCs w:val="28"/>
        </w:rPr>
        <w:t>по принятым обязательствам – 806,0 тыс. руб.;</w:t>
      </w:r>
    </w:p>
    <w:p w14:paraId="5955239D" w14:textId="10D94D91" w:rsidR="005876BE" w:rsidRPr="00216AFD" w:rsidRDefault="005876BE" w:rsidP="009B7544">
      <w:pPr>
        <w:pStyle w:val="a8"/>
        <w:numPr>
          <w:ilvl w:val="0"/>
          <w:numId w:val="146"/>
        </w:numPr>
        <w:tabs>
          <w:tab w:val="left" w:pos="142"/>
        </w:tabs>
        <w:ind w:left="-84" w:firstLine="14"/>
        <w:jc w:val="both"/>
        <w:rPr>
          <w:sz w:val="28"/>
          <w:szCs w:val="28"/>
        </w:rPr>
      </w:pPr>
      <w:r w:rsidRPr="00216AFD">
        <w:rPr>
          <w:sz w:val="28"/>
          <w:szCs w:val="28"/>
        </w:rPr>
        <w:lastRenderedPageBreak/>
        <w:t xml:space="preserve">по расчетам с подотчетными лицами – </w:t>
      </w:r>
      <w:r w:rsidR="00216AFD" w:rsidRPr="00216AFD">
        <w:rPr>
          <w:sz w:val="28"/>
          <w:szCs w:val="28"/>
        </w:rPr>
        <w:t>0</w:t>
      </w:r>
      <w:r w:rsidRPr="00216AFD">
        <w:rPr>
          <w:sz w:val="28"/>
          <w:szCs w:val="28"/>
        </w:rPr>
        <w:t xml:space="preserve"> </w:t>
      </w:r>
      <w:r w:rsidR="00216AFD" w:rsidRPr="00216AFD">
        <w:rPr>
          <w:sz w:val="28"/>
          <w:szCs w:val="28"/>
        </w:rPr>
        <w:t>рублей.</w:t>
      </w:r>
    </w:p>
    <w:bookmarkEnd w:id="109"/>
    <w:p w14:paraId="473FA8D7" w14:textId="710E021F" w:rsidR="00216AFD" w:rsidRDefault="005876BE" w:rsidP="00216AFD">
      <w:pPr>
        <w:spacing w:after="0" w:line="240" w:lineRule="auto"/>
        <w:ind w:left="-840" w:firstLine="79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Кредиторская задолженность на 01.01.2023 г. составила 252,5 тыс. руб</w:t>
      </w:r>
      <w:r w:rsidR="00216AFD">
        <w:rPr>
          <w:rFonts w:ascii="Times New Roman" w:eastAsia="Times New Roman" w:hAnsi="Times New Roman" w:cs="Times New Roman"/>
          <w:sz w:val="28"/>
          <w:szCs w:val="28"/>
          <w:lang w:eastAsia="ru-RU"/>
        </w:rPr>
        <w:t>лей, в том числе:</w:t>
      </w:r>
    </w:p>
    <w:p w14:paraId="324410E8" w14:textId="2DC97DF9" w:rsidR="005876BE" w:rsidRPr="00216AFD" w:rsidRDefault="005876BE" w:rsidP="009B7544">
      <w:pPr>
        <w:pStyle w:val="a8"/>
        <w:numPr>
          <w:ilvl w:val="0"/>
          <w:numId w:val="147"/>
        </w:numPr>
        <w:tabs>
          <w:tab w:val="left" w:pos="42"/>
          <w:tab w:val="left" w:pos="196"/>
        </w:tabs>
        <w:ind w:left="-826" w:firstLine="812"/>
        <w:jc w:val="both"/>
        <w:rPr>
          <w:sz w:val="28"/>
          <w:szCs w:val="28"/>
        </w:rPr>
      </w:pPr>
      <w:r w:rsidRPr="00216AFD">
        <w:rPr>
          <w:sz w:val="28"/>
          <w:szCs w:val="28"/>
        </w:rPr>
        <w:t xml:space="preserve">по страховым взносам во внебюджетные фонды – </w:t>
      </w:r>
      <w:bookmarkStart w:id="110" w:name="_Hlk138256314"/>
      <w:r w:rsidR="00216AFD" w:rsidRPr="00216AFD">
        <w:rPr>
          <w:sz w:val="28"/>
          <w:szCs w:val="28"/>
        </w:rPr>
        <w:t>0 рублей</w:t>
      </w:r>
      <w:r w:rsidRPr="00216AFD">
        <w:rPr>
          <w:sz w:val="28"/>
          <w:szCs w:val="28"/>
        </w:rPr>
        <w:t>;</w:t>
      </w:r>
    </w:p>
    <w:bookmarkEnd w:id="110"/>
    <w:p w14:paraId="78496A12" w14:textId="61F00F82" w:rsidR="005876BE" w:rsidRPr="00216AFD" w:rsidRDefault="005876BE" w:rsidP="009B7544">
      <w:pPr>
        <w:pStyle w:val="a8"/>
        <w:numPr>
          <w:ilvl w:val="0"/>
          <w:numId w:val="147"/>
        </w:numPr>
        <w:tabs>
          <w:tab w:val="left" w:pos="42"/>
          <w:tab w:val="left" w:pos="196"/>
        </w:tabs>
        <w:ind w:left="-826" w:firstLine="812"/>
        <w:jc w:val="both"/>
        <w:rPr>
          <w:sz w:val="28"/>
          <w:szCs w:val="28"/>
        </w:rPr>
      </w:pPr>
      <w:r w:rsidRPr="00216AFD">
        <w:rPr>
          <w:sz w:val="28"/>
          <w:szCs w:val="28"/>
        </w:rPr>
        <w:t>по принятым обязательствам – 252,5 тыс. руб.;</w:t>
      </w:r>
    </w:p>
    <w:p w14:paraId="337733EB" w14:textId="18326553" w:rsidR="005876BE" w:rsidRPr="00216AFD" w:rsidRDefault="005876BE" w:rsidP="009B7544">
      <w:pPr>
        <w:pStyle w:val="a8"/>
        <w:numPr>
          <w:ilvl w:val="0"/>
          <w:numId w:val="147"/>
        </w:numPr>
        <w:tabs>
          <w:tab w:val="left" w:pos="42"/>
          <w:tab w:val="left" w:pos="196"/>
        </w:tabs>
        <w:ind w:left="-826" w:firstLine="812"/>
        <w:jc w:val="both"/>
        <w:rPr>
          <w:sz w:val="28"/>
          <w:szCs w:val="28"/>
        </w:rPr>
      </w:pPr>
      <w:r w:rsidRPr="00216AFD">
        <w:rPr>
          <w:sz w:val="28"/>
          <w:szCs w:val="28"/>
        </w:rPr>
        <w:t xml:space="preserve">по расчетам с подотчетными лицами – </w:t>
      </w:r>
      <w:r w:rsidR="00216AFD" w:rsidRPr="00216AFD">
        <w:rPr>
          <w:sz w:val="28"/>
          <w:szCs w:val="28"/>
        </w:rPr>
        <w:t>0 рублей.</w:t>
      </w:r>
    </w:p>
    <w:p w14:paraId="7F0F901D" w14:textId="75E640A9" w:rsidR="005876BE" w:rsidRPr="005876BE" w:rsidRDefault="005876BE" w:rsidP="00216AFD">
      <w:pPr>
        <w:spacing w:after="0" w:line="240" w:lineRule="auto"/>
        <w:ind w:left="-840" w:firstLine="798"/>
        <w:jc w:val="both"/>
        <w:rPr>
          <w:rFonts w:ascii="Times New Roman" w:eastAsia="Times New Roman" w:hAnsi="Times New Roman" w:cs="Times New Roman"/>
          <w:b/>
          <w:bCs/>
          <w:i/>
          <w:iCs/>
          <w:sz w:val="28"/>
          <w:szCs w:val="28"/>
          <w:lang w:eastAsia="ru-RU"/>
        </w:rPr>
      </w:pPr>
      <w:r w:rsidRPr="005876BE">
        <w:rPr>
          <w:rFonts w:ascii="Times New Roman" w:eastAsia="Times New Roman" w:hAnsi="Times New Roman" w:cs="Times New Roman"/>
          <w:sz w:val="28"/>
          <w:szCs w:val="28"/>
          <w:lang w:eastAsia="ru-RU"/>
        </w:rPr>
        <w:t>Кредиторская задолженность по состоянию на 01.01.2021 г. и на 01.01.2022 г. образовалась из-за не доведени</w:t>
      </w:r>
      <w:r w:rsidR="00216AFD">
        <w:rPr>
          <w:rFonts w:ascii="Times New Roman" w:eastAsia="Times New Roman" w:hAnsi="Times New Roman" w:cs="Times New Roman"/>
          <w:sz w:val="28"/>
          <w:szCs w:val="28"/>
          <w:lang w:eastAsia="ru-RU"/>
        </w:rPr>
        <w:t>я</w:t>
      </w:r>
      <w:r w:rsidRPr="005876BE">
        <w:rPr>
          <w:rFonts w:ascii="Times New Roman" w:eastAsia="Times New Roman" w:hAnsi="Times New Roman" w:cs="Times New Roman"/>
          <w:sz w:val="28"/>
          <w:szCs w:val="28"/>
          <w:lang w:eastAsia="ru-RU"/>
        </w:rPr>
        <w:t xml:space="preserve"> </w:t>
      </w:r>
      <w:r w:rsidR="00216AFD">
        <w:rPr>
          <w:rFonts w:ascii="Times New Roman" w:eastAsia="Times New Roman" w:hAnsi="Times New Roman" w:cs="Times New Roman"/>
          <w:sz w:val="28"/>
          <w:szCs w:val="28"/>
          <w:lang w:eastAsia="ru-RU"/>
        </w:rPr>
        <w:t xml:space="preserve">Учреждению </w:t>
      </w:r>
      <w:r w:rsidRPr="005876BE">
        <w:rPr>
          <w:rFonts w:ascii="Times New Roman" w:eastAsia="Times New Roman" w:hAnsi="Times New Roman" w:cs="Times New Roman"/>
          <w:sz w:val="28"/>
          <w:szCs w:val="28"/>
          <w:lang w:eastAsia="ru-RU"/>
        </w:rPr>
        <w:t>из республиканского бюджета утвержденных бюджетных ассигнований по утвержденным сметам расходов на 2021 и 2022 г</w:t>
      </w:r>
      <w:r w:rsidR="00216AFD">
        <w:rPr>
          <w:rFonts w:ascii="Times New Roman" w:eastAsia="Times New Roman" w:hAnsi="Times New Roman" w:cs="Times New Roman"/>
          <w:sz w:val="28"/>
          <w:szCs w:val="28"/>
          <w:lang w:eastAsia="ru-RU"/>
        </w:rPr>
        <w:t>оды</w:t>
      </w:r>
      <w:r w:rsidRPr="005876BE">
        <w:rPr>
          <w:rFonts w:ascii="Times New Roman" w:eastAsia="Times New Roman" w:hAnsi="Times New Roman" w:cs="Times New Roman"/>
          <w:sz w:val="28"/>
          <w:szCs w:val="28"/>
          <w:lang w:eastAsia="ru-RU"/>
        </w:rPr>
        <w:t xml:space="preserve">. </w:t>
      </w:r>
    </w:p>
    <w:p w14:paraId="1318AF42" w14:textId="000BA426" w:rsidR="005876BE" w:rsidRPr="005876BE" w:rsidRDefault="005876BE" w:rsidP="00216AFD">
      <w:pPr>
        <w:spacing w:after="0" w:line="240" w:lineRule="auto"/>
        <w:ind w:left="-840" w:firstLine="798"/>
        <w:jc w:val="both"/>
        <w:rPr>
          <w:rFonts w:ascii="Times New Roman" w:eastAsia="Times New Roman" w:hAnsi="Times New Roman" w:cs="Times New Roman"/>
          <w:sz w:val="28"/>
          <w:szCs w:val="28"/>
          <w:lang w:eastAsia="ru-RU"/>
        </w:rPr>
      </w:pPr>
      <w:bookmarkStart w:id="111" w:name="_Hlk128403685"/>
      <w:r w:rsidRPr="005876BE">
        <w:rPr>
          <w:rFonts w:ascii="Times New Roman" w:eastAsia="Times New Roman" w:hAnsi="Times New Roman" w:cs="Times New Roman"/>
          <w:sz w:val="28"/>
          <w:szCs w:val="28"/>
          <w:lang w:eastAsia="ru-RU"/>
        </w:rPr>
        <w:t>В проверяемом периоде в Музей-заповеднике не был определен контрактный управляющий, что является нарушением п</w:t>
      </w:r>
      <w:r w:rsidR="00216AFD">
        <w:rPr>
          <w:rFonts w:ascii="Times New Roman" w:eastAsia="Times New Roman" w:hAnsi="Times New Roman" w:cs="Times New Roman"/>
          <w:sz w:val="28"/>
          <w:szCs w:val="28"/>
          <w:lang w:eastAsia="ru-RU"/>
        </w:rPr>
        <w:t xml:space="preserve">ункта </w:t>
      </w:r>
      <w:r w:rsidRPr="005876BE">
        <w:rPr>
          <w:rFonts w:ascii="Times New Roman" w:eastAsia="Times New Roman" w:hAnsi="Times New Roman" w:cs="Times New Roman"/>
          <w:sz w:val="28"/>
          <w:szCs w:val="28"/>
          <w:lang w:eastAsia="ru-RU"/>
        </w:rPr>
        <w:t>2 ст</w:t>
      </w:r>
      <w:r w:rsidR="00216AFD">
        <w:rPr>
          <w:rFonts w:ascii="Times New Roman" w:eastAsia="Times New Roman" w:hAnsi="Times New Roman" w:cs="Times New Roman"/>
          <w:sz w:val="28"/>
          <w:szCs w:val="28"/>
          <w:lang w:eastAsia="ru-RU"/>
        </w:rPr>
        <w:t xml:space="preserve">атьи </w:t>
      </w:r>
      <w:r w:rsidRPr="005876BE">
        <w:rPr>
          <w:rFonts w:ascii="Times New Roman" w:eastAsia="Times New Roman" w:hAnsi="Times New Roman" w:cs="Times New Roman"/>
          <w:sz w:val="28"/>
          <w:szCs w:val="28"/>
          <w:lang w:eastAsia="ru-RU"/>
        </w:rPr>
        <w:t xml:space="preserve">38 </w:t>
      </w:r>
      <w:r w:rsidR="00216AFD">
        <w:rPr>
          <w:rFonts w:ascii="Times New Roman" w:eastAsia="Times New Roman" w:hAnsi="Times New Roman" w:cs="Times New Roman"/>
          <w:sz w:val="28"/>
          <w:szCs w:val="28"/>
          <w:lang w:eastAsia="ru-RU"/>
        </w:rPr>
        <w:t xml:space="preserve">Федерального закона </w:t>
      </w:r>
      <w:r w:rsidRPr="005876BE">
        <w:rPr>
          <w:rFonts w:ascii="Times New Roman" w:eastAsia="Times New Roman" w:hAnsi="Times New Roman" w:cs="Times New Roman"/>
          <w:sz w:val="28"/>
          <w:szCs w:val="28"/>
          <w:lang w:eastAsia="ru-RU"/>
        </w:rPr>
        <w:t xml:space="preserve">от 05.04.2013 г. </w:t>
      </w:r>
      <w:r w:rsidR="00216AFD">
        <w:rPr>
          <w:rFonts w:ascii="Times New Roman" w:eastAsia="Times New Roman" w:hAnsi="Times New Roman" w:cs="Times New Roman"/>
          <w:sz w:val="28"/>
          <w:szCs w:val="28"/>
          <w:lang w:eastAsia="ru-RU"/>
        </w:rPr>
        <w:t>№ </w:t>
      </w:r>
      <w:r w:rsidR="00216AFD" w:rsidRPr="005876BE">
        <w:rPr>
          <w:rFonts w:ascii="Times New Roman" w:eastAsia="Times New Roman" w:hAnsi="Times New Roman" w:cs="Times New Roman"/>
          <w:sz w:val="28"/>
          <w:szCs w:val="28"/>
          <w:lang w:eastAsia="ru-RU"/>
        </w:rPr>
        <w:t>44</w:t>
      </w:r>
      <w:r w:rsidR="00216AFD">
        <w:rPr>
          <w:rFonts w:ascii="Times New Roman" w:eastAsia="Times New Roman" w:hAnsi="Times New Roman" w:cs="Times New Roman"/>
          <w:sz w:val="28"/>
          <w:szCs w:val="28"/>
          <w:lang w:eastAsia="ru-RU"/>
        </w:rPr>
        <w:t>-</w:t>
      </w:r>
      <w:r w:rsidR="00216AFD" w:rsidRPr="005876BE">
        <w:rPr>
          <w:rFonts w:ascii="Times New Roman" w:eastAsia="Times New Roman" w:hAnsi="Times New Roman" w:cs="Times New Roman"/>
          <w:sz w:val="28"/>
          <w:szCs w:val="28"/>
          <w:lang w:eastAsia="ru-RU"/>
        </w:rPr>
        <w:t xml:space="preserve">ФЗ </w:t>
      </w:r>
      <w:r w:rsidR="00216AFD">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bookmarkEnd w:id="111"/>
      <w:r w:rsidRPr="005876BE">
        <w:rPr>
          <w:rFonts w:ascii="Times New Roman" w:eastAsia="Times New Roman" w:hAnsi="Times New Roman" w:cs="Times New Roman"/>
          <w:sz w:val="28"/>
          <w:szCs w:val="28"/>
          <w:lang w:eastAsia="ru-RU"/>
        </w:rPr>
        <w:t>.</w:t>
      </w:r>
    </w:p>
    <w:p w14:paraId="18BB4E80" w14:textId="77777777" w:rsidR="005876BE" w:rsidRPr="005876BE" w:rsidRDefault="005876BE" w:rsidP="0040109D">
      <w:pPr>
        <w:spacing w:after="0" w:line="240" w:lineRule="auto"/>
        <w:jc w:val="both"/>
        <w:rPr>
          <w:rFonts w:ascii="Times New Roman" w:eastAsia="Times New Roman" w:hAnsi="Times New Roman" w:cs="Times New Roman"/>
          <w:sz w:val="28"/>
          <w:szCs w:val="28"/>
          <w:lang w:eastAsia="ru-RU"/>
        </w:rPr>
      </w:pPr>
    </w:p>
    <w:p w14:paraId="64BF44B6" w14:textId="77777777" w:rsidR="005876BE" w:rsidRPr="005876BE" w:rsidRDefault="005876BE" w:rsidP="0040109D">
      <w:pPr>
        <w:spacing w:after="0" w:line="240" w:lineRule="auto"/>
        <w:ind w:left="-840"/>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состояния бухгалтерского учета</w:t>
      </w:r>
    </w:p>
    <w:p w14:paraId="18BBED82" w14:textId="77777777" w:rsidR="005876BE" w:rsidRPr="005876BE" w:rsidRDefault="005876BE" w:rsidP="0040109D">
      <w:pPr>
        <w:spacing w:after="0" w:line="240" w:lineRule="auto"/>
        <w:ind w:left="-840"/>
        <w:jc w:val="center"/>
        <w:rPr>
          <w:rFonts w:ascii="Times New Roman" w:eastAsia="Times New Roman" w:hAnsi="Times New Roman" w:cs="Times New Roman"/>
          <w:b/>
          <w:bCs/>
          <w:sz w:val="28"/>
          <w:szCs w:val="28"/>
          <w:u w:val="single"/>
          <w:lang w:eastAsia="ru-RU"/>
        </w:rPr>
      </w:pPr>
    </w:p>
    <w:p w14:paraId="356EA164" w14:textId="70324048" w:rsidR="00FA3D18" w:rsidRPr="00FC4EC4" w:rsidRDefault="00FA3D18" w:rsidP="00FA3D18">
      <w:pPr>
        <w:spacing w:after="0" w:line="240" w:lineRule="auto"/>
        <w:ind w:left="-839" w:firstLine="709"/>
        <w:jc w:val="center"/>
        <w:rPr>
          <w:rFonts w:ascii="Times New Roman" w:eastAsia="Times New Roman" w:hAnsi="Times New Roman" w:cs="Times New Roman"/>
          <w:i/>
          <w:iCs/>
          <w:sz w:val="28"/>
          <w:szCs w:val="28"/>
          <w:lang w:eastAsia="ru-RU"/>
        </w:rPr>
      </w:pPr>
      <w:r w:rsidRPr="00FC4EC4">
        <w:rPr>
          <w:rFonts w:ascii="Times New Roman" w:eastAsia="Calibri" w:hAnsi="Times New Roman" w:cs="Times New Roman"/>
          <w:bCs/>
          <w:i/>
          <w:iCs/>
          <w:sz w:val="28"/>
          <w:szCs w:val="28"/>
        </w:rPr>
        <w:t>ГКУ «Археологический центр имени Е.И. Крупнова»</w:t>
      </w:r>
    </w:p>
    <w:p w14:paraId="1805EB4D" w14:textId="77777777" w:rsidR="00FC4EC4" w:rsidRDefault="005876BE" w:rsidP="00FC4EC4">
      <w:pPr>
        <w:spacing w:after="0" w:line="240" w:lineRule="auto"/>
        <w:ind w:left="-839" w:firstLine="825"/>
        <w:jc w:val="both"/>
        <w:rPr>
          <w:rFonts w:ascii="Times New Roman" w:eastAsia="Times New Roman" w:hAnsi="Times New Roman" w:cs="Times New Roman"/>
          <w:color w:val="000000"/>
          <w:sz w:val="28"/>
          <w:szCs w:val="28"/>
          <w:lang w:eastAsia="ru-RU"/>
        </w:rPr>
      </w:pPr>
      <w:r w:rsidRPr="00FC4EC4">
        <w:rPr>
          <w:rFonts w:ascii="Times New Roman" w:eastAsia="Times New Roman" w:hAnsi="Times New Roman" w:cs="Times New Roman"/>
          <w:color w:val="000000"/>
          <w:sz w:val="28"/>
          <w:szCs w:val="28"/>
          <w:lang w:eastAsia="ru-RU"/>
        </w:rPr>
        <w:t>Учетную политику</w:t>
      </w:r>
      <w:r w:rsidR="00FC4EC4">
        <w:rPr>
          <w:rFonts w:ascii="Times New Roman" w:eastAsia="Times New Roman" w:hAnsi="Times New Roman" w:cs="Times New Roman"/>
          <w:color w:val="000000"/>
          <w:sz w:val="28"/>
          <w:szCs w:val="28"/>
          <w:lang w:eastAsia="ru-RU"/>
        </w:rPr>
        <w:t xml:space="preserve">, утвержденную Учреждением, </w:t>
      </w:r>
      <w:r w:rsidRPr="00FC4EC4">
        <w:rPr>
          <w:rFonts w:ascii="Times New Roman" w:eastAsia="Times New Roman" w:hAnsi="Times New Roman" w:cs="Times New Roman"/>
          <w:color w:val="000000"/>
          <w:sz w:val="28"/>
          <w:szCs w:val="28"/>
          <w:lang w:eastAsia="ru-RU"/>
        </w:rPr>
        <w:t>необходимо актуализировать, так как</w:t>
      </w:r>
      <w:r w:rsidRPr="005876BE">
        <w:rPr>
          <w:rFonts w:ascii="Times New Roman" w:eastAsia="Times New Roman" w:hAnsi="Times New Roman" w:cs="Times New Roman"/>
          <w:color w:val="000000"/>
          <w:sz w:val="28"/>
          <w:szCs w:val="28"/>
          <w:lang w:eastAsia="ru-RU"/>
        </w:rPr>
        <w:t xml:space="preserve"> она содержит нормативные - правовые акты</w:t>
      </w:r>
      <w:r w:rsidR="00FC4EC4">
        <w:rPr>
          <w:rFonts w:ascii="Times New Roman" w:eastAsia="Times New Roman" w:hAnsi="Times New Roman" w:cs="Times New Roman"/>
          <w:color w:val="000000"/>
          <w:sz w:val="28"/>
          <w:szCs w:val="28"/>
          <w:lang w:eastAsia="ru-RU"/>
        </w:rPr>
        <w:t>, утратившие силу</w:t>
      </w:r>
      <w:r w:rsidRPr="005876BE">
        <w:rPr>
          <w:rFonts w:ascii="Times New Roman" w:eastAsia="Times New Roman" w:hAnsi="Times New Roman" w:cs="Times New Roman"/>
          <w:color w:val="000000"/>
          <w:sz w:val="28"/>
          <w:szCs w:val="28"/>
          <w:lang w:eastAsia="ru-RU"/>
        </w:rPr>
        <w:t xml:space="preserve">. </w:t>
      </w:r>
    </w:p>
    <w:p w14:paraId="109AF4A8" w14:textId="77777777" w:rsidR="00FC4EC4" w:rsidRDefault="005876BE" w:rsidP="00FC4EC4">
      <w:pPr>
        <w:spacing w:after="0" w:line="240" w:lineRule="auto"/>
        <w:ind w:left="-839" w:firstLine="825"/>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В ней указано, что учетная политика для целей бухгалтерского учета ведется на основании приказа Минфина России от 01.07.2013 г. №</w:t>
      </w:r>
      <w:r w:rsidR="00FC4EC4">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 xml:space="preserve">65н «Об утверждении Указаний о порядке применения бюджетной классификации Российской Федерации, </w:t>
      </w:r>
      <w:r w:rsidR="00FC4EC4">
        <w:rPr>
          <w:rFonts w:ascii="Times New Roman" w:eastAsia="Times New Roman" w:hAnsi="Times New Roman" w:cs="Times New Roman"/>
          <w:color w:val="000000"/>
          <w:sz w:val="28"/>
          <w:szCs w:val="28"/>
          <w:lang w:eastAsia="ru-RU"/>
        </w:rPr>
        <w:t>тогда как</w:t>
      </w:r>
      <w:r w:rsidRPr="005876BE">
        <w:rPr>
          <w:rFonts w:ascii="Times New Roman" w:eastAsia="Times New Roman" w:hAnsi="Times New Roman" w:cs="Times New Roman"/>
          <w:color w:val="000000"/>
          <w:sz w:val="28"/>
          <w:szCs w:val="28"/>
          <w:lang w:eastAsia="ru-RU"/>
        </w:rPr>
        <w:t xml:space="preserve"> в соответствии с Приказом Минфина России от 31.01.2019 г. №</w:t>
      </w:r>
      <w:r w:rsidR="00FC4EC4">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 xml:space="preserve">13 настоящий документ признан утратившим силу. </w:t>
      </w:r>
    </w:p>
    <w:p w14:paraId="427E3A83" w14:textId="77777777" w:rsidR="00FC4EC4" w:rsidRDefault="005876BE" w:rsidP="00FC4EC4">
      <w:pPr>
        <w:spacing w:after="0" w:line="240" w:lineRule="auto"/>
        <w:ind w:left="-839" w:firstLine="825"/>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В проверяемом периоде действующим явля</w:t>
      </w:r>
      <w:r w:rsidR="00FC4EC4">
        <w:rPr>
          <w:rFonts w:ascii="Times New Roman" w:eastAsia="Times New Roman" w:hAnsi="Times New Roman" w:cs="Times New Roman"/>
          <w:color w:val="000000"/>
          <w:sz w:val="28"/>
          <w:szCs w:val="28"/>
          <w:lang w:eastAsia="ru-RU"/>
        </w:rPr>
        <w:t>ет</w:t>
      </w:r>
      <w:r w:rsidRPr="005876BE">
        <w:rPr>
          <w:rFonts w:ascii="Times New Roman" w:eastAsia="Times New Roman" w:hAnsi="Times New Roman" w:cs="Times New Roman"/>
          <w:color w:val="000000"/>
          <w:sz w:val="28"/>
          <w:szCs w:val="28"/>
          <w:lang w:eastAsia="ru-RU"/>
        </w:rPr>
        <w:t>ся Приказ Минфина России №</w:t>
      </w:r>
      <w:r w:rsidR="00FC4EC4">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209н от 29.11.2017 года «Об утверждении Порядка применения классификации операций сектора государственного управления». Данный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w:t>
      </w:r>
      <w:r w:rsidR="00FC4EC4">
        <w:rPr>
          <w:rFonts w:ascii="Times New Roman" w:eastAsia="Times New Roman" w:hAnsi="Times New Roman" w:cs="Times New Roman"/>
          <w:color w:val="000000"/>
          <w:sz w:val="28"/>
          <w:szCs w:val="28"/>
          <w:lang w:eastAsia="ru-RU"/>
        </w:rPr>
        <w:t>а.</w:t>
      </w:r>
    </w:p>
    <w:p w14:paraId="29588D4A" w14:textId="1D55B2A5" w:rsidR="005876BE" w:rsidRPr="005876BE" w:rsidRDefault="005876BE" w:rsidP="00FC4EC4">
      <w:pPr>
        <w:spacing w:after="0" w:line="240" w:lineRule="auto"/>
        <w:ind w:left="-839" w:firstLine="825"/>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В ходе проведения проверки учетная политика</w:t>
      </w:r>
      <w:r w:rsidR="00FC4EC4">
        <w:rPr>
          <w:rFonts w:ascii="Times New Roman" w:eastAsia="Times New Roman" w:hAnsi="Times New Roman" w:cs="Times New Roman"/>
          <w:color w:val="000000"/>
          <w:sz w:val="28"/>
          <w:szCs w:val="28"/>
          <w:lang w:eastAsia="ru-RU"/>
        </w:rPr>
        <w:t xml:space="preserve"> Учреждением доработана</w:t>
      </w:r>
      <w:r w:rsidRPr="005876BE">
        <w:rPr>
          <w:rFonts w:ascii="Times New Roman" w:eastAsia="Times New Roman" w:hAnsi="Times New Roman" w:cs="Times New Roman"/>
          <w:color w:val="000000"/>
          <w:sz w:val="28"/>
          <w:szCs w:val="28"/>
          <w:lang w:eastAsia="ru-RU"/>
        </w:rPr>
        <w:t xml:space="preserve"> и приведена в соответствие с действующим законодательством.</w:t>
      </w:r>
    </w:p>
    <w:p w14:paraId="45310DB3" w14:textId="77777777" w:rsidR="005876BE" w:rsidRPr="005876BE" w:rsidRDefault="005876BE" w:rsidP="00FC4EC4">
      <w:pPr>
        <w:spacing w:after="0" w:line="240" w:lineRule="auto"/>
        <w:ind w:left="-839" w:firstLine="825"/>
        <w:jc w:val="both"/>
        <w:rPr>
          <w:rFonts w:ascii="Times New Roman" w:eastAsia="Times New Roman" w:hAnsi="Times New Roman" w:cs="Times New Roman"/>
          <w:color w:val="000000"/>
          <w:sz w:val="28"/>
          <w:szCs w:val="28"/>
          <w:u w:val="single"/>
          <w:lang w:eastAsia="ru-RU"/>
        </w:rPr>
      </w:pPr>
    </w:p>
    <w:p w14:paraId="42323288" w14:textId="77777777" w:rsidR="00FA3D18" w:rsidRPr="00FA3D18" w:rsidRDefault="00FA3D18" w:rsidP="00FA3D18">
      <w:pPr>
        <w:spacing w:after="0" w:line="240" w:lineRule="auto"/>
        <w:ind w:left="-839" w:firstLine="825"/>
        <w:jc w:val="center"/>
        <w:rPr>
          <w:rFonts w:ascii="Times New Roman" w:eastAsia="Calibri" w:hAnsi="Times New Roman" w:cs="Times New Roman"/>
          <w:bCs/>
          <w:i/>
          <w:iCs/>
          <w:sz w:val="28"/>
          <w:szCs w:val="28"/>
        </w:rPr>
      </w:pPr>
      <w:bookmarkStart w:id="112" w:name="_Hlk138256869"/>
      <w:r w:rsidRPr="00FA3D18">
        <w:rPr>
          <w:rFonts w:ascii="Times New Roman" w:eastAsia="Calibri" w:hAnsi="Times New Roman" w:cs="Times New Roman"/>
          <w:bCs/>
          <w:i/>
          <w:iCs/>
          <w:sz w:val="28"/>
          <w:szCs w:val="28"/>
        </w:rPr>
        <w:t>ГКУ «Джейрахско-Ассинский государственный историко-архитектурный и природный музей-заповедник»</w:t>
      </w:r>
    </w:p>
    <w:bookmarkEnd w:id="112"/>
    <w:p w14:paraId="56B96861" w14:textId="4A27C692" w:rsidR="005876BE" w:rsidRPr="005876BE" w:rsidRDefault="005876BE" w:rsidP="00D0168B">
      <w:pPr>
        <w:spacing w:after="0" w:line="240" w:lineRule="auto"/>
        <w:ind w:left="-839" w:firstLine="825"/>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sz w:val="28"/>
          <w:szCs w:val="28"/>
          <w:lang w:eastAsia="ru-RU"/>
        </w:rPr>
        <w:t xml:space="preserve">Бухгалтерский учет в </w:t>
      </w:r>
      <w:r w:rsidR="00C835F5" w:rsidRPr="00C835F5">
        <w:rPr>
          <w:rFonts w:ascii="Times New Roman" w:eastAsia="Times New Roman" w:hAnsi="Times New Roman" w:cs="Times New Roman"/>
          <w:sz w:val="28"/>
          <w:szCs w:val="28"/>
          <w:lang w:eastAsia="ru-RU"/>
        </w:rPr>
        <w:t>ГКУ «Джейрахско-Ассинский государственный историко-архитектурный и природный музей-заповедник»</w:t>
      </w:r>
      <w:r w:rsidR="00C835F5">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за проверяемый период велся в соответствии с </w:t>
      </w:r>
      <w:r w:rsidRPr="005876BE">
        <w:rPr>
          <w:rFonts w:ascii="Times New Roman" w:eastAsia="Times New Roman" w:hAnsi="Times New Roman" w:cs="Times New Roman"/>
          <w:bCs/>
          <w:sz w:val="28"/>
          <w:szCs w:val="28"/>
          <w:lang w:eastAsia="ru-RU"/>
        </w:rPr>
        <w:t xml:space="preserve">Федеральным Законом </w:t>
      </w:r>
      <w:r w:rsidR="00C835F5" w:rsidRPr="00C835F5">
        <w:rPr>
          <w:rFonts w:ascii="Times New Roman CYR" w:eastAsia="Times New Roman" w:hAnsi="Times New Roman CYR" w:cs="Times New Roman CYR"/>
          <w:bCs/>
          <w:sz w:val="28"/>
          <w:szCs w:val="28"/>
          <w:lang w:eastAsia="ru-RU"/>
        </w:rPr>
        <w:t>от 06.12.2011 г. №</w:t>
      </w:r>
      <w:r w:rsidR="00C835F5">
        <w:rPr>
          <w:rFonts w:ascii="Times New Roman CYR" w:eastAsia="Times New Roman" w:hAnsi="Times New Roman CYR" w:cs="Times New Roman CYR"/>
          <w:bCs/>
          <w:sz w:val="28"/>
          <w:szCs w:val="28"/>
          <w:lang w:eastAsia="ru-RU"/>
        </w:rPr>
        <w:t> </w:t>
      </w:r>
      <w:r w:rsidR="00C835F5" w:rsidRPr="00C835F5">
        <w:rPr>
          <w:rFonts w:ascii="Times New Roman CYR" w:eastAsia="Times New Roman" w:hAnsi="Times New Roman CYR" w:cs="Times New Roman CYR"/>
          <w:bCs/>
          <w:sz w:val="28"/>
          <w:szCs w:val="28"/>
          <w:lang w:eastAsia="ru-RU"/>
        </w:rPr>
        <w:t xml:space="preserve">402-ФЗ «О бухгалтерском учете» </w:t>
      </w:r>
      <w:r w:rsidR="00C835F5" w:rsidRPr="005876BE">
        <w:rPr>
          <w:rFonts w:ascii="Times New Roman" w:eastAsia="Times New Roman" w:hAnsi="Times New Roman" w:cs="Times New Roman"/>
          <w:bCs/>
          <w:sz w:val="28"/>
          <w:szCs w:val="28"/>
          <w:lang w:eastAsia="ru-RU"/>
        </w:rPr>
        <w:t>и</w:t>
      </w:r>
      <w:r w:rsidRPr="005876BE">
        <w:rPr>
          <w:rFonts w:ascii="Times New Roman" w:eastAsia="Times New Roman" w:hAnsi="Times New Roman" w:cs="Times New Roman"/>
          <w:bCs/>
          <w:sz w:val="28"/>
          <w:szCs w:val="28"/>
          <w:lang w:eastAsia="ru-RU"/>
        </w:rPr>
        <w:t xml:space="preserve"> </w:t>
      </w:r>
      <w:r w:rsidRPr="005876BE">
        <w:rPr>
          <w:rFonts w:ascii="Times New Roman" w:eastAsia="Times New Roman" w:hAnsi="Times New Roman" w:cs="Times New Roman"/>
          <w:sz w:val="28"/>
          <w:szCs w:val="28"/>
          <w:lang w:eastAsia="ru-RU"/>
        </w:rPr>
        <w:t>Инструкцией №</w:t>
      </w:r>
      <w:r w:rsidR="00C835F5">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157н</w:t>
      </w:r>
      <w:r w:rsidRPr="005876BE">
        <w:rPr>
          <w:rFonts w:ascii="Times New Roman" w:eastAsia="Times New Roman" w:hAnsi="Times New Roman" w:cs="Times New Roman"/>
          <w:bCs/>
          <w:sz w:val="28"/>
          <w:szCs w:val="28"/>
          <w:lang w:eastAsia="ru-RU"/>
        </w:rPr>
        <w:t>.</w:t>
      </w:r>
    </w:p>
    <w:p w14:paraId="15DBB245" w14:textId="77777777" w:rsidR="005876BE" w:rsidRPr="005876BE" w:rsidRDefault="005876BE" w:rsidP="00B177E6">
      <w:pPr>
        <w:tabs>
          <w:tab w:val="left" w:pos="630"/>
        </w:tabs>
        <w:spacing w:after="0" w:line="240" w:lineRule="auto"/>
        <w:ind w:left="-840"/>
        <w:rPr>
          <w:rFonts w:ascii="Times New Roman" w:eastAsia="Times New Roman" w:hAnsi="Times New Roman" w:cs="Times New Roman"/>
          <w:b/>
          <w:sz w:val="28"/>
          <w:szCs w:val="28"/>
          <w:lang w:eastAsia="ru-RU"/>
        </w:rPr>
      </w:pPr>
    </w:p>
    <w:p w14:paraId="2852B18C" w14:textId="77777777" w:rsidR="005876BE" w:rsidRPr="005876BE" w:rsidRDefault="005876BE" w:rsidP="00B177E6">
      <w:pPr>
        <w:spacing w:after="0" w:line="240" w:lineRule="auto"/>
        <w:ind w:left="-840"/>
        <w:jc w:val="center"/>
        <w:rPr>
          <w:rFonts w:ascii="Times New Roman" w:eastAsia="Times New Roman" w:hAnsi="Times New Roman" w:cs="Times New Roman"/>
          <w:b/>
          <w:bCs/>
          <w:sz w:val="28"/>
          <w:szCs w:val="28"/>
          <w:lang w:eastAsia="ru-RU"/>
        </w:rPr>
      </w:pPr>
      <w:r w:rsidRPr="005876BE">
        <w:rPr>
          <w:rFonts w:ascii="Times New Roman" w:eastAsia="Times New Roman" w:hAnsi="Times New Roman" w:cs="Times New Roman"/>
          <w:b/>
          <w:bCs/>
          <w:sz w:val="28"/>
          <w:szCs w:val="28"/>
          <w:lang w:eastAsia="ru-RU"/>
        </w:rPr>
        <w:t>Выводы:</w:t>
      </w:r>
    </w:p>
    <w:p w14:paraId="07720F58" w14:textId="77777777" w:rsidR="005876BE" w:rsidRPr="005876BE" w:rsidRDefault="005876BE" w:rsidP="00B177E6">
      <w:pPr>
        <w:spacing w:after="0" w:line="240" w:lineRule="auto"/>
        <w:ind w:left="-840"/>
        <w:rPr>
          <w:rFonts w:ascii="Times New Roman" w:eastAsia="Times New Roman" w:hAnsi="Times New Roman" w:cs="Times New Roman"/>
          <w:bCs/>
          <w:sz w:val="28"/>
          <w:szCs w:val="28"/>
          <w:lang w:eastAsia="ru-RU"/>
        </w:rPr>
      </w:pPr>
    </w:p>
    <w:p w14:paraId="0B7BD235" w14:textId="5407906B" w:rsidR="005876BE" w:rsidRPr="005876BE" w:rsidRDefault="005876BE" w:rsidP="00D0168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проверки выявлены следующие нарушения: </w:t>
      </w:r>
    </w:p>
    <w:p w14:paraId="283BFA6C" w14:textId="77777777" w:rsidR="005876BE" w:rsidRPr="005876BE" w:rsidRDefault="005876BE" w:rsidP="00D0168B">
      <w:pPr>
        <w:spacing w:after="0" w:line="240" w:lineRule="auto"/>
        <w:ind w:left="-840" w:firstLine="854"/>
        <w:jc w:val="both"/>
        <w:rPr>
          <w:rFonts w:ascii="Times New Roman" w:eastAsia="Times New Roman" w:hAnsi="Times New Roman" w:cs="Times New Roman"/>
          <w:sz w:val="28"/>
          <w:szCs w:val="28"/>
          <w:lang w:eastAsia="ru-RU"/>
        </w:rPr>
      </w:pPr>
      <w:bookmarkStart w:id="113" w:name="_Hlk129252309"/>
      <w:r w:rsidRPr="005876BE">
        <w:rPr>
          <w:rFonts w:ascii="Times New Roman" w:eastAsia="Times New Roman" w:hAnsi="Times New Roman" w:cs="Times New Roman"/>
          <w:sz w:val="28"/>
          <w:szCs w:val="28"/>
          <w:lang w:eastAsia="ru-RU"/>
        </w:rPr>
        <w:lastRenderedPageBreak/>
        <w:t xml:space="preserve">1. Оценка финансового обеспечения Госпрограммы показывает, что запланированные на реализацию Госпрограммы на 2021-2022 гг. денежные средства выделялись не в полном объеме. </w:t>
      </w:r>
    </w:p>
    <w:p w14:paraId="2002B96F" w14:textId="77777777" w:rsidR="005876BE" w:rsidRPr="005876BE" w:rsidRDefault="005876BE" w:rsidP="00D0168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не осуществлялась на должном уровне, и в основном сводилась к финансированию кредиторской задолженности прошлых лет. </w:t>
      </w:r>
    </w:p>
    <w:p w14:paraId="239093A5" w14:textId="28A3EDC8" w:rsidR="005876BE" w:rsidRPr="005876BE" w:rsidRDefault="005876BE" w:rsidP="00D0168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следствии чего, в</w:t>
      </w:r>
      <w:r w:rsidRPr="005876BE">
        <w:rPr>
          <w:rFonts w:ascii="Times New Roman" w:eastAsia="Calibri" w:hAnsi="Times New Roman" w:cs="Times New Roman"/>
          <w:sz w:val="28"/>
          <w:szCs w:val="28"/>
        </w:rPr>
        <w:t xml:space="preserve"> 2021 году из запланированных мероприятий исполнение составило </w:t>
      </w:r>
      <w:r w:rsidR="00C835F5">
        <w:rPr>
          <w:rFonts w:ascii="Times New Roman" w:eastAsia="Calibri" w:hAnsi="Times New Roman" w:cs="Times New Roman"/>
          <w:sz w:val="28"/>
          <w:szCs w:val="28"/>
        </w:rPr>
        <w:t>–</w:t>
      </w:r>
      <w:r w:rsidRPr="005876BE">
        <w:rPr>
          <w:rFonts w:ascii="Times New Roman" w:eastAsia="Calibri" w:hAnsi="Times New Roman" w:cs="Times New Roman"/>
          <w:sz w:val="28"/>
          <w:szCs w:val="28"/>
        </w:rPr>
        <w:t xml:space="preserve"> 0</w:t>
      </w:r>
      <w:r w:rsidR="00C835F5">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 xml:space="preserve"> в 2022 году - 33%.</w:t>
      </w:r>
      <w:r w:rsidRPr="005876BE">
        <w:rPr>
          <w:rFonts w:ascii="Times New Roman" w:eastAsia="Times New Roman" w:hAnsi="Times New Roman" w:cs="Times New Roman"/>
          <w:sz w:val="28"/>
          <w:szCs w:val="28"/>
          <w:lang w:eastAsia="ru-RU"/>
        </w:rPr>
        <w:t xml:space="preserve"> Следовательно, реализация мероприятий </w:t>
      </w:r>
      <w:r w:rsidRPr="005876BE">
        <w:rPr>
          <w:rFonts w:ascii="Times New Roman" w:eastAsia="Calibri" w:hAnsi="Times New Roman" w:cs="Times New Roman"/>
          <w:sz w:val="28"/>
          <w:szCs w:val="28"/>
        </w:rPr>
        <w:t xml:space="preserve">подпрограммы «Сохранение объектов культурного наследия» </w:t>
      </w:r>
      <w:r w:rsidRPr="005876BE">
        <w:rPr>
          <w:rFonts w:ascii="Times New Roman" w:eastAsia="Times New Roman" w:hAnsi="Times New Roman" w:cs="Times New Roman"/>
          <w:sz w:val="28"/>
          <w:szCs w:val="28"/>
          <w:lang w:eastAsia="ru-RU"/>
        </w:rPr>
        <w:t>в проверяемом периоде осуществлялась неэффективно;</w:t>
      </w:r>
    </w:p>
    <w:p w14:paraId="7C7CDCE1" w14:textId="77777777" w:rsidR="005876BE" w:rsidRPr="005876BE" w:rsidRDefault="005876BE" w:rsidP="00D0168B">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2. В 2021 и 2022 годах не своевременно финансировались расходы на взносы по обязательному социальному страхованию на выплаты по оплате труда работников. </w:t>
      </w:r>
    </w:p>
    <w:p w14:paraId="5D32AFED" w14:textId="6BACD46F"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связи с чем, органами налоговой службы были выставлены </w:t>
      </w:r>
      <w:r w:rsidRPr="00C835F5">
        <w:rPr>
          <w:rFonts w:ascii="Times New Roman" w:eastAsia="Times New Roman" w:hAnsi="Times New Roman" w:cs="Times New Roman"/>
          <w:sz w:val="28"/>
          <w:szCs w:val="28"/>
          <w:lang w:eastAsia="ru-RU"/>
        </w:rPr>
        <w:t xml:space="preserve">требования </w:t>
      </w:r>
      <w:r w:rsidR="00C835F5" w:rsidRPr="00C835F5">
        <w:rPr>
          <w:rFonts w:ascii="Times New Roman" w:eastAsia="Calibri" w:hAnsi="Times New Roman" w:cs="Times New Roman"/>
          <w:bCs/>
          <w:sz w:val="28"/>
          <w:szCs w:val="28"/>
        </w:rPr>
        <w:t>ГКУ</w:t>
      </w:r>
      <w:r w:rsidR="00C835F5" w:rsidRPr="00FC4EC4">
        <w:rPr>
          <w:rFonts w:ascii="Times New Roman" w:eastAsia="Calibri" w:hAnsi="Times New Roman" w:cs="Times New Roman"/>
          <w:bCs/>
          <w:i/>
          <w:iCs/>
          <w:sz w:val="28"/>
          <w:szCs w:val="28"/>
        </w:rPr>
        <w:t xml:space="preserve"> </w:t>
      </w:r>
      <w:r w:rsidR="00C835F5" w:rsidRPr="00C835F5">
        <w:rPr>
          <w:rFonts w:ascii="Times New Roman" w:eastAsia="Calibri" w:hAnsi="Times New Roman" w:cs="Times New Roman"/>
          <w:bCs/>
          <w:sz w:val="28"/>
          <w:szCs w:val="28"/>
        </w:rPr>
        <w:t>«Археологический центр имени Е.И. Крупнова»</w:t>
      </w:r>
      <w:r w:rsidR="00C835F5">
        <w:rPr>
          <w:rFonts w:ascii="Times New Roman" w:eastAsia="Calibri" w:hAnsi="Times New Roman" w:cs="Times New Roman"/>
          <w:bCs/>
          <w:i/>
          <w:iCs/>
          <w:sz w:val="28"/>
          <w:szCs w:val="28"/>
        </w:rPr>
        <w:t xml:space="preserve"> </w:t>
      </w:r>
      <w:r w:rsidRPr="005876BE">
        <w:rPr>
          <w:rFonts w:ascii="Times New Roman" w:eastAsia="Times New Roman" w:hAnsi="Times New Roman" w:cs="Times New Roman"/>
          <w:sz w:val="28"/>
          <w:szCs w:val="28"/>
          <w:lang w:eastAsia="ru-RU"/>
        </w:rPr>
        <w:t>на оплату пеней на общую сумму 22,1 тыс. руб</w:t>
      </w:r>
      <w:r w:rsidR="00C835F5">
        <w:rPr>
          <w:rFonts w:ascii="Times New Roman" w:eastAsia="Times New Roman" w:hAnsi="Times New Roman" w:cs="Times New Roman"/>
          <w:sz w:val="28"/>
          <w:szCs w:val="28"/>
          <w:lang w:eastAsia="ru-RU"/>
        </w:rPr>
        <w:t>лей (</w:t>
      </w:r>
      <w:r w:rsidRPr="005876BE">
        <w:rPr>
          <w:rFonts w:ascii="Times New Roman" w:eastAsia="Times New Roman" w:hAnsi="Times New Roman" w:cs="Times New Roman"/>
          <w:sz w:val="28"/>
          <w:szCs w:val="28"/>
          <w:lang w:eastAsia="ru-RU"/>
        </w:rPr>
        <w:t>из них</w:t>
      </w:r>
      <w:r w:rsidR="00C835F5">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2021 году – 21,5 тыс. руб., в 2022 году – 0,6 тыс. руб</w:t>
      </w:r>
      <w:r w:rsidR="00C835F5">
        <w:rPr>
          <w:rFonts w:ascii="Times New Roman" w:eastAsia="Times New Roman" w:hAnsi="Times New Roman" w:cs="Times New Roman"/>
          <w:sz w:val="28"/>
          <w:szCs w:val="28"/>
          <w:lang w:eastAsia="ru-RU"/>
        </w:rPr>
        <w:t xml:space="preserve">лей), чем </w:t>
      </w:r>
      <w:r w:rsidRPr="005876BE">
        <w:rPr>
          <w:rFonts w:ascii="Times New Roman" w:eastAsia="Times New Roman" w:hAnsi="Times New Roman" w:cs="Times New Roman"/>
          <w:sz w:val="28"/>
          <w:szCs w:val="28"/>
          <w:lang w:eastAsia="ru-RU"/>
        </w:rPr>
        <w:t>нанесен ущерб республиканскому бюджету</w:t>
      </w:r>
      <w:r w:rsidR="00C835F5">
        <w:rPr>
          <w:rFonts w:ascii="Times New Roman" w:eastAsia="Times New Roman" w:hAnsi="Times New Roman" w:cs="Times New Roman"/>
          <w:sz w:val="28"/>
          <w:szCs w:val="28"/>
          <w:lang w:eastAsia="ru-RU"/>
        </w:rPr>
        <w:t>.</w:t>
      </w:r>
    </w:p>
    <w:p w14:paraId="7C94119A" w14:textId="0BA286C2" w:rsidR="005876BE" w:rsidRPr="005876BE" w:rsidRDefault="005876BE" w:rsidP="00B86619">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3</w:t>
      </w:r>
      <w:r w:rsidRPr="005876BE">
        <w:rPr>
          <w:rFonts w:ascii="Times New Roman" w:eastAsia="Calibri" w:hAnsi="Times New Roman" w:cs="Times New Roman"/>
          <w:b/>
          <w:bCs/>
          <w:sz w:val="28"/>
          <w:szCs w:val="28"/>
        </w:rPr>
        <w:t xml:space="preserve">. </w:t>
      </w:r>
      <w:bookmarkStart w:id="114" w:name="_Hlk129251980"/>
      <w:r w:rsidRPr="005876BE">
        <w:rPr>
          <w:rFonts w:ascii="Times New Roman" w:eastAsia="Calibri" w:hAnsi="Times New Roman" w:cs="Times New Roman"/>
          <w:sz w:val="28"/>
          <w:szCs w:val="28"/>
        </w:rPr>
        <w:t xml:space="preserve">В </w:t>
      </w:r>
      <w:r w:rsidR="00C835F5" w:rsidRPr="005876BE">
        <w:rPr>
          <w:rFonts w:ascii="Times New Roman" w:eastAsia="Calibri" w:hAnsi="Times New Roman" w:cs="Times New Roman"/>
          <w:sz w:val="28"/>
          <w:szCs w:val="28"/>
        </w:rPr>
        <w:t>нарушение п</w:t>
      </w:r>
      <w:r w:rsidR="00C835F5">
        <w:rPr>
          <w:rFonts w:ascii="Times New Roman" w:eastAsia="Calibri" w:hAnsi="Times New Roman" w:cs="Times New Roman"/>
          <w:sz w:val="28"/>
          <w:szCs w:val="28"/>
        </w:rPr>
        <w:t xml:space="preserve">ункта </w:t>
      </w:r>
      <w:r w:rsidR="00C835F5" w:rsidRPr="005876BE">
        <w:rPr>
          <w:rFonts w:ascii="Times New Roman" w:eastAsia="Calibri" w:hAnsi="Times New Roman" w:cs="Times New Roman"/>
          <w:sz w:val="28"/>
          <w:szCs w:val="28"/>
        </w:rPr>
        <w:t>2 ст</w:t>
      </w:r>
      <w:r w:rsidR="00C835F5">
        <w:rPr>
          <w:rFonts w:ascii="Times New Roman" w:eastAsia="Calibri" w:hAnsi="Times New Roman" w:cs="Times New Roman"/>
          <w:sz w:val="28"/>
          <w:szCs w:val="28"/>
        </w:rPr>
        <w:t xml:space="preserve">атьи </w:t>
      </w:r>
      <w:r w:rsidR="00C835F5" w:rsidRPr="005876BE">
        <w:rPr>
          <w:rFonts w:ascii="Times New Roman" w:eastAsia="Calibri" w:hAnsi="Times New Roman" w:cs="Times New Roman"/>
          <w:sz w:val="28"/>
          <w:szCs w:val="28"/>
        </w:rPr>
        <w:t xml:space="preserve">38 </w:t>
      </w:r>
      <w:r w:rsidR="00C835F5">
        <w:rPr>
          <w:rFonts w:ascii="Times New Roman" w:eastAsia="Calibri" w:hAnsi="Times New Roman" w:cs="Times New Roman"/>
          <w:sz w:val="28"/>
          <w:szCs w:val="28"/>
        </w:rPr>
        <w:t xml:space="preserve">Федерального закона </w:t>
      </w:r>
      <w:r w:rsidR="00C835F5" w:rsidRPr="005876BE">
        <w:rPr>
          <w:rFonts w:ascii="Times New Roman" w:eastAsia="Calibri" w:hAnsi="Times New Roman" w:cs="Times New Roman"/>
          <w:sz w:val="28"/>
          <w:szCs w:val="28"/>
        </w:rPr>
        <w:t xml:space="preserve">от 05.04.2013 г. </w:t>
      </w:r>
      <w:r w:rsidR="00C835F5">
        <w:rPr>
          <w:rFonts w:ascii="Times New Roman" w:eastAsia="Calibri" w:hAnsi="Times New Roman" w:cs="Times New Roman"/>
          <w:sz w:val="28"/>
          <w:szCs w:val="28"/>
        </w:rPr>
        <w:t xml:space="preserve">№ 44-ФЗ </w:t>
      </w:r>
      <w:r w:rsidR="00C835F5" w:rsidRPr="005876BE">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835F5">
        <w:rPr>
          <w:rFonts w:ascii="Times New Roman" w:eastAsia="Calibri" w:hAnsi="Times New Roman" w:cs="Times New Roman"/>
          <w:sz w:val="28"/>
          <w:szCs w:val="28"/>
        </w:rPr>
        <w:t xml:space="preserve">, в </w:t>
      </w:r>
      <w:r w:rsidR="00C835F5" w:rsidRPr="00C835F5">
        <w:rPr>
          <w:rFonts w:ascii="Times New Roman" w:eastAsia="Calibri" w:hAnsi="Times New Roman" w:cs="Times New Roman"/>
          <w:sz w:val="28"/>
          <w:szCs w:val="28"/>
        </w:rPr>
        <w:t>ГКУ «Джейрахско-Ассинский государственный историко-архитектурный и природный музей-заповедник»</w:t>
      </w:r>
      <w:r w:rsidR="00C835F5">
        <w:rPr>
          <w:rFonts w:ascii="Times New Roman" w:eastAsia="Calibri" w:hAnsi="Times New Roman" w:cs="Times New Roman"/>
          <w:sz w:val="28"/>
          <w:szCs w:val="28"/>
        </w:rPr>
        <w:t xml:space="preserve"> в </w:t>
      </w:r>
      <w:r w:rsidRPr="005876BE">
        <w:rPr>
          <w:rFonts w:ascii="Times New Roman" w:eastAsia="Calibri" w:hAnsi="Times New Roman" w:cs="Times New Roman"/>
          <w:sz w:val="28"/>
          <w:szCs w:val="28"/>
        </w:rPr>
        <w:t>проверяемом периоде не был определен контрактный управляющий.</w:t>
      </w:r>
    </w:p>
    <w:bookmarkEnd w:id="114"/>
    <w:p w14:paraId="1788334D" w14:textId="3123E5DA" w:rsidR="005876BE" w:rsidRPr="005876BE" w:rsidRDefault="005876BE" w:rsidP="00C835F5">
      <w:pPr>
        <w:spacing w:after="0" w:line="240" w:lineRule="auto"/>
        <w:ind w:left="-840"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4</w:t>
      </w:r>
      <w:r w:rsidRPr="005876BE">
        <w:rPr>
          <w:rFonts w:ascii="Times New Roman" w:eastAsia="Calibri" w:hAnsi="Times New Roman" w:cs="Times New Roman"/>
          <w:b/>
          <w:bCs/>
          <w:sz w:val="28"/>
          <w:szCs w:val="28"/>
        </w:rPr>
        <w:t xml:space="preserve">. </w:t>
      </w:r>
      <w:r w:rsidRPr="005876BE">
        <w:rPr>
          <w:rFonts w:ascii="Times New Roman" w:eastAsia="Times New Roman" w:hAnsi="Times New Roman" w:cs="Times New Roman"/>
          <w:sz w:val="28"/>
          <w:szCs w:val="28"/>
          <w:lang w:eastAsia="ru-RU"/>
        </w:rPr>
        <w:t xml:space="preserve">Нарушение Постановления Правительства Республики Ингушетия № 84 от 23.05.2018 г. «Об утверждении отраслевой системы оплаты труда работников государственных учреждений культуры, искусства и кинематографии Республики Ингушетии» </w:t>
      </w:r>
      <w:r w:rsidR="0040109D">
        <w:rPr>
          <w:rFonts w:ascii="Times New Roman" w:eastAsia="Times New Roman" w:hAnsi="Times New Roman" w:cs="Times New Roman"/>
          <w:sz w:val="28"/>
          <w:szCs w:val="28"/>
          <w:lang w:eastAsia="ru-RU"/>
        </w:rPr>
        <w:t>в</w:t>
      </w:r>
      <w:r w:rsidRPr="005876BE">
        <w:rPr>
          <w:rFonts w:ascii="Times New Roman" w:eastAsia="Times New Roman" w:hAnsi="Times New Roman" w:cs="Times New Roman"/>
          <w:sz w:val="28"/>
          <w:szCs w:val="28"/>
          <w:lang w:eastAsia="ru-RU"/>
        </w:rPr>
        <w:t xml:space="preserve"> </w:t>
      </w:r>
      <w:bookmarkStart w:id="115" w:name="_Hlk129252059"/>
      <w:r w:rsidR="0040109D">
        <w:rPr>
          <w:rFonts w:ascii="Times New Roman" w:eastAsia="Times New Roman" w:hAnsi="Times New Roman" w:cs="Times New Roman"/>
          <w:sz w:val="28"/>
          <w:szCs w:val="28"/>
          <w:lang w:eastAsia="ru-RU"/>
        </w:rPr>
        <w:t>ГКУ</w:t>
      </w:r>
      <w:r w:rsidRPr="005876BE">
        <w:rPr>
          <w:rFonts w:ascii="Times New Roman" w:eastAsia="Times New Roman" w:hAnsi="Times New Roman" w:cs="Times New Roman"/>
          <w:sz w:val="28"/>
          <w:szCs w:val="28"/>
          <w:lang w:eastAsia="ru-RU"/>
        </w:rPr>
        <w:t xml:space="preserve"> «Джейрахско-Ассинский государственный историко-архитектурный и природный музей-заповедник» </w:t>
      </w:r>
      <w:bookmarkEnd w:id="113"/>
      <w:bookmarkEnd w:id="115"/>
      <w:r w:rsidR="00C835F5">
        <w:rPr>
          <w:rFonts w:ascii="Times New Roman" w:eastAsia="Times New Roman" w:hAnsi="Times New Roman" w:cs="Times New Roman"/>
          <w:sz w:val="28"/>
          <w:szCs w:val="28"/>
          <w:lang w:eastAsia="ru-RU"/>
        </w:rPr>
        <w:t>сотруднику Учреждения при переводе на другую должность</w:t>
      </w:r>
      <w:r w:rsidR="00C835F5" w:rsidRPr="006A7BF6">
        <w:rPr>
          <w:rFonts w:ascii="Times New Roman" w:eastAsia="Times New Roman" w:hAnsi="Times New Roman" w:cs="Times New Roman"/>
          <w:sz w:val="28"/>
          <w:szCs w:val="28"/>
          <w:lang w:eastAsia="ru-RU"/>
        </w:rPr>
        <w:t xml:space="preserve"> </w:t>
      </w:r>
      <w:r w:rsidR="00C835F5" w:rsidRPr="005876BE">
        <w:rPr>
          <w:rFonts w:ascii="Times New Roman" w:eastAsia="Times New Roman" w:hAnsi="Times New Roman" w:cs="Times New Roman"/>
          <w:sz w:val="28"/>
          <w:szCs w:val="28"/>
          <w:lang w:eastAsia="ru-RU"/>
        </w:rPr>
        <w:t>не приведены в соответствие с новым окладом выплаты по профессионально-квалификационным группам и за выслугу лет</w:t>
      </w:r>
      <w:r w:rsidR="00C835F5">
        <w:rPr>
          <w:rFonts w:ascii="Times New Roman" w:eastAsia="Times New Roman" w:hAnsi="Times New Roman" w:cs="Times New Roman"/>
          <w:sz w:val="28"/>
          <w:szCs w:val="28"/>
          <w:lang w:eastAsia="ru-RU"/>
        </w:rPr>
        <w:t>, в связи с чем неправомерно начислена сумма 0,6 тыс.</w:t>
      </w:r>
      <w:r w:rsidR="00D76E30">
        <w:rPr>
          <w:rFonts w:ascii="Times New Roman" w:eastAsia="Times New Roman" w:hAnsi="Times New Roman" w:cs="Times New Roman"/>
          <w:sz w:val="28"/>
          <w:szCs w:val="28"/>
          <w:lang w:eastAsia="ru-RU"/>
        </w:rPr>
        <w:t xml:space="preserve"> </w:t>
      </w:r>
      <w:r w:rsidR="00C835F5">
        <w:rPr>
          <w:rFonts w:ascii="Times New Roman" w:eastAsia="Times New Roman" w:hAnsi="Times New Roman" w:cs="Times New Roman"/>
          <w:sz w:val="28"/>
          <w:szCs w:val="28"/>
          <w:lang w:eastAsia="ru-RU"/>
        </w:rPr>
        <w:t xml:space="preserve">рублей </w:t>
      </w:r>
      <w:r w:rsidR="00C835F5" w:rsidRPr="005876BE">
        <w:rPr>
          <w:rFonts w:ascii="Times New Roman" w:eastAsia="Times New Roman" w:hAnsi="Times New Roman" w:cs="Times New Roman"/>
          <w:sz w:val="28"/>
          <w:szCs w:val="28"/>
          <w:lang w:eastAsia="ru-RU"/>
        </w:rPr>
        <w:t>(подлежит возврату за счет виновных лиц)</w:t>
      </w:r>
    </w:p>
    <w:p w14:paraId="5F24D6CE" w14:textId="77777777" w:rsidR="005876BE" w:rsidRPr="005876BE" w:rsidRDefault="005876BE" w:rsidP="0040109D">
      <w:pPr>
        <w:spacing w:after="0" w:line="240" w:lineRule="auto"/>
        <w:ind w:left="-840"/>
        <w:jc w:val="center"/>
        <w:rPr>
          <w:rFonts w:ascii="Times New Roman CYR" w:eastAsia="Times New Roman" w:hAnsi="Times New Roman CYR" w:cs="Times New Roman CYR"/>
          <w:b/>
          <w:bCs/>
          <w:sz w:val="28"/>
          <w:szCs w:val="28"/>
          <w:lang w:eastAsia="ru-RU"/>
        </w:rPr>
      </w:pPr>
    </w:p>
    <w:p w14:paraId="235181C4" w14:textId="4F9526FD" w:rsidR="005876BE" w:rsidRPr="005876BE" w:rsidRDefault="005876BE" w:rsidP="0040109D">
      <w:pPr>
        <w:spacing w:after="0" w:line="240" w:lineRule="auto"/>
        <w:ind w:left="-840"/>
        <w:jc w:val="center"/>
        <w:rPr>
          <w:rFonts w:ascii="Times New Roman CYR" w:eastAsia="Times New Roman" w:hAnsi="Times New Roman CYR" w:cs="Times New Roman CYR"/>
          <w:b/>
          <w:bCs/>
          <w:sz w:val="28"/>
          <w:szCs w:val="28"/>
          <w:lang w:eastAsia="ru-RU"/>
        </w:rPr>
      </w:pPr>
      <w:r w:rsidRPr="005876BE">
        <w:rPr>
          <w:rFonts w:ascii="Times New Roman CYR" w:eastAsia="Times New Roman" w:hAnsi="Times New Roman CYR" w:cs="Times New Roman CYR"/>
          <w:b/>
          <w:bCs/>
          <w:sz w:val="28"/>
          <w:szCs w:val="28"/>
          <w:lang w:eastAsia="ru-RU"/>
        </w:rPr>
        <w:t>Предложения</w:t>
      </w:r>
      <w:r w:rsidR="00D0168B">
        <w:rPr>
          <w:rFonts w:ascii="Times New Roman CYR" w:eastAsia="Times New Roman" w:hAnsi="Times New Roman CYR" w:cs="Times New Roman CYR"/>
          <w:b/>
          <w:bCs/>
          <w:sz w:val="28"/>
          <w:szCs w:val="28"/>
          <w:lang w:eastAsia="ru-RU"/>
        </w:rPr>
        <w:t>:</w:t>
      </w:r>
      <w:r w:rsidRPr="005876BE">
        <w:rPr>
          <w:rFonts w:ascii="Times New Roman CYR" w:eastAsia="Times New Roman" w:hAnsi="Times New Roman CYR" w:cs="Times New Roman CYR"/>
          <w:b/>
          <w:bCs/>
          <w:sz w:val="28"/>
          <w:szCs w:val="28"/>
          <w:lang w:eastAsia="ru-RU"/>
        </w:rPr>
        <w:t xml:space="preserve"> </w:t>
      </w:r>
    </w:p>
    <w:p w14:paraId="08EC0962" w14:textId="77777777" w:rsidR="005876BE" w:rsidRPr="005876BE" w:rsidRDefault="005876BE" w:rsidP="0040109D">
      <w:pPr>
        <w:spacing w:after="0" w:line="240" w:lineRule="auto"/>
        <w:ind w:left="-840"/>
        <w:jc w:val="center"/>
        <w:rPr>
          <w:rFonts w:ascii="Times New Roman" w:eastAsia="Times New Roman" w:hAnsi="Times New Roman" w:cs="Times New Roman"/>
          <w:b/>
          <w:sz w:val="28"/>
          <w:szCs w:val="28"/>
          <w:lang w:eastAsia="ru-RU"/>
        </w:rPr>
      </w:pPr>
      <w:bookmarkStart w:id="116" w:name="_Hlk129332184"/>
    </w:p>
    <w:p w14:paraId="6230AB86" w14:textId="77F6D0AE"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003112FE" w14:textId="5D9AEB2C"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1</w:t>
      </w:r>
      <w:r w:rsidR="00B8661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Главе Республики Ингушетия направить информационное письмо с описанием выявленных нарушений и недостатков; </w:t>
      </w:r>
    </w:p>
    <w:p w14:paraId="75B24F8B" w14:textId="06E7A30B"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2</w:t>
      </w:r>
      <w:r w:rsidR="00B8661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Народное Собрание Республики Ингушетия направить Отчет аудитора о результатах проверки;</w:t>
      </w:r>
    </w:p>
    <w:p w14:paraId="54A28D52" w14:textId="1E289377"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3</w:t>
      </w:r>
      <w:r w:rsidR="00B8661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Правительство Республики Ингушетия направить представление о необходимости принятия мер по устранению выявленных нарушений и недостатков и недопущению их впредь</w:t>
      </w:r>
    </w:p>
    <w:p w14:paraId="7B145462" w14:textId="500D9F2E" w:rsidR="005876BE" w:rsidRPr="005876BE" w:rsidRDefault="005876BE" w:rsidP="00B86619">
      <w:pPr>
        <w:spacing w:after="0" w:line="240" w:lineRule="auto"/>
        <w:ind w:left="-840" w:firstLine="84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4</w:t>
      </w:r>
      <w:bookmarkStart w:id="117" w:name="_Hlk120530383"/>
      <w:r w:rsidR="00B8661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bookmarkStart w:id="118" w:name="_Hlk129271494"/>
      <w:r w:rsidRPr="005876BE">
        <w:rPr>
          <w:rFonts w:ascii="Times New Roman" w:eastAsia="Times New Roman" w:hAnsi="Times New Roman" w:cs="Times New Roman"/>
          <w:sz w:val="28"/>
          <w:szCs w:val="28"/>
          <w:lang w:eastAsia="ru-RU"/>
        </w:rPr>
        <w:t xml:space="preserve">в Государственные казённые учреждения «Джейрахско-Ассинский государственный историко-архитектурный и природный музей-заповедник» и </w:t>
      </w:r>
      <w:r w:rsidRPr="005876BE">
        <w:rPr>
          <w:rFonts w:ascii="Times New Roman" w:eastAsia="Times New Roman" w:hAnsi="Times New Roman" w:cs="Times New Roman"/>
          <w:sz w:val="28"/>
          <w:szCs w:val="28"/>
          <w:lang w:eastAsia="ru-RU"/>
        </w:rPr>
        <w:lastRenderedPageBreak/>
        <w:t>«Археологический центр им. Е.И. Крупнова» направить представления о необходимости принятия мер по устранению выявленных нарушений и недостатков и недопущению их впредь;</w:t>
      </w:r>
      <w:bookmarkEnd w:id="117"/>
    </w:p>
    <w:bookmarkEnd w:id="118"/>
    <w:p w14:paraId="55F62C63" w14:textId="69E18C88" w:rsidR="005876BE" w:rsidRPr="005876BE" w:rsidRDefault="005876BE" w:rsidP="00B86619">
      <w:pPr>
        <w:spacing w:after="0" w:line="240" w:lineRule="auto"/>
        <w:ind w:left="-840" w:firstLine="784"/>
        <w:jc w:val="both"/>
        <w:rPr>
          <w:rFonts w:ascii="Times New Roman" w:eastAsia="Calibri" w:hAnsi="Times New Roman" w:cs="Times New Roman"/>
          <w:sz w:val="28"/>
          <w:szCs w:val="28"/>
          <w:lang w:eastAsia="ru-RU"/>
        </w:rPr>
      </w:pPr>
      <w:r w:rsidRPr="005876BE">
        <w:rPr>
          <w:rFonts w:ascii="Times New Roman" w:eastAsia="Calibri" w:hAnsi="Times New Roman" w:cs="Times New Roman"/>
          <w:sz w:val="28"/>
          <w:szCs w:val="28"/>
          <w:lang w:eastAsia="ru-RU"/>
        </w:rPr>
        <w:t>5</w:t>
      </w:r>
      <w:r w:rsidR="00B86619">
        <w:rPr>
          <w:rFonts w:ascii="Times New Roman" w:eastAsia="Calibri" w:hAnsi="Times New Roman" w:cs="Times New Roman"/>
          <w:sz w:val="28"/>
          <w:szCs w:val="28"/>
          <w:lang w:eastAsia="ru-RU"/>
        </w:rPr>
        <w:t>.</w:t>
      </w:r>
      <w:r w:rsidRPr="005876BE">
        <w:rPr>
          <w:rFonts w:ascii="Times New Roman" w:eastAsia="Calibri" w:hAnsi="Times New Roman" w:cs="Times New Roman"/>
          <w:sz w:val="28"/>
          <w:szCs w:val="28"/>
          <w:lang w:eastAsia="ru-RU"/>
        </w:rPr>
        <w:t xml:space="preserve"> материалы проверки направить в прокуратуру Республики Ингушетия;</w:t>
      </w:r>
    </w:p>
    <w:p w14:paraId="6011A44F" w14:textId="49176A5F" w:rsidR="005876BE" w:rsidRPr="005876BE" w:rsidRDefault="005876BE" w:rsidP="00B86619">
      <w:pPr>
        <w:spacing w:after="0" w:line="240" w:lineRule="auto"/>
        <w:ind w:left="-840" w:firstLine="784"/>
        <w:jc w:val="both"/>
        <w:rPr>
          <w:rFonts w:ascii="Times New Roman" w:eastAsia="Calibri" w:hAnsi="Times New Roman" w:cs="Times New Roman"/>
          <w:sz w:val="28"/>
          <w:szCs w:val="28"/>
          <w:lang w:eastAsia="ru-RU"/>
        </w:rPr>
      </w:pPr>
      <w:r w:rsidRPr="005876BE">
        <w:rPr>
          <w:rFonts w:ascii="Times New Roman" w:eastAsia="Calibri" w:hAnsi="Times New Roman" w:cs="Times New Roman"/>
          <w:sz w:val="28"/>
          <w:szCs w:val="28"/>
          <w:lang w:eastAsia="ru-RU"/>
        </w:rPr>
        <w:t>6</w:t>
      </w:r>
      <w:r w:rsidR="00B86619">
        <w:rPr>
          <w:rFonts w:ascii="Times New Roman" w:eastAsia="Calibri" w:hAnsi="Times New Roman" w:cs="Times New Roman"/>
          <w:sz w:val="28"/>
          <w:szCs w:val="28"/>
          <w:lang w:eastAsia="ru-RU"/>
        </w:rPr>
        <w:t>.</w:t>
      </w:r>
      <w:r w:rsidRPr="005876BE">
        <w:rPr>
          <w:rFonts w:ascii="Times New Roman" w:eastAsia="Calibri" w:hAnsi="Times New Roman" w:cs="Times New Roman"/>
          <w:sz w:val="28"/>
          <w:szCs w:val="28"/>
          <w:lang w:eastAsia="ru-RU"/>
        </w:rPr>
        <w:t xml:space="preserve"> </w:t>
      </w:r>
      <w:bookmarkStart w:id="119" w:name="_Hlk129271565"/>
      <w:r w:rsidRPr="005876BE">
        <w:rPr>
          <w:rFonts w:ascii="Times New Roman" w:eastAsia="Times New Roman" w:hAnsi="Times New Roman" w:cs="Times New Roman"/>
          <w:sz w:val="28"/>
          <w:szCs w:val="28"/>
          <w:lang w:eastAsia="ru-RU"/>
        </w:rPr>
        <w:t xml:space="preserve">в Комитет государственного финансового контроля Республики Ингушетия направить письмо о нарушении Федерального закона </w:t>
      </w:r>
      <w:r w:rsidR="00B86619" w:rsidRPr="00EB5B7D">
        <w:rPr>
          <w:rFonts w:ascii="Times New Roman" w:eastAsia="Calibri" w:hAnsi="Times New Roman" w:cs="Times New Roman"/>
          <w:sz w:val="28"/>
          <w:szCs w:val="28"/>
          <w:lang w:eastAsia="ru-RU"/>
        </w:rPr>
        <w:t>от 05.04.2013 г. №</w:t>
      </w:r>
      <w:r w:rsidR="00B86619">
        <w:rPr>
          <w:rFonts w:ascii="Times New Roman" w:eastAsia="Calibri" w:hAnsi="Times New Roman" w:cs="Times New Roman"/>
          <w:sz w:val="28"/>
          <w:szCs w:val="28"/>
          <w:lang w:eastAsia="ru-RU"/>
        </w:rPr>
        <w:t> </w:t>
      </w:r>
      <w:r w:rsidR="00B86619" w:rsidRPr="00EB5B7D">
        <w:rPr>
          <w:rFonts w:ascii="Times New Roman" w:eastAsia="Calibri"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Pr="005876BE">
        <w:rPr>
          <w:rFonts w:ascii="Times New Roman" w:eastAsia="Times New Roman" w:hAnsi="Times New Roman" w:cs="Times New Roman"/>
          <w:sz w:val="28"/>
          <w:szCs w:val="28"/>
          <w:lang w:eastAsia="ru-RU"/>
        </w:rPr>
        <w:t>.</w:t>
      </w:r>
    </w:p>
    <w:bookmarkEnd w:id="119"/>
    <w:p w14:paraId="1FD95C71" w14:textId="28058B9B" w:rsidR="005876BE" w:rsidRDefault="005876BE" w:rsidP="0040109D">
      <w:pPr>
        <w:spacing w:after="0" w:line="240" w:lineRule="auto"/>
        <w:ind w:left="-840"/>
        <w:jc w:val="both"/>
        <w:rPr>
          <w:rFonts w:ascii="Times New Roman" w:eastAsia="Times New Roman" w:hAnsi="Times New Roman" w:cs="Times New Roman"/>
          <w:sz w:val="28"/>
          <w:szCs w:val="28"/>
          <w:lang w:eastAsia="ru-RU"/>
        </w:rPr>
      </w:pPr>
    </w:p>
    <w:p w14:paraId="77C98F06" w14:textId="77777777" w:rsidR="00D0168B" w:rsidRPr="005876BE" w:rsidRDefault="00D0168B" w:rsidP="0040109D">
      <w:pPr>
        <w:spacing w:after="0" w:line="240" w:lineRule="auto"/>
        <w:ind w:left="-840"/>
        <w:jc w:val="both"/>
        <w:rPr>
          <w:rFonts w:ascii="Times New Roman" w:eastAsia="Times New Roman" w:hAnsi="Times New Roman" w:cs="Times New Roman"/>
          <w:sz w:val="28"/>
          <w:szCs w:val="28"/>
          <w:lang w:eastAsia="ru-RU"/>
        </w:rPr>
      </w:pPr>
    </w:p>
    <w:bookmarkEnd w:id="116"/>
    <w:p w14:paraId="13F52826" w14:textId="28D4F6D5" w:rsidR="005876BE" w:rsidRPr="005876BE" w:rsidRDefault="005876BE" w:rsidP="00B177E6">
      <w:pPr>
        <w:spacing w:after="0" w:line="240" w:lineRule="auto"/>
        <w:ind w:left="-840"/>
        <w:jc w:val="both"/>
        <w:rPr>
          <w:rFonts w:ascii="Times New Roman" w:eastAsia="Times New Roman" w:hAnsi="Times New Roman" w:cs="Times New Roman"/>
          <w:b/>
          <w:bCs/>
          <w:i/>
          <w:iCs/>
          <w:sz w:val="28"/>
          <w:szCs w:val="28"/>
          <w:lang w:eastAsia="ru-RU"/>
        </w:rPr>
      </w:pPr>
      <w:r w:rsidRPr="005876BE">
        <w:rPr>
          <w:rFonts w:ascii="Times New Roman" w:eastAsia="Times New Roman" w:hAnsi="Times New Roman" w:cs="Times New Roman"/>
          <w:b/>
          <w:bCs/>
          <w:i/>
          <w:iCs/>
          <w:sz w:val="28"/>
          <w:szCs w:val="28"/>
          <w:lang w:eastAsia="ru-RU"/>
        </w:rPr>
        <w:t xml:space="preserve">Аудитор </w:t>
      </w:r>
      <w:r w:rsidR="001C4C92" w:rsidRPr="001C4C92">
        <w:rPr>
          <w:rFonts w:ascii="Times New Roman" w:eastAsia="Times New Roman" w:hAnsi="Times New Roman" w:cs="Times New Roman"/>
          <w:b/>
          <w:bCs/>
          <w:i/>
          <w:iCs/>
          <w:sz w:val="28"/>
          <w:szCs w:val="28"/>
          <w:lang w:eastAsia="ru-RU"/>
        </w:rPr>
        <w:t>КСП РИ</w:t>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1C4C92" w:rsidRPr="001C4C92">
        <w:rPr>
          <w:rFonts w:ascii="Times New Roman" w:eastAsia="Times New Roman" w:hAnsi="Times New Roman" w:cs="Times New Roman"/>
          <w:b/>
          <w:bCs/>
          <w:i/>
          <w:iCs/>
          <w:sz w:val="28"/>
          <w:szCs w:val="28"/>
          <w:lang w:eastAsia="ru-RU"/>
        </w:rPr>
        <w:tab/>
      </w:r>
      <w:r w:rsidR="00B177E6">
        <w:rPr>
          <w:rFonts w:ascii="Times New Roman" w:eastAsia="Times New Roman" w:hAnsi="Times New Roman" w:cs="Times New Roman"/>
          <w:b/>
          <w:bCs/>
          <w:i/>
          <w:iCs/>
          <w:sz w:val="28"/>
          <w:szCs w:val="28"/>
          <w:lang w:eastAsia="ru-RU"/>
        </w:rPr>
        <w:tab/>
      </w:r>
      <w:r w:rsidR="00B177E6">
        <w:rPr>
          <w:rFonts w:ascii="Times New Roman" w:eastAsia="Times New Roman" w:hAnsi="Times New Roman" w:cs="Times New Roman"/>
          <w:b/>
          <w:bCs/>
          <w:i/>
          <w:iCs/>
          <w:sz w:val="28"/>
          <w:szCs w:val="28"/>
          <w:lang w:eastAsia="ru-RU"/>
        </w:rPr>
        <w:tab/>
      </w:r>
      <w:r w:rsidR="00B177E6">
        <w:rPr>
          <w:rFonts w:ascii="Times New Roman" w:eastAsia="Times New Roman" w:hAnsi="Times New Roman" w:cs="Times New Roman"/>
          <w:b/>
          <w:bCs/>
          <w:i/>
          <w:iCs/>
          <w:sz w:val="28"/>
          <w:szCs w:val="28"/>
          <w:lang w:eastAsia="ru-RU"/>
        </w:rPr>
        <w:tab/>
      </w:r>
      <w:r w:rsidRPr="005876BE">
        <w:rPr>
          <w:rFonts w:ascii="Times New Roman" w:eastAsia="Times New Roman" w:hAnsi="Times New Roman" w:cs="Times New Roman"/>
          <w:b/>
          <w:bCs/>
          <w:i/>
          <w:iCs/>
          <w:sz w:val="28"/>
          <w:szCs w:val="28"/>
          <w:lang w:eastAsia="ru-RU"/>
        </w:rPr>
        <w:t>Д.Б. Дзауров</w:t>
      </w:r>
    </w:p>
    <w:p w14:paraId="4E6F69BC" w14:textId="01B0A72A" w:rsidR="005876BE" w:rsidRPr="001C4C92" w:rsidRDefault="005876BE" w:rsidP="00B177E6">
      <w:pPr>
        <w:ind w:left="-840"/>
        <w:rPr>
          <w:rFonts w:ascii="Times New Roman" w:hAnsi="Times New Roman" w:cs="Times New Roman"/>
          <w:i/>
          <w:iCs/>
          <w:sz w:val="28"/>
          <w:szCs w:val="28"/>
        </w:rPr>
      </w:pPr>
      <w:r w:rsidRPr="001C4C92">
        <w:rPr>
          <w:rFonts w:ascii="Times New Roman" w:hAnsi="Times New Roman" w:cs="Times New Roman"/>
          <w:i/>
          <w:iCs/>
          <w:sz w:val="28"/>
          <w:szCs w:val="28"/>
        </w:rPr>
        <w:br w:type="page"/>
      </w:r>
    </w:p>
    <w:p w14:paraId="1B4B5CC4" w14:textId="458987F8" w:rsidR="005876BE" w:rsidRPr="00035256" w:rsidRDefault="005876BE" w:rsidP="006D56C1">
      <w:pPr>
        <w:spacing w:after="0" w:line="240" w:lineRule="auto"/>
        <w:ind w:left="-851"/>
        <w:jc w:val="center"/>
        <w:rPr>
          <w:rFonts w:ascii="Times New Roman" w:eastAsia="Times New Roman" w:hAnsi="Times New Roman" w:cs="Times New Roman"/>
          <w:b/>
          <w:sz w:val="28"/>
          <w:szCs w:val="28"/>
          <w:lang w:eastAsia="ru-RU"/>
        </w:rPr>
      </w:pPr>
      <w:r w:rsidRPr="00035256">
        <w:rPr>
          <w:rFonts w:ascii="Times New Roman" w:eastAsia="Times New Roman" w:hAnsi="Times New Roman" w:cs="Times New Roman"/>
          <w:b/>
          <w:sz w:val="28"/>
          <w:szCs w:val="28"/>
          <w:lang w:eastAsia="ru-RU"/>
        </w:rPr>
        <w:lastRenderedPageBreak/>
        <w:t xml:space="preserve">Отчет </w:t>
      </w:r>
      <w:r w:rsidR="00523FB5" w:rsidRPr="00035256">
        <w:rPr>
          <w:rFonts w:ascii="Times New Roman" w:eastAsia="Times New Roman" w:hAnsi="Times New Roman" w:cs="Times New Roman"/>
          <w:b/>
          <w:sz w:val="28"/>
          <w:szCs w:val="28"/>
          <w:lang w:eastAsia="ru-RU"/>
        </w:rPr>
        <w:t>о результатах</w:t>
      </w:r>
    </w:p>
    <w:p w14:paraId="7632C9C4" w14:textId="77777777" w:rsidR="00523FB5" w:rsidRPr="00035256" w:rsidRDefault="005876BE" w:rsidP="00523FB5">
      <w:pPr>
        <w:spacing w:after="0" w:line="240" w:lineRule="auto"/>
        <w:ind w:left="-851"/>
        <w:jc w:val="center"/>
        <w:rPr>
          <w:rFonts w:ascii="Times New Roman" w:eastAsia="Times New Roman" w:hAnsi="Times New Roman" w:cs="Times New Roman"/>
          <w:b/>
          <w:sz w:val="28"/>
          <w:szCs w:val="28"/>
          <w:lang w:eastAsia="ru-RU"/>
        </w:rPr>
      </w:pPr>
      <w:bookmarkStart w:id="120" w:name="_Hlk129251215"/>
      <w:r w:rsidRPr="00035256">
        <w:rPr>
          <w:rFonts w:ascii="Times New Roman" w:eastAsia="Times New Roman" w:hAnsi="Times New Roman" w:cs="Times New Roman"/>
          <w:b/>
          <w:sz w:val="28"/>
          <w:szCs w:val="28"/>
          <w:lang w:eastAsia="ru-RU"/>
        </w:rPr>
        <w:t xml:space="preserve">аудита закупок, осуществленных за счет средств республиканского бюджета </w:t>
      </w:r>
      <w:bookmarkStart w:id="121" w:name="_Hlk138320966"/>
      <w:r w:rsidRPr="00035256">
        <w:rPr>
          <w:rFonts w:ascii="Times New Roman" w:eastAsia="Times New Roman" w:hAnsi="Times New Roman" w:cs="Times New Roman"/>
          <w:b/>
          <w:sz w:val="28"/>
          <w:szCs w:val="28"/>
          <w:lang w:eastAsia="ru-RU"/>
        </w:rPr>
        <w:t>Министерством природных ресурсов и экологии</w:t>
      </w:r>
      <w:r w:rsidR="00523FB5" w:rsidRPr="00035256">
        <w:rPr>
          <w:rFonts w:ascii="Times New Roman" w:eastAsia="Times New Roman" w:hAnsi="Times New Roman" w:cs="Times New Roman"/>
          <w:b/>
          <w:sz w:val="28"/>
          <w:szCs w:val="28"/>
          <w:lang w:eastAsia="ru-RU"/>
        </w:rPr>
        <w:t xml:space="preserve"> </w:t>
      </w:r>
      <w:r w:rsidRPr="00035256">
        <w:rPr>
          <w:rFonts w:ascii="Times New Roman" w:eastAsia="Times New Roman" w:hAnsi="Times New Roman" w:cs="Times New Roman"/>
          <w:b/>
          <w:sz w:val="28"/>
          <w:szCs w:val="28"/>
          <w:lang w:eastAsia="ru-RU"/>
        </w:rPr>
        <w:t xml:space="preserve">Республики Ингушетия </w:t>
      </w:r>
    </w:p>
    <w:bookmarkEnd w:id="121"/>
    <w:p w14:paraId="6FB0CE2B" w14:textId="348A2183" w:rsidR="005876BE" w:rsidRPr="005876BE" w:rsidRDefault="005876BE" w:rsidP="00523FB5">
      <w:pPr>
        <w:spacing w:after="0" w:line="240" w:lineRule="auto"/>
        <w:ind w:left="-851"/>
        <w:jc w:val="center"/>
        <w:rPr>
          <w:rFonts w:ascii="Times New Roman" w:eastAsia="Times New Roman" w:hAnsi="Times New Roman" w:cs="Times New Roman"/>
          <w:b/>
          <w:sz w:val="28"/>
          <w:szCs w:val="28"/>
          <w:lang w:eastAsia="ru-RU"/>
        </w:rPr>
      </w:pPr>
      <w:r w:rsidRPr="00035256">
        <w:rPr>
          <w:rFonts w:ascii="Times New Roman" w:eastAsia="Times New Roman" w:hAnsi="Times New Roman" w:cs="Times New Roman"/>
          <w:b/>
          <w:sz w:val="28"/>
          <w:szCs w:val="28"/>
          <w:lang w:eastAsia="ru-RU"/>
        </w:rPr>
        <w:t xml:space="preserve">в 2021-2022 </w:t>
      </w:r>
      <w:r w:rsidR="00523FB5" w:rsidRPr="00035256">
        <w:rPr>
          <w:rFonts w:ascii="Times New Roman" w:eastAsia="Times New Roman" w:hAnsi="Times New Roman" w:cs="Times New Roman"/>
          <w:b/>
          <w:sz w:val="28"/>
          <w:szCs w:val="28"/>
          <w:lang w:eastAsia="ru-RU"/>
        </w:rPr>
        <w:t>годах</w:t>
      </w:r>
    </w:p>
    <w:bookmarkEnd w:id="120"/>
    <w:p w14:paraId="6CE24D37" w14:textId="77777777" w:rsidR="005876BE" w:rsidRPr="005876BE" w:rsidRDefault="005876BE" w:rsidP="006D56C1">
      <w:pPr>
        <w:spacing w:after="0" w:line="240" w:lineRule="auto"/>
        <w:ind w:left="-851"/>
        <w:rPr>
          <w:rFonts w:ascii="Times New Roman" w:eastAsia="Times New Roman" w:hAnsi="Times New Roman" w:cs="Times New Roman"/>
          <w:sz w:val="28"/>
          <w:szCs w:val="28"/>
          <w:lang w:eastAsia="ru-RU"/>
        </w:rPr>
      </w:pPr>
    </w:p>
    <w:p w14:paraId="088B84B0" w14:textId="6B6E05B0" w:rsidR="006C464A" w:rsidRPr="005876BE" w:rsidRDefault="005876BE" w:rsidP="006C464A">
      <w:pPr>
        <w:spacing w:after="0" w:line="240" w:lineRule="auto"/>
        <w:ind w:left="-851" w:firstLine="837"/>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
          <w:bCs/>
          <w:sz w:val="28"/>
          <w:szCs w:val="28"/>
          <w:lang w:eastAsia="ru-RU"/>
        </w:rPr>
        <w:t>Основание для проведения аудита:</w:t>
      </w:r>
      <w:r w:rsidRPr="005876BE">
        <w:rPr>
          <w:rFonts w:ascii="Times New Roman" w:eastAsia="Times New Roman" w:hAnsi="Times New Roman" w:cs="Times New Roman"/>
          <w:bCs/>
          <w:sz w:val="28"/>
          <w:szCs w:val="28"/>
          <w:lang w:eastAsia="ru-RU"/>
        </w:rPr>
        <w:t xml:space="preserve"> план работы Контрольно-счетной палаты Республики Ингушетия на 2023 г</w:t>
      </w:r>
      <w:r w:rsidR="00523FB5">
        <w:rPr>
          <w:rFonts w:ascii="Times New Roman" w:eastAsia="Times New Roman" w:hAnsi="Times New Roman" w:cs="Times New Roman"/>
          <w:bCs/>
          <w:sz w:val="28"/>
          <w:szCs w:val="28"/>
          <w:lang w:eastAsia="ru-RU"/>
        </w:rPr>
        <w:t>од</w:t>
      </w:r>
      <w:r w:rsidRPr="005876BE">
        <w:rPr>
          <w:rFonts w:ascii="Times New Roman" w:eastAsia="Times New Roman" w:hAnsi="Times New Roman" w:cs="Times New Roman"/>
          <w:bCs/>
          <w:sz w:val="28"/>
          <w:szCs w:val="28"/>
          <w:lang w:eastAsia="ru-RU"/>
        </w:rPr>
        <w:t>.</w:t>
      </w:r>
    </w:p>
    <w:p w14:paraId="310DD43D" w14:textId="341DAB3A" w:rsidR="005876BE" w:rsidRPr="00523FB5" w:rsidRDefault="005876BE" w:rsidP="00523FB5">
      <w:pPr>
        <w:spacing w:after="0" w:line="240" w:lineRule="auto"/>
        <w:ind w:left="-851" w:firstLine="837"/>
        <w:jc w:val="both"/>
        <w:rPr>
          <w:rFonts w:ascii="Times New Roman" w:eastAsia="Times New Roman" w:hAnsi="Times New Roman" w:cs="Times New Roman"/>
          <w:b/>
          <w:bCs/>
          <w:sz w:val="28"/>
          <w:szCs w:val="28"/>
          <w:lang w:eastAsia="ru-RU"/>
        </w:rPr>
      </w:pPr>
      <w:r w:rsidRPr="005876BE">
        <w:rPr>
          <w:rFonts w:ascii="Times New Roman" w:eastAsia="Times New Roman" w:hAnsi="Times New Roman" w:cs="Times New Roman"/>
          <w:b/>
          <w:bCs/>
          <w:sz w:val="28"/>
          <w:szCs w:val="28"/>
          <w:lang w:eastAsia="ru-RU"/>
        </w:rPr>
        <w:t>Цель аудита:</w:t>
      </w:r>
      <w:r w:rsidR="00523FB5">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о</w:t>
      </w:r>
      <w:r w:rsidRPr="005876BE">
        <w:rPr>
          <w:rFonts w:ascii="Times New Roman" w:eastAsia="Times New Roman" w:hAnsi="Times New Roman" w:cs="Times New Roman"/>
          <w:spacing w:val="-8"/>
          <w:sz w:val="28"/>
          <w:szCs w:val="28"/>
          <w:lang w:eastAsia="ru-RU"/>
        </w:rPr>
        <w:t>ценка организации закупок и обоснованности планирования закупок</w:t>
      </w:r>
      <w:r w:rsidRPr="005876BE">
        <w:rPr>
          <w:rFonts w:ascii="Times New Roman" w:eastAsia="Times New Roman" w:hAnsi="Times New Roman" w:cs="Times New Roman"/>
          <w:sz w:val="28"/>
          <w:szCs w:val="28"/>
          <w:lang w:eastAsia="ru-RU"/>
        </w:rPr>
        <w:t>;</w:t>
      </w:r>
      <w:r w:rsidR="00523FB5">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оценка реализуемости и эффективности закупок;</w:t>
      </w:r>
      <w:r w:rsidR="00523FB5">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 xml:space="preserve">анализ и оценка результатов закупок, достижения целей осуществления закупок. </w:t>
      </w:r>
    </w:p>
    <w:p w14:paraId="7A9406A4" w14:textId="77777777" w:rsidR="005876BE" w:rsidRPr="005876BE" w:rsidRDefault="005876BE" w:rsidP="00523FB5">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
          <w:bCs/>
          <w:sz w:val="28"/>
          <w:szCs w:val="28"/>
          <w:lang w:eastAsia="ru-RU"/>
        </w:rPr>
        <w:t>Предмет аудита:</w:t>
      </w:r>
      <w:r w:rsidRPr="005876BE">
        <w:rPr>
          <w:rFonts w:ascii="Times New Roman" w:eastAsia="Times New Roman" w:hAnsi="Times New Roman" w:cs="Times New Roman"/>
          <w:bCs/>
          <w:sz w:val="28"/>
          <w:szCs w:val="28"/>
          <w:lang w:eastAsia="ru-RU"/>
        </w:rPr>
        <w:t xml:space="preserve"> </w:t>
      </w:r>
      <w:r w:rsidRPr="005876BE">
        <w:rPr>
          <w:rFonts w:ascii="Times New Roman" w:eastAsia="Times New Roman" w:hAnsi="Times New Roman" w:cs="Times New Roman"/>
          <w:sz w:val="28"/>
          <w:szCs w:val="28"/>
          <w:lang w:eastAsia="ru-RU"/>
        </w:rPr>
        <w:t>правоустанавливающие документы проверяемого объекта,</w:t>
      </w:r>
      <w:r w:rsidRPr="005876BE">
        <w:rPr>
          <w:rFonts w:ascii="Times New Roman" w:eastAsia="Times New Roman" w:hAnsi="Times New Roman" w:cs="Times New Roman"/>
          <w:bCs/>
          <w:sz w:val="28"/>
          <w:szCs w:val="28"/>
          <w:lang w:eastAsia="ru-RU"/>
        </w:rPr>
        <w:t xml:space="preserve"> нормативно-правовые акты, </w:t>
      </w:r>
      <w:r w:rsidRPr="005876BE">
        <w:rPr>
          <w:rFonts w:ascii="Times New Roman" w:eastAsia="Times New Roman" w:hAnsi="Times New Roman" w:cs="Times New Roman"/>
          <w:sz w:val="28"/>
          <w:szCs w:val="28"/>
          <w:lang w:eastAsia="ru-RU"/>
        </w:rPr>
        <w:t>распорядительные документы, обосновывающие операции со средствами, выделенными из бюджета Республики Ингушетия, государственные контракты, бухгалтерские регистры и другие первичные документы бухгалтерского учета.</w:t>
      </w:r>
    </w:p>
    <w:p w14:paraId="0C3C7F8B" w14:textId="77777777" w:rsidR="005876BE" w:rsidRPr="005876BE" w:rsidRDefault="005876BE" w:rsidP="006D56C1">
      <w:pPr>
        <w:spacing w:after="0" w:line="240" w:lineRule="auto"/>
        <w:ind w:left="-851"/>
        <w:jc w:val="both"/>
        <w:rPr>
          <w:rFonts w:ascii="Times New Roman" w:eastAsia="Calibri" w:hAnsi="Times New Roman" w:cs="Times New Roman"/>
          <w:b/>
          <w:sz w:val="28"/>
          <w:szCs w:val="28"/>
          <w:lang w:eastAsia="ru-RU"/>
        </w:rPr>
      </w:pPr>
    </w:p>
    <w:p w14:paraId="548302D4" w14:textId="17A1E767" w:rsidR="00035256" w:rsidRPr="00035256" w:rsidRDefault="005876BE" w:rsidP="0003525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 xml:space="preserve">Анализ нормативных правовых и распорядительных документов, регламентирующих деятельность </w:t>
      </w:r>
      <w:r w:rsidR="00035256" w:rsidRPr="00035256">
        <w:rPr>
          <w:rFonts w:ascii="Times New Roman" w:eastAsia="Times New Roman" w:hAnsi="Times New Roman" w:cs="Times New Roman"/>
          <w:b/>
          <w:sz w:val="28"/>
          <w:szCs w:val="28"/>
          <w:lang w:eastAsia="ru-RU"/>
        </w:rPr>
        <w:t>Министерств</w:t>
      </w:r>
      <w:r w:rsidR="00035256">
        <w:rPr>
          <w:rFonts w:ascii="Times New Roman" w:eastAsia="Times New Roman" w:hAnsi="Times New Roman" w:cs="Times New Roman"/>
          <w:b/>
          <w:sz w:val="28"/>
          <w:szCs w:val="28"/>
          <w:lang w:eastAsia="ru-RU"/>
        </w:rPr>
        <w:t>а</w:t>
      </w:r>
      <w:r w:rsidR="00035256" w:rsidRPr="00035256">
        <w:rPr>
          <w:rFonts w:ascii="Times New Roman" w:eastAsia="Times New Roman" w:hAnsi="Times New Roman" w:cs="Times New Roman"/>
          <w:b/>
          <w:sz w:val="28"/>
          <w:szCs w:val="28"/>
          <w:lang w:eastAsia="ru-RU"/>
        </w:rPr>
        <w:t xml:space="preserve"> природных ресурсов и экологии Республики Ингушетия </w:t>
      </w:r>
    </w:p>
    <w:p w14:paraId="7A0B3D54" w14:textId="41105509" w:rsidR="005876BE" w:rsidRPr="005876BE" w:rsidRDefault="005876BE" w:rsidP="00035256">
      <w:pPr>
        <w:spacing w:after="0" w:line="240" w:lineRule="auto"/>
        <w:ind w:left="-851"/>
        <w:jc w:val="center"/>
        <w:rPr>
          <w:rFonts w:ascii="Times New Roman" w:eastAsia="Times New Roman" w:hAnsi="Times New Roman" w:cs="Times New Roman"/>
          <w:sz w:val="28"/>
          <w:szCs w:val="28"/>
          <w:lang w:eastAsia="ru-RU"/>
        </w:rPr>
      </w:pPr>
    </w:p>
    <w:p w14:paraId="1C3CB694" w14:textId="69AD5889" w:rsidR="005876BE" w:rsidRPr="005876BE" w:rsidRDefault="005876BE" w:rsidP="00523FB5">
      <w:pPr>
        <w:spacing w:after="0" w:line="240" w:lineRule="auto"/>
        <w:ind w:left="-851" w:firstLine="823"/>
        <w:jc w:val="both"/>
        <w:rPr>
          <w:rFonts w:ascii="Times New Roman" w:eastAsia="Times New Roman" w:hAnsi="Times New Roman" w:cs="Times New Roman"/>
          <w:sz w:val="28"/>
          <w:szCs w:val="28"/>
          <w:highlight w:val="yellow"/>
          <w:lang w:eastAsia="ru-RU"/>
        </w:rPr>
      </w:pPr>
      <w:r w:rsidRPr="005876BE">
        <w:rPr>
          <w:rFonts w:ascii="Times New Roman" w:eastAsia="Times New Roman" w:hAnsi="Times New Roman" w:cs="Times New Roman"/>
          <w:sz w:val="28"/>
          <w:szCs w:val="28"/>
          <w:lang w:eastAsia="ru-RU"/>
        </w:rPr>
        <w:t>Нормативное-правовое регулирование деятельности Мин</w:t>
      </w:r>
      <w:r w:rsidR="00035256">
        <w:rPr>
          <w:rFonts w:ascii="Times New Roman" w:eastAsia="Times New Roman" w:hAnsi="Times New Roman" w:cs="Times New Roman"/>
          <w:sz w:val="28"/>
          <w:szCs w:val="28"/>
          <w:lang w:eastAsia="ru-RU"/>
        </w:rPr>
        <w:t>природы Ингушетии</w:t>
      </w:r>
      <w:r w:rsidRPr="005876BE">
        <w:rPr>
          <w:rFonts w:ascii="Times New Roman" w:eastAsia="Times New Roman" w:hAnsi="Times New Roman" w:cs="Times New Roman"/>
          <w:sz w:val="28"/>
          <w:szCs w:val="28"/>
          <w:lang w:eastAsia="ru-RU"/>
        </w:rPr>
        <w:t xml:space="preserve"> осуществляется в соответствии с ф</w:t>
      </w:r>
      <w:r w:rsidRPr="005876BE">
        <w:rPr>
          <w:rFonts w:ascii="Times New Roman" w:eastAsia="Times New Roman" w:hAnsi="Times New Roman" w:cs="Times New Roman"/>
          <w:color w:val="000000"/>
          <w:spacing w:val="2"/>
          <w:sz w:val="28"/>
          <w:szCs w:val="28"/>
          <w:lang w:eastAsia="ru-RU"/>
        </w:rPr>
        <w:t>едеральным, республиканским законодательством</w:t>
      </w:r>
      <w:r w:rsidRPr="005876BE">
        <w:rPr>
          <w:rFonts w:ascii="Times New Roman" w:eastAsia="Times New Roman" w:hAnsi="Times New Roman" w:cs="Times New Roman"/>
          <w:bCs/>
          <w:color w:val="000000"/>
          <w:spacing w:val="2"/>
          <w:kern w:val="36"/>
          <w:sz w:val="28"/>
          <w:szCs w:val="28"/>
          <w:lang w:eastAsia="ru-RU"/>
        </w:rPr>
        <w:t>,</w:t>
      </w:r>
      <w:r w:rsidRPr="005876BE">
        <w:rPr>
          <w:rFonts w:ascii="Times New Roman" w:eastAsia="Times New Roman" w:hAnsi="Times New Roman" w:cs="Times New Roman"/>
          <w:sz w:val="28"/>
          <w:szCs w:val="28"/>
          <w:lang w:eastAsia="ru-RU"/>
        </w:rPr>
        <w:t xml:space="preserve"> Постановлением Правительства Республики Ингушетия от 26.12.2018 №</w:t>
      </w:r>
      <w:r w:rsidR="0003525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190 «Об утверждении Положения о Министерстве природных ресурсов и экологии Республики Ингушетия» (далее – </w:t>
      </w:r>
      <w:r w:rsidR="00035256">
        <w:rPr>
          <w:rFonts w:ascii="Times New Roman" w:eastAsia="Times New Roman" w:hAnsi="Times New Roman" w:cs="Times New Roman"/>
          <w:sz w:val="28"/>
          <w:szCs w:val="28"/>
          <w:lang w:eastAsia="ru-RU"/>
        </w:rPr>
        <w:t xml:space="preserve">Постановление </w:t>
      </w:r>
      <w:r w:rsidRPr="005876BE">
        <w:rPr>
          <w:rFonts w:ascii="Times New Roman" w:eastAsia="Times New Roman" w:hAnsi="Times New Roman" w:cs="Times New Roman"/>
          <w:sz w:val="28"/>
          <w:szCs w:val="28"/>
          <w:lang w:eastAsia="ru-RU"/>
        </w:rPr>
        <w:t>№</w:t>
      </w:r>
      <w:r w:rsidR="0003525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190) </w:t>
      </w:r>
      <w:r w:rsidRPr="005876BE">
        <w:rPr>
          <w:rFonts w:ascii="Times New Roman" w:eastAsia="Times New Roman" w:hAnsi="Times New Roman" w:cs="Times New Roman"/>
          <w:bCs/>
          <w:color w:val="000000"/>
          <w:spacing w:val="2"/>
          <w:kern w:val="36"/>
          <w:sz w:val="28"/>
          <w:szCs w:val="28"/>
          <w:lang w:eastAsia="ru-RU"/>
        </w:rPr>
        <w:t>и иными нормативными правовыми актами РФ и РИ</w:t>
      </w:r>
      <w:r w:rsidRPr="005876BE">
        <w:rPr>
          <w:rFonts w:ascii="Times New Roman" w:eastAsia="Times New Roman" w:hAnsi="Times New Roman" w:cs="Times New Roman"/>
          <w:sz w:val="28"/>
          <w:szCs w:val="28"/>
          <w:lang w:eastAsia="ru-RU"/>
        </w:rPr>
        <w:t>.</w:t>
      </w:r>
    </w:p>
    <w:p w14:paraId="6035175E" w14:textId="2052A890" w:rsidR="005876BE" w:rsidRPr="005876BE" w:rsidRDefault="005876BE" w:rsidP="00523FB5">
      <w:pPr>
        <w:spacing w:after="0" w:line="240" w:lineRule="auto"/>
        <w:ind w:left="-851" w:firstLine="823"/>
        <w:jc w:val="both"/>
        <w:rPr>
          <w:rFonts w:ascii="Times New Roman" w:eastAsia="Times New Roman" w:hAnsi="Times New Roman" w:cs="Times New Roman"/>
          <w:color w:val="000000"/>
          <w:spacing w:val="2"/>
          <w:sz w:val="28"/>
          <w:szCs w:val="28"/>
          <w:lang w:eastAsia="ru-RU"/>
        </w:rPr>
      </w:pPr>
      <w:r w:rsidRPr="005876BE">
        <w:rPr>
          <w:rFonts w:ascii="Times New Roman" w:eastAsia="Times New Roman" w:hAnsi="Times New Roman" w:cs="Times New Roman"/>
          <w:color w:val="000000"/>
          <w:spacing w:val="2"/>
          <w:sz w:val="28"/>
          <w:szCs w:val="28"/>
          <w:lang w:eastAsia="ru-RU"/>
        </w:rPr>
        <w:t>Согласно Положению №</w:t>
      </w:r>
      <w:r w:rsidR="00035256">
        <w:rPr>
          <w:rFonts w:ascii="Times New Roman" w:eastAsia="Times New Roman" w:hAnsi="Times New Roman" w:cs="Times New Roman"/>
          <w:color w:val="000000"/>
          <w:spacing w:val="2"/>
          <w:sz w:val="28"/>
          <w:szCs w:val="28"/>
          <w:lang w:eastAsia="ru-RU"/>
        </w:rPr>
        <w:t> </w:t>
      </w:r>
      <w:r w:rsidRPr="005876BE">
        <w:rPr>
          <w:rFonts w:ascii="Times New Roman" w:eastAsia="Times New Roman" w:hAnsi="Times New Roman" w:cs="Times New Roman"/>
          <w:color w:val="000000"/>
          <w:spacing w:val="2"/>
          <w:sz w:val="28"/>
          <w:szCs w:val="28"/>
          <w:lang w:eastAsia="ru-RU"/>
        </w:rPr>
        <w:t xml:space="preserve">190, Министерство является исполнительным органом государственной власти Республики Ингушетия, осуществляющим государственное управление и нормативно-правовое регулирование в области охраны окружающей среды, экологической безопасности, охраны атмосферного воздуха, недропользования, организации, охраны и использования особо охраняемых природных территорий республиканского значения, лесных отношений, водных отношений на территории Республики Ингушетия, а также исполнение отдельных полномочий Российской Федерации в области лесных отношений, водных отношений, охраны и использования объектов животного мира, охоты и сохранения охотничьих ресурсов,  водных биологических ресурсов, экологической экспертизы, переданных для осуществления органам государственной власти Республики Ингушетия. </w:t>
      </w:r>
    </w:p>
    <w:p w14:paraId="6FCE558D" w14:textId="02E4B765" w:rsidR="005876BE" w:rsidRPr="005876BE" w:rsidRDefault="005876BE" w:rsidP="00523FB5">
      <w:pPr>
        <w:spacing w:after="0" w:line="240" w:lineRule="auto"/>
        <w:ind w:left="-851" w:firstLine="823"/>
        <w:jc w:val="both"/>
        <w:rPr>
          <w:rFonts w:ascii="Times New Roman" w:eastAsia="Times New Roman" w:hAnsi="Times New Roman" w:cs="Times New Roman"/>
          <w:color w:val="000000"/>
          <w:spacing w:val="2"/>
          <w:sz w:val="28"/>
          <w:szCs w:val="28"/>
          <w:lang w:eastAsia="ru-RU"/>
        </w:rPr>
      </w:pPr>
      <w:r w:rsidRPr="005876BE">
        <w:rPr>
          <w:rFonts w:ascii="Times New Roman" w:eastAsia="Times New Roman" w:hAnsi="Times New Roman" w:cs="Times New Roman"/>
          <w:color w:val="000000"/>
          <w:spacing w:val="2"/>
          <w:sz w:val="28"/>
          <w:szCs w:val="28"/>
          <w:lang w:eastAsia="ru-RU"/>
        </w:rPr>
        <w:t xml:space="preserve">Выполнение задач и функций Министерством осуществляется посредством реализации государственной программы Республики Ингушетия «Охрана и защита окружающей среды», утвержденной постановлением Правительства </w:t>
      </w:r>
      <w:r w:rsidR="00035256">
        <w:rPr>
          <w:rFonts w:ascii="Times New Roman" w:eastAsia="Times New Roman" w:hAnsi="Times New Roman" w:cs="Times New Roman"/>
          <w:color w:val="000000"/>
          <w:spacing w:val="2"/>
          <w:sz w:val="28"/>
          <w:szCs w:val="28"/>
          <w:lang w:eastAsia="ru-RU"/>
        </w:rPr>
        <w:t>РИ</w:t>
      </w:r>
      <w:r w:rsidRPr="005876BE">
        <w:rPr>
          <w:rFonts w:ascii="Times New Roman" w:eastAsia="Times New Roman" w:hAnsi="Times New Roman" w:cs="Times New Roman"/>
          <w:color w:val="000000"/>
          <w:spacing w:val="2"/>
          <w:sz w:val="28"/>
          <w:szCs w:val="28"/>
          <w:lang w:eastAsia="ru-RU"/>
        </w:rPr>
        <w:t xml:space="preserve"> </w:t>
      </w:r>
      <w:r w:rsidR="00035256" w:rsidRPr="005876BE">
        <w:rPr>
          <w:rFonts w:ascii="Times New Roman" w:eastAsia="Times New Roman" w:hAnsi="Times New Roman" w:cs="Times New Roman"/>
          <w:color w:val="000000"/>
          <w:spacing w:val="2"/>
          <w:sz w:val="28"/>
          <w:szCs w:val="28"/>
          <w:lang w:eastAsia="ru-RU"/>
        </w:rPr>
        <w:t>№</w:t>
      </w:r>
      <w:r w:rsidR="00035256">
        <w:rPr>
          <w:rFonts w:ascii="Times New Roman" w:eastAsia="Times New Roman" w:hAnsi="Times New Roman" w:cs="Times New Roman"/>
          <w:color w:val="000000"/>
          <w:spacing w:val="2"/>
          <w:sz w:val="28"/>
          <w:szCs w:val="28"/>
          <w:lang w:eastAsia="ru-RU"/>
        </w:rPr>
        <w:t> </w:t>
      </w:r>
      <w:r w:rsidR="00035256" w:rsidRPr="005876BE">
        <w:rPr>
          <w:rFonts w:ascii="Times New Roman" w:eastAsia="Times New Roman" w:hAnsi="Times New Roman" w:cs="Times New Roman"/>
          <w:color w:val="000000"/>
          <w:spacing w:val="2"/>
          <w:sz w:val="28"/>
          <w:szCs w:val="28"/>
          <w:lang w:eastAsia="ru-RU"/>
        </w:rPr>
        <w:t>203</w:t>
      </w:r>
      <w:r w:rsidR="00035256">
        <w:rPr>
          <w:rFonts w:ascii="Times New Roman" w:eastAsia="Times New Roman" w:hAnsi="Times New Roman" w:cs="Times New Roman"/>
          <w:color w:val="000000"/>
          <w:spacing w:val="2"/>
          <w:sz w:val="28"/>
          <w:szCs w:val="28"/>
          <w:lang w:eastAsia="ru-RU"/>
        </w:rPr>
        <w:t xml:space="preserve"> </w:t>
      </w:r>
      <w:r w:rsidRPr="005876BE">
        <w:rPr>
          <w:rFonts w:ascii="Times New Roman" w:eastAsia="Times New Roman" w:hAnsi="Times New Roman" w:cs="Times New Roman"/>
          <w:color w:val="000000"/>
          <w:spacing w:val="2"/>
          <w:sz w:val="28"/>
          <w:szCs w:val="28"/>
          <w:lang w:eastAsia="ru-RU"/>
        </w:rPr>
        <w:t xml:space="preserve">от 29.10.2014 </w:t>
      </w:r>
      <w:r w:rsidR="00035256">
        <w:rPr>
          <w:rFonts w:ascii="Times New Roman" w:eastAsia="Times New Roman" w:hAnsi="Times New Roman" w:cs="Times New Roman"/>
          <w:color w:val="000000"/>
          <w:spacing w:val="2"/>
          <w:sz w:val="28"/>
          <w:szCs w:val="28"/>
          <w:lang w:eastAsia="ru-RU"/>
        </w:rPr>
        <w:t>года.</w:t>
      </w:r>
      <w:r w:rsidRPr="005876BE">
        <w:rPr>
          <w:rFonts w:ascii="Times New Roman" w:eastAsia="Times New Roman" w:hAnsi="Times New Roman" w:cs="Times New Roman"/>
          <w:color w:val="000000"/>
          <w:spacing w:val="2"/>
          <w:sz w:val="28"/>
          <w:szCs w:val="28"/>
          <w:lang w:eastAsia="ru-RU"/>
        </w:rPr>
        <w:t xml:space="preserve"> Ответственным исполнителем данной государственной программы определено Мин</w:t>
      </w:r>
      <w:r w:rsidR="00035256">
        <w:rPr>
          <w:rFonts w:ascii="Times New Roman" w:eastAsia="Times New Roman" w:hAnsi="Times New Roman" w:cs="Times New Roman"/>
          <w:color w:val="000000"/>
          <w:spacing w:val="2"/>
          <w:sz w:val="28"/>
          <w:szCs w:val="28"/>
          <w:lang w:eastAsia="ru-RU"/>
        </w:rPr>
        <w:t>природы Ингушетии</w:t>
      </w:r>
      <w:r w:rsidRPr="005876BE">
        <w:rPr>
          <w:rFonts w:ascii="Times New Roman" w:eastAsia="Times New Roman" w:hAnsi="Times New Roman" w:cs="Times New Roman"/>
          <w:color w:val="000000"/>
          <w:spacing w:val="2"/>
          <w:sz w:val="28"/>
          <w:szCs w:val="28"/>
          <w:lang w:eastAsia="ru-RU"/>
        </w:rPr>
        <w:t>.</w:t>
      </w:r>
    </w:p>
    <w:p w14:paraId="59B4EB59" w14:textId="3A2A7BDA" w:rsidR="005876BE" w:rsidRPr="005876BE" w:rsidRDefault="005876BE" w:rsidP="00523FB5">
      <w:pPr>
        <w:spacing w:after="0" w:line="240" w:lineRule="auto"/>
        <w:ind w:left="-851" w:firstLine="837"/>
        <w:jc w:val="both"/>
        <w:rPr>
          <w:rFonts w:ascii="Times New Roman" w:eastAsia="Times New Roman" w:hAnsi="Times New Roman" w:cs="Times New Roman"/>
          <w:spacing w:val="2"/>
          <w:sz w:val="28"/>
          <w:szCs w:val="28"/>
          <w:lang w:eastAsia="ru-RU"/>
        </w:rPr>
      </w:pPr>
      <w:r w:rsidRPr="005876BE">
        <w:rPr>
          <w:rFonts w:ascii="Times New Roman" w:eastAsia="Times New Roman" w:hAnsi="Times New Roman" w:cs="Times New Roman"/>
          <w:color w:val="000000"/>
          <w:spacing w:val="2"/>
          <w:sz w:val="28"/>
          <w:szCs w:val="28"/>
          <w:lang w:eastAsia="ru-RU"/>
        </w:rPr>
        <w:t xml:space="preserve">При реализации государственной программы Министерство </w:t>
      </w:r>
      <w:r w:rsidRPr="005876BE">
        <w:rPr>
          <w:rFonts w:ascii="Times New Roman" w:eastAsia="Times New Roman" w:hAnsi="Times New Roman" w:cs="Times New Roman"/>
          <w:spacing w:val="2"/>
          <w:sz w:val="28"/>
          <w:szCs w:val="28"/>
          <w:lang w:eastAsia="ru-RU"/>
        </w:rPr>
        <w:t xml:space="preserve">осуществляет закупки товаров, работ и услуг, выполняя функции государственного заказчика при </w:t>
      </w:r>
      <w:r w:rsidRPr="005876BE">
        <w:rPr>
          <w:rFonts w:ascii="Times New Roman" w:eastAsia="Times New Roman" w:hAnsi="Times New Roman" w:cs="Times New Roman"/>
          <w:spacing w:val="2"/>
          <w:sz w:val="28"/>
          <w:szCs w:val="28"/>
          <w:lang w:eastAsia="ru-RU"/>
        </w:rPr>
        <w:lastRenderedPageBreak/>
        <w:t>размещении соответствующих заказов для государственных нужд, что закреплено в пункте 10.15 Постановления №</w:t>
      </w:r>
      <w:r w:rsidR="00035256">
        <w:rPr>
          <w:rFonts w:ascii="Times New Roman" w:eastAsia="Times New Roman" w:hAnsi="Times New Roman" w:cs="Times New Roman"/>
          <w:spacing w:val="2"/>
          <w:sz w:val="28"/>
          <w:szCs w:val="28"/>
          <w:lang w:eastAsia="ru-RU"/>
        </w:rPr>
        <w:t> </w:t>
      </w:r>
      <w:r w:rsidRPr="005876BE">
        <w:rPr>
          <w:rFonts w:ascii="Times New Roman" w:eastAsia="Times New Roman" w:hAnsi="Times New Roman" w:cs="Times New Roman"/>
          <w:spacing w:val="2"/>
          <w:sz w:val="28"/>
          <w:szCs w:val="28"/>
          <w:lang w:eastAsia="ru-RU"/>
        </w:rPr>
        <w:t>190.</w:t>
      </w:r>
    </w:p>
    <w:p w14:paraId="0CB5892E" w14:textId="77777777" w:rsidR="005876BE" w:rsidRPr="005876BE" w:rsidRDefault="005876BE" w:rsidP="006D56C1">
      <w:pPr>
        <w:spacing w:after="0" w:line="240" w:lineRule="auto"/>
        <w:ind w:left="-851"/>
        <w:jc w:val="center"/>
        <w:rPr>
          <w:rFonts w:ascii="Times New Roman" w:eastAsia="Times New Roman" w:hAnsi="Times New Roman" w:cs="Times New Roman"/>
          <w:color w:val="000000"/>
          <w:spacing w:val="2"/>
          <w:sz w:val="28"/>
          <w:szCs w:val="28"/>
          <w:lang w:eastAsia="ru-RU"/>
        </w:rPr>
      </w:pPr>
    </w:p>
    <w:p w14:paraId="12E85B2C" w14:textId="77425DC0" w:rsidR="005876BE" w:rsidRPr="005876BE" w:rsidRDefault="005876BE" w:rsidP="0003525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Наличие распорядительных документов Министерства</w:t>
      </w:r>
      <w:r w:rsidR="00035256">
        <w:rPr>
          <w:rFonts w:ascii="Times New Roman" w:eastAsia="Times New Roman" w:hAnsi="Times New Roman" w:cs="Times New Roman"/>
          <w:b/>
          <w:sz w:val="28"/>
          <w:szCs w:val="28"/>
          <w:lang w:eastAsia="ru-RU"/>
        </w:rPr>
        <w:t xml:space="preserve"> природных ресурсов и экологии Республики Ингушетия </w:t>
      </w:r>
      <w:r w:rsidRPr="005876BE">
        <w:rPr>
          <w:rFonts w:ascii="Times New Roman" w:eastAsia="Times New Roman" w:hAnsi="Times New Roman" w:cs="Times New Roman"/>
          <w:b/>
          <w:sz w:val="28"/>
          <w:szCs w:val="28"/>
          <w:lang w:eastAsia="ru-RU"/>
        </w:rPr>
        <w:t>по работе контрактной службы</w:t>
      </w:r>
    </w:p>
    <w:p w14:paraId="76FE573C" w14:textId="77777777" w:rsidR="005876BE" w:rsidRPr="005876BE" w:rsidRDefault="005876BE" w:rsidP="006D56C1">
      <w:pPr>
        <w:spacing w:after="0" w:line="240" w:lineRule="auto"/>
        <w:ind w:left="-851"/>
        <w:jc w:val="both"/>
        <w:rPr>
          <w:rFonts w:ascii="Times New Roman" w:eastAsia="Times New Roman" w:hAnsi="Times New Roman" w:cs="Times New Roman"/>
          <w:sz w:val="28"/>
          <w:szCs w:val="28"/>
          <w:lang w:eastAsia="ru-RU"/>
        </w:rPr>
      </w:pPr>
    </w:p>
    <w:p w14:paraId="1665981A" w14:textId="7FE47591" w:rsidR="005876BE" w:rsidRPr="005876BE" w:rsidRDefault="005876BE" w:rsidP="00523FB5">
      <w:pPr>
        <w:spacing w:after="0" w:line="240" w:lineRule="auto"/>
        <w:ind w:left="-851" w:firstLine="809"/>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В соответствии с п</w:t>
      </w:r>
      <w:r w:rsidR="00035256">
        <w:rPr>
          <w:rFonts w:ascii="Times New Roman" w:eastAsia="Times New Roman" w:hAnsi="Times New Roman" w:cs="Times New Roman"/>
          <w:bCs/>
          <w:sz w:val="28"/>
          <w:szCs w:val="28"/>
          <w:lang w:eastAsia="ru-RU"/>
        </w:rPr>
        <w:t>унктом</w:t>
      </w:r>
      <w:r w:rsidRPr="005876BE">
        <w:rPr>
          <w:rFonts w:ascii="Times New Roman" w:eastAsia="Times New Roman" w:hAnsi="Times New Roman" w:cs="Times New Roman"/>
          <w:bCs/>
          <w:sz w:val="28"/>
          <w:szCs w:val="28"/>
          <w:lang w:eastAsia="ru-RU"/>
        </w:rPr>
        <w:t xml:space="preserve"> 2 ст</w:t>
      </w:r>
      <w:r w:rsidR="00035256">
        <w:rPr>
          <w:rFonts w:ascii="Times New Roman" w:eastAsia="Times New Roman" w:hAnsi="Times New Roman" w:cs="Times New Roman"/>
          <w:bCs/>
          <w:sz w:val="28"/>
          <w:szCs w:val="28"/>
          <w:lang w:eastAsia="ru-RU"/>
        </w:rPr>
        <w:t>атьи</w:t>
      </w:r>
      <w:r w:rsidRPr="005876BE">
        <w:rPr>
          <w:rFonts w:ascii="Times New Roman" w:eastAsia="Times New Roman" w:hAnsi="Times New Roman" w:cs="Times New Roman"/>
          <w:bCs/>
          <w:sz w:val="28"/>
          <w:szCs w:val="28"/>
          <w:lang w:eastAsia="ru-RU"/>
        </w:rPr>
        <w:t xml:space="preserve"> 38 Федерального закона </w:t>
      </w:r>
      <w:r w:rsidR="00035256" w:rsidRPr="00035256">
        <w:rPr>
          <w:rFonts w:ascii="Times New Roman" w:eastAsia="Times New Roman" w:hAnsi="Times New Roman" w:cs="Times New Roman"/>
          <w:sz w:val="28"/>
          <w:szCs w:val="28"/>
          <w:lang w:eastAsia="ru-RU"/>
        </w:rPr>
        <w:t>от 05.04.2013 №</w:t>
      </w:r>
      <w:r w:rsidR="00035256">
        <w:rPr>
          <w:rFonts w:ascii="Times New Roman" w:eastAsia="Times New Roman" w:hAnsi="Times New Roman" w:cs="Times New Roman"/>
          <w:sz w:val="28"/>
          <w:szCs w:val="28"/>
          <w:lang w:eastAsia="ru-RU"/>
        </w:rPr>
        <w:t> </w:t>
      </w:r>
      <w:r w:rsidR="00035256" w:rsidRPr="00035256">
        <w:rPr>
          <w:rFonts w:ascii="Times New Roman" w:eastAsia="Times New Roman" w:hAnsi="Times New Roman" w:cs="Times New Roman"/>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(далее </w:t>
      </w:r>
      <w:r w:rsidR="00035256" w:rsidRPr="00035256">
        <w:rPr>
          <w:rFonts w:ascii="Times New Roman" w:eastAsia="Times New Roman" w:hAnsi="Times New Roman" w:cs="Times New Roman"/>
          <w:bCs/>
          <w:sz w:val="28"/>
          <w:szCs w:val="28"/>
          <w:lang w:eastAsia="ru-RU"/>
        </w:rPr>
        <w:t>–</w:t>
      </w:r>
      <w:r w:rsidR="00035256" w:rsidRPr="00035256">
        <w:rPr>
          <w:rFonts w:ascii="Times New Roman" w:eastAsia="Times New Roman" w:hAnsi="Times New Roman" w:cs="Times New Roman"/>
          <w:sz w:val="28"/>
          <w:szCs w:val="28"/>
          <w:lang w:eastAsia="ru-RU"/>
        </w:rPr>
        <w:t xml:space="preserve"> Федеральный закон №</w:t>
      </w:r>
      <w:r w:rsidR="00035256">
        <w:rPr>
          <w:rFonts w:ascii="Times New Roman" w:eastAsia="Times New Roman" w:hAnsi="Times New Roman" w:cs="Times New Roman"/>
          <w:sz w:val="28"/>
          <w:szCs w:val="28"/>
          <w:lang w:eastAsia="ru-RU"/>
        </w:rPr>
        <w:t> </w:t>
      </w:r>
      <w:r w:rsidR="00035256" w:rsidRPr="00035256">
        <w:rPr>
          <w:rFonts w:ascii="Times New Roman" w:eastAsia="Times New Roman" w:hAnsi="Times New Roman" w:cs="Times New Roman"/>
          <w:sz w:val="28"/>
          <w:szCs w:val="28"/>
          <w:lang w:eastAsia="ru-RU"/>
        </w:rPr>
        <w:t>44-ФЗ)</w:t>
      </w:r>
      <w:r w:rsidRPr="005876BE">
        <w:rPr>
          <w:rFonts w:ascii="Times New Roman" w:eastAsia="Times New Roman" w:hAnsi="Times New Roman" w:cs="Times New Roman"/>
          <w:bCs/>
          <w:sz w:val="28"/>
          <w:szCs w:val="28"/>
          <w:lang w:eastAsia="ru-RU"/>
        </w:rPr>
        <w:t>, з</w:t>
      </w:r>
      <w:r w:rsidRPr="005876BE">
        <w:rPr>
          <w:rFonts w:ascii="Times New Roman" w:eastAsia="Times New Roman" w:hAnsi="Times New Roman" w:cs="Times New Roman"/>
          <w:color w:val="000000"/>
          <w:sz w:val="28"/>
          <w:szCs w:val="28"/>
          <w:shd w:val="clear" w:color="auto" w:fill="FFFFFF"/>
          <w:lang w:eastAsia="ru-RU"/>
        </w:rPr>
        <w:t>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r w:rsidRPr="005876BE">
        <w:rPr>
          <w:rFonts w:ascii="Times New Roman" w:eastAsia="Times New Roman" w:hAnsi="Times New Roman" w:cs="Times New Roman"/>
          <w:bCs/>
          <w:sz w:val="28"/>
          <w:szCs w:val="28"/>
          <w:lang w:eastAsia="ru-RU"/>
        </w:rPr>
        <w:t xml:space="preserve"> </w:t>
      </w:r>
    </w:p>
    <w:p w14:paraId="5288E84C" w14:textId="77777777" w:rsidR="005876BE" w:rsidRPr="005876BE" w:rsidRDefault="005876BE" w:rsidP="00523FB5">
      <w:pPr>
        <w:spacing w:after="0" w:line="240" w:lineRule="auto"/>
        <w:ind w:left="-851" w:firstLine="837"/>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color w:val="000000"/>
          <w:sz w:val="28"/>
          <w:szCs w:val="28"/>
          <w:shd w:val="clear" w:color="auto" w:fill="FFFFFF"/>
          <w:lang w:eastAsia="ru-RU"/>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21FDB7BE" w14:textId="313062D3" w:rsidR="005876BE" w:rsidRPr="005876BE" w:rsidRDefault="005876BE" w:rsidP="00523FB5">
      <w:pPr>
        <w:spacing w:after="0" w:line="240" w:lineRule="auto"/>
        <w:ind w:left="-851" w:firstLine="865"/>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С учетом того, что годовой объем закупок превышает сто</w:t>
      </w:r>
      <w:r w:rsidRPr="005876BE">
        <w:rPr>
          <w:rFonts w:ascii="Times New Roman" w:eastAsia="Times New Roman" w:hAnsi="Times New Roman" w:cs="Times New Roman"/>
          <w:color w:val="000000"/>
          <w:sz w:val="28"/>
          <w:szCs w:val="28"/>
          <w:shd w:val="clear" w:color="auto" w:fill="FFFFFF"/>
          <w:lang w:eastAsia="ru-RU"/>
        </w:rPr>
        <w:t xml:space="preserve"> миллионов рублей,</w:t>
      </w:r>
      <w:r w:rsidRPr="005876BE">
        <w:rPr>
          <w:rFonts w:ascii="Times New Roman" w:eastAsia="Times New Roman" w:hAnsi="Times New Roman" w:cs="Times New Roman"/>
          <w:bCs/>
          <w:sz w:val="28"/>
          <w:szCs w:val="28"/>
          <w:lang w:eastAsia="ru-RU"/>
        </w:rPr>
        <w:t xml:space="preserve"> </w:t>
      </w:r>
      <w:r w:rsidR="00035256">
        <w:rPr>
          <w:rFonts w:ascii="Times New Roman" w:eastAsia="Times New Roman" w:hAnsi="Times New Roman" w:cs="Times New Roman"/>
          <w:bCs/>
          <w:sz w:val="28"/>
          <w:szCs w:val="28"/>
          <w:lang w:eastAsia="ru-RU"/>
        </w:rPr>
        <w:t xml:space="preserve">в соответствии с </w:t>
      </w:r>
      <w:r w:rsidRPr="005876BE">
        <w:rPr>
          <w:rFonts w:ascii="Times New Roman" w:eastAsia="Times New Roman" w:hAnsi="Times New Roman" w:cs="Times New Roman"/>
          <w:bCs/>
          <w:sz w:val="28"/>
          <w:szCs w:val="28"/>
          <w:lang w:eastAsia="ru-RU"/>
        </w:rPr>
        <w:t>Положени</w:t>
      </w:r>
      <w:r w:rsidR="00035256">
        <w:rPr>
          <w:rFonts w:ascii="Times New Roman" w:eastAsia="Times New Roman" w:hAnsi="Times New Roman" w:cs="Times New Roman"/>
          <w:bCs/>
          <w:sz w:val="28"/>
          <w:szCs w:val="28"/>
          <w:lang w:eastAsia="ru-RU"/>
        </w:rPr>
        <w:t>ем</w:t>
      </w:r>
      <w:r w:rsidRPr="005876BE">
        <w:rPr>
          <w:rFonts w:ascii="Times New Roman" w:eastAsia="Times New Roman" w:hAnsi="Times New Roman" w:cs="Times New Roman"/>
          <w:bCs/>
          <w:sz w:val="28"/>
          <w:szCs w:val="28"/>
          <w:lang w:eastAsia="ru-RU"/>
        </w:rPr>
        <w:t xml:space="preserve"> о контрактной службе и состава контрактной службы Министерства природных ресурсов и экологии Республики Ингушетия», в Министерстве создана контрактная служба</w:t>
      </w:r>
      <w:r w:rsidR="00523FB5">
        <w:rPr>
          <w:rFonts w:ascii="Times New Roman" w:eastAsia="Times New Roman" w:hAnsi="Times New Roman" w:cs="Times New Roman"/>
          <w:bCs/>
          <w:sz w:val="28"/>
          <w:szCs w:val="28"/>
          <w:lang w:eastAsia="ru-RU"/>
        </w:rPr>
        <w:t>.</w:t>
      </w:r>
    </w:p>
    <w:p w14:paraId="1D7EB5B3" w14:textId="7CA039D7" w:rsidR="005876BE" w:rsidRPr="005876BE" w:rsidRDefault="005876BE" w:rsidP="00137C14">
      <w:pPr>
        <w:spacing w:after="0" w:line="240" w:lineRule="auto"/>
        <w:ind w:left="-851" w:firstLine="851"/>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В нарушение п</w:t>
      </w:r>
      <w:r w:rsidR="00035256">
        <w:rPr>
          <w:rFonts w:ascii="Times New Roman" w:eastAsia="Times New Roman" w:hAnsi="Times New Roman" w:cs="Times New Roman"/>
          <w:bCs/>
          <w:sz w:val="28"/>
          <w:szCs w:val="28"/>
          <w:lang w:eastAsia="ru-RU"/>
        </w:rPr>
        <w:t>ункта</w:t>
      </w:r>
      <w:r w:rsidRPr="005876BE">
        <w:rPr>
          <w:rFonts w:ascii="Times New Roman" w:eastAsia="Times New Roman" w:hAnsi="Times New Roman" w:cs="Times New Roman"/>
          <w:bCs/>
          <w:sz w:val="28"/>
          <w:szCs w:val="28"/>
          <w:lang w:eastAsia="ru-RU"/>
        </w:rPr>
        <w:t xml:space="preserve"> 8 Положения о контрактной службе начальник отдела назначен руководителем контрактной службы, хотя согласно данному пункту контрактную службу должен возглавлять один из заместителей министра.</w:t>
      </w:r>
    </w:p>
    <w:p w14:paraId="210D62AB" w14:textId="65CA33C2" w:rsidR="005876BE" w:rsidRPr="005876BE" w:rsidRDefault="005C4AAA" w:rsidP="00137C14">
      <w:pPr>
        <w:spacing w:after="0" w:line="240" w:lineRule="auto"/>
        <w:ind w:left="-851" w:firstLine="83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 в нарушение пункта 6 статьи 38 Федерального закона № 44-ФЗ, в</w:t>
      </w:r>
      <w:r w:rsidR="005876BE" w:rsidRPr="005876BE">
        <w:rPr>
          <w:rFonts w:ascii="Times New Roman" w:eastAsia="Times New Roman" w:hAnsi="Times New Roman" w:cs="Times New Roman"/>
          <w:bCs/>
          <w:sz w:val="28"/>
          <w:szCs w:val="28"/>
          <w:lang w:eastAsia="ru-RU"/>
        </w:rPr>
        <w:t xml:space="preserve"> Положении о контрактной службе не прописан пункт, предусматривающий наличие высшего или дополнительного профессионального образования в сфере закупок у руководителя и работников контрактной службы</w:t>
      </w:r>
      <w:r>
        <w:rPr>
          <w:rFonts w:ascii="Times New Roman" w:eastAsia="Times New Roman" w:hAnsi="Times New Roman" w:cs="Times New Roman"/>
          <w:bCs/>
          <w:sz w:val="28"/>
          <w:szCs w:val="28"/>
          <w:lang w:eastAsia="ru-RU"/>
        </w:rPr>
        <w:t xml:space="preserve">, а также </w:t>
      </w:r>
      <w:r w:rsidRPr="005876BE">
        <w:rPr>
          <w:rFonts w:ascii="Times New Roman" w:eastAsia="Times New Roman" w:hAnsi="Times New Roman" w:cs="Times New Roman"/>
          <w:bCs/>
          <w:sz w:val="28"/>
          <w:szCs w:val="28"/>
          <w:lang w:eastAsia="ru-RU"/>
        </w:rPr>
        <w:t>отсутствует высше</w:t>
      </w:r>
      <w:r>
        <w:rPr>
          <w:rFonts w:ascii="Times New Roman" w:eastAsia="Times New Roman" w:hAnsi="Times New Roman" w:cs="Times New Roman"/>
          <w:bCs/>
          <w:sz w:val="28"/>
          <w:szCs w:val="28"/>
          <w:lang w:eastAsia="ru-RU"/>
        </w:rPr>
        <w:t>е</w:t>
      </w:r>
      <w:r w:rsidRPr="005876BE">
        <w:rPr>
          <w:rFonts w:ascii="Times New Roman" w:eastAsia="Times New Roman" w:hAnsi="Times New Roman" w:cs="Times New Roman"/>
          <w:bCs/>
          <w:sz w:val="28"/>
          <w:szCs w:val="28"/>
          <w:lang w:eastAsia="ru-RU"/>
        </w:rPr>
        <w:t xml:space="preserve"> или дополнительно</w:t>
      </w:r>
      <w:r>
        <w:rPr>
          <w:rFonts w:ascii="Times New Roman" w:eastAsia="Times New Roman" w:hAnsi="Times New Roman" w:cs="Times New Roman"/>
          <w:bCs/>
          <w:sz w:val="28"/>
          <w:szCs w:val="28"/>
          <w:lang w:eastAsia="ru-RU"/>
        </w:rPr>
        <w:t>е</w:t>
      </w:r>
      <w:r w:rsidRPr="005876BE">
        <w:rPr>
          <w:rFonts w:ascii="Times New Roman" w:eastAsia="Times New Roman" w:hAnsi="Times New Roman" w:cs="Times New Roman"/>
          <w:bCs/>
          <w:sz w:val="28"/>
          <w:szCs w:val="28"/>
          <w:lang w:eastAsia="ru-RU"/>
        </w:rPr>
        <w:t xml:space="preserve"> профессиональн</w:t>
      </w:r>
      <w:r>
        <w:rPr>
          <w:rFonts w:ascii="Times New Roman" w:eastAsia="Times New Roman" w:hAnsi="Times New Roman" w:cs="Times New Roman"/>
          <w:bCs/>
          <w:sz w:val="28"/>
          <w:szCs w:val="28"/>
          <w:lang w:eastAsia="ru-RU"/>
        </w:rPr>
        <w:t>ое</w:t>
      </w:r>
      <w:r w:rsidRPr="005876BE">
        <w:rPr>
          <w:rFonts w:ascii="Times New Roman" w:eastAsia="Times New Roman" w:hAnsi="Times New Roman" w:cs="Times New Roman"/>
          <w:bCs/>
          <w:sz w:val="28"/>
          <w:szCs w:val="28"/>
          <w:lang w:eastAsia="ru-RU"/>
        </w:rPr>
        <w:t xml:space="preserve"> образовани</w:t>
      </w:r>
      <w:r>
        <w:rPr>
          <w:rFonts w:ascii="Times New Roman" w:eastAsia="Times New Roman" w:hAnsi="Times New Roman" w:cs="Times New Roman"/>
          <w:bCs/>
          <w:sz w:val="28"/>
          <w:szCs w:val="28"/>
          <w:lang w:eastAsia="ru-RU"/>
        </w:rPr>
        <w:t>е</w:t>
      </w:r>
      <w:r w:rsidRPr="005876BE">
        <w:rPr>
          <w:rFonts w:ascii="Times New Roman" w:eastAsia="Times New Roman" w:hAnsi="Times New Roman" w:cs="Times New Roman"/>
          <w:bCs/>
          <w:sz w:val="28"/>
          <w:szCs w:val="28"/>
          <w:lang w:eastAsia="ru-RU"/>
        </w:rPr>
        <w:t xml:space="preserve"> в сфере закупок у </w:t>
      </w:r>
      <w:r>
        <w:rPr>
          <w:rFonts w:ascii="Times New Roman" w:eastAsia="Times New Roman" w:hAnsi="Times New Roman" w:cs="Times New Roman"/>
          <w:bCs/>
          <w:sz w:val="28"/>
          <w:szCs w:val="28"/>
          <w:lang w:eastAsia="ru-RU"/>
        </w:rPr>
        <w:t>двух</w:t>
      </w:r>
      <w:r w:rsidRPr="005876BE">
        <w:rPr>
          <w:rFonts w:ascii="Times New Roman" w:eastAsia="Times New Roman" w:hAnsi="Times New Roman" w:cs="Times New Roman"/>
          <w:bCs/>
          <w:sz w:val="28"/>
          <w:szCs w:val="28"/>
          <w:lang w:eastAsia="ru-RU"/>
        </w:rPr>
        <w:t xml:space="preserve"> работников контрактной службы</w:t>
      </w:r>
      <w:r>
        <w:rPr>
          <w:rFonts w:ascii="Times New Roman" w:eastAsia="Times New Roman" w:hAnsi="Times New Roman" w:cs="Times New Roman"/>
          <w:bCs/>
          <w:sz w:val="28"/>
          <w:szCs w:val="28"/>
          <w:lang w:eastAsia="ru-RU"/>
        </w:rPr>
        <w:t>.</w:t>
      </w:r>
    </w:p>
    <w:p w14:paraId="1F518D47" w14:textId="653B3C84" w:rsidR="005876BE" w:rsidRPr="005876BE" w:rsidRDefault="005876BE" w:rsidP="00137C14">
      <w:pPr>
        <w:spacing w:after="0" w:line="240" w:lineRule="auto"/>
        <w:ind w:left="-851" w:firstLine="837"/>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Проверк</w:t>
      </w:r>
      <w:r w:rsidR="005C4AAA">
        <w:rPr>
          <w:rFonts w:ascii="Times New Roman" w:eastAsia="Times New Roman" w:hAnsi="Times New Roman" w:cs="Times New Roman"/>
          <w:bCs/>
          <w:sz w:val="28"/>
          <w:szCs w:val="28"/>
          <w:lang w:eastAsia="ru-RU"/>
        </w:rPr>
        <w:t>ой</w:t>
      </w:r>
      <w:r w:rsidRPr="005876BE">
        <w:rPr>
          <w:rFonts w:ascii="Times New Roman" w:eastAsia="Times New Roman" w:hAnsi="Times New Roman" w:cs="Times New Roman"/>
          <w:bCs/>
          <w:sz w:val="28"/>
          <w:szCs w:val="28"/>
          <w:lang w:eastAsia="ru-RU"/>
        </w:rPr>
        <w:t xml:space="preserve"> </w:t>
      </w:r>
      <w:r w:rsidRPr="005876BE">
        <w:rPr>
          <w:rFonts w:ascii="Times New Roman" w:eastAsia="Times New Roman" w:hAnsi="Times New Roman" w:cs="Times New Roman"/>
          <w:sz w:val="28"/>
          <w:szCs w:val="28"/>
          <w:lang w:eastAsia="ru-RU"/>
        </w:rPr>
        <w:t>наличия распорядительных документов по работе контрактной службы за проверяемый период установ</w:t>
      </w:r>
      <w:r w:rsidR="005C4AAA">
        <w:rPr>
          <w:rFonts w:ascii="Times New Roman" w:eastAsia="Times New Roman" w:hAnsi="Times New Roman" w:cs="Times New Roman"/>
          <w:sz w:val="28"/>
          <w:szCs w:val="28"/>
          <w:lang w:eastAsia="ru-RU"/>
        </w:rPr>
        <w:t>лено</w:t>
      </w:r>
      <w:r w:rsidRPr="005876BE">
        <w:rPr>
          <w:rFonts w:ascii="Times New Roman" w:eastAsia="Times New Roman" w:hAnsi="Times New Roman" w:cs="Times New Roman"/>
          <w:sz w:val="28"/>
          <w:szCs w:val="28"/>
          <w:lang w:eastAsia="ru-RU"/>
        </w:rPr>
        <w:t xml:space="preserve">, что в </w:t>
      </w:r>
      <w:r w:rsidRPr="005876BE">
        <w:rPr>
          <w:rFonts w:ascii="Times New Roman" w:eastAsia="Times New Roman" w:hAnsi="Times New Roman" w:cs="Times New Roman"/>
          <w:bCs/>
          <w:sz w:val="28"/>
          <w:szCs w:val="28"/>
          <w:lang w:eastAsia="ru-RU"/>
        </w:rPr>
        <w:t xml:space="preserve">должностных регламентах руководителей контрактной службы </w:t>
      </w:r>
      <w:r w:rsidR="005C4AAA">
        <w:rPr>
          <w:rFonts w:ascii="Times New Roman" w:eastAsia="Times New Roman" w:hAnsi="Times New Roman" w:cs="Times New Roman"/>
          <w:bCs/>
          <w:sz w:val="28"/>
          <w:szCs w:val="28"/>
          <w:lang w:eastAsia="ru-RU"/>
        </w:rPr>
        <w:t>и</w:t>
      </w:r>
      <w:r w:rsidRPr="005876BE">
        <w:rPr>
          <w:rFonts w:ascii="Times New Roman" w:eastAsia="Times New Roman" w:hAnsi="Times New Roman" w:cs="Times New Roman"/>
          <w:bCs/>
          <w:sz w:val="28"/>
          <w:szCs w:val="28"/>
          <w:lang w:eastAsia="ru-RU"/>
        </w:rPr>
        <w:t xml:space="preserve"> работников и специалистов контрактной службы отсутствуют функции и полномочия, указанные в п</w:t>
      </w:r>
      <w:r w:rsidR="005C4AAA">
        <w:rPr>
          <w:rFonts w:ascii="Times New Roman" w:eastAsia="Times New Roman" w:hAnsi="Times New Roman" w:cs="Times New Roman"/>
          <w:bCs/>
          <w:sz w:val="28"/>
          <w:szCs w:val="28"/>
          <w:lang w:eastAsia="ru-RU"/>
        </w:rPr>
        <w:t>ункте</w:t>
      </w:r>
      <w:r w:rsidRPr="005876BE">
        <w:rPr>
          <w:rFonts w:ascii="Times New Roman" w:eastAsia="Times New Roman" w:hAnsi="Times New Roman" w:cs="Times New Roman"/>
          <w:bCs/>
          <w:sz w:val="28"/>
          <w:szCs w:val="28"/>
          <w:lang w:eastAsia="ru-RU"/>
        </w:rPr>
        <w:t xml:space="preserve"> 4 ст</w:t>
      </w:r>
      <w:r w:rsidR="005C4AAA">
        <w:rPr>
          <w:rFonts w:ascii="Times New Roman" w:eastAsia="Times New Roman" w:hAnsi="Times New Roman" w:cs="Times New Roman"/>
          <w:bCs/>
          <w:sz w:val="28"/>
          <w:szCs w:val="28"/>
          <w:lang w:eastAsia="ru-RU"/>
        </w:rPr>
        <w:t>атьи</w:t>
      </w:r>
      <w:r w:rsidRPr="005876BE">
        <w:rPr>
          <w:rFonts w:ascii="Times New Roman" w:eastAsia="Times New Roman" w:hAnsi="Times New Roman" w:cs="Times New Roman"/>
          <w:bCs/>
          <w:sz w:val="28"/>
          <w:szCs w:val="28"/>
          <w:lang w:eastAsia="ru-RU"/>
        </w:rPr>
        <w:t xml:space="preserve"> 38 Федерального закона №</w:t>
      </w:r>
      <w:r w:rsidR="005C4AAA">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44-ФЗ.</w:t>
      </w:r>
    </w:p>
    <w:p w14:paraId="5F31EFEB" w14:textId="441F1295" w:rsidR="005876BE" w:rsidRPr="005876BE" w:rsidRDefault="005876BE" w:rsidP="00137C14">
      <w:pPr>
        <w:spacing w:after="0" w:line="240" w:lineRule="auto"/>
        <w:ind w:left="-851" w:firstLine="823"/>
        <w:jc w:val="both"/>
        <w:rPr>
          <w:rFonts w:ascii="Times New Roman" w:eastAsia="Times New Roman" w:hAnsi="Times New Roman" w:cs="Times New Roman"/>
          <w:bCs/>
          <w:sz w:val="28"/>
          <w:szCs w:val="28"/>
          <w:lang w:eastAsia="ru-RU"/>
        </w:rPr>
      </w:pPr>
    </w:p>
    <w:p w14:paraId="19CDE4BD" w14:textId="77777777" w:rsidR="005876BE" w:rsidRPr="005876BE" w:rsidRDefault="005876BE" w:rsidP="00B177E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Соблюдение законодательства при заключении контрактов (договоров) на приобретение товаров, работ, услуг</w:t>
      </w:r>
    </w:p>
    <w:p w14:paraId="0ACCDC63" w14:textId="77777777" w:rsidR="005876BE" w:rsidRPr="005876BE" w:rsidRDefault="005876BE" w:rsidP="00B177E6">
      <w:pPr>
        <w:spacing w:after="0" w:line="240" w:lineRule="auto"/>
        <w:ind w:left="-851"/>
        <w:jc w:val="both"/>
        <w:rPr>
          <w:rFonts w:ascii="Times New Roman" w:eastAsia="Times New Roman" w:hAnsi="Times New Roman" w:cs="Times New Roman"/>
          <w:sz w:val="28"/>
          <w:szCs w:val="28"/>
          <w:lang w:eastAsia="ru-RU"/>
        </w:rPr>
      </w:pPr>
    </w:p>
    <w:p w14:paraId="69151212" w14:textId="09150EC8" w:rsidR="005876BE" w:rsidRPr="005876BE" w:rsidRDefault="005876BE" w:rsidP="00C104CE">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2021-2022 годы Министерством осуществлена закупка товаров, работ и услуг на общую сумму 1 059 037,4 тыс. руб</w:t>
      </w:r>
      <w:r w:rsidR="005C4AAA">
        <w:rPr>
          <w:rFonts w:ascii="Times New Roman" w:eastAsia="Times New Roman" w:hAnsi="Times New Roman" w:cs="Times New Roman"/>
          <w:sz w:val="28"/>
          <w:szCs w:val="28"/>
          <w:lang w:eastAsia="ru-RU"/>
        </w:rPr>
        <w:t>лей</w:t>
      </w:r>
      <w:r w:rsidR="00C104CE">
        <w:rPr>
          <w:rFonts w:ascii="Times New Roman" w:eastAsia="Times New Roman" w:hAnsi="Times New Roman" w:cs="Times New Roman"/>
          <w:sz w:val="28"/>
          <w:szCs w:val="28"/>
          <w:lang w:eastAsia="ru-RU"/>
        </w:rPr>
        <w:t>, из них в</w:t>
      </w:r>
      <w:r w:rsidRPr="005876BE">
        <w:rPr>
          <w:rFonts w:ascii="Times New Roman" w:eastAsia="Times New Roman" w:hAnsi="Times New Roman" w:cs="Times New Roman"/>
          <w:sz w:val="28"/>
          <w:szCs w:val="28"/>
          <w:lang w:eastAsia="ru-RU"/>
        </w:rPr>
        <w:t xml:space="preserve"> 2021 год</w:t>
      </w:r>
      <w:r w:rsidR="00C104CE">
        <w:rPr>
          <w:rFonts w:ascii="Times New Roman" w:eastAsia="Times New Roman" w:hAnsi="Times New Roman" w:cs="Times New Roman"/>
          <w:sz w:val="28"/>
          <w:szCs w:val="28"/>
          <w:lang w:eastAsia="ru-RU"/>
        </w:rPr>
        <w:t>у</w:t>
      </w:r>
      <w:r w:rsidRPr="005876BE">
        <w:rPr>
          <w:rFonts w:ascii="Times New Roman" w:eastAsia="Times New Roman" w:hAnsi="Times New Roman" w:cs="Times New Roman"/>
          <w:sz w:val="28"/>
          <w:szCs w:val="28"/>
          <w:lang w:eastAsia="ru-RU"/>
        </w:rPr>
        <w:t xml:space="preserve"> </w:t>
      </w:r>
      <w:bookmarkStart w:id="122" w:name="_Hlk138321767"/>
      <w:r w:rsidRPr="005876BE">
        <w:rPr>
          <w:rFonts w:ascii="Times New Roman" w:eastAsia="Times New Roman" w:hAnsi="Times New Roman" w:cs="Times New Roman"/>
          <w:sz w:val="28"/>
          <w:szCs w:val="28"/>
          <w:lang w:eastAsia="ru-RU"/>
        </w:rPr>
        <w:t xml:space="preserve">совокупный годовой объем закупок </w:t>
      </w:r>
      <w:bookmarkEnd w:id="122"/>
      <w:r w:rsidR="00C104C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526 309,8 тыс. руб</w:t>
      </w:r>
      <w:r w:rsidR="005C4AAA">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68633C71" w14:textId="3036ACF8" w:rsidR="005876BE" w:rsidRPr="005876BE" w:rsidRDefault="005876BE" w:rsidP="00137C14">
      <w:pPr>
        <w:spacing w:after="0" w:line="240" w:lineRule="auto"/>
        <w:ind w:left="-851" w:firstLine="823"/>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Количество закупок, заключенных по итогу конкурсных процедур - 9 контрактов (в том числе 3 переходящих контракта, заключенных в 2019 </w:t>
      </w:r>
      <w:r w:rsidR="003F0632" w:rsidRPr="005876BE">
        <w:rPr>
          <w:rFonts w:ascii="Times New Roman" w:eastAsia="Times New Roman" w:hAnsi="Times New Roman" w:cs="Times New Roman"/>
          <w:sz w:val="28"/>
          <w:szCs w:val="28"/>
          <w:lang w:eastAsia="ru-RU"/>
        </w:rPr>
        <w:t>г</w:t>
      </w:r>
      <w:r w:rsidR="003F0632">
        <w:rPr>
          <w:rFonts w:ascii="Times New Roman" w:eastAsia="Times New Roman" w:hAnsi="Times New Roman" w:cs="Times New Roman"/>
          <w:sz w:val="28"/>
          <w:szCs w:val="28"/>
          <w:lang w:eastAsia="ru-RU"/>
        </w:rPr>
        <w:t>оду</w:t>
      </w:r>
      <w:r w:rsidR="003F0632" w:rsidRPr="005876BE">
        <w:rPr>
          <w:rFonts w:ascii="Times New Roman" w:eastAsia="Times New Roman" w:hAnsi="Times New Roman" w:cs="Times New Roman"/>
          <w:sz w:val="28"/>
          <w:szCs w:val="28"/>
          <w:lang w:eastAsia="ru-RU"/>
        </w:rPr>
        <w:t>) на</w:t>
      </w:r>
      <w:r w:rsidRPr="005876BE">
        <w:rPr>
          <w:rFonts w:ascii="Times New Roman" w:eastAsia="Times New Roman" w:hAnsi="Times New Roman" w:cs="Times New Roman"/>
          <w:sz w:val="28"/>
          <w:szCs w:val="28"/>
          <w:lang w:eastAsia="ru-RU"/>
        </w:rPr>
        <w:t xml:space="preserve"> </w:t>
      </w:r>
      <w:r w:rsidR="00C104CE">
        <w:rPr>
          <w:rFonts w:ascii="Times New Roman" w:eastAsia="Times New Roman" w:hAnsi="Times New Roman" w:cs="Times New Roman"/>
          <w:sz w:val="28"/>
          <w:szCs w:val="28"/>
          <w:lang w:eastAsia="ru-RU"/>
        </w:rPr>
        <w:t xml:space="preserve">общую </w:t>
      </w:r>
      <w:r w:rsidRPr="005876BE">
        <w:rPr>
          <w:rFonts w:ascii="Times New Roman" w:eastAsia="Times New Roman" w:hAnsi="Times New Roman" w:cs="Times New Roman"/>
          <w:sz w:val="28"/>
          <w:szCs w:val="28"/>
          <w:lang w:eastAsia="ru-RU"/>
        </w:rPr>
        <w:t xml:space="preserve">сумму </w:t>
      </w:r>
      <w:r w:rsidRPr="003F0632">
        <w:rPr>
          <w:rFonts w:ascii="Times New Roman" w:eastAsia="Times New Roman" w:hAnsi="Times New Roman" w:cs="Times New Roman"/>
          <w:sz w:val="28"/>
          <w:szCs w:val="28"/>
          <w:lang w:eastAsia="ru-RU"/>
        </w:rPr>
        <w:t>513 240,6 тыс. руб</w:t>
      </w:r>
      <w:r w:rsidR="005C4AAA" w:rsidRPr="003F0632">
        <w:rPr>
          <w:rFonts w:ascii="Times New Roman" w:eastAsia="Times New Roman" w:hAnsi="Times New Roman" w:cs="Times New Roman"/>
          <w:sz w:val="28"/>
          <w:szCs w:val="28"/>
          <w:lang w:eastAsia="ru-RU"/>
        </w:rPr>
        <w:t>лей</w:t>
      </w:r>
      <w:r w:rsidRPr="003F0632">
        <w:rPr>
          <w:rFonts w:ascii="Times New Roman" w:eastAsia="Times New Roman" w:hAnsi="Times New Roman" w:cs="Times New Roman"/>
          <w:sz w:val="28"/>
          <w:szCs w:val="28"/>
          <w:lang w:eastAsia="ru-RU"/>
        </w:rPr>
        <w:t xml:space="preserve">. </w:t>
      </w:r>
      <w:r w:rsidR="00C104CE">
        <w:rPr>
          <w:rFonts w:ascii="Times New Roman" w:eastAsia="Times New Roman" w:hAnsi="Times New Roman" w:cs="Times New Roman"/>
          <w:sz w:val="28"/>
          <w:szCs w:val="28"/>
          <w:lang w:eastAsia="ru-RU"/>
        </w:rPr>
        <w:t>На д</w:t>
      </w:r>
      <w:r w:rsidRPr="003F0632">
        <w:rPr>
          <w:rFonts w:ascii="Times New Roman" w:eastAsia="Times New Roman" w:hAnsi="Times New Roman" w:cs="Times New Roman"/>
          <w:sz w:val="28"/>
          <w:szCs w:val="28"/>
          <w:lang w:eastAsia="ru-RU"/>
        </w:rPr>
        <w:t xml:space="preserve">оговора, заключенные с единственным </w:t>
      </w:r>
      <w:r w:rsidR="003F0632" w:rsidRPr="003F0632">
        <w:rPr>
          <w:rFonts w:ascii="Times New Roman" w:eastAsia="Times New Roman" w:hAnsi="Times New Roman" w:cs="Times New Roman"/>
          <w:sz w:val="28"/>
          <w:szCs w:val="28"/>
          <w:lang w:eastAsia="ru-RU"/>
        </w:rPr>
        <w:t>поставщиком, согласно</w:t>
      </w:r>
      <w:r w:rsidRPr="003F0632">
        <w:rPr>
          <w:rFonts w:ascii="Times New Roman" w:eastAsia="Times New Roman" w:hAnsi="Times New Roman" w:cs="Times New Roman"/>
          <w:sz w:val="28"/>
          <w:szCs w:val="28"/>
          <w:lang w:eastAsia="ru-RU"/>
        </w:rPr>
        <w:t xml:space="preserve"> п</w:t>
      </w:r>
      <w:r w:rsidR="005C4AAA" w:rsidRPr="003F0632">
        <w:rPr>
          <w:rFonts w:ascii="Times New Roman" w:eastAsia="Times New Roman" w:hAnsi="Times New Roman" w:cs="Times New Roman"/>
          <w:sz w:val="28"/>
          <w:szCs w:val="28"/>
          <w:lang w:eastAsia="ru-RU"/>
        </w:rPr>
        <w:t xml:space="preserve">ункту </w:t>
      </w:r>
      <w:r w:rsidRPr="003F0632">
        <w:rPr>
          <w:rFonts w:ascii="Times New Roman" w:eastAsia="Times New Roman" w:hAnsi="Times New Roman" w:cs="Times New Roman"/>
          <w:sz w:val="28"/>
          <w:szCs w:val="28"/>
          <w:lang w:eastAsia="ru-RU"/>
        </w:rPr>
        <w:t>4 ч</w:t>
      </w:r>
      <w:r w:rsidR="005C4AAA" w:rsidRPr="003F0632">
        <w:rPr>
          <w:rFonts w:ascii="Times New Roman" w:eastAsia="Times New Roman" w:hAnsi="Times New Roman" w:cs="Times New Roman"/>
          <w:sz w:val="28"/>
          <w:szCs w:val="28"/>
          <w:lang w:eastAsia="ru-RU"/>
        </w:rPr>
        <w:t>асти</w:t>
      </w:r>
      <w:r w:rsidRPr="003F0632">
        <w:rPr>
          <w:rFonts w:ascii="Times New Roman" w:eastAsia="Times New Roman" w:hAnsi="Times New Roman" w:cs="Times New Roman"/>
          <w:sz w:val="28"/>
          <w:szCs w:val="28"/>
          <w:lang w:eastAsia="ru-RU"/>
        </w:rPr>
        <w:t xml:space="preserve"> 1 </w:t>
      </w:r>
      <w:r w:rsidR="003F0632" w:rsidRPr="003F0632">
        <w:rPr>
          <w:rFonts w:ascii="Times New Roman" w:eastAsia="Times New Roman" w:hAnsi="Times New Roman" w:cs="Times New Roman"/>
          <w:sz w:val="28"/>
          <w:szCs w:val="28"/>
          <w:lang w:eastAsia="ru-RU"/>
        </w:rPr>
        <w:t>статей</w:t>
      </w:r>
      <w:r w:rsidRPr="003F0632">
        <w:rPr>
          <w:rFonts w:ascii="Times New Roman" w:eastAsia="Times New Roman" w:hAnsi="Times New Roman" w:cs="Times New Roman"/>
          <w:sz w:val="28"/>
          <w:szCs w:val="28"/>
          <w:lang w:eastAsia="ru-RU"/>
        </w:rPr>
        <w:t xml:space="preserve"> 93 </w:t>
      </w:r>
      <w:r w:rsidR="003F0632" w:rsidRPr="003F0632">
        <w:rPr>
          <w:rFonts w:ascii="Times New Roman" w:eastAsia="Times New Roman" w:hAnsi="Times New Roman" w:cs="Times New Roman"/>
          <w:sz w:val="28"/>
          <w:szCs w:val="28"/>
          <w:lang w:eastAsia="ru-RU"/>
        </w:rPr>
        <w:t>Федерального закона №44-ФЗ</w:t>
      </w:r>
      <w:r w:rsidRPr="003F0632">
        <w:rPr>
          <w:rFonts w:ascii="Times New Roman" w:eastAsia="Times New Roman" w:hAnsi="Times New Roman" w:cs="Times New Roman"/>
          <w:sz w:val="28"/>
          <w:szCs w:val="28"/>
          <w:lang w:eastAsia="ru-RU"/>
        </w:rPr>
        <w:t xml:space="preserve">, </w:t>
      </w:r>
      <w:r w:rsidR="00CB1D7B">
        <w:rPr>
          <w:rFonts w:ascii="Times New Roman" w:eastAsia="Times New Roman" w:hAnsi="Times New Roman" w:cs="Times New Roman"/>
          <w:sz w:val="28"/>
          <w:szCs w:val="28"/>
          <w:lang w:eastAsia="ru-RU"/>
        </w:rPr>
        <w:lastRenderedPageBreak/>
        <w:t>приходится</w:t>
      </w:r>
      <w:r w:rsidRPr="003F0632">
        <w:rPr>
          <w:rFonts w:ascii="Times New Roman" w:eastAsia="Times New Roman" w:hAnsi="Times New Roman" w:cs="Times New Roman"/>
          <w:sz w:val="28"/>
          <w:szCs w:val="28"/>
          <w:lang w:eastAsia="ru-RU"/>
        </w:rPr>
        <w:t xml:space="preserve"> в общей сумме 13 069,3 тыс. руб</w:t>
      </w:r>
      <w:r w:rsidR="003F0632" w:rsidRPr="003F0632">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333333"/>
          <w:sz w:val="28"/>
          <w:szCs w:val="28"/>
          <w:shd w:val="clear" w:color="auto" w:fill="F7F7F7"/>
          <w:lang w:eastAsia="ru-RU"/>
        </w:rPr>
        <w:t>2,48 %</w:t>
      </w:r>
      <w:r w:rsidRPr="005876BE">
        <w:rPr>
          <w:rFonts w:ascii="Times New Roman" w:eastAsia="Times New Roman" w:hAnsi="Times New Roman" w:cs="Times New Roman"/>
          <w:sz w:val="28"/>
          <w:szCs w:val="28"/>
          <w:lang w:eastAsia="ru-RU"/>
        </w:rPr>
        <w:t xml:space="preserve"> </w:t>
      </w:r>
      <w:bookmarkStart w:id="123" w:name="_Hlk138323291"/>
      <w:r w:rsidR="005C4AAA">
        <w:rPr>
          <w:rFonts w:ascii="Times New Roman" w:eastAsia="Times New Roman" w:hAnsi="Times New Roman" w:cs="Times New Roman"/>
          <w:sz w:val="28"/>
          <w:szCs w:val="28"/>
          <w:lang w:eastAsia="ru-RU"/>
        </w:rPr>
        <w:t>о</w:t>
      </w:r>
      <w:r w:rsidRPr="005876BE">
        <w:rPr>
          <w:rFonts w:ascii="Times New Roman" w:eastAsia="Times New Roman" w:hAnsi="Times New Roman" w:cs="Times New Roman"/>
          <w:sz w:val="28"/>
          <w:szCs w:val="28"/>
          <w:lang w:eastAsia="ru-RU"/>
        </w:rPr>
        <w:t xml:space="preserve">т </w:t>
      </w:r>
      <w:r w:rsidR="005C4AAA" w:rsidRPr="005C4AAA">
        <w:rPr>
          <w:rFonts w:ascii="Times New Roman" w:eastAsia="Times New Roman" w:hAnsi="Times New Roman" w:cs="Times New Roman"/>
          <w:sz w:val="28"/>
          <w:szCs w:val="28"/>
          <w:lang w:eastAsia="ru-RU"/>
        </w:rPr>
        <w:t>совокупн</w:t>
      </w:r>
      <w:r w:rsidR="005C4AAA">
        <w:rPr>
          <w:rFonts w:ascii="Times New Roman" w:eastAsia="Times New Roman" w:hAnsi="Times New Roman" w:cs="Times New Roman"/>
          <w:sz w:val="28"/>
          <w:szCs w:val="28"/>
          <w:lang w:eastAsia="ru-RU"/>
        </w:rPr>
        <w:t>ого</w:t>
      </w:r>
      <w:r w:rsidR="005C4AAA" w:rsidRPr="005C4AAA">
        <w:rPr>
          <w:rFonts w:ascii="Times New Roman" w:eastAsia="Times New Roman" w:hAnsi="Times New Roman" w:cs="Times New Roman"/>
          <w:sz w:val="28"/>
          <w:szCs w:val="28"/>
          <w:lang w:eastAsia="ru-RU"/>
        </w:rPr>
        <w:t xml:space="preserve"> годово</w:t>
      </w:r>
      <w:r w:rsidR="005C4AAA">
        <w:rPr>
          <w:rFonts w:ascii="Times New Roman" w:eastAsia="Times New Roman" w:hAnsi="Times New Roman" w:cs="Times New Roman"/>
          <w:sz w:val="28"/>
          <w:szCs w:val="28"/>
          <w:lang w:eastAsia="ru-RU"/>
        </w:rPr>
        <w:t>го</w:t>
      </w:r>
      <w:r w:rsidR="005C4AAA" w:rsidRPr="005C4AAA">
        <w:rPr>
          <w:rFonts w:ascii="Times New Roman" w:eastAsia="Times New Roman" w:hAnsi="Times New Roman" w:cs="Times New Roman"/>
          <w:sz w:val="28"/>
          <w:szCs w:val="28"/>
          <w:lang w:eastAsia="ru-RU"/>
        </w:rPr>
        <w:t xml:space="preserve"> объем</w:t>
      </w:r>
      <w:r w:rsidR="005C4AAA">
        <w:rPr>
          <w:rFonts w:ascii="Times New Roman" w:eastAsia="Times New Roman" w:hAnsi="Times New Roman" w:cs="Times New Roman"/>
          <w:sz w:val="28"/>
          <w:szCs w:val="28"/>
          <w:lang w:eastAsia="ru-RU"/>
        </w:rPr>
        <w:t>а</w:t>
      </w:r>
      <w:r w:rsidR="005C4AAA" w:rsidRPr="005C4AAA">
        <w:rPr>
          <w:rFonts w:ascii="Times New Roman" w:eastAsia="Times New Roman" w:hAnsi="Times New Roman" w:cs="Times New Roman"/>
          <w:sz w:val="28"/>
          <w:szCs w:val="28"/>
          <w:lang w:eastAsia="ru-RU"/>
        </w:rPr>
        <w:t xml:space="preserve"> закупок</w:t>
      </w:r>
      <w:bookmarkEnd w:id="123"/>
      <w:r w:rsidRPr="005876BE">
        <w:rPr>
          <w:rFonts w:ascii="Times New Roman" w:eastAsia="Times New Roman" w:hAnsi="Times New Roman" w:cs="Times New Roman"/>
          <w:sz w:val="28"/>
          <w:szCs w:val="28"/>
          <w:lang w:eastAsia="ru-RU"/>
        </w:rPr>
        <w:t xml:space="preserve">), из них 3 договора </w:t>
      </w:r>
      <w:r w:rsidR="00CB1D7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поставку коммунальных услуг на сумму 416,2 тыс. руб</w:t>
      </w:r>
      <w:r w:rsidR="003F0632">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42129736" w14:textId="4D008E8D" w:rsidR="005876BE" w:rsidRPr="005876BE" w:rsidRDefault="005876BE" w:rsidP="00137C14">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На 2022 год </w:t>
      </w:r>
      <w:r w:rsidR="003F0632" w:rsidRPr="005C4AAA">
        <w:rPr>
          <w:rFonts w:ascii="Times New Roman" w:eastAsia="Times New Roman" w:hAnsi="Times New Roman" w:cs="Times New Roman"/>
          <w:sz w:val="28"/>
          <w:szCs w:val="28"/>
          <w:lang w:eastAsia="ru-RU"/>
        </w:rPr>
        <w:t>совокупн</w:t>
      </w:r>
      <w:r w:rsidR="003F0632">
        <w:rPr>
          <w:rFonts w:ascii="Times New Roman" w:eastAsia="Times New Roman" w:hAnsi="Times New Roman" w:cs="Times New Roman"/>
          <w:sz w:val="28"/>
          <w:szCs w:val="28"/>
          <w:lang w:eastAsia="ru-RU"/>
        </w:rPr>
        <w:t>ый</w:t>
      </w:r>
      <w:r w:rsidR="003F0632" w:rsidRPr="005C4AAA">
        <w:rPr>
          <w:rFonts w:ascii="Times New Roman" w:eastAsia="Times New Roman" w:hAnsi="Times New Roman" w:cs="Times New Roman"/>
          <w:sz w:val="28"/>
          <w:szCs w:val="28"/>
          <w:lang w:eastAsia="ru-RU"/>
        </w:rPr>
        <w:t xml:space="preserve"> годов</w:t>
      </w:r>
      <w:r w:rsidR="003F0632">
        <w:rPr>
          <w:rFonts w:ascii="Times New Roman" w:eastAsia="Times New Roman" w:hAnsi="Times New Roman" w:cs="Times New Roman"/>
          <w:sz w:val="28"/>
          <w:szCs w:val="28"/>
          <w:lang w:eastAsia="ru-RU"/>
        </w:rPr>
        <w:t>ой</w:t>
      </w:r>
      <w:r w:rsidR="003F0632" w:rsidRPr="005C4AAA">
        <w:rPr>
          <w:rFonts w:ascii="Times New Roman" w:eastAsia="Times New Roman" w:hAnsi="Times New Roman" w:cs="Times New Roman"/>
          <w:sz w:val="28"/>
          <w:szCs w:val="28"/>
          <w:lang w:eastAsia="ru-RU"/>
        </w:rPr>
        <w:t xml:space="preserve"> объем закупок</w:t>
      </w:r>
      <w:r w:rsidRPr="005876BE">
        <w:rPr>
          <w:rFonts w:ascii="Times New Roman" w:eastAsia="Times New Roman" w:hAnsi="Times New Roman" w:cs="Times New Roman"/>
          <w:sz w:val="28"/>
          <w:szCs w:val="28"/>
          <w:lang w:eastAsia="ru-RU"/>
        </w:rPr>
        <w:t xml:space="preserve"> составил 532</w:t>
      </w:r>
      <w:r w:rsidR="003F0632">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727,6 тыс. руб</w:t>
      </w:r>
      <w:r w:rsidR="00C104C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Объем закупок, заключенных по итогу конкурсных процедур (7 контрактов</w:t>
      </w:r>
      <w:r w:rsidR="00CB1D7B" w:rsidRPr="005876BE">
        <w:rPr>
          <w:rFonts w:ascii="Times New Roman" w:eastAsia="Times New Roman" w:hAnsi="Times New Roman" w:cs="Times New Roman"/>
          <w:sz w:val="28"/>
          <w:szCs w:val="28"/>
          <w:lang w:eastAsia="ru-RU"/>
        </w:rPr>
        <w:t>)</w:t>
      </w:r>
      <w:r w:rsidR="00CB1D7B">
        <w:rPr>
          <w:rFonts w:ascii="Times New Roman" w:eastAsia="Times New Roman" w:hAnsi="Times New Roman" w:cs="Times New Roman"/>
          <w:sz w:val="28"/>
          <w:szCs w:val="28"/>
          <w:lang w:eastAsia="ru-RU"/>
        </w:rPr>
        <w:t xml:space="preserve">, </w:t>
      </w:r>
      <w:r w:rsidR="00CB1D7B" w:rsidRPr="005876BE">
        <w:rPr>
          <w:rFonts w:ascii="Times New Roman" w:eastAsia="Times New Roman" w:hAnsi="Times New Roman" w:cs="Times New Roman"/>
          <w:sz w:val="28"/>
          <w:szCs w:val="28"/>
          <w:lang w:eastAsia="ru-RU"/>
        </w:rPr>
        <w:t>составил</w:t>
      </w:r>
      <w:r w:rsidRPr="005876BE">
        <w:rPr>
          <w:rFonts w:ascii="Times New Roman" w:eastAsia="Times New Roman" w:hAnsi="Times New Roman" w:cs="Times New Roman"/>
          <w:sz w:val="28"/>
          <w:szCs w:val="28"/>
          <w:lang w:eastAsia="ru-RU"/>
        </w:rPr>
        <w:t xml:space="preserve"> 517 617,3 тыс. руб</w:t>
      </w:r>
      <w:r w:rsidR="00C104C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Договора, заключенные с единственным поставщиком </w:t>
      </w:r>
      <w:r w:rsidR="00CB1D7B">
        <w:rPr>
          <w:rFonts w:ascii="Times New Roman" w:eastAsia="Times New Roman" w:hAnsi="Times New Roman" w:cs="Times New Roman"/>
          <w:sz w:val="28"/>
          <w:szCs w:val="28"/>
          <w:lang w:eastAsia="ru-RU"/>
        </w:rPr>
        <w:t xml:space="preserve">в соответствии с </w:t>
      </w:r>
      <w:r w:rsidRPr="005876BE">
        <w:rPr>
          <w:rFonts w:ascii="Times New Roman" w:eastAsia="Times New Roman" w:hAnsi="Times New Roman" w:cs="Times New Roman"/>
          <w:sz w:val="28"/>
          <w:szCs w:val="28"/>
          <w:lang w:eastAsia="ru-RU"/>
        </w:rPr>
        <w:t>п</w:t>
      </w:r>
      <w:r w:rsidR="00CB1D7B">
        <w:rPr>
          <w:rFonts w:ascii="Times New Roman" w:eastAsia="Times New Roman" w:hAnsi="Times New Roman" w:cs="Times New Roman"/>
          <w:sz w:val="28"/>
          <w:szCs w:val="28"/>
          <w:lang w:eastAsia="ru-RU"/>
        </w:rPr>
        <w:t>унктом</w:t>
      </w:r>
      <w:r w:rsidRPr="005876BE">
        <w:rPr>
          <w:rFonts w:ascii="Times New Roman" w:eastAsia="Times New Roman" w:hAnsi="Times New Roman" w:cs="Times New Roman"/>
          <w:sz w:val="28"/>
          <w:szCs w:val="28"/>
          <w:lang w:eastAsia="ru-RU"/>
        </w:rPr>
        <w:t xml:space="preserve"> 4 ч</w:t>
      </w:r>
      <w:r w:rsidR="00CB1D7B">
        <w:rPr>
          <w:rFonts w:ascii="Times New Roman" w:eastAsia="Times New Roman" w:hAnsi="Times New Roman" w:cs="Times New Roman"/>
          <w:sz w:val="28"/>
          <w:szCs w:val="28"/>
          <w:lang w:eastAsia="ru-RU"/>
        </w:rPr>
        <w:t>асти</w:t>
      </w:r>
      <w:r w:rsidRPr="005876BE">
        <w:rPr>
          <w:rFonts w:ascii="Times New Roman" w:eastAsia="Times New Roman" w:hAnsi="Times New Roman" w:cs="Times New Roman"/>
          <w:sz w:val="28"/>
          <w:szCs w:val="28"/>
          <w:lang w:eastAsia="ru-RU"/>
        </w:rPr>
        <w:t xml:space="preserve"> 1 ст</w:t>
      </w:r>
      <w:r w:rsidR="00CB1D7B">
        <w:rPr>
          <w:rFonts w:ascii="Times New Roman" w:eastAsia="Times New Roman" w:hAnsi="Times New Roman" w:cs="Times New Roman"/>
          <w:sz w:val="28"/>
          <w:szCs w:val="28"/>
          <w:lang w:eastAsia="ru-RU"/>
        </w:rPr>
        <w:t>атьи</w:t>
      </w:r>
      <w:r w:rsidRPr="005876BE">
        <w:rPr>
          <w:rFonts w:ascii="Times New Roman" w:eastAsia="Times New Roman" w:hAnsi="Times New Roman" w:cs="Times New Roman"/>
          <w:sz w:val="28"/>
          <w:szCs w:val="28"/>
          <w:lang w:eastAsia="ru-RU"/>
        </w:rPr>
        <w:t xml:space="preserve"> 93</w:t>
      </w:r>
      <w:r w:rsidR="00CB1D7B">
        <w:rPr>
          <w:rFonts w:ascii="Times New Roman" w:eastAsia="Times New Roman" w:hAnsi="Times New Roman" w:cs="Times New Roman"/>
          <w:sz w:val="28"/>
          <w:szCs w:val="28"/>
          <w:lang w:eastAsia="ru-RU"/>
        </w:rPr>
        <w:t xml:space="preserve"> и статьи</w:t>
      </w:r>
      <w:r w:rsidRPr="005876BE">
        <w:rPr>
          <w:rFonts w:ascii="Times New Roman" w:eastAsia="Times New Roman" w:hAnsi="Times New Roman" w:cs="Times New Roman"/>
          <w:sz w:val="28"/>
          <w:szCs w:val="28"/>
          <w:lang w:eastAsia="ru-RU"/>
        </w:rPr>
        <w:t xml:space="preserve"> 97</w:t>
      </w:r>
      <w:r w:rsidR="00CB1D7B">
        <w:rPr>
          <w:rFonts w:ascii="Times New Roman" w:eastAsia="Times New Roman" w:hAnsi="Times New Roman" w:cs="Times New Roman"/>
          <w:sz w:val="28"/>
          <w:szCs w:val="28"/>
          <w:lang w:eastAsia="ru-RU"/>
        </w:rPr>
        <w:t xml:space="preserve"> Федерального законна № 44-ФЗ</w:t>
      </w:r>
      <w:r w:rsidRPr="005876BE">
        <w:rPr>
          <w:rFonts w:ascii="Times New Roman" w:eastAsia="Times New Roman" w:hAnsi="Times New Roman" w:cs="Times New Roman"/>
          <w:sz w:val="28"/>
          <w:szCs w:val="28"/>
          <w:lang w:eastAsia="ru-RU"/>
        </w:rPr>
        <w:t>, составили в общей сумме 15 110,3 тыс. руб</w:t>
      </w:r>
      <w:r w:rsidR="00CB1D7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333333"/>
          <w:sz w:val="28"/>
          <w:szCs w:val="28"/>
          <w:shd w:val="clear" w:color="auto" w:fill="F7F7F7"/>
          <w:lang w:eastAsia="ru-RU"/>
        </w:rPr>
        <w:t>2,84 %</w:t>
      </w:r>
      <w:r w:rsidRPr="005876BE">
        <w:rPr>
          <w:rFonts w:ascii="Times New Roman" w:eastAsia="Times New Roman" w:hAnsi="Times New Roman" w:cs="Times New Roman"/>
          <w:sz w:val="28"/>
          <w:szCs w:val="28"/>
          <w:lang w:eastAsia="ru-RU"/>
        </w:rPr>
        <w:t xml:space="preserve"> </w:t>
      </w:r>
      <w:r w:rsidR="00CB1D7B">
        <w:rPr>
          <w:rFonts w:ascii="Times New Roman" w:eastAsia="Times New Roman" w:hAnsi="Times New Roman" w:cs="Times New Roman"/>
          <w:sz w:val="28"/>
          <w:szCs w:val="28"/>
          <w:lang w:eastAsia="ru-RU"/>
        </w:rPr>
        <w:t>о</w:t>
      </w:r>
      <w:r w:rsidR="00CB1D7B" w:rsidRPr="005876BE">
        <w:rPr>
          <w:rFonts w:ascii="Times New Roman" w:eastAsia="Times New Roman" w:hAnsi="Times New Roman" w:cs="Times New Roman"/>
          <w:sz w:val="28"/>
          <w:szCs w:val="28"/>
          <w:lang w:eastAsia="ru-RU"/>
        </w:rPr>
        <w:t xml:space="preserve">т </w:t>
      </w:r>
      <w:r w:rsidR="00CB1D7B" w:rsidRPr="005C4AAA">
        <w:rPr>
          <w:rFonts w:ascii="Times New Roman" w:eastAsia="Times New Roman" w:hAnsi="Times New Roman" w:cs="Times New Roman"/>
          <w:sz w:val="28"/>
          <w:szCs w:val="28"/>
          <w:lang w:eastAsia="ru-RU"/>
        </w:rPr>
        <w:t>совокупн</w:t>
      </w:r>
      <w:r w:rsidR="00CB1D7B">
        <w:rPr>
          <w:rFonts w:ascii="Times New Roman" w:eastAsia="Times New Roman" w:hAnsi="Times New Roman" w:cs="Times New Roman"/>
          <w:sz w:val="28"/>
          <w:szCs w:val="28"/>
          <w:lang w:eastAsia="ru-RU"/>
        </w:rPr>
        <w:t>ого</w:t>
      </w:r>
      <w:r w:rsidR="00CB1D7B" w:rsidRPr="005C4AAA">
        <w:rPr>
          <w:rFonts w:ascii="Times New Roman" w:eastAsia="Times New Roman" w:hAnsi="Times New Roman" w:cs="Times New Roman"/>
          <w:sz w:val="28"/>
          <w:szCs w:val="28"/>
          <w:lang w:eastAsia="ru-RU"/>
        </w:rPr>
        <w:t xml:space="preserve"> годово</w:t>
      </w:r>
      <w:r w:rsidR="00CB1D7B">
        <w:rPr>
          <w:rFonts w:ascii="Times New Roman" w:eastAsia="Times New Roman" w:hAnsi="Times New Roman" w:cs="Times New Roman"/>
          <w:sz w:val="28"/>
          <w:szCs w:val="28"/>
          <w:lang w:eastAsia="ru-RU"/>
        </w:rPr>
        <w:t>го</w:t>
      </w:r>
      <w:r w:rsidR="00CB1D7B" w:rsidRPr="005C4AAA">
        <w:rPr>
          <w:rFonts w:ascii="Times New Roman" w:eastAsia="Times New Roman" w:hAnsi="Times New Roman" w:cs="Times New Roman"/>
          <w:sz w:val="28"/>
          <w:szCs w:val="28"/>
          <w:lang w:eastAsia="ru-RU"/>
        </w:rPr>
        <w:t xml:space="preserve"> объем</w:t>
      </w:r>
      <w:r w:rsidR="00CB1D7B">
        <w:rPr>
          <w:rFonts w:ascii="Times New Roman" w:eastAsia="Times New Roman" w:hAnsi="Times New Roman" w:cs="Times New Roman"/>
          <w:sz w:val="28"/>
          <w:szCs w:val="28"/>
          <w:lang w:eastAsia="ru-RU"/>
        </w:rPr>
        <w:t>а</w:t>
      </w:r>
      <w:r w:rsidR="00CB1D7B" w:rsidRPr="005C4AAA">
        <w:rPr>
          <w:rFonts w:ascii="Times New Roman" w:eastAsia="Times New Roman" w:hAnsi="Times New Roman" w:cs="Times New Roman"/>
          <w:sz w:val="28"/>
          <w:szCs w:val="28"/>
          <w:lang w:eastAsia="ru-RU"/>
        </w:rPr>
        <w:t xml:space="preserve"> закупок</w:t>
      </w:r>
      <w:r w:rsidRPr="005876BE">
        <w:rPr>
          <w:rFonts w:ascii="Times New Roman" w:eastAsia="Times New Roman" w:hAnsi="Times New Roman" w:cs="Times New Roman"/>
          <w:sz w:val="28"/>
          <w:szCs w:val="28"/>
          <w:lang w:eastAsia="ru-RU"/>
        </w:rPr>
        <w:t>)</w:t>
      </w:r>
      <w:r w:rsidR="00CB1D7B">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из них 3 договора на поставку коммунальных услуг </w:t>
      </w:r>
      <w:r w:rsidR="00CB1D7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сумму 569,4 тыс. руб</w:t>
      </w:r>
      <w:r w:rsidR="00CB1D7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5E3FDC7D" w14:textId="0196AFC4" w:rsidR="005876BE" w:rsidRPr="005876BE" w:rsidRDefault="005876BE" w:rsidP="00137C14">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Основная доля закупок за 2021-2022 гг. (</w:t>
      </w:r>
      <w:r w:rsidRPr="005876BE">
        <w:rPr>
          <w:rFonts w:ascii="Times New Roman" w:eastAsia="Times New Roman" w:hAnsi="Times New Roman" w:cs="Times New Roman"/>
          <w:color w:val="333333"/>
          <w:sz w:val="28"/>
          <w:szCs w:val="28"/>
          <w:shd w:val="clear" w:color="auto" w:fill="F7F7F7"/>
          <w:lang w:eastAsia="ru-RU"/>
        </w:rPr>
        <w:t>92,40 %</w:t>
      </w:r>
      <w:r w:rsidRPr="005876BE">
        <w:rPr>
          <w:rFonts w:ascii="Times New Roman" w:eastAsia="Times New Roman" w:hAnsi="Times New Roman" w:cs="Times New Roman"/>
          <w:sz w:val="28"/>
          <w:szCs w:val="28"/>
          <w:lang w:eastAsia="ru-RU"/>
        </w:rPr>
        <w:t xml:space="preserve"> от</w:t>
      </w:r>
      <w:r w:rsidR="00CB1D7B" w:rsidRPr="005876BE">
        <w:rPr>
          <w:rFonts w:ascii="Times New Roman" w:eastAsia="Times New Roman" w:hAnsi="Times New Roman" w:cs="Times New Roman"/>
          <w:sz w:val="28"/>
          <w:szCs w:val="28"/>
          <w:lang w:eastAsia="ru-RU"/>
        </w:rPr>
        <w:t xml:space="preserve"> </w:t>
      </w:r>
      <w:r w:rsidR="00CB1D7B" w:rsidRPr="005C4AAA">
        <w:rPr>
          <w:rFonts w:ascii="Times New Roman" w:eastAsia="Times New Roman" w:hAnsi="Times New Roman" w:cs="Times New Roman"/>
          <w:sz w:val="28"/>
          <w:szCs w:val="28"/>
          <w:lang w:eastAsia="ru-RU"/>
        </w:rPr>
        <w:t>совокупн</w:t>
      </w:r>
      <w:r w:rsidR="00CB1D7B">
        <w:rPr>
          <w:rFonts w:ascii="Times New Roman" w:eastAsia="Times New Roman" w:hAnsi="Times New Roman" w:cs="Times New Roman"/>
          <w:sz w:val="28"/>
          <w:szCs w:val="28"/>
          <w:lang w:eastAsia="ru-RU"/>
        </w:rPr>
        <w:t>ого</w:t>
      </w:r>
      <w:r w:rsidR="00CB1D7B" w:rsidRPr="005C4AAA">
        <w:rPr>
          <w:rFonts w:ascii="Times New Roman" w:eastAsia="Times New Roman" w:hAnsi="Times New Roman" w:cs="Times New Roman"/>
          <w:sz w:val="28"/>
          <w:szCs w:val="28"/>
          <w:lang w:eastAsia="ru-RU"/>
        </w:rPr>
        <w:t xml:space="preserve"> годово</w:t>
      </w:r>
      <w:r w:rsidR="00CB1D7B">
        <w:rPr>
          <w:rFonts w:ascii="Times New Roman" w:eastAsia="Times New Roman" w:hAnsi="Times New Roman" w:cs="Times New Roman"/>
          <w:sz w:val="28"/>
          <w:szCs w:val="28"/>
          <w:lang w:eastAsia="ru-RU"/>
        </w:rPr>
        <w:t>го</w:t>
      </w:r>
      <w:r w:rsidR="00CB1D7B" w:rsidRPr="005C4AAA">
        <w:rPr>
          <w:rFonts w:ascii="Times New Roman" w:eastAsia="Times New Roman" w:hAnsi="Times New Roman" w:cs="Times New Roman"/>
          <w:sz w:val="28"/>
          <w:szCs w:val="28"/>
          <w:lang w:eastAsia="ru-RU"/>
        </w:rPr>
        <w:t xml:space="preserve"> объем</w:t>
      </w:r>
      <w:r w:rsidR="00CB1D7B">
        <w:rPr>
          <w:rFonts w:ascii="Times New Roman" w:eastAsia="Times New Roman" w:hAnsi="Times New Roman" w:cs="Times New Roman"/>
          <w:sz w:val="28"/>
          <w:szCs w:val="28"/>
          <w:lang w:eastAsia="ru-RU"/>
        </w:rPr>
        <w:t>а</w:t>
      </w:r>
      <w:r w:rsidR="00CB1D7B" w:rsidRPr="005C4AAA">
        <w:rPr>
          <w:rFonts w:ascii="Times New Roman" w:eastAsia="Times New Roman" w:hAnsi="Times New Roman" w:cs="Times New Roman"/>
          <w:sz w:val="28"/>
          <w:szCs w:val="28"/>
          <w:lang w:eastAsia="ru-RU"/>
        </w:rPr>
        <w:t xml:space="preserve"> закупок</w:t>
      </w:r>
      <w:r w:rsidRPr="005876BE">
        <w:rPr>
          <w:rFonts w:ascii="Times New Roman" w:eastAsia="Times New Roman" w:hAnsi="Times New Roman" w:cs="Times New Roman"/>
          <w:sz w:val="28"/>
          <w:szCs w:val="28"/>
          <w:lang w:eastAsia="ru-RU"/>
        </w:rPr>
        <w:t>) приходится на р</w:t>
      </w:r>
      <w:r w:rsidRPr="005876BE">
        <w:rPr>
          <w:rFonts w:ascii="Times New Roman" w:eastAsia="Times New Roman" w:hAnsi="Times New Roman" w:cs="Times New Roman"/>
          <w:sz w:val="28"/>
          <w:szCs w:val="28"/>
          <w:shd w:val="clear" w:color="auto" w:fill="FFFFFF"/>
          <w:lang w:eastAsia="ru-RU"/>
        </w:rPr>
        <w:t xml:space="preserve">екультивацию земель, занятых городской свалкой, несанкционированно размещенных отходов IV-V класса опасности в городе Малгобек Республики Ингушетия на сумму </w:t>
      </w:r>
      <w:r w:rsidRPr="005876BE">
        <w:rPr>
          <w:rFonts w:ascii="Times New Roman" w:eastAsia="Times New Roman" w:hAnsi="Times New Roman" w:cs="Times New Roman"/>
          <w:sz w:val="28"/>
          <w:szCs w:val="28"/>
          <w:lang w:eastAsia="ru-RU"/>
        </w:rPr>
        <w:t>978 500,00 тыс. руб</w:t>
      </w:r>
      <w:r w:rsidR="00CB1D7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52FA9A80" w14:textId="280D5E15" w:rsidR="005876BE" w:rsidRPr="005876BE" w:rsidRDefault="005876BE" w:rsidP="00CB1D7B">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 результатам проведенных конкурсных процедур 2021-2022 годы была достигнута экономия бюджетных средств в размере 26,27 % (в абсолютном выражении экономия составила 364</w:t>
      </w:r>
      <w:r w:rsidR="00CB1D7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519,0 тыс. руб</w:t>
      </w:r>
      <w:r w:rsidR="00CB1D7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color w:val="FF0000"/>
          <w:sz w:val="28"/>
          <w:szCs w:val="28"/>
          <w:lang w:eastAsia="ru-RU"/>
        </w:rPr>
        <w:t xml:space="preserve"> </w:t>
      </w:r>
      <w:r w:rsidRPr="005876BE">
        <w:rPr>
          <w:rFonts w:ascii="Times New Roman" w:eastAsia="Times New Roman" w:hAnsi="Times New Roman" w:cs="Times New Roman"/>
          <w:sz w:val="28"/>
          <w:szCs w:val="28"/>
          <w:lang w:eastAsia="ru-RU"/>
        </w:rPr>
        <w:t>Вышеуказанные обстоятельства свидетельствует о высокой эффективности проведенных конкурсных процедур.</w:t>
      </w:r>
    </w:p>
    <w:p w14:paraId="7305FA56" w14:textId="6A99ABF0" w:rsidR="005876BE" w:rsidRPr="005876BE" w:rsidRDefault="005876BE" w:rsidP="00137C14">
      <w:pPr>
        <w:spacing w:after="0" w:line="240" w:lineRule="auto"/>
        <w:ind w:left="-851" w:firstLine="851"/>
        <w:jc w:val="both"/>
        <w:rPr>
          <w:rFonts w:ascii="Times New Roman" w:eastAsia="Times New Roman" w:hAnsi="Times New Roman" w:cs="Times New Roman"/>
          <w:bCs/>
          <w:sz w:val="28"/>
          <w:szCs w:val="28"/>
          <w:lang w:eastAsia="ru-RU"/>
        </w:rPr>
      </w:pPr>
      <w:r w:rsidRPr="005876BE">
        <w:rPr>
          <w:rFonts w:ascii="Times New Roman" w:eastAsia="Times New Roman" w:hAnsi="Times New Roman" w:cs="Times New Roman"/>
          <w:bCs/>
          <w:sz w:val="28"/>
          <w:szCs w:val="28"/>
          <w:lang w:eastAsia="ru-RU"/>
        </w:rPr>
        <w:t>Обеспечение исполнения контрактов поставщиками товаров, услуг осуществлялось в форме внесения денежных средств на счет Управления или представления банковской гарантии в сроки, установленные Федеральным законом №</w:t>
      </w:r>
      <w:r w:rsidR="00CB1D7B">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44-ФЗ. Нарушений при обеспечении исполнения контрактов в Министерстве не установлено.</w:t>
      </w:r>
    </w:p>
    <w:p w14:paraId="4761AD47" w14:textId="77777777" w:rsidR="005876BE" w:rsidRPr="005876BE" w:rsidRDefault="005876BE" w:rsidP="00B177E6">
      <w:pPr>
        <w:spacing w:after="0" w:line="240" w:lineRule="auto"/>
        <w:ind w:left="-851"/>
        <w:jc w:val="both"/>
        <w:rPr>
          <w:rFonts w:ascii="Times New Roman" w:eastAsia="Times New Roman" w:hAnsi="Times New Roman" w:cs="Times New Roman"/>
          <w:bCs/>
          <w:sz w:val="28"/>
          <w:szCs w:val="28"/>
          <w:lang w:eastAsia="ru-RU"/>
        </w:rPr>
      </w:pPr>
    </w:p>
    <w:p w14:paraId="09415656" w14:textId="77777777" w:rsidR="005876BE" w:rsidRPr="005876BE" w:rsidRDefault="005876BE" w:rsidP="00B177E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Анализ системы планирования закупок</w:t>
      </w:r>
    </w:p>
    <w:p w14:paraId="2A99D70B" w14:textId="77777777" w:rsidR="005876BE" w:rsidRPr="005876BE" w:rsidRDefault="005876BE" w:rsidP="00B177E6">
      <w:pPr>
        <w:spacing w:after="0" w:line="240" w:lineRule="auto"/>
        <w:ind w:left="-851"/>
        <w:jc w:val="both"/>
        <w:rPr>
          <w:rFonts w:ascii="Times New Roman" w:eastAsia="Times New Roman" w:hAnsi="Times New Roman" w:cs="Times New Roman"/>
          <w:sz w:val="28"/>
          <w:szCs w:val="28"/>
          <w:lang w:eastAsia="ru-RU"/>
        </w:rPr>
      </w:pPr>
    </w:p>
    <w:p w14:paraId="6ADB8481" w14:textId="14811461" w:rsidR="005876BE" w:rsidRPr="005876BE" w:rsidRDefault="005876BE" w:rsidP="00CB1D7B">
      <w:pPr>
        <w:spacing w:after="0" w:line="240" w:lineRule="auto"/>
        <w:ind w:left="-851" w:firstLine="851"/>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со статьей 16 Федерального закона №</w:t>
      </w:r>
      <w:r w:rsidR="00CB1D7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44-ФЗ,</w:t>
      </w:r>
      <w:r w:rsidRPr="005876BE">
        <w:rPr>
          <w:rFonts w:ascii="Times New Roman" w:eastAsia="Times New Roman" w:hAnsi="Times New Roman" w:cs="Times New Roman"/>
          <w:color w:val="000000"/>
          <w:sz w:val="28"/>
          <w:szCs w:val="28"/>
          <w:shd w:val="clear" w:color="auto" w:fill="FFFFFF"/>
          <w:lang w:eastAsia="ru-RU"/>
        </w:rPr>
        <w:t xml:space="preserve"> </w:t>
      </w:r>
      <w:r w:rsidR="00CB1D7B">
        <w:rPr>
          <w:rFonts w:ascii="Times New Roman" w:eastAsia="Times New Roman" w:hAnsi="Times New Roman" w:cs="Times New Roman"/>
          <w:color w:val="000000"/>
          <w:sz w:val="28"/>
          <w:szCs w:val="28"/>
          <w:shd w:val="clear" w:color="auto" w:fill="FFFFFF"/>
          <w:lang w:eastAsia="ru-RU"/>
        </w:rPr>
        <w:t>п</w:t>
      </w:r>
      <w:r w:rsidRPr="005876BE">
        <w:rPr>
          <w:rFonts w:ascii="Times New Roman" w:eastAsia="Times New Roman" w:hAnsi="Times New Roman" w:cs="Times New Roman"/>
          <w:color w:val="000000"/>
          <w:sz w:val="28"/>
          <w:szCs w:val="28"/>
          <w:shd w:val="clear" w:color="auto" w:fill="FFFFFF"/>
          <w:lang w:eastAsia="ru-RU"/>
        </w:rPr>
        <w:t>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02773BF5" w14:textId="2BF03389" w:rsidR="005876BE" w:rsidRPr="005876BE" w:rsidRDefault="005876BE" w:rsidP="00CB1D7B">
      <w:pPr>
        <w:spacing w:after="0" w:line="240" w:lineRule="auto"/>
        <w:ind w:left="-851" w:firstLine="851"/>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планы-графики согласно требованиям указанной статьи включены: </w:t>
      </w:r>
    </w:p>
    <w:p w14:paraId="3343D97B" w14:textId="0ECD6C5C"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1) идентификационные коды закупок;</w:t>
      </w:r>
    </w:p>
    <w:p w14:paraId="4CFB155B" w14:textId="77777777"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2) наименование объекта и (или) наименования объектов закупок;</w:t>
      </w:r>
    </w:p>
    <w:p w14:paraId="576F3473" w14:textId="77777777"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3) объем финансового обеспечения для осуществления закупок;</w:t>
      </w:r>
    </w:p>
    <w:p w14:paraId="603C0B4C" w14:textId="77777777"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4) сроки (периодичность) осуществления планируемых закупок;</w:t>
      </w:r>
    </w:p>
    <w:p w14:paraId="7A8A558C" w14:textId="77777777"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5) информация об обязательном общественном обсуждении закупок товара, работы или услуги; </w:t>
      </w:r>
    </w:p>
    <w:p w14:paraId="2800CE20" w14:textId="77777777" w:rsidR="005876BE" w:rsidRPr="005876BE" w:rsidRDefault="005876BE" w:rsidP="00CB1D7B">
      <w:pPr>
        <w:spacing w:after="0" w:line="240" w:lineRule="auto"/>
        <w:ind w:left="-851" w:firstLine="865"/>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6) иная информация. </w:t>
      </w:r>
    </w:p>
    <w:p w14:paraId="41C315A5" w14:textId="4B9726BB" w:rsidR="005876BE" w:rsidRPr="005876BE" w:rsidRDefault="005876BE" w:rsidP="00CB1D7B">
      <w:pPr>
        <w:spacing w:after="0" w:line="240" w:lineRule="auto"/>
        <w:ind w:left="-851" w:firstLine="851"/>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нарушении </w:t>
      </w:r>
      <w:r w:rsidR="00CB1D7B" w:rsidRPr="005876BE">
        <w:rPr>
          <w:rFonts w:ascii="Times New Roman" w:eastAsia="Times New Roman" w:hAnsi="Times New Roman" w:cs="Times New Roman"/>
          <w:sz w:val="28"/>
          <w:szCs w:val="28"/>
          <w:lang w:eastAsia="ru-RU"/>
        </w:rPr>
        <w:t>части 6 статьи 16 Федерального закона №</w:t>
      </w:r>
      <w:r w:rsidR="00CB1D7B">
        <w:rPr>
          <w:rFonts w:ascii="Times New Roman" w:eastAsia="Times New Roman" w:hAnsi="Times New Roman" w:cs="Times New Roman"/>
          <w:sz w:val="28"/>
          <w:szCs w:val="28"/>
          <w:lang w:eastAsia="ru-RU"/>
        </w:rPr>
        <w:t> </w:t>
      </w:r>
      <w:r w:rsidR="00CB1D7B" w:rsidRPr="005876BE">
        <w:rPr>
          <w:rFonts w:ascii="Times New Roman" w:eastAsia="Times New Roman" w:hAnsi="Times New Roman" w:cs="Times New Roman"/>
          <w:sz w:val="28"/>
          <w:szCs w:val="28"/>
          <w:lang w:eastAsia="ru-RU"/>
        </w:rPr>
        <w:t>44-ФЗ</w:t>
      </w:r>
      <w:r w:rsidR="00CB1D7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в Министерстве план-график за 2022 год утвержден и сформирован с нарушением сроков, так как до заказчика объем денежных прав был доведен 24.12.2021</w:t>
      </w:r>
      <w:r w:rsidR="00CB1D7B">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w:t>
      </w:r>
      <w:r w:rsidR="00CB1D7B">
        <w:rPr>
          <w:rFonts w:ascii="Times New Roman" w:eastAsia="Times New Roman" w:hAnsi="Times New Roman" w:cs="Times New Roman"/>
          <w:sz w:val="28"/>
          <w:szCs w:val="28"/>
          <w:lang w:eastAsia="ru-RU"/>
        </w:rPr>
        <w:t>тогда как</w:t>
      </w:r>
      <w:r w:rsidRPr="005876BE">
        <w:rPr>
          <w:rFonts w:ascii="Times New Roman" w:eastAsia="Times New Roman" w:hAnsi="Times New Roman" w:cs="Times New Roman"/>
          <w:sz w:val="28"/>
          <w:szCs w:val="28"/>
          <w:lang w:eastAsia="ru-RU"/>
        </w:rPr>
        <w:t xml:space="preserve"> план</w:t>
      </w:r>
      <w:r w:rsidR="00CB1D7B">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график размещен 03.02.2022</w:t>
      </w:r>
      <w:r w:rsidR="00CB1D7B">
        <w:rPr>
          <w:rFonts w:ascii="Times New Roman" w:eastAsia="Times New Roman" w:hAnsi="Times New Roman" w:cs="Times New Roman"/>
          <w:sz w:val="28"/>
          <w:szCs w:val="28"/>
          <w:lang w:eastAsia="ru-RU"/>
        </w:rPr>
        <w:t xml:space="preserve"> года</w:t>
      </w:r>
      <w:r w:rsidRPr="005876BE">
        <w:rPr>
          <w:rFonts w:ascii="Times New Roman" w:eastAsia="Times New Roman" w:hAnsi="Times New Roman" w:cs="Times New Roman"/>
          <w:sz w:val="28"/>
          <w:szCs w:val="28"/>
          <w:lang w:eastAsia="ru-RU"/>
        </w:rPr>
        <w:t>.</w:t>
      </w:r>
    </w:p>
    <w:p w14:paraId="74222C16" w14:textId="50B6BEA8" w:rsidR="005876BE" w:rsidRPr="005876BE" w:rsidRDefault="005876BE" w:rsidP="00CB1D7B">
      <w:pPr>
        <w:spacing w:after="0" w:line="240" w:lineRule="auto"/>
        <w:ind w:left="-851" w:firstLine="851"/>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color w:val="000000"/>
          <w:sz w:val="28"/>
          <w:szCs w:val="28"/>
          <w:shd w:val="clear" w:color="auto" w:fill="FFFFFF"/>
          <w:lang w:eastAsia="ru-RU"/>
        </w:rPr>
        <w:t>Согласно п</w:t>
      </w:r>
      <w:r w:rsidR="00CB1D7B">
        <w:rPr>
          <w:rFonts w:ascii="Times New Roman" w:eastAsia="Times New Roman" w:hAnsi="Times New Roman" w:cs="Times New Roman"/>
          <w:color w:val="000000"/>
          <w:sz w:val="28"/>
          <w:szCs w:val="28"/>
          <w:shd w:val="clear" w:color="auto" w:fill="FFFFFF"/>
          <w:lang w:eastAsia="ru-RU"/>
        </w:rPr>
        <w:t>ункту</w:t>
      </w:r>
      <w:r w:rsidRPr="005876BE">
        <w:rPr>
          <w:rFonts w:ascii="Times New Roman" w:eastAsia="Times New Roman" w:hAnsi="Times New Roman" w:cs="Times New Roman"/>
          <w:color w:val="000000"/>
          <w:sz w:val="28"/>
          <w:szCs w:val="28"/>
          <w:shd w:val="clear" w:color="auto" w:fill="FFFFFF"/>
          <w:lang w:eastAsia="ru-RU"/>
        </w:rPr>
        <w:t xml:space="preserve"> 4 ч</w:t>
      </w:r>
      <w:r w:rsidR="00CB1D7B">
        <w:rPr>
          <w:rFonts w:ascii="Times New Roman" w:eastAsia="Times New Roman" w:hAnsi="Times New Roman" w:cs="Times New Roman"/>
          <w:color w:val="000000"/>
          <w:sz w:val="28"/>
          <w:szCs w:val="28"/>
          <w:shd w:val="clear" w:color="auto" w:fill="FFFFFF"/>
          <w:lang w:eastAsia="ru-RU"/>
        </w:rPr>
        <w:t>асти</w:t>
      </w:r>
      <w:r w:rsidRPr="005876BE">
        <w:rPr>
          <w:rFonts w:ascii="Times New Roman" w:eastAsia="Times New Roman" w:hAnsi="Times New Roman" w:cs="Times New Roman"/>
          <w:color w:val="000000"/>
          <w:sz w:val="28"/>
          <w:szCs w:val="28"/>
          <w:shd w:val="clear" w:color="auto" w:fill="FFFFFF"/>
          <w:lang w:eastAsia="ru-RU"/>
        </w:rPr>
        <w:t xml:space="preserve"> 8 ст</w:t>
      </w:r>
      <w:r w:rsidR="00CB1D7B">
        <w:rPr>
          <w:rFonts w:ascii="Times New Roman" w:eastAsia="Times New Roman" w:hAnsi="Times New Roman" w:cs="Times New Roman"/>
          <w:color w:val="000000"/>
          <w:sz w:val="28"/>
          <w:szCs w:val="28"/>
          <w:shd w:val="clear" w:color="auto" w:fill="FFFFFF"/>
          <w:lang w:eastAsia="ru-RU"/>
        </w:rPr>
        <w:t>атьи</w:t>
      </w:r>
      <w:r w:rsidRPr="005876BE">
        <w:rPr>
          <w:rFonts w:ascii="Times New Roman" w:eastAsia="Times New Roman" w:hAnsi="Times New Roman" w:cs="Times New Roman"/>
          <w:color w:val="000000"/>
          <w:sz w:val="28"/>
          <w:szCs w:val="28"/>
          <w:shd w:val="clear" w:color="auto" w:fill="FFFFFF"/>
          <w:lang w:eastAsia="ru-RU"/>
        </w:rPr>
        <w:t xml:space="preserve"> 16 </w:t>
      </w:r>
      <w:hyperlink r:id="rId55" w:history="1">
        <w:r w:rsidRPr="005876BE">
          <w:rPr>
            <w:rFonts w:ascii="Times New Roman" w:eastAsia="Times New Roman" w:hAnsi="Times New Roman" w:cs="Times New Roman"/>
            <w:sz w:val="28"/>
            <w:szCs w:val="28"/>
            <w:shd w:val="clear" w:color="auto" w:fill="FFFFFF"/>
            <w:lang w:eastAsia="ru-RU"/>
          </w:rPr>
          <w:t>Федерального закона №</w:t>
        </w:r>
        <w:r w:rsidR="00CB1D7B">
          <w:rPr>
            <w:rFonts w:ascii="Times New Roman" w:eastAsia="Times New Roman" w:hAnsi="Times New Roman" w:cs="Times New Roman"/>
            <w:sz w:val="28"/>
            <w:szCs w:val="28"/>
            <w:shd w:val="clear" w:color="auto" w:fill="FFFFFF"/>
            <w:lang w:eastAsia="ru-RU"/>
          </w:rPr>
          <w:t> </w:t>
        </w:r>
        <w:r w:rsidRPr="005876BE">
          <w:rPr>
            <w:rFonts w:ascii="Times New Roman" w:eastAsia="Times New Roman" w:hAnsi="Times New Roman" w:cs="Times New Roman"/>
            <w:sz w:val="28"/>
            <w:szCs w:val="28"/>
            <w:shd w:val="clear" w:color="auto" w:fill="FFFFFF"/>
            <w:lang w:eastAsia="ru-RU"/>
          </w:rPr>
          <w:t>44-ФЗ</w:t>
        </w:r>
      </w:hyperlink>
      <w:r w:rsidRPr="005876BE">
        <w:rPr>
          <w:rFonts w:ascii="Times New Roman" w:eastAsia="Times New Roman" w:hAnsi="Times New Roman" w:cs="Times New Roman"/>
          <w:sz w:val="28"/>
          <w:szCs w:val="28"/>
          <w:shd w:val="clear" w:color="auto" w:fill="FFFFFF"/>
          <w:lang w:eastAsia="ru-RU"/>
        </w:rPr>
        <w:t>,</w:t>
      </w:r>
      <w:r w:rsidRPr="005876BE">
        <w:rPr>
          <w:rFonts w:ascii="Times New Roman" w:eastAsia="Times New Roman" w:hAnsi="Times New Roman" w:cs="Times New Roman"/>
          <w:color w:val="000000"/>
          <w:sz w:val="28"/>
          <w:szCs w:val="28"/>
          <w:shd w:val="clear" w:color="auto" w:fill="FFFFFF"/>
          <w:lang w:eastAsia="ru-RU"/>
        </w:rPr>
        <w:t xml:space="preserve"> планы-графики подлежат изменению при использовании экономии, полученной при </w:t>
      </w:r>
      <w:r w:rsidRPr="005876BE">
        <w:rPr>
          <w:rFonts w:ascii="Times New Roman" w:eastAsia="Times New Roman" w:hAnsi="Times New Roman" w:cs="Times New Roman"/>
          <w:color w:val="000000"/>
          <w:sz w:val="28"/>
          <w:szCs w:val="28"/>
          <w:shd w:val="clear" w:color="auto" w:fill="FFFFFF"/>
          <w:lang w:eastAsia="ru-RU"/>
        </w:rPr>
        <w:lastRenderedPageBreak/>
        <w:t>осуществлении закупки. Однако Министерством в план-график не внесены изменения по следующим контрактам:</w:t>
      </w:r>
    </w:p>
    <w:p w14:paraId="16F7AABE" w14:textId="35D031D2" w:rsidR="005876BE" w:rsidRPr="000B5374" w:rsidRDefault="005876BE" w:rsidP="009B7544">
      <w:pPr>
        <w:pStyle w:val="a8"/>
        <w:numPr>
          <w:ilvl w:val="0"/>
          <w:numId w:val="148"/>
        </w:numPr>
        <w:tabs>
          <w:tab w:val="left" w:pos="284"/>
        </w:tabs>
        <w:ind w:left="-812" w:firstLine="826"/>
        <w:rPr>
          <w:color w:val="000000"/>
          <w:sz w:val="28"/>
          <w:szCs w:val="28"/>
          <w:shd w:val="clear" w:color="auto" w:fill="FFFFFF"/>
        </w:rPr>
      </w:pPr>
      <w:r w:rsidRPr="000B5374">
        <w:rPr>
          <w:color w:val="000000"/>
          <w:sz w:val="28"/>
          <w:szCs w:val="28"/>
          <w:shd w:val="clear" w:color="auto" w:fill="FFFFFF"/>
        </w:rPr>
        <w:t xml:space="preserve">Контракт от 06.08.2021 </w:t>
      </w:r>
      <w:r w:rsidR="000B5374">
        <w:rPr>
          <w:color w:val="000000"/>
          <w:sz w:val="28"/>
          <w:szCs w:val="28"/>
          <w:shd w:val="clear" w:color="auto" w:fill="FFFFFF"/>
        </w:rPr>
        <w:t xml:space="preserve">г. </w:t>
      </w:r>
      <w:r w:rsidRPr="000B5374">
        <w:rPr>
          <w:spacing w:val="-2"/>
          <w:sz w:val="28"/>
          <w:szCs w:val="28"/>
        </w:rPr>
        <w:t>№</w:t>
      </w:r>
      <w:r w:rsidR="000B5374">
        <w:rPr>
          <w:spacing w:val="-2"/>
          <w:sz w:val="28"/>
          <w:szCs w:val="28"/>
        </w:rPr>
        <w:t> </w:t>
      </w:r>
      <w:r w:rsidRPr="000B5374">
        <w:rPr>
          <w:spacing w:val="-2"/>
          <w:sz w:val="28"/>
          <w:szCs w:val="28"/>
        </w:rPr>
        <w:t xml:space="preserve">07-2021/1 заключен на сумму </w:t>
      </w:r>
      <w:r w:rsidRPr="000B5374">
        <w:rPr>
          <w:sz w:val="28"/>
          <w:szCs w:val="28"/>
        </w:rPr>
        <w:t xml:space="preserve">978 500,00 тыс. </w:t>
      </w:r>
      <w:r w:rsidR="000B5374" w:rsidRPr="000B5374">
        <w:rPr>
          <w:sz w:val="28"/>
          <w:szCs w:val="28"/>
        </w:rPr>
        <w:t>руб.</w:t>
      </w:r>
      <w:r w:rsidR="000B5374">
        <w:rPr>
          <w:sz w:val="28"/>
          <w:szCs w:val="28"/>
        </w:rPr>
        <w:t xml:space="preserve"> (</w:t>
      </w:r>
      <w:r w:rsidR="000B5374" w:rsidRPr="000B5374">
        <w:rPr>
          <w:sz w:val="28"/>
          <w:szCs w:val="28"/>
        </w:rPr>
        <w:t>сумма</w:t>
      </w:r>
      <w:r w:rsidRPr="000B5374">
        <w:rPr>
          <w:sz w:val="28"/>
          <w:szCs w:val="28"/>
        </w:rPr>
        <w:t xml:space="preserve"> в плане-графике </w:t>
      </w:r>
      <w:r w:rsidR="000B5374">
        <w:rPr>
          <w:sz w:val="28"/>
          <w:szCs w:val="28"/>
        </w:rPr>
        <w:t xml:space="preserve">- </w:t>
      </w:r>
      <w:r w:rsidRPr="000B5374">
        <w:rPr>
          <w:sz w:val="28"/>
          <w:szCs w:val="28"/>
          <w:shd w:val="clear" w:color="auto" w:fill="FFFFFF"/>
        </w:rPr>
        <w:t>1 140 206,96 тыс. руб.</w:t>
      </w:r>
      <w:r w:rsidR="000B5374">
        <w:rPr>
          <w:sz w:val="28"/>
          <w:szCs w:val="28"/>
          <w:shd w:val="clear" w:color="auto" w:fill="FFFFFF"/>
        </w:rPr>
        <w:t>);</w:t>
      </w:r>
      <w:r w:rsidRPr="000B5374">
        <w:rPr>
          <w:sz w:val="28"/>
          <w:szCs w:val="28"/>
          <w:shd w:val="clear" w:color="auto" w:fill="FFFFFF"/>
        </w:rPr>
        <w:t xml:space="preserve"> </w:t>
      </w:r>
    </w:p>
    <w:p w14:paraId="4C291AF5" w14:textId="0B3AE98D" w:rsidR="005876BE" w:rsidRPr="000B5374" w:rsidRDefault="005876BE" w:rsidP="009B7544">
      <w:pPr>
        <w:pStyle w:val="a8"/>
        <w:numPr>
          <w:ilvl w:val="0"/>
          <w:numId w:val="148"/>
        </w:numPr>
        <w:tabs>
          <w:tab w:val="left" w:pos="284"/>
        </w:tabs>
        <w:ind w:left="-812" w:firstLine="826"/>
        <w:rPr>
          <w:sz w:val="28"/>
          <w:szCs w:val="28"/>
        </w:rPr>
      </w:pPr>
      <w:r w:rsidRPr="000B5374">
        <w:rPr>
          <w:color w:val="000000"/>
          <w:sz w:val="28"/>
          <w:szCs w:val="28"/>
          <w:shd w:val="clear" w:color="auto" w:fill="FFFFFF"/>
        </w:rPr>
        <w:t>Контракт от 07.12.2021</w:t>
      </w:r>
      <w:r w:rsidR="000B5374">
        <w:rPr>
          <w:color w:val="000000"/>
          <w:sz w:val="28"/>
          <w:szCs w:val="28"/>
          <w:shd w:val="clear" w:color="auto" w:fill="FFFFFF"/>
        </w:rPr>
        <w:t xml:space="preserve"> г.</w:t>
      </w:r>
      <w:r w:rsidRPr="000B5374">
        <w:rPr>
          <w:color w:val="000000"/>
          <w:sz w:val="28"/>
          <w:szCs w:val="28"/>
          <w:shd w:val="clear" w:color="auto" w:fill="FFFFFF"/>
        </w:rPr>
        <w:t xml:space="preserve"> №</w:t>
      </w:r>
      <w:r w:rsidR="000B5374">
        <w:rPr>
          <w:sz w:val="28"/>
          <w:szCs w:val="28"/>
        </w:rPr>
        <w:t> </w:t>
      </w:r>
      <w:r w:rsidRPr="000B5374">
        <w:rPr>
          <w:sz w:val="28"/>
          <w:szCs w:val="28"/>
        </w:rPr>
        <w:t>12-2021/1 заключен на сумму 33 994,6 тыс. руб.</w:t>
      </w:r>
      <w:r w:rsidR="000B5374">
        <w:rPr>
          <w:sz w:val="28"/>
          <w:szCs w:val="28"/>
        </w:rPr>
        <w:t xml:space="preserve"> (с</w:t>
      </w:r>
      <w:r w:rsidRPr="000B5374">
        <w:rPr>
          <w:sz w:val="28"/>
          <w:szCs w:val="28"/>
        </w:rPr>
        <w:t xml:space="preserve">умма в плане-графике - </w:t>
      </w:r>
      <w:r w:rsidRPr="000B5374">
        <w:rPr>
          <w:sz w:val="28"/>
          <w:szCs w:val="28"/>
          <w:shd w:val="clear" w:color="auto" w:fill="FFFFFF"/>
        </w:rPr>
        <w:t>34 338,1 тыс. руб.</w:t>
      </w:r>
      <w:r w:rsidR="000B5374">
        <w:rPr>
          <w:sz w:val="28"/>
          <w:szCs w:val="28"/>
          <w:shd w:val="clear" w:color="auto" w:fill="FFFFFF"/>
        </w:rPr>
        <w:t>);</w:t>
      </w:r>
      <w:r w:rsidRPr="000B5374">
        <w:rPr>
          <w:sz w:val="28"/>
          <w:szCs w:val="28"/>
        </w:rPr>
        <w:t xml:space="preserve"> </w:t>
      </w:r>
    </w:p>
    <w:p w14:paraId="61CF4C99" w14:textId="50518CF9" w:rsidR="005876BE" w:rsidRPr="000B5374" w:rsidRDefault="005876BE" w:rsidP="009B7544">
      <w:pPr>
        <w:pStyle w:val="a8"/>
        <w:numPr>
          <w:ilvl w:val="0"/>
          <w:numId w:val="148"/>
        </w:numPr>
        <w:tabs>
          <w:tab w:val="left" w:pos="284"/>
        </w:tabs>
        <w:ind w:left="-812" w:firstLine="826"/>
        <w:rPr>
          <w:sz w:val="28"/>
          <w:szCs w:val="28"/>
        </w:rPr>
      </w:pPr>
      <w:r w:rsidRPr="000B5374">
        <w:rPr>
          <w:sz w:val="28"/>
          <w:szCs w:val="28"/>
        </w:rPr>
        <w:t xml:space="preserve">Контракт от 04.06.2021 </w:t>
      </w:r>
      <w:r w:rsidR="000B5374">
        <w:rPr>
          <w:sz w:val="28"/>
          <w:szCs w:val="28"/>
        </w:rPr>
        <w:t xml:space="preserve">г. </w:t>
      </w:r>
      <w:r w:rsidRPr="000B5374">
        <w:rPr>
          <w:sz w:val="28"/>
          <w:szCs w:val="28"/>
        </w:rPr>
        <w:t>№ 05-2021/1 на сумму 686,00 тыс. руб.</w:t>
      </w:r>
      <w:r w:rsidR="000B5374">
        <w:rPr>
          <w:sz w:val="28"/>
          <w:szCs w:val="28"/>
        </w:rPr>
        <w:t xml:space="preserve"> (с</w:t>
      </w:r>
      <w:r w:rsidRPr="000B5374">
        <w:rPr>
          <w:sz w:val="28"/>
          <w:szCs w:val="28"/>
        </w:rPr>
        <w:t>умма в плане-графике – 915,00 руб.</w:t>
      </w:r>
      <w:r w:rsidR="000B5374">
        <w:rPr>
          <w:sz w:val="28"/>
          <w:szCs w:val="28"/>
        </w:rPr>
        <w:t>);</w:t>
      </w:r>
    </w:p>
    <w:p w14:paraId="6B478D07" w14:textId="364F30E1" w:rsidR="005876BE" w:rsidRPr="000B5374" w:rsidRDefault="005876BE" w:rsidP="009B7544">
      <w:pPr>
        <w:pStyle w:val="a8"/>
        <w:numPr>
          <w:ilvl w:val="0"/>
          <w:numId w:val="148"/>
        </w:numPr>
        <w:tabs>
          <w:tab w:val="left" w:pos="284"/>
        </w:tabs>
        <w:ind w:left="-812" w:firstLine="826"/>
        <w:rPr>
          <w:rFonts w:eastAsia="Calibri"/>
          <w:color w:val="00000A"/>
          <w:sz w:val="28"/>
          <w:szCs w:val="28"/>
        </w:rPr>
      </w:pPr>
      <w:r w:rsidRPr="000B5374">
        <w:rPr>
          <w:sz w:val="28"/>
          <w:szCs w:val="28"/>
        </w:rPr>
        <w:t xml:space="preserve">Контракт от 16.04.2021 </w:t>
      </w:r>
      <w:r w:rsidR="000B5374">
        <w:rPr>
          <w:sz w:val="28"/>
          <w:szCs w:val="28"/>
        </w:rPr>
        <w:t xml:space="preserve">г. </w:t>
      </w:r>
      <w:r w:rsidRPr="000B5374">
        <w:rPr>
          <w:sz w:val="28"/>
          <w:szCs w:val="28"/>
        </w:rPr>
        <w:t>№</w:t>
      </w:r>
      <w:r w:rsidRPr="000B5374">
        <w:rPr>
          <w:rFonts w:eastAsia="Calibri"/>
          <w:color w:val="00000A"/>
          <w:sz w:val="28"/>
          <w:szCs w:val="28"/>
        </w:rPr>
        <w:t xml:space="preserve"> 04-2021/1 на сумму 6 894,2 тыс. </w:t>
      </w:r>
      <w:r w:rsidR="000B5374" w:rsidRPr="000B5374">
        <w:rPr>
          <w:rFonts w:eastAsia="Calibri"/>
          <w:color w:val="00000A"/>
          <w:sz w:val="28"/>
          <w:szCs w:val="28"/>
        </w:rPr>
        <w:t>руб.</w:t>
      </w:r>
      <w:r w:rsidR="000B5374">
        <w:rPr>
          <w:rFonts w:eastAsia="Calibri"/>
          <w:color w:val="00000A"/>
          <w:sz w:val="28"/>
          <w:szCs w:val="28"/>
        </w:rPr>
        <w:t xml:space="preserve"> (сумма</w:t>
      </w:r>
      <w:r w:rsidRPr="000B5374">
        <w:rPr>
          <w:rFonts w:eastAsia="Calibri"/>
          <w:color w:val="00000A"/>
          <w:sz w:val="28"/>
          <w:szCs w:val="28"/>
        </w:rPr>
        <w:t xml:space="preserve"> </w:t>
      </w:r>
      <w:r w:rsidR="000B5374">
        <w:rPr>
          <w:rFonts w:eastAsia="Calibri"/>
          <w:color w:val="00000A"/>
          <w:sz w:val="28"/>
          <w:szCs w:val="28"/>
        </w:rPr>
        <w:t>-</w:t>
      </w:r>
      <w:r w:rsidRPr="000B5374">
        <w:rPr>
          <w:rFonts w:eastAsia="Calibri"/>
          <w:color w:val="00000A"/>
          <w:sz w:val="28"/>
          <w:szCs w:val="28"/>
        </w:rPr>
        <w:t xml:space="preserve"> в плане-графике - </w:t>
      </w:r>
      <w:r w:rsidRPr="000B5374">
        <w:rPr>
          <w:sz w:val="28"/>
          <w:szCs w:val="28"/>
          <w:shd w:val="clear" w:color="auto" w:fill="FFFFFF"/>
        </w:rPr>
        <w:t>7 618,00 тыс. руб</w:t>
      </w:r>
      <w:r w:rsidR="000B5374">
        <w:rPr>
          <w:sz w:val="28"/>
          <w:szCs w:val="28"/>
          <w:shd w:val="clear" w:color="auto" w:fill="FFFFFF"/>
        </w:rPr>
        <w:t>лей).</w:t>
      </w:r>
    </w:p>
    <w:p w14:paraId="37B2367F" w14:textId="77777777" w:rsidR="000B5374" w:rsidRDefault="005876BE" w:rsidP="000B5374">
      <w:pPr>
        <w:spacing w:after="0" w:line="240" w:lineRule="auto"/>
        <w:ind w:left="-756" w:firstLine="784"/>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sz w:val="28"/>
          <w:szCs w:val="28"/>
          <w:lang w:eastAsia="ru-RU"/>
        </w:rPr>
        <w:t>Согласно ч</w:t>
      </w:r>
      <w:r w:rsidR="000B5374">
        <w:rPr>
          <w:rFonts w:ascii="Times New Roman" w:eastAsia="Times New Roman" w:hAnsi="Times New Roman" w:cs="Times New Roman"/>
          <w:sz w:val="28"/>
          <w:szCs w:val="28"/>
          <w:lang w:eastAsia="ru-RU"/>
        </w:rPr>
        <w:t>асти</w:t>
      </w:r>
      <w:r w:rsidRPr="005876BE">
        <w:rPr>
          <w:rFonts w:ascii="Times New Roman" w:eastAsia="Times New Roman" w:hAnsi="Times New Roman" w:cs="Times New Roman"/>
          <w:sz w:val="28"/>
          <w:szCs w:val="28"/>
          <w:lang w:eastAsia="ru-RU"/>
        </w:rPr>
        <w:t xml:space="preserve"> 3 ст</w:t>
      </w:r>
      <w:r w:rsidR="000B5374">
        <w:rPr>
          <w:rFonts w:ascii="Times New Roman" w:eastAsia="Times New Roman" w:hAnsi="Times New Roman" w:cs="Times New Roman"/>
          <w:sz w:val="28"/>
          <w:szCs w:val="28"/>
          <w:lang w:eastAsia="ru-RU"/>
        </w:rPr>
        <w:t>атьи</w:t>
      </w:r>
      <w:r w:rsidRPr="005876BE">
        <w:rPr>
          <w:rFonts w:ascii="Times New Roman" w:eastAsia="Times New Roman" w:hAnsi="Times New Roman" w:cs="Times New Roman"/>
          <w:sz w:val="28"/>
          <w:szCs w:val="28"/>
          <w:lang w:eastAsia="ru-RU"/>
        </w:rPr>
        <w:t xml:space="preserve"> 103 </w:t>
      </w:r>
      <w:hyperlink r:id="rId56" w:history="1">
        <w:r w:rsidRPr="005876BE">
          <w:rPr>
            <w:rFonts w:ascii="Times New Roman" w:eastAsia="Times New Roman" w:hAnsi="Times New Roman" w:cs="Times New Roman"/>
            <w:sz w:val="28"/>
            <w:szCs w:val="28"/>
            <w:shd w:val="clear" w:color="auto" w:fill="FFFFFF"/>
            <w:lang w:eastAsia="ru-RU"/>
          </w:rPr>
          <w:t>Федерального закона №</w:t>
        </w:r>
        <w:r w:rsidR="000B5374">
          <w:rPr>
            <w:rFonts w:ascii="Times New Roman" w:eastAsia="Times New Roman" w:hAnsi="Times New Roman" w:cs="Times New Roman"/>
            <w:sz w:val="28"/>
            <w:szCs w:val="28"/>
            <w:shd w:val="clear" w:color="auto" w:fill="FFFFFF"/>
            <w:lang w:eastAsia="ru-RU"/>
          </w:rPr>
          <w:t> </w:t>
        </w:r>
        <w:r w:rsidRPr="005876BE">
          <w:rPr>
            <w:rFonts w:ascii="Times New Roman" w:eastAsia="Times New Roman" w:hAnsi="Times New Roman" w:cs="Times New Roman"/>
            <w:sz w:val="28"/>
            <w:szCs w:val="28"/>
            <w:shd w:val="clear" w:color="auto" w:fill="FFFFFF"/>
            <w:lang w:eastAsia="ru-RU"/>
          </w:rPr>
          <w:t>44-ФЗ</w:t>
        </w:r>
      </w:hyperlink>
      <w:r w:rsidR="000B5374">
        <w:rPr>
          <w:rFonts w:ascii="Times New Roman" w:eastAsia="Times New Roman" w:hAnsi="Times New Roman" w:cs="Times New Roman"/>
          <w:sz w:val="28"/>
          <w:szCs w:val="28"/>
          <w:shd w:val="clear" w:color="auto" w:fill="FFFFFF"/>
          <w:lang w:eastAsia="ru-RU"/>
        </w:rPr>
        <w:t>,</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000000"/>
          <w:sz w:val="28"/>
          <w:szCs w:val="28"/>
          <w:shd w:val="clear" w:color="auto" w:fill="FFFFFF"/>
          <w:lang w:eastAsia="ru-RU"/>
        </w:rPr>
        <w:t xml:space="preserve">заказчики не позднее пяти рабочих дней со дня, следующего за днем соответственно исполнения контракта направляют в УФК по РИ информацию об исполнении контракта (отдельного этапа исполнения контракта), в том числе, информацию о стоимости исполненных обязательств, контракт (с прилагаемыми документами), информацию об изменении  с указанием условий контракта, которые были изменены, и информацию о приемке, не позднее одного рабочего дня со дня, следующего за днем подписания документа о приемке. </w:t>
      </w:r>
      <w:r w:rsidRPr="005876BE">
        <w:rPr>
          <w:rFonts w:ascii="Times New Roman" w:eastAsia="Times New Roman" w:hAnsi="Times New Roman" w:cs="Times New Roman"/>
          <w:bCs/>
          <w:color w:val="333333"/>
          <w:sz w:val="28"/>
          <w:szCs w:val="28"/>
          <w:shd w:val="clear" w:color="auto" w:fill="FFFFFF"/>
          <w:lang w:eastAsia="ru-RU"/>
        </w:rPr>
        <w:t>Перечисленную</w:t>
      </w:r>
      <w:r w:rsidRPr="005876BE">
        <w:rPr>
          <w:rFonts w:ascii="Times New Roman" w:eastAsia="Times New Roman" w:hAnsi="Times New Roman" w:cs="Times New Roman"/>
          <w:color w:val="000000"/>
          <w:sz w:val="28"/>
          <w:szCs w:val="28"/>
          <w:shd w:val="clear" w:color="auto" w:fill="FFFFFF"/>
          <w:lang w:eastAsia="ru-RU"/>
        </w:rPr>
        <w:t xml:space="preserve"> информацию размещают в реестре контрактов в Единой информационной системе (далее – ЕИС)</w:t>
      </w:r>
      <w:r w:rsidR="000B5374">
        <w:rPr>
          <w:rFonts w:ascii="Times New Roman" w:eastAsia="Times New Roman" w:hAnsi="Times New Roman" w:cs="Times New Roman"/>
          <w:color w:val="000000"/>
          <w:sz w:val="28"/>
          <w:szCs w:val="28"/>
          <w:shd w:val="clear" w:color="auto" w:fill="FFFFFF"/>
          <w:lang w:eastAsia="ru-RU"/>
        </w:rPr>
        <w:t>.</w:t>
      </w:r>
    </w:p>
    <w:p w14:paraId="32682A00" w14:textId="15072EFF" w:rsidR="005876BE" w:rsidRPr="00F34217" w:rsidRDefault="005876BE" w:rsidP="000B5374">
      <w:pPr>
        <w:spacing w:after="0" w:line="240" w:lineRule="auto"/>
        <w:ind w:left="-756" w:firstLine="784"/>
        <w:jc w:val="both"/>
        <w:rPr>
          <w:rFonts w:ascii="Times New Roman" w:eastAsia="Times New Roman" w:hAnsi="Times New Roman" w:cs="Times New Roman"/>
          <w:color w:val="000000"/>
          <w:sz w:val="28"/>
          <w:szCs w:val="28"/>
          <w:shd w:val="clear" w:color="auto" w:fill="FFFFFF"/>
          <w:lang w:eastAsia="ru-RU"/>
        </w:rPr>
      </w:pPr>
      <w:r w:rsidRPr="00F34217">
        <w:rPr>
          <w:rFonts w:ascii="Times New Roman" w:eastAsia="Times New Roman" w:hAnsi="Times New Roman" w:cs="Times New Roman"/>
          <w:color w:val="000000"/>
          <w:sz w:val="28"/>
          <w:szCs w:val="28"/>
          <w:shd w:val="clear" w:color="auto" w:fill="FFFFFF"/>
          <w:lang w:eastAsia="ru-RU"/>
        </w:rPr>
        <w:t xml:space="preserve">В нарушение данной статьи, Министерство за 2021-2022 </w:t>
      </w:r>
      <w:r w:rsidR="00A57164" w:rsidRPr="00F34217">
        <w:rPr>
          <w:rFonts w:ascii="Times New Roman" w:eastAsia="Times New Roman" w:hAnsi="Times New Roman" w:cs="Times New Roman"/>
          <w:color w:val="000000"/>
          <w:sz w:val="28"/>
          <w:szCs w:val="28"/>
          <w:shd w:val="clear" w:color="auto" w:fill="FFFFFF"/>
          <w:lang w:eastAsia="ru-RU"/>
        </w:rPr>
        <w:t>годы</w:t>
      </w:r>
      <w:r w:rsidRPr="00F34217">
        <w:rPr>
          <w:rFonts w:ascii="Times New Roman" w:eastAsia="Times New Roman" w:hAnsi="Times New Roman" w:cs="Times New Roman"/>
          <w:color w:val="000000"/>
          <w:sz w:val="28"/>
          <w:szCs w:val="28"/>
          <w:shd w:val="clear" w:color="auto" w:fill="FFFFFF"/>
          <w:lang w:eastAsia="ru-RU"/>
        </w:rPr>
        <w:t xml:space="preserve"> несвоевременно разместила </w:t>
      </w:r>
      <w:r w:rsidRPr="00F34217">
        <w:rPr>
          <w:rFonts w:ascii="Times New Roman" w:eastAsia="Times New Roman" w:hAnsi="Times New Roman" w:cs="Times New Roman"/>
          <w:sz w:val="28"/>
          <w:szCs w:val="28"/>
          <w:shd w:val="clear" w:color="auto" w:fill="FFFFFF"/>
          <w:lang w:eastAsia="ru-RU"/>
        </w:rPr>
        <w:t>66</w:t>
      </w:r>
      <w:r w:rsidRPr="00F34217">
        <w:rPr>
          <w:rFonts w:ascii="Times New Roman" w:eastAsia="Times New Roman" w:hAnsi="Times New Roman" w:cs="Times New Roman"/>
          <w:color w:val="000000"/>
          <w:sz w:val="28"/>
          <w:szCs w:val="28"/>
          <w:shd w:val="clear" w:color="auto" w:fill="FFFFFF"/>
          <w:lang w:eastAsia="ru-RU"/>
        </w:rPr>
        <w:t xml:space="preserve"> документов, и не разместил</w:t>
      </w:r>
      <w:r w:rsidR="00A57164" w:rsidRPr="00F34217">
        <w:rPr>
          <w:rFonts w:ascii="Times New Roman" w:eastAsia="Times New Roman" w:hAnsi="Times New Roman" w:cs="Times New Roman"/>
          <w:color w:val="000000"/>
          <w:sz w:val="28"/>
          <w:szCs w:val="28"/>
          <w:shd w:val="clear" w:color="auto" w:fill="FFFFFF"/>
          <w:lang w:eastAsia="ru-RU"/>
        </w:rPr>
        <w:t>о</w:t>
      </w:r>
      <w:r w:rsidRPr="00F34217">
        <w:rPr>
          <w:rFonts w:ascii="Times New Roman" w:eastAsia="Times New Roman" w:hAnsi="Times New Roman" w:cs="Times New Roman"/>
          <w:color w:val="000000"/>
          <w:sz w:val="28"/>
          <w:szCs w:val="28"/>
          <w:shd w:val="clear" w:color="auto" w:fill="FFFFFF"/>
          <w:lang w:eastAsia="ru-RU"/>
        </w:rPr>
        <w:t xml:space="preserve"> </w:t>
      </w:r>
      <w:r w:rsidRPr="00F34217">
        <w:rPr>
          <w:rFonts w:ascii="Times New Roman" w:eastAsia="Times New Roman" w:hAnsi="Times New Roman" w:cs="Times New Roman"/>
          <w:sz w:val="28"/>
          <w:szCs w:val="28"/>
          <w:shd w:val="clear" w:color="auto" w:fill="FFFFFF"/>
          <w:lang w:eastAsia="ru-RU"/>
        </w:rPr>
        <w:t>21</w:t>
      </w:r>
      <w:r w:rsidRPr="00F34217">
        <w:rPr>
          <w:rFonts w:ascii="Times New Roman" w:eastAsia="Times New Roman" w:hAnsi="Times New Roman" w:cs="Times New Roman"/>
          <w:color w:val="000000"/>
          <w:sz w:val="28"/>
          <w:szCs w:val="28"/>
          <w:shd w:val="clear" w:color="auto" w:fill="FFFFFF"/>
          <w:lang w:eastAsia="ru-RU"/>
        </w:rPr>
        <w:t xml:space="preserve"> документ, подлежащие размещению в ЕИС</w:t>
      </w:r>
      <w:r w:rsidR="00A57164" w:rsidRPr="00F34217">
        <w:rPr>
          <w:rFonts w:ascii="Times New Roman" w:eastAsia="Times New Roman" w:hAnsi="Times New Roman" w:cs="Times New Roman"/>
          <w:color w:val="000000"/>
          <w:sz w:val="28"/>
          <w:szCs w:val="28"/>
          <w:shd w:val="clear" w:color="auto" w:fill="FFFFFF"/>
          <w:lang w:eastAsia="ru-RU"/>
        </w:rPr>
        <w:t>, в том числе</w:t>
      </w:r>
      <w:r w:rsidRPr="00F34217">
        <w:rPr>
          <w:rFonts w:ascii="Times New Roman" w:eastAsia="Times New Roman" w:hAnsi="Times New Roman" w:cs="Times New Roman"/>
          <w:color w:val="000000"/>
          <w:sz w:val="28"/>
          <w:szCs w:val="28"/>
          <w:shd w:val="clear" w:color="auto" w:fill="FFFFFF"/>
          <w:lang w:eastAsia="ru-RU"/>
        </w:rPr>
        <w:t>:</w:t>
      </w:r>
    </w:p>
    <w:p w14:paraId="43F8DD95" w14:textId="7ABB39CC" w:rsidR="005876BE" w:rsidRPr="00F34217" w:rsidRDefault="005876BE" w:rsidP="00A57164">
      <w:pPr>
        <w:spacing w:after="0" w:line="240" w:lineRule="auto"/>
        <w:ind w:left="-756" w:firstLine="756"/>
        <w:jc w:val="both"/>
        <w:rPr>
          <w:rFonts w:ascii="Times New Roman" w:eastAsia="Times New Roman" w:hAnsi="Times New Roman" w:cs="Times New Roman"/>
          <w:sz w:val="28"/>
          <w:szCs w:val="28"/>
          <w:u w:val="single"/>
          <w:bdr w:val="none" w:sz="0" w:space="0" w:color="auto" w:frame="1"/>
          <w:shd w:val="clear" w:color="auto" w:fill="FFFFFF"/>
          <w:lang w:eastAsia="ru-RU"/>
        </w:rPr>
      </w:pPr>
      <w:r w:rsidRPr="00F34217">
        <w:rPr>
          <w:rFonts w:ascii="Times New Roman" w:eastAsia="Times New Roman" w:hAnsi="Times New Roman" w:cs="Times New Roman"/>
          <w:color w:val="000000"/>
          <w:sz w:val="28"/>
          <w:szCs w:val="28"/>
          <w:shd w:val="clear" w:color="auto" w:fill="FFFFFF"/>
          <w:lang w:eastAsia="ru-RU"/>
        </w:rPr>
        <w:t xml:space="preserve">1. Контракт от 16.04.2021 </w:t>
      </w:r>
      <w:r w:rsidR="00A57164" w:rsidRPr="00F34217">
        <w:rPr>
          <w:rFonts w:ascii="Times New Roman" w:eastAsia="Times New Roman" w:hAnsi="Times New Roman" w:cs="Times New Roman"/>
          <w:color w:val="000000"/>
          <w:sz w:val="28"/>
          <w:szCs w:val="28"/>
          <w:shd w:val="clear" w:color="auto" w:fill="FFFFFF"/>
          <w:lang w:eastAsia="ru-RU"/>
        </w:rPr>
        <w:t xml:space="preserve">г. </w:t>
      </w:r>
      <w:r w:rsidRPr="00F34217">
        <w:rPr>
          <w:rFonts w:ascii="Times New Roman" w:eastAsia="Times New Roman" w:hAnsi="Times New Roman" w:cs="Times New Roman"/>
          <w:sz w:val="28"/>
          <w:szCs w:val="28"/>
          <w:shd w:val="clear" w:color="auto" w:fill="FFFFFF"/>
          <w:lang w:eastAsia="ru-RU"/>
        </w:rPr>
        <w:t>№ 04-2021/1 на сумму 6 894,2 тыс. руб., срок исполнения до 01.09.2021</w:t>
      </w:r>
      <w:r w:rsidR="00A57164" w:rsidRPr="00F34217">
        <w:rPr>
          <w:rFonts w:ascii="Times New Roman" w:eastAsia="Times New Roman" w:hAnsi="Times New Roman" w:cs="Times New Roman"/>
          <w:sz w:val="28"/>
          <w:szCs w:val="28"/>
          <w:shd w:val="clear" w:color="auto" w:fill="FFFFFF"/>
          <w:lang w:eastAsia="ru-RU"/>
        </w:rPr>
        <w:t xml:space="preserve"> г.</w:t>
      </w:r>
      <w:r w:rsidRPr="00F34217">
        <w:rPr>
          <w:rFonts w:ascii="Times New Roman" w:eastAsia="Times New Roman" w:hAnsi="Times New Roman" w:cs="Times New Roman"/>
          <w:sz w:val="28"/>
          <w:szCs w:val="28"/>
          <w:shd w:val="clear" w:color="auto" w:fill="FFFFFF"/>
          <w:lang w:eastAsia="ru-RU"/>
        </w:rPr>
        <w:t xml:space="preserve"> Копия контракта размещена 11.05.2021 </w:t>
      </w:r>
      <w:r w:rsidR="00A57164" w:rsidRPr="00F34217">
        <w:rPr>
          <w:rFonts w:ascii="Times New Roman" w:eastAsia="Times New Roman" w:hAnsi="Times New Roman" w:cs="Times New Roman"/>
          <w:sz w:val="28"/>
          <w:szCs w:val="28"/>
          <w:shd w:val="clear" w:color="auto" w:fill="FFFFFF"/>
          <w:lang w:eastAsia="ru-RU"/>
        </w:rPr>
        <w:t xml:space="preserve">г. </w:t>
      </w:r>
      <w:r w:rsidRPr="00F34217">
        <w:rPr>
          <w:rFonts w:ascii="Times New Roman" w:eastAsia="Times New Roman" w:hAnsi="Times New Roman" w:cs="Times New Roman"/>
          <w:sz w:val="28"/>
          <w:szCs w:val="28"/>
          <w:shd w:val="clear" w:color="auto" w:fill="FFFFFF"/>
          <w:lang w:eastAsia="ru-RU"/>
        </w:rPr>
        <w:t xml:space="preserve">(просрочено </w:t>
      </w:r>
      <w:r w:rsidRPr="00F34217">
        <w:rPr>
          <w:rFonts w:ascii="Times New Roman" w:eastAsia="Times New Roman" w:hAnsi="Times New Roman" w:cs="Times New Roman"/>
          <w:bCs/>
          <w:color w:val="111111"/>
          <w:sz w:val="28"/>
          <w:szCs w:val="28"/>
          <w:shd w:val="clear" w:color="auto" w:fill="ECF0F1"/>
          <w:lang w:eastAsia="ru-RU"/>
        </w:rPr>
        <w:t>19</w:t>
      </w:r>
      <w:r w:rsidRPr="00F34217">
        <w:rPr>
          <w:rFonts w:ascii="Times New Roman" w:eastAsia="Times New Roman" w:hAnsi="Times New Roman" w:cs="Times New Roman"/>
          <w:sz w:val="28"/>
          <w:szCs w:val="28"/>
          <w:shd w:val="clear" w:color="auto" w:fill="FFFFFF"/>
          <w:lang w:eastAsia="ru-RU"/>
        </w:rPr>
        <w:t xml:space="preserve"> дней)</w:t>
      </w:r>
      <w:r w:rsidR="00A57164" w:rsidRPr="00F34217">
        <w:rPr>
          <w:rFonts w:ascii="Times New Roman" w:eastAsia="Times New Roman" w:hAnsi="Times New Roman" w:cs="Times New Roman"/>
          <w:sz w:val="28"/>
          <w:szCs w:val="28"/>
          <w:bdr w:val="none" w:sz="0" w:space="0" w:color="auto" w:frame="1"/>
          <w:shd w:val="clear" w:color="auto" w:fill="FFFFFF"/>
          <w:lang w:eastAsia="ru-RU"/>
        </w:rPr>
        <w:t xml:space="preserve">. </w:t>
      </w:r>
      <w:r w:rsidRPr="00F34217">
        <w:rPr>
          <w:rFonts w:ascii="Times New Roman" w:eastAsia="Times New Roman" w:hAnsi="Times New Roman" w:cs="Times New Roman"/>
          <w:color w:val="000000"/>
          <w:sz w:val="28"/>
          <w:szCs w:val="28"/>
          <w:shd w:val="clear" w:color="auto" w:fill="FFFFFF"/>
          <w:lang w:eastAsia="ru-RU"/>
        </w:rPr>
        <w:t>Информация об исполнении контракта</w:t>
      </w:r>
      <w:r w:rsidR="00A57164" w:rsidRPr="00F34217">
        <w:rPr>
          <w:rFonts w:ascii="Times New Roman" w:eastAsia="Times New Roman" w:hAnsi="Times New Roman" w:cs="Times New Roman"/>
          <w:color w:val="000000"/>
          <w:sz w:val="28"/>
          <w:szCs w:val="28"/>
          <w:shd w:val="clear" w:color="auto" w:fill="FFFFFF"/>
          <w:lang w:eastAsia="ru-RU"/>
        </w:rPr>
        <w:t xml:space="preserve"> (</w:t>
      </w:r>
      <w:r w:rsidRPr="00F34217">
        <w:rPr>
          <w:rFonts w:ascii="Times New Roman" w:eastAsia="Times New Roman" w:hAnsi="Times New Roman" w:cs="Times New Roman"/>
          <w:sz w:val="28"/>
          <w:szCs w:val="28"/>
          <w:lang w:eastAsia="ru-RU"/>
        </w:rPr>
        <w:t>платежное поручение от 29.06.2021</w:t>
      </w:r>
      <w:r w:rsidR="00A57164" w:rsidRPr="00F34217">
        <w:rPr>
          <w:rFonts w:ascii="Times New Roman" w:eastAsia="Times New Roman" w:hAnsi="Times New Roman" w:cs="Times New Roman"/>
          <w:sz w:val="28"/>
          <w:szCs w:val="28"/>
          <w:lang w:eastAsia="ru-RU"/>
        </w:rPr>
        <w:t xml:space="preserve"> г.</w:t>
      </w:r>
      <w:r w:rsidRPr="00F34217">
        <w:rPr>
          <w:rFonts w:ascii="Times New Roman" w:eastAsia="Times New Roman" w:hAnsi="Times New Roman" w:cs="Times New Roman"/>
          <w:sz w:val="28"/>
          <w:szCs w:val="28"/>
          <w:lang w:eastAsia="ru-RU"/>
        </w:rPr>
        <w:t xml:space="preserve"> №</w:t>
      </w:r>
      <w:r w:rsidR="00A57164" w:rsidRPr="00F34217">
        <w:rPr>
          <w:rFonts w:ascii="Times New Roman" w:eastAsia="Times New Roman" w:hAnsi="Times New Roman" w:cs="Times New Roman"/>
          <w:sz w:val="28"/>
          <w:szCs w:val="28"/>
          <w:lang w:eastAsia="ru-RU"/>
        </w:rPr>
        <w:t> </w:t>
      </w:r>
      <w:r w:rsidRPr="00F34217">
        <w:rPr>
          <w:rFonts w:ascii="Times New Roman" w:eastAsia="Times New Roman" w:hAnsi="Times New Roman" w:cs="Times New Roman"/>
          <w:sz w:val="28"/>
          <w:szCs w:val="28"/>
          <w:lang w:eastAsia="ru-RU"/>
        </w:rPr>
        <w:t>197151</w:t>
      </w:r>
      <w:r w:rsidR="00A57164" w:rsidRPr="00F34217">
        <w:rPr>
          <w:rFonts w:ascii="Times New Roman" w:eastAsia="Times New Roman" w:hAnsi="Times New Roman" w:cs="Times New Roman"/>
          <w:sz w:val="28"/>
          <w:szCs w:val="28"/>
          <w:lang w:eastAsia="ru-RU"/>
        </w:rPr>
        <w:t xml:space="preserve">) </w:t>
      </w:r>
      <w:r w:rsidRPr="00F34217">
        <w:rPr>
          <w:rFonts w:ascii="Times New Roman" w:eastAsia="Times New Roman" w:hAnsi="Times New Roman" w:cs="Times New Roman"/>
          <w:sz w:val="28"/>
          <w:szCs w:val="28"/>
          <w:lang w:eastAsia="ru-RU"/>
        </w:rPr>
        <w:t>размещен</w:t>
      </w:r>
      <w:r w:rsidR="00A57164" w:rsidRPr="00F34217">
        <w:rPr>
          <w:rFonts w:ascii="Times New Roman" w:eastAsia="Times New Roman" w:hAnsi="Times New Roman" w:cs="Times New Roman"/>
          <w:sz w:val="28"/>
          <w:szCs w:val="28"/>
          <w:lang w:eastAsia="ru-RU"/>
        </w:rPr>
        <w:t>а</w:t>
      </w:r>
      <w:r w:rsidRPr="00F34217">
        <w:rPr>
          <w:rFonts w:ascii="Times New Roman" w:eastAsia="Times New Roman" w:hAnsi="Times New Roman" w:cs="Times New Roman"/>
          <w:sz w:val="28"/>
          <w:szCs w:val="28"/>
          <w:lang w:eastAsia="ru-RU"/>
        </w:rPr>
        <w:t xml:space="preserve"> 26.07.2021</w:t>
      </w:r>
      <w:r w:rsidR="00A57164" w:rsidRPr="00F34217">
        <w:rPr>
          <w:rFonts w:ascii="Times New Roman" w:eastAsia="Times New Roman" w:hAnsi="Times New Roman" w:cs="Times New Roman"/>
          <w:sz w:val="28"/>
          <w:szCs w:val="28"/>
          <w:lang w:eastAsia="ru-RU"/>
        </w:rPr>
        <w:t xml:space="preserve"> г.</w:t>
      </w:r>
      <w:r w:rsidRPr="00F34217">
        <w:rPr>
          <w:rFonts w:ascii="Times New Roman" w:eastAsia="Times New Roman" w:hAnsi="Times New Roman" w:cs="Times New Roman"/>
          <w:sz w:val="28"/>
          <w:szCs w:val="28"/>
          <w:lang w:eastAsia="ru-RU"/>
        </w:rPr>
        <w:t xml:space="preserve"> (просрочено 20 д</w:t>
      </w:r>
      <w:r w:rsidR="00A57164" w:rsidRPr="00F34217">
        <w:rPr>
          <w:rFonts w:ascii="Times New Roman" w:eastAsia="Times New Roman" w:hAnsi="Times New Roman" w:cs="Times New Roman"/>
          <w:sz w:val="28"/>
          <w:szCs w:val="28"/>
          <w:lang w:eastAsia="ru-RU"/>
        </w:rPr>
        <w:t>ней</w:t>
      </w:r>
      <w:r w:rsidRPr="00F34217">
        <w:rPr>
          <w:rFonts w:ascii="Times New Roman" w:eastAsia="Times New Roman" w:hAnsi="Times New Roman" w:cs="Times New Roman"/>
          <w:sz w:val="28"/>
          <w:szCs w:val="28"/>
          <w:lang w:eastAsia="ru-RU"/>
        </w:rPr>
        <w:t>).</w:t>
      </w:r>
    </w:p>
    <w:p w14:paraId="2D440D9C" w14:textId="699F35DB" w:rsidR="005876BE" w:rsidRPr="00946193" w:rsidRDefault="005876BE" w:rsidP="00946193">
      <w:pPr>
        <w:spacing w:after="0" w:line="240" w:lineRule="auto"/>
        <w:ind w:left="-756" w:firstLine="756"/>
        <w:jc w:val="both"/>
        <w:rPr>
          <w:rFonts w:ascii="Times New Roman" w:eastAsia="Times New Roman" w:hAnsi="Times New Roman" w:cs="Times New Roman"/>
          <w:sz w:val="28"/>
          <w:szCs w:val="28"/>
          <w:bdr w:val="none" w:sz="0" w:space="0" w:color="auto" w:frame="1"/>
          <w:shd w:val="clear" w:color="auto" w:fill="FFFFFF"/>
          <w:lang w:eastAsia="ru-RU"/>
        </w:rPr>
      </w:pPr>
      <w:r w:rsidRPr="005876BE">
        <w:rPr>
          <w:rFonts w:ascii="Times New Roman" w:eastAsia="Times New Roman" w:hAnsi="Times New Roman" w:cs="Times New Roman"/>
          <w:sz w:val="28"/>
          <w:szCs w:val="28"/>
          <w:lang w:eastAsia="ru-RU"/>
        </w:rPr>
        <w:t>2.Контракт от 02.04.2021</w:t>
      </w:r>
      <w:r w:rsidR="00946193">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shd w:val="clear" w:color="auto" w:fill="FFFFFF"/>
          <w:lang w:eastAsia="ru-RU"/>
        </w:rPr>
        <w:t>№</w:t>
      </w:r>
      <w:r w:rsidR="00946193">
        <w:rPr>
          <w:rFonts w:ascii="Times New Roman" w:eastAsia="Times New Roman" w:hAnsi="Times New Roman" w:cs="Times New Roman"/>
          <w:sz w:val="28"/>
          <w:szCs w:val="28"/>
          <w:shd w:val="clear" w:color="auto" w:fill="FFFFFF"/>
          <w:lang w:eastAsia="ru-RU"/>
        </w:rPr>
        <w:t> </w:t>
      </w:r>
      <w:r w:rsidRPr="005876BE">
        <w:rPr>
          <w:rFonts w:ascii="Times New Roman" w:eastAsia="Times New Roman" w:hAnsi="Times New Roman" w:cs="Times New Roman"/>
          <w:sz w:val="28"/>
          <w:szCs w:val="28"/>
          <w:shd w:val="clear" w:color="auto" w:fill="FFFFFF"/>
          <w:lang w:eastAsia="ru-RU"/>
        </w:rPr>
        <w:t>03-2021/1 на сумму 837,5 тыс. руб</w:t>
      </w:r>
      <w:r w:rsidR="00946193">
        <w:rPr>
          <w:rFonts w:ascii="Times New Roman" w:eastAsia="Times New Roman" w:hAnsi="Times New Roman" w:cs="Times New Roman"/>
          <w:sz w:val="28"/>
          <w:szCs w:val="28"/>
          <w:shd w:val="clear" w:color="auto" w:fill="FFFFFF"/>
          <w:lang w:eastAsia="ru-RU"/>
        </w:rPr>
        <w:t xml:space="preserve">лей. </w:t>
      </w:r>
      <w:r w:rsidRPr="005876BE">
        <w:rPr>
          <w:rFonts w:ascii="Times New Roman" w:eastAsia="Times New Roman" w:hAnsi="Times New Roman" w:cs="Times New Roman"/>
          <w:color w:val="000000"/>
          <w:sz w:val="28"/>
          <w:szCs w:val="28"/>
          <w:shd w:val="clear" w:color="auto" w:fill="FFFFFF"/>
          <w:lang w:eastAsia="ru-RU"/>
        </w:rPr>
        <w:t>Информация об исполнении контракта</w:t>
      </w:r>
      <w:r w:rsidR="00946193">
        <w:rPr>
          <w:rFonts w:ascii="Times New Roman" w:eastAsia="Times New Roman" w:hAnsi="Times New Roman" w:cs="Times New Roman"/>
          <w:color w:val="000000"/>
          <w:sz w:val="28"/>
          <w:szCs w:val="28"/>
          <w:shd w:val="clear" w:color="auto" w:fill="FFFFFF"/>
          <w:lang w:eastAsia="ru-RU"/>
        </w:rPr>
        <w:t xml:space="preserve"> размещена с нарушением сроков</w:t>
      </w:r>
      <w:r w:rsidRPr="005876BE">
        <w:rPr>
          <w:rFonts w:ascii="Times New Roman" w:eastAsia="Times New Roman" w:hAnsi="Times New Roman" w:cs="Times New Roman"/>
          <w:color w:val="000000"/>
          <w:sz w:val="28"/>
          <w:szCs w:val="28"/>
          <w:shd w:val="clear" w:color="auto" w:fill="FFFFFF"/>
          <w:lang w:eastAsia="ru-RU"/>
        </w:rPr>
        <w:t>:</w:t>
      </w:r>
    </w:p>
    <w:p w14:paraId="26CAEF51" w14:textId="035DB283" w:rsidR="005876BE" w:rsidRPr="00946193" w:rsidRDefault="005876BE" w:rsidP="009B7544">
      <w:pPr>
        <w:pStyle w:val="a8"/>
        <w:numPr>
          <w:ilvl w:val="0"/>
          <w:numId w:val="149"/>
        </w:numPr>
        <w:tabs>
          <w:tab w:val="left" w:pos="154"/>
          <w:tab w:val="left" w:pos="546"/>
        </w:tabs>
        <w:ind w:left="-728" w:firstLine="728"/>
        <w:jc w:val="both"/>
        <w:rPr>
          <w:sz w:val="28"/>
          <w:szCs w:val="28"/>
          <w:shd w:val="clear" w:color="auto" w:fill="FFFFFF"/>
        </w:rPr>
      </w:pPr>
      <w:r w:rsidRPr="00946193">
        <w:rPr>
          <w:sz w:val="28"/>
          <w:szCs w:val="28"/>
          <w:shd w:val="clear" w:color="auto" w:fill="FFFFFF"/>
        </w:rPr>
        <w:t xml:space="preserve">платежное поручение от 26.03.2021 </w:t>
      </w:r>
      <w:r w:rsidR="00946193">
        <w:rPr>
          <w:sz w:val="28"/>
          <w:szCs w:val="28"/>
          <w:shd w:val="clear" w:color="auto" w:fill="FFFFFF"/>
        </w:rPr>
        <w:t xml:space="preserve">г. </w:t>
      </w:r>
      <w:r w:rsidRPr="00946193">
        <w:rPr>
          <w:sz w:val="28"/>
          <w:szCs w:val="28"/>
          <w:shd w:val="clear" w:color="auto" w:fill="FFFFFF"/>
        </w:rPr>
        <w:t>№</w:t>
      </w:r>
      <w:r w:rsidR="00946193">
        <w:rPr>
          <w:sz w:val="28"/>
          <w:szCs w:val="28"/>
          <w:shd w:val="clear" w:color="auto" w:fill="FFFFFF"/>
        </w:rPr>
        <w:t> </w:t>
      </w:r>
      <w:r w:rsidRPr="00946193">
        <w:rPr>
          <w:sz w:val="28"/>
          <w:szCs w:val="28"/>
          <w:shd w:val="clear" w:color="auto" w:fill="FFFFFF"/>
        </w:rPr>
        <w:t>87 (просрочено на 11 дней);</w:t>
      </w:r>
    </w:p>
    <w:p w14:paraId="524BC181" w14:textId="3C9605F6" w:rsidR="005876BE" w:rsidRPr="00946193" w:rsidRDefault="005876BE" w:rsidP="009B7544">
      <w:pPr>
        <w:pStyle w:val="a8"/>
        <w:numPr>
          <w:ilvl w:val="0"/>
          <w:numId w:val="149"/>
        </w:numPr>
        <w:tabs>
          <w:tab w:val="left" w:pos="154"/>
          <w:tab w:val="left" w:pos="546"/>
        </w:tabs>
        <w:ind w:left="-728" w:firstLine="728"/>
        <w:jc w:val="both"/>
        <w:rPr>
          <w:sz w:val="28"/>
          <w:szCs w:val="28"/>
          <w:shd w:val="clear" w:color="auto" w:fill="FFFFFF"/>
        </w:rPr>
      </w:pPr>
      <w:r w:rsidRPr="00946193">
        <w:rPr>
          <w:sz w:val="28"/>
          <w:szCs w:val="28"/>
          <w:shd w:val="clear" w:color="auto" w:fill="FFFFFF"/>
        </w:rPr>
        <w:t>платежное поручение от 09.06.2021</w:t>
      </w:r>
      <w:r w:rsidR="00946193">
        <w:rPr>
          <w:sz w:val="28"/>
          <w:szCs w:val="28"/>
          <w:shd w:val="clear" w:color="auto" w:fill="FFFFFF"/>
        </w:rPr>
        <w:t xml:space="preserve"> г.</w:t>
      </w:r>
      <w:r w:rsidRPr="00946193">
        <w:rPr>
          <w:sz w:val="28"/>
          <w:szCs w:val="28"/>
          <w:shd w:val="clear" w:color="auto" w:fill="FFFFFF"/>
        </w:rPr>
        <w:t xml:space="preserve"> </w:t>
      </w:r>
      <w:r w:rsidRPr="00946193">
        <w:rPr>
          <w:sz w:val="28"/>
          <w:szCs w:val="28"/>
        </w:rPr>
        <w:t>№</w:t>
      </w:r>
      <w:r w:rsidR="00946193">
        <w:rPr>
          <w:sz w:val="28"/>
          <w:szCs w:val="28"/>
        </w:rPr>
        <w:t> </w:t>
      </w:r>
      <w:r w:rsidRPr="00946193">
        <w:rPr>
          <w:sz w:val="28"/>
          <w:szCs w:val="28"/>
        </w:rPr>
        <w:t>115186</w:t>
      </w:r>
      <w:r w:rsidRPr="00946193">
        <w:rPr>
          <w:sz w:val="28"/>
          <w:szCs w:val="28"/>
          <w:shd w:val="clear" w:color="auto" w:fill="FFFFFF"/>
        </w:rPr>
        <w:t xml:space="preserve"> (просрочено на 55 дней);</w:t>
      </w:r>
    </w:p>
    <w:p w14:paraId="3F4B4BDA" w14:textId="626F74F3" w:rsidR="005876BE" w:rsidRPr="00946193" w:rsidRDefault="005876BE" w:rsidP="009B7544">
      <w:pPr>
        <w:pStyle w:val="a8"/>
        <w:numPr>
          <w:ilvl w:val="0"/>
          <w:numId w:val="149"/>
        </w:numPr>
        <w:tabs>
          <w:tab w:val="left" w:pos="154"/>
          <w:tab w:val="left" w:pos="546"/>
        </w:tabs>
        <w:ind w:left="-728" w:firstLine="728"/>
        <w:jc w:val="both"/>
        <w:rPr>
          <w:sz w:val="28"/>
          <w:szCs w:val="28"/>
          <w:shd w:val="clear" w:color="auto" w:fill="FFFFFF"/>
        </w:rPr>
      </w:pPr>
      <w:r w:rsidRPr="00946193">
        <w:rPr>
          <w:sz w:val="28"/>
          <w:szCs w:val="28"/>
          <w:shd w:val="clear" w:color="auto" w:fill="FFFFFF"/>
        </w:rPr>
        <w:t>платежное поручение от 08.09.2021 №</w:t>
      </w:r>
      <w:r w:rsidR="00EA3F16">
        <w:rPr>
          <w:sz w:val="28"/>
          <w:szCs w:val="28"/>
          <w:shd w:val="clear" w:color="auto" w:fill="FFFFFF"/>
        </w:rPr>
        <w:t> </w:t>
      </w:r>
      <w:r w:rsidRPr="00946193">
        <w:rPr>
          <w:sz w:val="28"/>
          <w:szCs w:val="28"/>
          <w:shd w:val="clear" w:color="auto" w:fill="FFFFFF"/>
        </w:rPr>
        <w:t>458291 (просрочено на 8 дня).</w:t>
      </w:r>
    </w:p>
    <w:p w14:paraId="41BEF686" w14:textId="0EE51E55" w:rsidR="005876BE" w:rsidRPr="005876BE" w:rsidRDefault="005876BE" w:rsidP="00946193">
      <w:pPr>
        <w:spacing w:after="0" w:line="240" w:lineRule="auto"/>
        <w:ind w:left="-756" w:firstLine="75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shd w:val="clear" w:color="auto" w:fill="FFFFFF"/>
          <w:lang w:eastAsia="ru-RU"/>
        </w:rPr>
        <w:t xml:space="preserve">3. Контракт от 04.03.2021 </w:t>
      </w:r>
      <w:r w:rsidR="00946193">
        <w:rPr>
          <w:rFonts w:ascii="Times New Roman" w:eastAsia="Times New Roman" w:hAnsi="Times New Roman" w:cs="Times New Roman"/>
          <w:sz w:val="28"/>
          <w:szCs w:val="28"/>
          <w:shd w:val="clear" w:color="auto" w:fill="FFFFFF"/>
          <w:lang w:eastAsia="ru-RU"/>
        </w:rPr>
        <w:t>г.</w:t>
      </w:r>
      <w:r w:rsidRPr="005876BE">
        <w:rPr>
          <w:rFonts w:ascii="Times New Roman" w:eastAsia="Times New Roman" w:hAnsi="Times New Roman" w:cs="Times New Roman"/>
          <w:sz w:val="28"/>
          <w:szCs w:val="28"/>
          <w:shd w:val="clear" w:color="auto" w:fill="FFFFFF"/>
          <w:lang w:eastAsia="ru-RU"/>
        </w:rPr>
        <w:t xml:space="preserve"> №</w:t>
      </w:r>
      <w:r w:rsidR="00946193">
        <w:rPr>
          <w:rFonts w:ascii="Times New Roman" w:eastAsia="Times New Roman" w:hAnsi="Times New Roman" w:cs="Times New Roman"/>
          <w:sz w:val="28"/>
          <w:szCs w:val="28"/>
          <w:shd w:val="clear" w:color="auto" w:fill="FFFFFF"/>
          <w:lang w:eastAsia="ru-RU"/>
        </w:rPr>
        <w:t> </w:t>
      </w:r>
      <w:r w:rsidRPr="005876BE">
        <w:rPr>
          <w:rFonts w:ascii="Times New Roman" w:eastAsia="Times New Roman" w:hAnsi="Times New Roman" w:cs="Times New Roman"/>
          <w:sz w:val="28"/>
          <w:szCs w:val="28"/>
          <w:shd w:val="clear" w:color="auto" w:fill="FFFFFF"/>
          <w:lang w:eastAsia="ru-RU"/>
        </w:rPr>
        <w:t>14-5-3516/21К на сумму 141,5 тыс. руб</w:t>
      </w:r>
      <w:r w:rsidR="00946193">
        <w:rPr>
          <w:rFonts w:ascii="Times New Roman" w:eastAsia="Times New Roman" w:hAnsi="Times New Roman" w:cs="Times New Roman"/>
          <w:sz w:val="28"/>
          <w:szCs w:val="28"/>
          <w:shd w:val="clear" w:color="auto" w:fill="FFFFFF"/>
          <w:lang w:eastAsia="ru-RU"/>
        </w:rPr>
        <w:t>лей.</w:t>
      </w:r>
      <w:r w:rsidRPr="005876BE">
        <w:rPr>
          <w:rFonts w:ascii="Times New Roman" w:eastAsia="Times New Roman" w:hAnsi="Times New Roman" w:cs="Times New Roman"/>
          <w:sz w:val="28"/>
          <w:szCs w:val="28"/>
          <w:lang w:eastAsia="ru-RU"/>
        </w:rPr>
        <w:t xml:space="preserve"> Копия контракта размещена 18.01.2022</w:t>
      </w:r>
      <w:r w:rsidR="00946193">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(просрочено на 314 дней)</w:t>
      </w:r>
      <w:r w:rsidR="00946193">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000000"/>
          <w:sz w:val="28"/>
          <w:szCs w:val="28"/>
          <w:shd w:val="clear" w:color="auto" w:fill="FFFFFF"/>
          <w:lang w:eastAsia="ru-RU"/>
        </w:rPr>
        <w:t>Информация об исполнении контракта</w:t>
      </w:r>
      <w:r w:rsidR="00EA3F16">
        <w:rPr>
          <w:rFonts w:ascii="Times New Roman" w:eastAsia="Times New Roman" w:hAnsi="Times New Roman" w:cs="Times New Roman"/>
          <w:color w:val="000000"/>
          <w:sz w:val="28"/>
          <w:szCs w:val="28"/>
          <w:shd w:val="clear" w:color="auto" w:fill="FFFFFF"/>
          <w:lang w:eastAsia="ru-RU"/>
        </w:rPr>
        <w:t xml:space="preserve"> размещена с нарушением сроков</w:t>
      </w:r>
      <w:r w:rsidRPr="005876BE">
        <w:rPr>
          <w:rFonts w:ascii="Times New Roman" w:eastAsia="Times New Roman" w:hAnsi="Times New Roman" w:cs="Times New Roman"/>
          <w:color w:val="000000"/>
          <w:sz w:val="28"/>
          <w:szCs w:val="28"/>
          <w:shd w:val="clear" w:color="auto" w:fill="FFFFFF"/>
          <w:lang w:eastAsia="ru-RU"/>
        </w:rPr>
        <w:t>:</w:t>
      </w:r>
    </w:p>
    <w:p w14:paraId="5604378A" w14:textId="68E66C29" w:rsidR="005876BE" w:rsidRPr="00EA3F16" w:rsidRDefault="005876BE" w:rsidP="009B7544">
      <w:pPr>
        <w:pStyle w:val="a8"/>
        <w:numPr>
          <w:ilvl w:val="0"/>
          <w:numId w:val="150"/>
        </w:numPr>
        <w:tabs>
          <w:tab w:val="left" w:pos="142"/>
        </w:tabs>
        <w:ind w:left="-709" w:firstLine="709"/>
        <w:jc w:val="both"/>
        <w:rPr>
          <w:sz w:val="28"/>
          <w:szCs w:val="28"/>
        </w:rPr>
      </w:pPr>
      <w:r w:rsidRPr="00EA3F16">
        <w:rPr>
          <w:sz w:val="28"/>
          <w:szCs w:val="28"/>
        </w:rPr>
        <w:t>платежное поручение от</w:t>
      </w:r>
      <w:r w:rsidR="00EA3F16">
        <w:rPr>
          <w:sz w:val="28"/>
          <w:szCs w:val="28"/>
        </w:rPr>
        <w:t xml:space="preserve"> </w:t>
      </w:r>
      <w:r w:rsidRPr="00EA3F16">
        <w:rPr>
          <w:sz w:val="28"/>
          <w:szCs w:val="28"/>
        </w:rPr>
        <w:t>31.03.2021</w:t>
      </w:r>
      <w:r w:rsidR="00EA3F16" w:rsidRPr="00EA3F16">
        <w:rPr>
          <w:sz w:val="28"/>
          <w:szCs w:val="28"/>
        </w:rPr>
        <w:t xml:space="preserve"> г. №</w:t>
      </w:r>
      <w:r w:rsidR="00EA3F16">
        <w:rPr>
          <w:sz w:val="28"/>
          <w:szCs w:val="28"/>
        </w:rPr>
        <w:t> </w:t>
      </w:r>
      <w:r w:rsidR="00EA3F16" w:rsidRPr="00EA3F16">
        <w:rPr>
          <w:sz w:val="28"/>
          <w:szCs w:val="28"/>
        </w:rPr>
        <w:t xml:space="preserve">813257 </w:t>
      </w:r>
      <w:r w:rsidRPr="00EA3F16">
        <w:rPr>
          <w:sz w:val="28"/>
          <w:szCs w:val="28"/>
        </w:rPr>
        <w:t>(просрочено на 287 дней);</w:t>
      </w:r>
    </w:p>
    <w:p w14:paraId="7AD38032" w14:textId="6AD05196" w:rsidR="005876BE" w:rsidRPr="00EA3F16" w:rsidRDefault="005876BE" w:rsidP="009B7544">
      <w:pPr>
        <w:pStyle w:val="a8"/>
        <w:numPr>
          <w:ilvl w:val="0"/>
          <w:numId w:val="150"/>
        </w:numPr>
        <w:tabs>
          <w:tab w:val="left" w:pos="142"/>
        </w:tabs>
        <w:ind w:left="-709" w:firstLine="709"/>
        <w:jc w:val="both"/>
        <w:rPr>
          <w:sz w:val="28"/>
          <w:szCs w:val="28"/>
        </w:rPr>
      </w:pPr>
      <w:r w:rsidRPr="00EA3F16">
        <w:rPr>
          <w:sz w:val="28"/>
          <w:szCs w:val="28"/>
        </w:rPr>
        <w:t xml:space="preserve">платежное </w:t>
      </w:r>
      <w:r w:rsidR="00EA3F16" w:rsidRPr="00EA3F16">
        <w:rPr>
          <w:sz w:val="28"/>
          <w:szCs w:val="28"/>
        </w:rPr>
        <w:t>поручение от</w:t>
      </w:r>
      <w:r w:rsidR="00EA3F16">
        <w:rPr>
          <w:sz w:val="28"/>
          <w:szCs w:val="28"/>
        </w:rPr>
        <w:t xml:space="preserve"> </w:t>
      </w:r>
      <w:r w:rsidRPr="00EA3F16">
        <w:rPr>
          <w:sz w:val="28"/>
          <w:szCs w:val="28"/>
        </w:rPr>
        <w:t>19.04.2021</w:t>
      </w:r>
      <w:r w:rsidR="00EA3F16" w:rsidRPr="00EA3F16">
        <w:rPr>
          <w:sz w:val="28"/>
          <w:szCs w:val="28"/>
        </w:rPr>
        <w:t xml:space="preserve"> г.</w:t>
      </w:r>
      <w:r w:rsidRPr="00EA3F16">
        <w:rPr>
          <w:sz w:val="28"/>
          <w:szCs w:val="28"/>
        </w:rPr>
        <w:t xml:space="preserve"> </w:t>
      </w:r>
      <w:r w:rsidR="00EA3F16" w:rsidRPr="00EA3F16">
        <w:rPr>
          <w:sz w:val="28"/>
          <w:szCs w:val="28"/>
        </w:rPr>
        <w:t>№</w:t>
      </w:r>
      <w:r w:rsidR="00EA3F16">
        <w:rPr>
          <w:sz w:val="28"/>
          <w:szCs w:val="28"/>
        </w:rPr>
        <w:t> </w:t>
      </w:r>
      <w:r w:rsidR="00EA3F16" w:rsidRPr="00EA3F16">
        <w:rPr>
          <w:sz w:val="28"/>
          <w:szCs w:val="28"/>
        </w:rPr>
        <w:t>865076</w:t>
      </w:r>
      <w:r w:rsidR="00EA3F16">
        <w:rPr>
          <w:sz w:val="28"/>
          <w:szCs w:val="28"/>
        </w:rPr>
        <w:t xml:space="preserve"> </w:t>
      </w:r>
      <w:r w:rsidRPr="00EA3F16">
        <w:rPr>
          <w:sz w:val="28"/>
          <w:szCs w:val="28"/>
        </w:rPr>
        <w:t>(просрочено на 268 дней);</w:t>
      </w:r>
    </w:p>
    <w:p w14:paraId="1EEA00EB" w14:textId="54D6C886" w:rsidR="005876BE" w:rsidRPr="00EA3F16" w:rsidRDefault="005876BE" w:rsidP="009B7544">
      <w:pPr>
        <w:pStyle w:val="a8"/>
        <w:numPr>
          <w:ilvl w:val="0"/>
          <w:numId w:val="150"/>
        </w:numPr>
        <w:tabs>
          <w:tab w:val="left" w:pos="142"/>
        </w:tabs>
        <w:ind w:left="-709" w:firstLine="709"/>
        <w:jc w:val="both"/>
        <w:rPr>
          <w:sz w:val="28"/>
          <w:szCs w:val="28"/>
        </w:rPr>
      </w:pPr>
      <w:r w:rsidRPr="00EA3F16">
        <w:rPr>
          <w:sz w:val="28"/>
          <w:szCs w:val="28"/>
        </w:rPr>
        <w:t>платежное поручение от</w:t>
      </w:r>
      <w:r w:rsidR="00EA3F16">
        <w:rPr>
          <w:sz w:val="28"/>
          <w:szCs w:val="28"/>
        </w:rPr>
        <w:t xml:space="preserve"> </w:t>
      </w:r>
      <w:r w:rsidRPr="00EA3F16">
        <w:rPr>
          <w:sz w:val="28"/>
          <w:szCs w:val="28"/>
        </w:rPr>
        <w:t>29.03.2021</w:t>
      </w:r>
      <w:r w:rsidR="00EA3F16" w:rsidRPr="00EA3F16">
        <w:rPr>
          <w:sz w:val="28"/>
          <w:szCs w:val="28"/>
        </w:rPr>
        <w:t xml:space="preserve"> г.</w:t>
      </w:r>
      <w:r w:rsidRPr="00EA3F16">
        <w:rPr>
          <w:sz w:val="28"/>
          <w:szCs w:val="28"/>
        </w:rPr>
        <w:t xml:space="preserve"> </w:t>
      </w:r>
      <w:r w:rsidR="00EA3F16" w:rsidRPr="00EA3F16">
        <w:rPr>
          <w:sz w:val="28"/>
          <w:szCs w:val="28"/>
        </w:rPr>
        <w:t>№</w:t>
      </w:r>
      <w:r w:rsidR="00EA3F16">
        <w:rPr>
          <w:sz w:val="28"/>
          <w:szCs w:val="28"/>
        </w:rPr>
        <w:t> </w:t>
      </w:r>
      <w:r w:rsidR="00EA3F16" w:rsidRPr="00EA3F16">
        <w:rPr>
          <w:sz w:val="28"/>
          <w:szCs w:val="28"/>
        </w:rPr>
        <w:t xml:space="preserve">805558 </w:t>
      </w:r>
      <w:r w:rsidRPr="00EA3F16">
        <w:rPr>
          <w:sz w:val="28"/>
          <w:szCs w:val="28"/>
        </w:rPr>
        <w:t>(просрочено на 289 дней);</w:t>
      </w:r>
    </w:p>
    <w:p w14:paraId="5A135967" w14:textId="4ED79F36" w:rsidR="00EA3F16" w:rsidRPr="00EA3F16" w:rsidRDefault="005876BE" w:rsidP="009B7544">
      <w:pPr>
        <w:pStyle w:val="a8"/>
        <w:numPr>
          <w:ilvl w:val="0"/>
          <w:numId w:val="150"/>
        </w:numPr>
        <w:tabs>
          <w:tab w:val="left" w:pos="142"/>
        </w:tabs>
        <w:ind w:left="-709" w:firstLine="709"/>
        <w:jc w:val="both"/>
        <w:rPr>
          <w:color w:val="000000"/>
          <w:sz w:val="28"/>
          <w:szCs w:val="28"/>
          <w:shd w:val="clear" w:color="auto" w:fill="FFFFFF"/>
        </w:rPr>
      </w:pPr>
      <w:r w:rsidRPr="00EA3F16">
        <w:rPr>
          <w:sz w:val="28"/>
          <w:szCs w:val="28"/>
        </w:rPr>
        <w:t xml:space="preserve">платежное </w:t>
      </w:r>
      <w:r w:rsidR="00EA3F16" w:rsidRPr="00EA3F16">
        <w:rPr>
          <w:sz w:val="28"/>
          <w:szCs w:val="28"/>
        </w:rPr>
        <w:t>поручение от</w:t>
      </w:r>
      <w:r w:rsidR="00EA3F16">
        <w:rPr>
          <w:sz w:val="28"/>
          <w:szCs w:val="28"/>
        </w:rPr>
        <w:t xml:space="preserve"> </w:t>
      </w:r>
      <w:r w:rsidRPr="00EA3F16">
        <w:rPr>
          <w:sz w:val="28"/>
          <w:szCs w:val="28"/>
        </w:rPr>
        <w:t>21.05.2021</w:t>
      </w:r>
      <w:r w:rsidR="00EA3F16">
        <w:rPr>
          <w:sz w:val="28"/>
          <w:szCs w:val="28"/>
        </w:rPr>
        <w:t xml:space="preserve"> </w:t>
      </w:r>
      <w:r w:rsidR="00EA3F16" w:rsidRPr="00EA3F16">
        <w:rPr>
          <w:sz w:val="28"/>
          <w:szCs w:val="28"/>
        </w:rPr>
        <w:t>№</w:t>
      </w:r>
      <w:r w:rsidR="00EA3F16">
        <w:rPr>
          <w:sz w:val="28"/>
          <w:szCs w:val="28"/>
        </w:rPr>
        <w:t> </w:t>
      </w:r>
      <w:r w:rsidR="00EA3F16" w:rsidRPr="00EA3F16">
        <w:rPr>
          <w:sz w:val="28"/>
          <w:szCs w:val="28"/>
        </w:rPr>
        <w:t>64606</w:t>
      </w:r>
      <w:r w:rsidR="00EA3F16">
        <w:rPr>
          <w:sz w:val="28"/>
          <w:szCs w:val="28"/>
        </w:rPr>
        <w:t xml:space="preserve"> </w:t>
      </w:r>
      <w:r w:rsidRPr="00EA3F16">
        <w:rPr>
          <w:sz w:val="28"/>
          <w:szCs w:val="28"/>
        </w:rPr>
        <w:t>(просрочено на 234 дня).</w:t>
      </w:r>
    </w:p>
    <w:p w14:paraId="1FD79AD6" w14:textId="3D501E61" w:rsidR="005876BE" w:rsidRPr="00EA3F16" w:rsidRDefault="005876BE" w:rsidP="00EA3F16">
      <w:pPr>
        <w:pStyle w:val="a8"/>
        <w:tabs>
          <w:tab w:val="left" w:pos="142"/>
        </w:tabs>
        <w:ind w:left="-714" w:firstLine="728"/>
        <w:jc w:val="both"/>
        <w:rPr>
          <w:color w:val="000000"/>
          <w:sz w:val="28"/>
          <w:szCs w:val="28"/>
          <w:shd w:val="clear" w:color="auto" w:fill="FFFFFF"/>
        </w:rPr>
      </w:pPr>
      <w:r w:rsidRPr="00EA3F16">
        <w:rPr>
          <w:color w:val="000000"/>
          <w:sz w:val="28"/>
          <w:szCs w:val="28"/>
          <w:shd w:val="clear" w:color="auto" w:fill="FFFFFF"/>
        </w:rPr>
        <w:t>Информация</w:t>
      </w:r>
      <w:r w:rsidR="00EA3F16">
        <w:rPr>
          <w:color w:val="000000"/>
          <w:sz w:val="28"/>
          <w:szCs w:val="28"/>
          <w:shd w:val="clear" w:color="auto" w:fill="FFFFFF"/>
        </w:rPr>
        <w:t>, подтверждающая оказание услуг, направлена с нарушением установленных сроков:</w:t>
      </w:r>
    </w:p>
    <w:p w14:paraId="2D5BB439" w14:textId="7246A6EC" w:rsidR="005876BE" w:rsidRPr="00EA3F16" w:rsidRDefault="005876BE" w:rsidP="009B7544">
      <w:pPr>
        <w:pStyle w:val="a8"/>
        <w:numPr>
          <w:ilvl w:val="0"/>
          <w:numId w:val="151"/>
        </w:numPr>
        <w:tabs>
          <w:tab w:val="left" w:pos="210"/>
        </w:tabs>
        <w:ind w:left="28" w:hanging="6"/>
        <w:jc w:val="both"/>
        <w:rPr>
          <w:sz w:val="28"/>
          <w:szCs w:val="28"/>
        </w:rPr>
      </w:pPr>
      <w:r w:rsidRPr="00EA3F16">
        <w:rPr>
          <w:sz w:val="28"/>
          <w:szCs w:val="28"/>
        </w:rPr>
        <w:t xml:space="preserve">накладная от 28.02.2021 № 14-03121 (просрочено на 324 дня); </w:t>
      </w:r>
    </w:p>
    <w:p w14:paraId="321DB631" w14:textId="1B7E9469" w:rsidR="005876BE" w:rsidRPr="00EA3F16" w:rsidRDefault="005876BE" w:rsidP="009B7544">
      <w:pPr>
        <w:pStyle w:val="a8"/>
        <w:numPr>
          <w:ilvl w:val="0"/>
          <w:numId w:val="151"/>
        </w:numPr>
        <w:tabs>
          <w:tab w:val="left" w:pos="210"/>
        </w:tabs>
        <w:ind w:left="28" w:hanging="6"/>
        <w:jc w:val="both"/>
        <w:rPr>
          <w:sz w:val="28"/>
          <w:szCs w:val="28"/>
        </w:rPr>
      </w:pPr>
      <w:r w:rsidRPr="00EA3F16">
        <w:rPr>
          <w:sz w:val="28"/>
          <w:szCs w:val="28"/>
        </w:rPr>
        <w:t>накладная от 30.04.2021 № 14-7605 (просрочено на 261 день);</w:t>
      </w:r>
    </w:p>
    <w:p w14:paraId="38E33438" w14:textId="6210508A" w:rsidR="005876BE" w:rsidRPr="00EA3F16" w:rsidRDefault="005876BE" w:rsidP="009B7544">
      <w:pPr>
        <w:pStyle w:val="a8"/>
        <w:numPr>
          <w:ilvl w:val="0"/>
          <w:numId w:val="151"/>
        </w:numPr>
        <w:tabs>
          <w:tab w:val="left" w:pos="210"/>
        </w:tabs>
        <w:ind w:left="28" w:hanging="6"/>
        <w:jc w:val="both"/>
        <w:rPr>
          <w:sz w:val="28"/>
          <w:szCs w:val="28"/>
        </w:rPr>
      </w:pPr>
      <w:r w:rsidRPr="00EA3F16">
        <w:rPr>
          <w:sz w:val="28"/>
          <w:szCs w:val="28"/>
        </w:rPr>
        <w:t xml:space="preserve">накладная от 31.03.2021 № 14-5441 (просрочено на 293 дня); </w:t>
      </w:r>
    </w:p>
    <w:p w14:paraId="7F570794" w14:textId="26EEBA84" w:rsidR="005876BE" w:rsidRPr="00EA3F16" w:rsidRDefault="005876BE" w:rsidP="009B7544">
      <w:pPr>
        <w:pStyle w:val="a8"/>
        <w:numPr>
          <w:ilvl w:val="0"/>
          <w:numId w:val="151"/>
        </w:numPr>
        <w:tabs>
          <w:tab w:val="left" w:pos="210"/>
        </w:tabs>
        <w:ind w:left="28" w:hanging="6"/>
        <w:jc w:val="both"/>
        <w:rPr>
          <w:sz w:val="28"/>
          <w:szCs w:val="28"/>
        </w:rPr>
      </w:pPr>
      <w:r w:rsidRPr="00EA3F16">
        <w:rPr>
          <w:sz w:val="28"/>
          <w:szCs w:val="28"/>
        </w:rPr>
        <w:t>накладная от 31.01.2021 № 14-827 (просрочено на 352 дня).</w:t>
      </w:r>
    </w:p>
    <w:p w14:paraId="635DBBAD" w14:textId="1B258EEB" w:rsidR="005876BE" w:rsidRPr="00F34217" w:rsidRDefault="005876BE" w:rsidP="00F34217">
      <w:pPr>
        <w:pStyle w:val="a8"/>
        <w:tabs>
          <w:tab w:val="left" w:pos="142"/>
        </w:tabs>
        <w:ind w:left="-714" w:firstLine="728"/>
        <w:jc w:val="both"/>
        <w:rPr>
          <w:color w:val="000000"/>
          <w:sz w:val="28"/>
          <w:szCs w:val="28"/>
          <w:shd w:val="clear" w:color="auto" w:fill="FFFFFF"/>
        </w:rPr>
      </w:pPr>
      <w:r w:rsidRPr="005876BE">
        <w:rPr>
          <w:sz w:val="28"/>
          <w:szCs w:val="28"/>
        </w:rPr>
        <w:t xml:space="preserve">4. Контракт от 04.03.2021 </w:t>
      </w:r>
      <w:r w:rsidRPr="005876BE">
        <w:rPr>
          <w:sz w:val="28"/>
          <w:szCs w:val="28"/>
          <w:shd w:val="clear" w:color="auto" w:fill="FFFFFF"/>
        </w:rPr>
        <w:t>№ 0602002000218 на сумму 257,3 тыс. руб</w:t>
      </w:r>
      <w:r w:rsidR="00EA3F16">
        <w:rPr>
          <w:sz w:val="28"/>
          <w:szCs w:val="28"/>
          <w:shd w:val="clear" w:color="auto" w:fill="FFFFFF"/>
        </w:rPr>
        <w:t>лей</w:t>
      </w:r>
      <w:r w:rsidR="00EA3F16">
        <w:rPr>
          <w:sz w:val="28"/>
          <w:szCs w:val="28"/>
        </w:rPr>
        <w:t xml:space="preserve">. </w:t>
      </w:r>
      <w:r w:rsidRPr="005876BE">
        <w:rPr>
          <w:sz w:val="28"/>
          <w:szCs w:val="28"/>
        </w:rPr>
        <w:t xml:space="preserve">Копия </w:t>
      </w:r>
      <w:r w:rsidRPr="005876BE">
        <w:rPr>
          <w:sz w:val="28"/>
          <w:szCs w:val="28"/>
        </w:rPr>
        <w:lastRenderedPageBreak/>
        <w:t>контракта размещена 18.01.2022</w:t>
      </w:r>
      <w:r w:rsidR="00EA3F16">
        <w:rPr>
          <w:sz w:val="28"/>
          <w:szCs w:val="28"/>
        </w:rPr>
        <w:t xml:space="preserve"> г.</w:t>
      </w:r>
      <w:r w:rsidRPr="005876BE">
        <w:rPr>
          <w:sz w:val="28"/>
          <w:szCs w:val="28"/>
        </w:rPr>
        <w:t xml:space="preserve"> (просрочено на 314 дней)</w:t>
      </w:r>
      <w:r w:rsidR="00EA3F16">
        <w:rPr>
          <w:sz w:val="28"/>
          <w:szCs w:val="28"/>
        </w:rPr>
        <w:t xml:space="preserve">. </w:t>
      </w:r>
      <w:r w:rsidRPr="005876BE">
        <w:rPr>
          <w:color w:val="000000"/>
          <w:sz w:val="28"/>
          <w:szCs w:val="28"/>
          <w:shd w:val="clear" w:color="auto" w:fill="FFFFFF"/>
        </w:rPr>
        <w:t>Информация об исполнении контракта</w:t>
      </w:r>
      <w:r w:rsidR="00EA3F16" w:rsidRPr="00EA3F16">
        <w:rPr>
          <w:color w:val="000000"/>
          <w:sz w:val="28"/>
          <w:szCs w:val="28"/>
          <w:shd w:val="clear" w:color="auto" w:fill="FFFFFF"/>
        </w:rPr>
        <w:t xml:space="preserve"> </w:t>
      </w:r>
      <w:r w:rsidR="00EA3F16">
        <w:rPr>
          <w:color w:val="000000"/>
          <w:sz w:val="28"/>
          <w:szCs w:val="28"/>
          <w:shd w:val="clear" w:color="auto" w:fill="FFFFFF"/>
        </w:rPr>
        <w:t>направлена с нарушением установленных сроков</w:t>
      </w:r>
      <w:r w:rsidR="00F34217">
        <w:rPr>
          <w:color w:val="000000"/>
          <w:sz w:val="28"/>
          <w:szCs w:val="28"/>
          <w:shd w:val="clear" w:color="auto" w:fill="FFFFFF"/>
        </w:rPr>
        <w:t xml:space="preserve"> по </w:t>
      </w:r>
      <w:r w:rsidRPr="00F34217">
        <w:rPr>
          <w:sz w:val="28"/>
          <w:szCs w:val="28"/>
        </w:rPr>
        <w:t>платежно</w:t>
      </w:r>
      <w:r w:rsidR="00F34217">
        <w:rPr>
          <w:sz w:val="28"/>
          <w:szCs w:val="28"/>
        </w:rPr>
        <w:t>му</w:t>
      </w:r>
      <w:r w:rsidRPr="00F34217">
        <w:rPr>
          <w:sz w:val="28"/>
          <w:szCs w:val="28"/>
        </w:rPr>
        <w:t xml:space="preserve"> поручени</w:t>
      </w:r>
      <w:r w:rsidR="00F34217">
        <w:rPr>
          <w:sz w:val="28"/>
          <w:szCs w:val="28"/>
        </w:rPr>
        <w:t>ю</w:t>
      </w:r>
      <w:r w:rsidRPr="00F34217">
        <w:rPr>
          <w:sz w:val="28"/>
          <w:szCs w:val="28"/>
        </w:rPr>
        <w:t xml:space="preserve"> от 26.04.2021 </w:t>
      </w:r>
      <w:r w:rsidR="00F34217">
        <w:rPr>
          <w:sz w:val="28"/>
          <w:szCs w:val="28"/>
        </w:rPr>
        <w:t xml:space="preserve">г. </w:t>
      </w:r>
      <w:r w:rsidRPr="00F34217">
        <w:rPr>
          <w:sz w:val="28"/>
          <w:szCs w:val="28"/>
        </w:rPr>
        <w:t>№</w:t>
      </w:r>
      <w:r w:rsidR="00F34217">
        <w:rPr>
          <w:sz w:val="28"/>
          <w:szCs w:val="28"/>
        </w:rPr>
        <w:t> </w:t>
      </w:r>
      <w:r w:rsidRPr="00F34217">
        <w:rPr>
          <w:sz w:val="28"/>
          <w:szCs w:val="28"/>
        </w:rPr>
        <w:t>888702 (просрочено на 262 дня)</w:t>
      </w:r>
      <w:r w:rsidR="00F34217">
        <w:rPr>
          <w:sz w:val="28"/>
          <w:szCs w:val="28"/>
        </w:rPr>
        <w:t>, по 12 платежным поручениям информация не размещена в ЕИС.</w:t>
      </w:r>
      <w:r w:rsidRPr="00F34217">
        <w:rPr>
          <w:sz w:val="28"/>
          <w:szCs w:val="28"/>
        </w:rPr>
        <w:t xml:space="preserve"> </w:t>
      </w:r>
      <w:r w:rsidR="00F34217" w:rsidRPr="005876BE">
        <w:rPr>
          <w:color w:val="000000"/>
          <w:sz w:val="28"/>
          <w:szCs w:val="28"/>
          <w:shd w:val="clear" w:color="auto" w:fill="FFFFFF"/>
        </w:rPr>
        <w:t>Информация,</w:t>
      </w:r>
      <w:r w:rsidR="00F34217">
        <w:rPr>
          <w:color w:val="000000"/>
          <w:sz w:val="28"/>
          <w:szCs w:val="28"/>
          <w:shd w:val="clear" w:color="auto" w:fill="FFFFFF"/>
        </w:rPr>
        <w:t xml:space="preserve"> подтверждающая оказание услуг, направлена с нарушением установленных сроков по </w:t>
      </w:r>
      <w:r w:rsidRPr="00F34217">
        <w:rPr>
          <w:sz w:val="28"/>
          <w:szCs w:val="28"/>
        </w:rPr>
        <w:t>акт</w:t>
      </w:r>
      <w:r w:rsidR="00F34217">
        <w:rPr>
          <w:sz w:val="28"/>
          <w:szCs w:val="28"/>
        </w:rPr>
        <w:t>у</w:t>
      </w:r>
      <w:r w:rsidRPr="00F34217">
        <w:rPr>
          <w:sz w:val="28"/>
          <w:szCs w:val="28"/>
        </w:rPr>
        <w:t xml:space="preserve"> от 31.03.2021 № 0607/</w:t>
      </w:r>
      <w:r w:rsidR="0019632B">
        <w:rPr>
          <w:sz w:val="28"/>
          <w:szCs w:val="28"/>
        </w:rPr>
        <w:t>э</w:t>
      </w:r>
      <w:r w:rsidRPr="00F34217">
        <w:rPr>
          <w:sz w:val="28"/>
          <w:szCs w:val="28"/>
        </w:rPr>
        <w:t>000140 (просрочен</w:t>
      </w:r>
      <w:r w:rsidR="00F34217">
        <w:rPr>
          <w:sz w:val="28"/>
          <w:szCs w:val="28"/>
        </w:rPr>
        <w:t>о</w:t>
      </w:r>
      <w:r w:rsidRPr="00F34217">
        <w:rPr>
          <w:sz w:val="28"/>
          <w:szCs w:val="28"/>
        </w:rPr>
        <w:t xml:space="preserve"> на 294 дня);</w:t>
      </w:r>
      <w:r w:rsidR="00F34217">
        <w:rPr>
          <w:sz w:val="28"/>
          <w:szCs w:val="28"/>
        </w:rPr>
        <w:t xml:space="preserve"> по 9 актам информация не размещена в ЕИС.</w:t>
      </w:r>
    </w:p>
    <w:p w14:paraId="1C699C4C" w14:textId="4C776334" w:rsidR="005876BE" w:rsidRPr="0019632B" w:rsidRDefault="005876BE" w:rsidP="0019632B">
      <w:pPr>
        <w:spacing w:after="0" w:line="240" w:lineRule="auto"/>
        <w:ind w:left="-728" w:firstLine="728"/>
        <w:jc w:val="both"/>
        <w:rPr>
          <w:rFonts w:ascii="Times New Roman" w:eastAsia="Times New Roman" w:hAnsi="Times New Roman" w:cs="Times New Roman"/>
          <w:sz w:val="28"/>
          <w:szCs w:val="28"/>
          <w:bdr w:val="none" w:sz="0" w:space="0" w:color="auto" w:frame="1"/>
          <w:shd w:val="clear" w:color="auto" w:fill="FFFFFF"/>
          <w:lang w:eastAsia="ru-RU"/>
        </w:rPr>
      </w:pPr>
      <w:r w:rsidRPr="005876BE">
        <w:rPr>
          <w:rFonts w:ascii="Times New Roman" w:eastAsia="Times New Roman" w:hAnsi="Times New Roman" w:cs="Times New Roman"/>
          <w:sz w:val="28"/>
          <w:szCs w:val="28"/>
          <w:lang w:eastAsia="ru-RU"/>
        </w:rPr>
        <w:t xml:space="preserve">5. Контракт от 01.02.2022 </w:t>
      </w:r>
      <w:r w:rsidRPr="005876BE">
        <w:rPr>
          <w:rFonts w:ascii="Times New Roman" w:eastAsia="Times New Roman" w:hAnsi="Times New Roman" w:cs="Times New Roman"/>
          <w:sz w:val="28"/>
          <w:szCs w:val="28"/>
          <w:shd w:val="clear" w:color="auto" w:fill="FFFFFF"/>
          <w:lang w:eastAsia="ru-RU"/>
        </w:rPr>
        <w:t>№ 0602002000256 на сумму 350,3 тыс. руб</w:t>
      </w:r>
      <w:r w:rsidR="00F34217">
        <w:rPr>
          <w:rFonts w:ascii="Times New Roman" w:eastAsia="Times New Roman" w:hAnsi="Times New Roman" w:cs="Times New Roman"/>
          <w:sz w:val="28"/>
          <w:szCs w:val="28"/>
          <w:shd w:val="clear" w:color="auto" w:fill="FFFFFF"/>
          <w:lang w:eastAsia="ru-RU"/>
        </w:rPr>
        <w:t>лей.</w:t>
      </w:r>
      <w:r w:rsidR="0019632B">
        <w:rPr>
          <w:rFonts w:ascii="Times New Roman" w:eastAsia="Times New Roman" w:hAnsi="Times New Roman" w:cs="Times New Roman"/>
          <w:sz w:val="28"/>
          <w:szCs w:val="28"/>
          <w:bdr w:val="none" w:sz="0" w:space="0" w:color="auto" w:frame="1"/>
          <w:shd w:val="clear" w:color="auto" w:fill="FFFFFF"/>
          <w:lang w:eastAsia="ru-RU"/>
        </w:rPr>
        <w:t xml:space="preserve"> </w:t>
      </w:r>
      <w:r w:rsidRPr="005876BE">
        <w:rPr>
          <w:rFonts w:ascii="Times New Roman" w:eastAsia="Times New Roman" w:hAnsi="Times New Roman" w:cs="Times New Roman"/>
          <w:sz w:val="28"/>
          <w:szCs w:val="28"/>
          <w:lang w:eastAsia="ru-RU"/>
        </w:rPr>
        <w:t xml:space="preserve">Копия контракта размещена </w:t>
      </w:r>
      <w:r w:rsidR="0019632B">
        <w:rPr>
          <w:rFonts w:ascii="Times New Roman" w:eastAsia="Times New Roman" w:hAnsi="Times New Roman" w:cs="Times New Roman"/>
          <w:sz w:val="28"/>
          <w:szCs w:val="28"/>
          <w:lang w:eastAsia="ru-RU"/>
        </w:rPr>
        <w:t xml:space="preserve">в ЕИС </w:t>
      </w:r>
      <w:r w:rsidRPr="005876BE">
        <w:rPr>
          <w:rFonts w:ascii="Times New Roman" w:eastAsia="Times New Roman" w:hAnsi="Times New Roman" w:cs="Times New Roman"/>
          <w:sz w:val="28"/>
          <w:szCs w:val="28"/>
          <w:lang w:eastAsia="ru-RU"/>
        </w:rPr>
        <w:t>11.01.2023</w:t>
      </w:r>
      <w:r w:rsidR="0019632B">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(просрочено на 338 дней)</w:t>
      </w:r>
      <w:r w:rsidR="0019632B">
        <w:rPr>
          <w:rFonts w:ascii="Times New Roman" w:eastAsia="Times New Roman" w:hAnsi="Times New Roman" w:cs="Times New Roman"/>
          <w:sz w:val="28"/>
          <w:szCs w:val="28"/>
          <w:bdr w:val="none" w:sz="0" w:space="0" w:color="auto" w:frame="1"/>
          <w:shd w:val="clear" w:color="auto" w:fill="FFFFFF"/>
          <w:lang w:eastAsia="ru-RU"/>
        </w:rPr>
        <w:t xml:space="preserve">. </w:t>
      </w:r>
      <w:r w:rsidRPr="005876BE">
        <w:rPr>
          <w:rFonts w:ascii="Times New Roman" w:eastAsia="Times New Roman" w:hAnsi="Times New Roman" w:cs="Times New Roman"/>
          <w:color w:val="000000"/>
          <w:sz w:val="28"/>
          <w:szCs w:val="28"/>
          <w:shd w:val="clear" w:color="auto" w:fill="FFFFFF"/>
          <w:lang w:eastAsia="ru-RU"/>
        </w:rPr>
        <w:t>Информация о приемке</w:t>
      </w:r>
      <w:r w:rsidR="0019632B">
        <w:rPr>
          <w:rFonts w:ascii="Times New Roman" w:eastAsia="Times New Roman" w:hAnsi="Times New Roman" w:cs="Times New Roman"/>
          <w:color w:val="000000"/>
          <w:sz w:val="28"/>
          <w:szCs w:val="28"/>
          <w:shd w:val="clear" w:color="auto" w:fill="FFFFFF"/>
          <w:lang w:eastAsia="ru-RU"/>
        </w:rPr>
        <w:t xml:space="preserve"> выполненных работ, оказанных услуг,</w:t>
      </w:r>
      <w:r w:rsidRPr="005876BE">
        <w:rPr>
          <w:rFonts w:ascii="Times New Roman" w:eastAsia="Times New Roman" w:hAnsi="Times New Roman" w:cs="Times New Roman"/>
          <w:color w:val="000000"/>
          <w:sz w:val="28"/>
          <w:szCs w:val="28"/>
          <w:shd w:val="clear" w:color="auto" w:fill="FFFFFF"/>
          <w:lang w:eastAsia="ru-RU"/>
        </w:rPr>
        <w:t xml:space="preserve"> размещена</w:t>
      </w:r>
      <w:r w:rsidR="0019632B">
        <w:rPr>
          <w:rFonts w:ascii="Times New Roman" w:eastAsia="Times New Roman" w:hAnsi="Times New Roman" w:cs="Times New Roman"/>
          <w:color w:val="000000"/>
          <w:sz w:val="28"/>
          <w:szCs w:val="28"/>
          <w:shd w:val="clear" w:color="auto" w:fill="FFFFFF"/>
          <w:lang w:eastAsia="ru-RU"/>
        </w:rPr>
        <w:t xml:space="preserve"> с нарушением сроков</w:t>
      </w:r>
      <w:r w:rsidRPr="005876BE">
        <w:rPr>
          <w:rFonts w:ascii="Times New Roman" w:eastAsia="Times New Roman" w:hAnsi="Times New Roman" w:cs="Times New Roman"/>
          <w:color w:val="000000"/>
          <w:sz w:val="28"/>
          <w:szCs w:val="28"/>
          <w:shd w:val="clear" w:color="auto" w:fill="FFFFFF"/>
          <w:lang w:eastAsia="ru-RU"/>
        </w:rPr>
        <w:t xml:space="preserve"> </w:t>
      </w:r>
      <w:r w:rsidRPr="005876BE">
        <w:rPr>
          <w:rFonts w:ascii="Times New Roman" w:eastAsia="Times New Roman" w:hAnsi="Times New Roman" w:cs="Times New Roman"/>
          <w:sz w:val="28"/>
          <w:szCs w:val="28"/>
          <w:lang w:eastAsia="ru-RU"/>
        </w:rPr>
        <w:t>06.02.2023</w:t>
      </w:r>
      <w:r w:rsidR="0019632B">
        <w:rPr>
          <w:rFonts w:ascii="Times New Roman" w:eastAsia="Times New Roman" w:hAnsi="Times New Roman" w:cs="Times New Roman"/>
          <w:sz w:val="28"/>
          <w:szCs w:val="28"/>
          <w:lang w:eastAsia="ru-RU"/>
        </w:rPr>
        <w:t xml:space="preserve"> г., в том числе</w:t>
      </w:r>
      <w:r w:rsidRPr="005876BE">
        <w:rPr>
          <w:rFonts w:ascii="Times New Roman" w:eastAsia="Times New Roman" w:hAnsi="Times New Roman" w:cs="Times New Roman"/>
          <w:color w:val="000000"/>
          <w:sz w:val="28"/>
          <w:szCs w:val="28"/>
          <w:shd w:val="clear" w:color="auto" w:fill="FFFFFF"/>
          <w:lang w:eastAsia="ru-RU"/>
        </w:rPr>
        <w:t>:</w:t>
      </w:r>
    </w:p>
    <w:p w14:paraId="1A9DD90B" w14:textId="50B30960"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акт от 02.02.2022</w:t>
      </w:r>
      <w:r w:rsidR="0019632B">
        <w:rPr>
          <w:sz w:val="28"/>
          <w:szCs w:val="28"/>
        </w:rPr>
        <w:t xml:space="preserve"> г.</w:t>
      </w:r>
      <w:r w:rsidRPr="0019632B">
        <w:rPr>
          <w:sz w:val="28"/>
          <w:szCs w:val="28"/>
        </w:rPr>
        <w:t xml:space="preserve"> № 0607/э000598 (просрочено на 368 дней);</w:t>
      </w:r>
    </w:p>
    <w:p w14:paraId="349C2EC6" w14:textId="51C07046"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31.10.2022 </w:t>
      </w:r>
      <w:r w:rsidR="0019632B">
        <w:rPr>
          <w:sz w:val="28"/>
          <w:szCs w:val="28"/>
        </w:rPr>
        <w:t xml:space="preserve">г. </w:t>
      </w:r>
      <w:r w:rsidRPr="0019632B">
        <w:rPr>
          <w:sz w:val="28"/>
          <w:szCs w:val="28"/>
        </w:rPr>
        <w:t xml:space="preserve">№ 0607/э000508 (просрочено на 97 дней); </w:t>
      </w:r>
    </w:p>
    <w:p w14:paraId="66BB291C" w14:textId="19C28C9B"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30.09.2022 </w:t>
      </w:r>
      <w:r w:rsidR="0019632B">
        <w:rPr>
          <w:sz w:val="28"/>
          <w:szCs w:val="28"/>
        </w:rPr>
        <w:t xml:space="preserve">г. </w:t>
      </w:r>
      <w:r w:rsidRPr="0019632B">
        <w:rPr>
          <w:sz w:val="28"/>
          <w:szCs w:val="28"/>
        </w:rPr>
        <w:t xml:space="preserve">№ 0607/Э000457 (просрочено на 130 дней); </w:t>
      </w:r>
    </w:p>
    <w:p w14:paraId="35250671" w14:textId="55723B63"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31.03.2022 </w:t>
      </w:r>
      <w:r w:rsidR="0019632B">
        <w:rPr>
          <w:sz w:val="28"/>
          <w:szCs w:val="28"/>
        </w:rPr>
        <w:t xml:space="preserve">г. </w:t>
      </w:r>
      <w:r w:rsidRPr="0019632B">
        <w:rPr>
          <w:sz w:val="28"/>
          <w:szCs w:val="28"/>
        </w:rPr>
        <w:t>№ 0607/Э000147 (просрочено на 309 дней);</w:t>
      </w:r>
    </w:p>
    <w:p w14:paraId="6874ECC6" w14:textId="24AA6B04"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30.04.2022 </w:t>
      </w:r>
      <w:r w:rsidR="0019632B">
        <w:rPr>
          <w:sz w:val="28"/>
          <w:szCs w:val="28"/>
        </w:rPr>
        <w:t xml:space="preserve">г. </w:t>
      </w:r>
      <w:r w:rsidRPr="0019632B">
        <w:rPr>
          <w:sz w:val="28"/>
          <w:szCs w:val="28"/>
        </w:rPr>
        <w:t>№ 0607/Э000198 (просрочено на 280 дней);</w:t>
      </w:r>
    </w:p>
    <w:p w14:paraId="68AC4BF5" w14:textId="71F74DF2"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30.06.2022 </w:t>
      </w:r>
      <w:r w:rsidR="0019632B">
        <w:rPr>
          <w:sz w:val="28"/>
          <w:szCs w:val="28"/>
        </w:rPr>
        <w:t xml:space="preserve">г. </w:t>
      </w:r>
      <w:r w:rsidRPr="0019632B">
        <w:rPr>
          <w:sz w:val="28"/>
          <w:szCs w:val="28"/>
        </w:rPr>
        <w:t>№ 0607/Э000300 (просрочено на 218 дней);</w:t>
      </w:r>
    </w:p>
    <w:p w14:paraId="34EAE2A7" w14:textId="01889F96"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30.11.2022 </w:t>
      </w:r>
      <w:r w:rsidR="0019632B">
        <w:rPr>
          <w:sz w:val="28"/>
          <w:szCs w:val="28"/>
        </w:rPr>
        <w:t xml:space="preserve">г. </w:t>
      </w:r>
      <w:r w:rsidRPr="0019632B">
        <w:rPr>
          <w:sz w:val="28"/>
          <w:szCs w:val="28"/>
        </w:rPr>
        <w:t>№ 0607/Э000559 (просрочено на 67 дней);</w:t>
      </w:r>
    </w:p>
    <w:p w14:paraId="3205E2AE" w14:textId="574E5781"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31.07.2022 </w:t>
      </w:r>
      <w:r w:rsidR="0019632B">
        <w:rPr>
          <w:sz w:val="28"/>
          <w:szCs w:val="28"/>
        </w:rPr>
        <w:t xml:space="preserve">г. </w:t>
      </w:r>
      <w:r w:rsidRPr="0019632B">
        <w:rPr>
          <w:sz w:val="28"/>
          <w:szCs w:val="28"/>
        </w:rPr>
        <w:t>№ 0607/Э000352 (просрочено на 189 дней);</w:t>
      </w:r>
    </w:p>
    <w:p w14:paraId="26D60807" w14:textId="77B4F5A3"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31.01.2022 </w:t>
      </w:r>
      <w:r w:rsidR="0019632B">
        <w:rPr>
          <w:sz w:val="28"/>
          <w:szCs w:val="28"/>
        </w:rPr>
        <w:t xml:space="preserve">г. </w:t>
      </w:r>
      <w:r w:rsidRPr="0019632B">
        <w:rPr>
          <w:sz w:val="28"/>
          <w:szCs w:val="28"/>
        </w:rPr>
        <w:t>№ 0607/э000046 (просрочено на 370 дней);</w:t>
      </w:r>
    </w:p>
    <w:p w14:paraId="7BFEADB6" w14:textId="638D908B" w:rsidR="005876BE" w:rsidRPr="0019632B" w:rsidRDefault="005876BE" w:rsidP="009B7544">
      <w:pPr>
        <w:pStyle w:val="a8"/>
        <w:numPr>
          <w:ilvl w:val="0"/>
          <w:numId w:val="152"/>
        </w:numPr>
        <w:tabs>
          <w:tab w:val="left" w:pos="284"/>
        </w:tabs>
        <w:ind w:firstLine="64"/>
        <w:jc w:val="both"/>
        <w:rPr>
          <w:sz w:val="28"/>
          <w:szCs w:val="28"/>
        </w:rPr>
      </w:pPr>
      <w:r w:rsidRPr="0019632B">
        <w:rPr>
          <w:sz w:val="28"/>
          <w:szCs w:val="28"/>
        </w:rPr>
        <w:t xml:space="preserve">акт от 28.02.2022 </w:t>
      </w:r>
      <w:r w:rsidR="0019632B">
        <w:rPr>
          <w:sz w:val="28"/>
          <w:szCs w:val="28"/>
        </w:rPr>
        <w:t xml:space="preserve">г. </w:t>
      </w:r>
      <w:r w:rsidRPr="0019632B">
        <w:rPr>
          <w:sz w:val="28"/>
          <w:szCs w:val="28"/>
        </w:rPr>
        <w:t>№ 0607/Э000096 (просрочено на 342 дня).</w:t>
      </w:r>
    </w:p>
    <w:p w14:paraId="745B0FA8" w14:textId="23669943" w:rsidR="005876BE" w:rsidRPr="005876BE" w:rsidRDefault="005876BE" w:rsidP="0019632B">
      <w:pPr>
        <w:spacing w:after="0" w:line="240" w:lineRule="auto"/>
        <w:ind w:left="-728" w:firstLine="72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color w:val="000000"/>
          <w:sz w:val="28"/>
          <w:szCs w:val="28"/>
          <w:shd w:val="clear" w:color="auto" w:fill="FFFFFF"/>
          <w:lang w:eastAsia="ru-RU"/>
        </w:rPr>
        <w:t xml:space="preserve">Информация об исполнении контракта </w:t>
      </w:r>
      <w:r w:rsidRPr="005876BE">
        <w:rPr>
          <w:rFonts w:ascii="Times New Roman" w:eastAsia="Times New Roman" w:hAnsi="Times New Roman" w:cs="Times New Roman"/>
          <w:sz w:val="28"/>
          <w:szCs w:val="28"/>
          <w:lang w:eastAsia="ru-RU"/>
        </w:rPr>
        <w:t>размещена 06.02.2023</w:t>
      </w:r>
      <w:r w:rsidR="0019632B">
        <w:rPr>
          <w:rFonts w:ascii="Times New Roman" w:eastAsia="Times New Roman" w:hAnsi="Times New Roman" w:cs="Times New Roman"/>
          <w:sz w:val="28"/>
          <w:szCs w:val="28"/>
          <w:lang w:eastAsia="ru-RU"/>
        </w:rPr>
        <w:t xml:space="preserve"> г. с нарушением установленных сроков</w:t>
      </w:r>
      <w:r w:rsidRPr="005876BE">
        <w:rPr>
          <w:rFonts w:ascii="Times New Roman" w:eastAsia="Times New Roman" w:hAnsi="Times New Roman" w:cs="Times New Roman"/>
          <w:color w:val="000000"/>
          <w:sz w:val="28"/>
          <w:szCs w:val="28"/>
          <w:shd w:val="clear" w:color="auto" w:fill="FFFFFF"/>
          <w:lang w:eastAsia="ru-RU"/>
        </w:rPr>
        <w:t>:</w:t>
      </w:r>
    </w:p>
    <w:p w14:paraId="647499A3" w14:textId="6971EC12"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15.04.2022</w:t>
      </w:r>
      <w:r w:rsidR="0019632B">
        <w:rPr>
          <w:sz w:val="28"/>
          <w:szCs w:val="28"/>
        </w:rPr>
        <w:t xml:space="preserve"> г.</w:t>
      </w:r>
      <w:r w:rsidRPr="0019632B">
        <w:rPr>
          <w:sz w:val="28"/>
          <w:szCs w:val="28"/>
        </w:rPr>
        <w:t xml:space="preserve"> № 894547 (просрочено на 288 дней); </w:t>
      </w:r>
    </w:p>
    <w:p w14:paraId="6836FAEC" w14:textId="07E6941A"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15.04.2022</w:t>
      </w:r>
      <w:r w:rsidR="0019632B">
        <w:rPr>
          <w:sz w:val="28"/>
          <w:szCs w:val="28"/>
        </w:rPr>
        <w:t xml:space="preserve"> г.</w:t>
      </w:r>
      <w:r w:rsidRPr="0019632B">
        <w:rPr>
          <w:sz w:val="28"/>
          <w:szCs w:val="28"/>
        </w:rPr>
        <w:t xml:space="preserve"> №894545</w:t>
      </w:r>
      <w:r w:rsidR="0019632B">
        <w:rPr>
          <w:sz w:val="28"/>
          <w:szCs w:val="28"/>
        </w:rPr>
        <w:t xml:space="preserve"> </w:t>
      </w:r>
      <w:r w:rsidRPr="0019632B">
        <w:rPr>
          <w:sz w:val="28"/>
          <w:szCs w:val="28"/>
        </w:rPr>
        <w:t>(просрочено на 288 дней);</w:t>
      </w:r>
    </w:p>
    <w:p w14:paraId="2045217A" w14:textId="2E7189A8"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15.04.2022</w:t>
      </w:r>
      <w:r w:rsidR="0019632B">
        <w:rPr>
          <w:sz w:val="28"/>
          <w:szCs w:val="28"/>
        </w:rPr>
        <w:t xml:space="preserve"> г.</w:t>
      </w:r>
      <w:r w:rsidRPr="0019632B">
        <w:rPr>
          <w:sz w:val="28"/>
          <w:szCs w:val="28"/>
        </w:rPr>
        <w:t xml:space="preserve"> № 894546 (просрочено на 288 дней);</w:t>
      </w:r>
    </w:p>
    <w:p w14:paraId="172214D2" w14:textId="31A2936F"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14.04.2022</w:t>
      </w:r>
      <w:r w:rsidR="0019632B">
        <w:rPr>
          <w:sz w:val="28"/>
          <w:szCs w:val="28"/>
        </w:rPr>
        <w:t xml:space="preserve"> г.</w:t>
      </w:r>
      <w:r w:rsidRPr="0019632B">
        <w:rPr>
          <w:sz w:val="28"/>
          <w:szCs w:val="28"/>
        </w:rPr>
        <w:t xml:space="preserve"> № 892052 (просрочено на 291 день);</w:t>
      </w:r>
    </w:p>
    <w:p w14:paraId="11858B6B" w14:textId="089B6523"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20.10.2022</w:t>
      </w:r>
      <w:r w:rsidR="0019632B">
        <w:rPr>
          <w:sz w:val="28"/>
          <w:szCs w:val="28"/>
        </w:rPr>
        <w:t xml:space="preserve"> г.</w:t>
      </w:r>
      <w:r w:rsidRPr="0019632B">
        <w:rPr>
          <w:sz w:val="28"/>
          <w:szCs w:val="28"/>
        </w:rPr>
        <w:t xml:space="preserve"> № 194412 (просрочено на 102 дня);</w:t>
      </w:r>
    </w:p>
    <w:p w14:paraId="4B423427" w14:textId="72EB41C7"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06.10.2022</w:t>
      </w:r>
      <w:r w:rsidR="0019632B">
        <w:rPr>
          <w:sz w:val="28"/>
          <w:szCs w:val="28"/>
        </w:rPr>
        <w:t xml:space="preserve"> г.</w:t>
      </w:r>
      <w:r w:rsidRPr="0019632B">
        <w:rPr>
          <w:sz w:val="28"/>
          <w:szCs w:val="28"/>
        </w:rPr>
        <w:t xml:space="preserve"> № 167497 (просрочено на 116 дней);</w:t>
      </w:r>
    </w:p>
    <w:p w14:paraId="45D7A36B" w14:textId="54EECF7A"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05.10.2022</w:t>
      </w:r>
      <w:r w:rsidR="0019632B">
        <w:rPr>
          <w:sz w:val="28"/>
          <w:szCs w:val="28"/>
        </w:rPr>
        <w:t xml:space="preserve"> г.</w:t>
      </w:r>
      <w:r w:rsidRPr="0019632B">
        <w:rPr>
          <w:sz w:val="28"/>
          <w:szCs w:val="28"/>
        </w:rPr>
        <w:t xml:space="preserve"> № 165756 (просрочено на 117 дней);</w:t>
      </w:r>
    </w:p>
    <w:p w14:paraId="7CA5253F" w14:textId="08AF5B35"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05.10.2022</w:t>
      </w:r>
      <w:r w:rsidR="0019632B">
        <w:rPr>
          <w:sz w:val="28"/>
          <w:szCs w:val="28"/>
        </w:rPr>
        <w:t xml:space="preserve"> г.</w:t>
      </w:r>
      <w:r w:rsidRPr="0019632B">
        <w:rPr>
          <w:sz w:val="28"/>
          <w:szCs w:val="28"/>
        </w:rPr>
        <w:t xml:space="preserve"> № 165757 (просрочено на 117 дней);</w:t>
      </w:r>
    </w:p>
    <w:p w14:paraId="6692D8DF" w14:textId="18AAA147"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05.10.2022</w:t>
      </w:r>
      <w:r w:rsidR="0019632B">
        <w:rPr>
          <w:sz w:val="28"/>
          <w:szCs w:val="28"/>
        </w:rPr>
        <w:t xml:space="preserve"> г.</w:t>
      </w:r>
      <w:r w:rsidRPr="0019632B">
        <w:rPr>
          <w:sz w:val="28"/>
          <w:szCs w:val="28"/>
        </w:rPr>
        <w:t xml:space="preserve"> № 165755 (просрочено на 117 дней);</w:t>
      </w:r>
    </w:p>
    <w:p w14:paraId="2A96CDF0" w14:textId="383C58E6"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21.10.2022</w:t>
      </w:r>
      <w:r w:rsidR="0019632B">
        <w:rPr>
          <w:sz w:val="28"/>
          <w:szCs w:val="28"/>
        </w:rPr>
        <w:t xml:space="preserve"> г.</w:t>
      </w:r>
      <w:r w:rsidRPr="0019632B">
        <w:rPr>
          <w:sz w:val="28"/>
          <w:szCs w:val="28"/>
        </w:rPr>
        <w:t xml:space="preserve"> № 196050 (просрочено на 99 дней);</w:t>
      </w:r>
    </w:p>
    <w:p w14:paraId="76672B61" w14:textId="752CCD6A"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07.12.2022</w:t>
      </w:r>
      <w:r w:rsidR="0019632B">
        <w:rPr>
          <w:sz w:val="28"/>
          <w:szCs w:val="28"/>
        </w:rPr>
        <w:t xml:space="preserve"> г.</w:t>
      </w:r>
      <w:r w:rsidRPr="0019632B">
        <w:rPr>
          <w:sz w:val="28"/>
          <w:szCs w:val="28"/>
        </w:rPr>
        <w:t xml:space="preserve"> № 242075 (просрочено на 54 дня);</w:t>
      </w:r>
    </w:p>
    <w:p w14:paraId="6EF8151B" w14:textId="19905B67"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06.12.2022</w:t>
      </w:r>
      <w:r w:rsidR="0019632B">
        <w:rPr>
          <w:sz w:val="28"/>
          <w:szCs w:val="28"/>
        </w:rPr>
        <w:t xml:space="preserve"> г.</w:t>
      </w:r>
      <w:r w:rsidRPr="0019632B">
        <w:rPr>
          <w:sz w:val="28"/>
          <w:szCs w:val="28"/>
        </w:rPr>
        <w:t xml:space="preserve"> № 241019 (просрочено на 55 дней);</w:t>
      </w:r>
    </w:p>
    <w:p w14:paraId="3E4EAA2A" w14:textId="1669F6D8" w:rsidR="005876BE" w:rsidRPr="0019632B" w:rsidRDefault="005876BE" w:rsidP="009B7544">
      <w:pPr>
        <w:pStyle w:val="a8"/>
        <w:numPr>
          <w:ilvl w:val="0"/>
          <w:numId w:val="153"/>
        </w:numPr>
        <w:tabs>
          <w:tab w:val="left" w:pos="224"/>
        </w:tabs>
        <w:ind w:firstLine="50"/>
        <w:jc w:val="both"/>
        <w:rPr>
          <w:sz w:val="28"/>
          <w:szCs w:val="28"/>
        </w:rPr>
      </w:pPr>
      <w:r w:rsidRPr="0019632B">
        <w:rPr>
          <w:sz w:val="28"/>
          <w:szCs w:val="28"/>
        </w:rPr>
        <w:t>платежное поручение от 28.12.2022</w:t>
      </w:r>
      <w:r w:rsidR="0019632B">
        <w:rPr>
          <w:sz w:val="28"/>
          <w:szCs w:val="28"/>
        </w:rPr>
        <w:t xml:space="preserve"> г.</w:t>
      </w:r>
      <w:r w:rsidRPr="0019632B">
        <w:rPr>
          <w:sz w:val="28"/>
          <w:szCs w:val="28"/>
        </w:rPr>
        <w:t xml:space="preserve"> № 280966 (просрочено на 33 дня).</w:t>
      </w:r>
    </w:p>
    <w:p w14:paraId="334C76D8" w14:textId="23F346D3" w:rsidR="005876BE" w:rsidRPr="0019632B" w:rsidRDefault="005876BE" w:rsidP="0019632B">
      <w:pPr>
        <w:spacing w:after="0" w:line="240" w:lineRule="auto"/>
        <w:ind w:left="-728" w:firstLine="72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6.</w:t>
      </w:r>
      <w:r w:rsidR="0019632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Контракт от 01.02.2022</w:t>
      </w:r>
      <w:r w:rsidR="0019632B">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shd w:val="clear" w:color="auto" w:fill="FFFFFF"/>
          <w:lang w:eastAsia="ru-RU"/>
        </w:rPr>
        <w:t>№</w:t>
      </w:r>
      <w:r w:rsidR="0019632B">
        <w:rPr>
          <w:rFonts w:ascii="Times New Roman" w:eastAsia="Times New Roman" w:hAnsi="Times New Roman" w:cs="Times New Roman"/>
          <w:sz w:val="28"/>
          <w:szCs w:val="28"/>
          <w:shd w:val="clear" w:color="auto" w:fill="FFFFFF"/>
          <w:lang w:eastAsia="ru-RU"/>
        </w:rPr>
        <w:t> </w:t>
      </w:r>
      <w:r w:rsidRPr="005876BE">
        <w:rPr>
          <w:rFonts w:ascii="Times New Roman" w:eastAsia="Times New Roman" w:hAnsi="Times New Roman" w:cs="Times New Roman"/>
          <w:sz w:val="28"/>
          <w:szCs w:val="28"/>
          <w:shd w:val="clear" w:color="auto" w:fill="FFFFFF"/>
          <w:lang w:eastAsia="ru-RU"/>
        </w:rPr>
        <w:t>14-5-3516/22К на сумму 200,5 тыс. руб</w:t>
      </w:r>
      <w:r w:rsidR="0019632B">
        <w:rPr>
          <w:rFonts w:ascii="Times New Roman" w:eastAsia="Times New Roman" w:hAnsi="Times New Roman" w:cs="Times New Roman"/>
          <w:sz w:val="28"/>
          <w:szCs w:val="28"/>
          <w:shd w:val="clear" w:color="auto" w:fill="FFFFFF"/>
          <w:lang w:eastAsia="ru-RU"/>
        </w:rPr>
        <w:t>лей.</w:t>
      </w:r>
      <w:r w:rsidR="0019632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Копия контракта размещена </w:t>
      </w:r>
      <w:r w:rsidR="0019632B">
        <w:rPr>
          <w:rFonts w:ascii="Times New Roman" w:eastAsia="Times New Roman" w:hAnsi="Times New Roman" w:cs="Times New Roman"/>
          <w:sz w:val="28"/>
          <w:szCs w:val="28"/>
          <w:lang w:eastAsia="ru-RU"/>
        </w:rPr>
        <w:t xml:space="preserve">в ЕИС </w:t>
      </w:r>
      <w:r w:rsidRPr="005876BE">
        <w:rPr>
          <w:rFonts w:ascii="Times New Roman" w:eastAsia="Times New Roman" w:hAnsi="Times New Roman" w:cs="Times New Roman"/>
          <w:sz w:val="28"/>
          <w:szCs w:val="28"/>
          <w:lang w:eastAsia="ru-RU"/>
        </w:rPr>
        <w:t xml:space="preserve">11.01.2023 </w:t>
      </w:r>
      <w:r w:rsidR="0019632B">
        <w:rPr>
          <w:rFonts w:ascii="Times New Roman" w:eastAsia="Times New Roman" w:hAnsi="Times New Roman" w:cs="Times New Roman"/>
          <w:sz w:val="28"/>
          <w:szCs w:val="28"/>
          <w:lang w:eastAsia="ru-RU"/>
        </w:rPr>
        <w:t xml:space="preserve">г. </w:t>
      </w:r>
      <w:r w:rsidRPr="005876BE">
        <w:rPr>
          <w:rFonts w:ascii="Times New Roman" w:eastAsia="Times New Roman" w:hAnsi="Times New Roman" w:cs="Times New Roman"/>
          <w:sz w:val="28"/>
          <w:szCs w:val="28"/>
          <w:lang w:eastAsia="ru-RU"/>
        </w:rPr>
        <w:t>(просрочено на 365 дней)</w:t>
      </w:r>
      <w:r w:rsidR="0019632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000000"/>
          <w:sz w:val="28"/>
          <w:szCs w:val="28"/>
          <w:shd w:val="clear" w:color="auto" w:fill="FFFFFF"/>
          <w:lang w:eastAsia="ru-RU"/>
        </w:rPr>
        <w:t>Информация о приемке размещена 06.02.2023</w:t>
      </w:r>
      <w:r w:rsidR="0019632B" w:rsidRPr="0019632B">
        <w:rPr>
          <w:rFonts w:ascii="Times New Roman" w:eastAsia="Times New Roman" w:hAnsi="Times New Roman" w:cs="Times New Roman"/>
          <w:sz w:val="28"/>
          <w:szCs w:val="28"/>
          <w:lang w:eastAsia="ru-RU"/>
        </w:rPr>
        <w:t xml:space="preserve"> </w:t>
      </w:r>
      <w:r w:rsidR="0019632B">
        <w:rPr>
          <w:rFonts w:ascii="Times New Roman" w:eastAsia="Times New Roman" w:hAnsi="Times New Roman" w:cs="Times New Roman"/>
          <w:sz w:val="28"/>
          <w:szCs w:val="28"/>
          <w:lang w:eastAsia="ru-RU"/>
        </w:rPr>
        <w:t>с нарушением установленных сроков</w:t>
      </w:r>
      <w:r w:rsidR="0019632B" w:rsidRPr="005876BE">
        <w:rPr>
          <w:rFonts w:ascii="Times New Roman" w:eastAsia="Times New Roman" w:hAnsi="Times New Roman" w:cs="Times New Roman"/>
          <w:color w:val="000000"/>
          <w:sz w:val="28"/>
          <w:szCs w:val="28"/>
          <w:shd w:val="clear" w:color="auto" w:fill="FFFFFF"/>
          <w:lang w:eastAsia="ru-RU"/>
        </w:rPr>
        <w:t>:</w:t>
      </w:r>
    </w:p>
    <w:p w14:paraId="17781B55" w14:textId="25F7AFE5"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 xml:space="preserve">платежное поручение от 06.10.2022 </w:t>
      </w:r>
      <w:r w:rsidRPr="0019632B">
        <w:rPr>
          <w:sz w:val="28"/>
          <w:szCs w:val="28"/>
        </w:rPr>
        <w:t>№ 169188 (просрочено на 116 дней);</w:t>
      </w:r>
    </w:p>
    <w:p w14:paraId="75BD3DB4" w14:textId="2A23BB7C"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06.10.2022 № 169187 (</w:t>
      </w:r>
      <w:r w:rsidRPr="0019632B">
        <w:rPr>
          <w:sz w:val="28"/>
          <w:szCs w:val="28"/>
        </w:rPr>
        <w:t>просрочено на 116 дней);</w:t>
      </w:r>
    </w:p>
    <w:p w14:paraId="77F51A93" w14:textId="37DC4EFA"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15.04.2022 № 894544 (просрочено на 288 дней);</w:t>
      </w:r>
    </w:p>
    <w:p w14:paraId="110960BB" w14:textId="19CE98E0"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15.04.2022 № 894549 (просрочено на 288 дней);</w:t>
      </w:r>
    </w:p>
    <w:p w14:paraId="2FD0ABFE" w14:textId="25CB8ADD"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15.04.2022 № 894550 (просрочено на 288 дней);</w:t>
      </w:r>
    </w:p>
    <w:p w14:paraId="736302BE" w14:textId="0C9B10B0"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18.04.2022 № 895877 (просрочено на 287 дней);</w:t>
      </w:r>
    </w:p>
    <w:p w14:paraId="386D1A33" w14:textId="33DBDF98"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lastRenderedPageBreak/>
        <w:t>платежное поручение от 06.10.2022 № 169191 (просрочено на 116 дней);</w:t>
      </w:r>
    </w:p>
    <w:p w14:paraId="4C92F503" w14:textId="151D91C7"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06.10.2022 № 169189 (просрочено на 116 дней);</w:t>
      </w:r>
    </w:p>
    <w:p w14:paraId="3CCE4FCD" w14:textId="2A6E44AE"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19.05.2022 № 312213 (просрочено на 256 дней);</w:t>
      </w:r>
    </w:p>
    <w:p w14:paraId="51D851E6" w14:textId="634D8254"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01.12.2022 № 236638 (просрочено на 60 дней);</w:t>
      </w:r>
    </w:p>
    <w:p w14:paraId="72CACA01" w14:textId="2F8DB66B"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14.10.2022 № 188336 (просрочено на 106 дней);</w:t>
      </w:r>
    </w:p>
    <w:p w14:paraId="68B48651" w14:textId="6A9C01E8"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14.10.2022 № 189108 (просрочено на 106 дней);</w:t>
      </w:r>
    </w:p>
    <w:p w14:paraId="7091B84D" w14:textId="7E0215B7" w:rsidR="005876BE" w:rsidRPr="0019632B" w:rsidRDefault="005876BE" w:rsidP="009B7544">
      <w:pPr>
        <w:pStyle w:val="a8"/>
        <w:numPr>
          <w:ilvl w:val="0"/>
          <w:numId w:val="154"/>
        </w:numPr>
        <w:tabs>
          <w:tab w:val="left" w:pos="182"/>
        </w:tabs>
        <w:ind w:left="42" w:hanging="6"/>
        <w:jc w:val="both"/>
        <w:rPr>
          <w:color w:val="000000"/>
          <w:sz w:val="28"/>
          <w:szCs w:val="28"/>
          <w:shd w:val="clear" w:color="auto" w:fill="FFFFFF"/>
        </w:rPr>
      </w:pPr>
      <w:r w:rsidRPr="0019632B">
        <w:rPr>
          <w:color w:val="000000"/>
          <w:sz w:val="28"/>
          <w:szCs w:val="28"/>
          <w:shd w:val="clear" w:color="auto" w:fill="FFFFFF"/>
        </w:rPr>
        <w:t>платежное поручение от 28.12.2022 № 280967 (просрочено на 33 дня).</w:t>
      </w:r>
    </w:p>
    <w:p w14:paraId="21584AE0" w14:textId="6A6849D0" w:rsidR="005876BE" w:rsidRPr="005876BE" w:rsidRDefault="005876BE" w:rsidP="0019632B">
      <w:pPr>
        <w:spacing w:after="0" w:line="240" w:lineRule="auto"/>
        <w:ind w:left="-709" w:firstLine="737"/>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color w:val="000000"/>
          <w:sz w:val="28"/>
          <w:szCs w:val="28"/>
          <w:shd w:val="clear" w:color="auto" w:fill="FFFFFF"/>
          <w:lang w:eastAsia="ru-RU"/>
        </w:rPr>
        <w:t xml:space="preserve">Информация об исполнении контракта </w:t>
      </w:r>
      <w:r w:rsidRPr="005876BE">
        <w:rPr>
          <w:rFonts w:ascii="Times New Roman" w:eastAsia="Times New Roman" w:hAnsi="Times New Roman" w:cs="Times New Roman"/>
          <w:sz w:val="28"/>
          <w:szCs w:val="28"/>
          <w:lang w:eastAsia="ru-RU"/>
        </w:rPr>
        <w:t xml:space="preserve">размещена </w:t>
      </w:r>
      <w:r w:rsidRPr="005876BE">
        <w:rPr>
          <w:rFonts w:ascii="Times New Roman" w:eastAsia="Times New Roman" w:hAnsi="Times New Roman" w:cs="Times New Roman"/>
          <w:color w:val="000000"/>
          <w:sz w:val="28"/>
          <w:szCs w:val="28"/>
          <w:shd w:val="clear" w:color="auto" w:fill="FFFFFF"/>
          <w:lang w:eastAsia="ru-RU"/>
        </w:rPr>
        <w:t>06.02.2023</w:t>
      </w:r>
      <w:r w:rsidR="0019632B">
        <w:rPr>
          <w:rFonts w:ascii="Times New Roman" w:eastAsia="Times New Roman" w:hAnsi="Times New Roman" w:cs="Times New Roman"/>
          <w:color w:val="000000"/>
          <w:sz w:val="28"/>
          <w:szCs w:val="28"/>
          <w:shd w:val="clear" w:color="auto" w:fill="FFFFFF"/>
          <w:lang w:eastAsia="ru-RU"/>
        </w:rPr>
        <w:t xml:space="preserve"> г. с нарушением установленных сроков:</w:t>
      </w:r>
    </w:p>
    <w:p w14:paraId="533D323D" w14:textId="2B740B98"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31.07.2022 № 14-114427 (просрочено на 189 дней);</w:t>
      </w:r>
    </w:p>
    <w:p w14:paraId="6DBD3735" w14:textId="1DED9A11"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31.10.2022 № 14-14088 (просрочено на 97 дней);</w:t>
      </w:r>
    </w:p>
    <w:p w14:paraId="0EFBDF6C" w14:textId="3F3C3B78"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02.02.2022 № 14-17863 (просрочено на 368 дней);</w:t>
      </w:r>
    </w:p>
    <w:p w14:paraId="6FB6ECC0" w14:textId="04C23467"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30.06.2022 № 14-10613 (просрочено на 218 дней);</w:t>
      </w:r>
    </w:p>
    <w:p w14:paraId="57A57CA2" w14:textId="296103AC"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31.05.2022 № 14-9480 (просрочено на 250 дней);</w:t>
      </w:r>
    </w:p>
    <w:p w14:paraId="02AB2880" w14:textId="09D6B66E"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 xml:space="preserve">накладная от 03.02.2022 № 14-854 (просрочено на 365 дней); </w:t>
      </w:r>
    </w:p>
    <w:p w14:paraId="7B3D5B36" w14:textId="0D213E61"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30.04.2022 № 14-7708 (просрочено на 280 дней);</w:t>
      </w:r>
    </w:p>
    <w:p w14:paraId="7BE126F8" w14:textId="4F62CD5A"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30.11.2022 № 14-15962 (просрочено на 67 дней);</w:t>
      </w:r>
    </w:p>
    <w:p w14:paraId="07A0EEB6" w14:textId="1C6CE5CA"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30.09.2022 № 14-12975 (просрочено на 127 дней);</w:t>
      </w:r>
    </w:p>
    <w:p w14:paraId="43F25DE9" w14:textId="18B84609"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31.03.2022 № 14-5550 (просрочено на 309 дней);</w:t>
      </w:r>
    </w:p>
    <w:p w14:paraId="44098A69" w14:textId="70637DF7" w:rsidR="005876BE" w:rsidRPr="0019632B" w:rsidRDefault="005876BE" w:rsidP="009B7544">
      <w:pPr>
        <w:pStyle w:val="a8"/>
        <w:numPr>
          <w:ilvl w:val="0"/>
          <w:numId w:val="155"/>
        </w:numPr>
        <w:tabs>
          <w:tab w:val="left" w:pos="284"/>
        </w:tabs>
        <w:ind w:left="56" w:firstLine="22"/>
        <w:jc w:val="both"/>
        <w:rPr>
          <w:color w:val="000000"/>
          <w:sz w:val="28"/>
          <w:szCs w:val="28"/>
          <w:shd w:val="clear" w:color="auto" w:fill="FFFFFF"/>
        </w:rPr>
      </w:pPr>
      <w:r w:rsidRPr="0019632B">
        <w:rPr>
          <w:color w:val="000000"/>
          <w:sz w:val="28"/>
          <w:szCs w:val="28"/>
          <w:shd w:val="clear" w:color="auto" w:fill="FFFFFF"/>
        </w:rPr>
        <w:t>накладная от 28.02.2022 №14-3199 (просрочено на 342 дня).</w:t>
      </w:r>
    </w:p>
    <w:p w14:paraId="3D0FC506" w14:textId="77777777" w:rsidR="005876BE" w:rsidRPr="005876BE" w:rsidRDefault="005876BE" w:rsidP="0019632B">
      <w:pPr>
        <w:spacing w:after="0" w:line="240" w:lineRule="auto"/>
        <w:ind w:left="-709" w:firstLine="737"/>
        <w:jc w:val="both"/>
        <w:rPr>
          <w:rFonts w:ascii="Times New Roman" w:eastAsia="Times New Roman" w:hAnsi="Times New Roman" w:cs="Times New Roman"/>
          <w:sz w:val="28"/>
          <w:szCs w:val="28"/>
          <w:lang w:eastAsia="ru-RU"/>
        </w:rPr>
      </w:pPr>
    </w:p>
    <w:p w14:paraId="210639B8" w14:textId="77777777" w:rsidR="005876BE" w:rsidRPr="005876BE" w:rsidRDefault="005876BE" w:rsidP="00F34217">
      <w:pPr>
        <w:spacing w:after="0" w:line="240" w:lineRule="auto"/>
        <w:ind w:left="-728"/>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определения и обоснование начальной (максимальной) цены контракта, цены контракта, заключаемого с единственным поставщиком (подрядчиком, исполнителем)</w:t>
      </w:r>
    </w:p>
    <w:p w14:paraId="06E106B6" w14:textId="77777777" w:rsidR="005876BE" w:rsidRPr="005876BE" w:rsidRDefault="005876BE" w:rsidP="00F34217">
      <w:pPr>
        <w:spacing w:after="0" w:line="240" w:lineRule="auto"/>
        <w:ind w:left="-728"/>
        <w:jc w:val="center"/>
        <w:rPr>
          <w:rFonts w:ascii="Times New Roman" w:eastAsia="Times New Roman" w:hAnsi="Times New Roman" w:cs="Times New Roman"/>
          <w:b/>
          <w:sz w:val="28"/>
          <w:szCs w:val="28"/>
          <w:lang w:eastAsia="ru-RU"/>
        </w:rPr>
      </w:pPr>
    </w:p>
    <w:p w14:paraId="4EA1B134" w14:textId="4CDA600D" w:rsidR="005876BE" w:rsidRPr="005876BE" w:rsidRDefault="005876BE" w:rsidP="00E4259F">
      <w:pPr>
        <w:spacing w:after="0" w:line="240" w:lineRule="auto"/>
        <w:ind w:left="-728" w:firstLine="851"/>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Статьей 22 Федерального закона №</w:t>
      </w:r>
      <w:r w:rsidR="0019632B">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44-ФЗ, установлено, что начальная (максимальная) цена контракта и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следующих методов:</w:t>
      </w:r>
      <w:bookmarkStart w:id="124" w:name="dst100220"/>
      <w:bookmarkEnd w:id="124"/>
      <w:r w:rsidR="00E4259F">
        <w:rPr>
          <w:rFonts w:ascii="Times New Roman" w:eastAsia="Times New Roman" w:hAnsi="Times New Roman" w:cs="Times New Roman"/>
          <w:color w:val="000000"/>
          <w:sz w:val="28"/>
          <w:szCs w:val="28"/>
          <w:lang w:eastAsia="ru-RU"/>
        </w:rPr>
        <w:t xml:space="preserve"> </w:t>
      </w:r>
      <w:r w:rsidRPr="005876BE">
        <w:rPr>
          <w:rFonts w:ascii="Times New Roman" w:eastAsia="Times New Roman" w:hAnsi="Times New Roman" w:cs="Times New Roman"/>
          <w:color w:val="000000"/>
          <w:sz w:val="28"/>
          <w:szCs w:val="28"/>
          <w:lang w:eastAsia="ru-RU"/>
        </w:rPr>
        <w:t>метод сопоставимых рыночных цен (анализа рынка);</w:t>
      </w:r>
      <w:bookmarkStart w:id="125" w:name="dst100221"/>
      <w:bookmarkEnd w:id="125"/>
      <w:r w:rsidR="00E4259F">
        <w:rPr>
          <w:rFonts w:ascii="Times New Roman" w:eastAsia="Times New Roman" w:hAnsi="Times New Roman" w:cs="Times New Roman"/>
          <w:color w:val="000000"/>
          <w:sz w:val="28"/>
          <w:szCs w:val="28"/>
          <w:lang w:eastAsia="ru-RU"/>
        </w:rPr>
        <w:t xml:space="preserve"> </w:t>
      </w:r>
      <w:r w:rsidRPr="005876BE">
        <w:rPr>
          <w:rFonts w:ascii="Times New Roman" w:eastAsia="Times New Roman" w:hAnsi="Times New Roman" w:cs="Times New Roman"/>
          <w:color w:val="000000"/>
          <w:sz w:val="28"/>
          <w:szCs w:val="28"/>
          <w:lang w:eastAsia="ru-RU"/>
        </w:rPr>
        <w:t>нормативный метод;</w:t>
      </w:r>
      <w:bookmarkStart w:id="126" w:name="dst100222"/>
      <w:bookmarkEnd w:id="126"/>
      <w:r w:rsidR="00E4259F">
        <w:rPr>
          <w:rFonts w:ascii="Times New Roman" w:eastAsia="Times New Roman" w:hAnsi="Times New Roman" w:cs="Times New Roman"/>
          <w:color w:val="000000"/>
          <w:sz w:val="28"/>
          <w:szCs w:val="28"/>
          <w:lang w:eastAsia="ru-RU"/>
        </w:rPr>
        <w:t xml:space="preserve"> </w:t>
      </w:r>
      <w:r w:rsidRPr="005876BE">
        <w:rPr>
          <w:rFonts w:ascii="Times New Roman" w:eastAsia="Times New Roman" w:hAnsi="Times New Roman" w:cs="Times New Roman"/>
          <w:color w:val="000000"/>
          <w:sz w:val="28"/>
          <w:szCs w:val="28"/>
          <w:lang w:eastAsia="ru-RU"/>
        </w:rPr>
        <w:t>тарифный метод;</w:t>
      </w:r>
      <w:bookmarkStart w:id="127" w:name="dst100223"/>
      <w:bookmarkEnd w:id="127"/>
      <w:r w:rsidR="00E4259F">
        <w:rPr>
          <w:rFonts w:ascii="Times New Roman" w:eastAsia="Times New Roman" w:hAnsi="Times New Roman" w:cs="Times New Roman"/>
          <w:color w:val="000000"/>
          <w:sz w:val="28"/>
          <w:szCs w:val="28"/>
          <w:lang w:eastAsia="ru-RU"/>
        </w:rPr>
        <w:t xml:space="preserve"> </w:t>
      </w:r>
      <w:r w:rsidRPr="005876BE">
        <w:rPr>
          <w:rFonts w:ascii="Times New Roman" w:eastAsia="Times New Roman" w:hAnsi="Times New Roman" w:cs="Times New Roman"/>
          <w:color w:val="000000"/>
          <w:sz w:val="28"/>
          <w:szCs w:val="28"/>
          <w:lang w:eastAsia="ru-RU"/>
        </w:rPr>
        <w:t>проектно-сметный метод;</w:t>
      </w:r>
      <w:bookmarkStart w:id="128" w:name="dst100224"/>
      <w:bookmarkEnd w:id="128"/>
      <w:r w:rsidR="00E4259F">
        <w:rPr>
          <w:rFonts w:ascii="Times New Roman" w:eastAsia="Times New Roman" w:hAnsi="Times New Roman" w:cs="Times New Roman"/>
          <w:color w:val="000000"/>
          <w:sz w:val="28"/>
          <w:szCs w:val="28"/>
          <w:lang w:eastAsia="ru-RU"/>
        </w:rPr>
        <w:t xml:space="preserve"> </w:t>
      </w:r>
      <w:r w:rsidRPr="005876BE">
        <w:rPr>
          <w:rFonts w:ascii="Times New Roman" w:eastAsia="Times New Roman" w:hAnsi="Times New Roman" w:cs="Times New Roman"/>
          <w:color w:val="000000"/>
          <w:sz w:val="28"/>
          <w:szCs w:val="28"/>
          <w:lang w:eastAsia="ru-RU"/>
        </w:rPr>
        <w:t>затратный метод.</w:t>
      </w:r>
    </w:p>
    <w:p w14:paraId="2C1803A4" w14:textId="77777777" w:rsidR="005876BE" w:rsidRPr="005876BE" w:rsidRDefault="005876BE" w:rsidP="00F34217">
      <w:pPr>
        <w:spacing w:after="0" w:line="240" w:lineRule="auto"/>
        <w:ind w:left="-728" w:firstLine="879"/>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color w:val="000000"/>
          <w:sz w:val="28"/>
          <w:szCs w:val="28"/>
          <w:lang w:eastAsia="ru-RU"/>
        </w:rPr>
        <w:t xml:space="preserve">Частью 6 вышеуказанной статьи приоритетным </w:t>
      </w:r>
      <w:r w:rsidRPr="005876BE">
        <w:rPr>
          <w:rFonts w:ascii="Times New Roman" w:eastAsia="Times New Roman" w:hAnsi="Times New Roman" w:cs="Times New Roman"/>
          <w:color w:val="000000"/>
          <w:sz w:val="28"/>
          <w:szCs w:val="28"/>
          <w:shd w:val="clear" w:color="auto" w:fill="FFFFFF"/>
          <w:lang w:eastAsia="ru-RU"/>
        </w:rPr>
        <w:t xml:space="preserve">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Pr="005876BE">
        <w:rPr>
          <w:rFonts w:ascii="Times New Roman" w:eastAsia="Times New Roman" w:hAnsi="Times New Roman" w:cs="Times New Roman"/>
          <w:color w:val="000000"/>
          <w:sz w:val="28"/>
          <w:szCs w:val="28"/>
          <w:lang w:eastAsia="ru-RU"/>
        </w:rPr>
        <w:t xml:space="preserve">установлен </w:t>
      </w:r>
      <w:r w:rsidRPr="005876BE">
        <w:rPr>
          <w:rFonts w:ascii="Times New Roman" w:eastAsia="Times New Roman" w:hAnsi="Times New Roman" w:cs="Times New Roman"/>
          <w:color w:val="000000"/>
          <w:sz w:val="28"/>
          <w:szCs w:val="28"/>
          <w:shd w:val="clear" w:color="auto" w:fill="FFFFFF"/>
          <w:lang w:eastAsia="ru-RU"/>
        </w:rPr>
        <w:t>метод сопоставимых рыночных цен (анализа рынка).</w:t>
      </w:r>
    </w:p>
    <w:p w14:paraId="305065B3" w14:textId="2FFF5A7E" w:rsidR="005876BE" w:rsidRPr="005876BE" w:rsidRDefault="005876BE" w:rsidP="00F34217">
      <w:pPr>
        <w:spacing w:after="0" w:line="240" w:lineRule="auto"/>
        <w:ind w:left="-728" w:firstLine="865"/>
        <w:jc w:val="both"/>
        <w:rPr>
          <w:rFonts w:ascii="Times New Roman" w:eastAsia="Times New Roman" w:hAnsi="Times New Roman" w:cs="Times New Roman"/>
          <w:color w:val="000000"/>
          <w:sz w:val="28"/>
          <w:szCs w:val="28"/>
          <w:shd w:val="clear" w:color="auto" w:fill="FFFFFF"/>
          <w:lang w:eastAsia="ru-RU"/>
        </w:rPr>
      </w:pPr>
      <w:r w:rsidRPr="005876BE">
        <w:rPr>
          <w:rFonts w:ascii="Times New Roman" w:eastAsia="Times New Roman" w:hAnsi="Times New Roman" w:cs="Times New Roman"/>
          <w:bCs/>
          <w:color w:val="000000"/>
          <w:spacing w:val="2"/>
          <w:kern w:val="36"/>
          <w:sz w:val="28"/>
          <w:szCs w:val="28"/>
          <w:lang w:eastAsia="ru-RU"/>
        </w:rPr>
        <w:t xml:space="preserve">Согласно части 2 статьи 22 Федерального закона № 44-ФЗ и приказа </w:t>
      </w:r>
      <w:r w:rsidRPr="005876BE">
        <w:rPr>
          <w:rFonts w:ascii="Times New Roman" w:eastAsia="Times New Roman" w:hAnsi="Times New Roman" w:cs="Times New Roman"/>
          <w:color w:val="000000"/>
          <w:spacing w:val="2"/>
          <w:sz w:val="28"/>
          <w:szCs w:val="28"/>
          <w:lang w:eastAsia="ru-RU"/>
        </w:rPr>
        <w:t>Минэкономразвития России от 02.10.2013 г</w:t>
      </w:r>
      <w:r w:rsidR="00E4259F">
        <w:rPr>
          <w:rFonts w:ascii="Times New Roman" w:eastAsia="Times New Roman" w:hAnsi="Times New Roman" w:cs="Times New Roman"/>
          <w:color w:val="000000"/>
          <w:spacing w:val="2"/>
          <w:sz w:val="28"/>
          <w:szCs w:val="28"/>
          <w:lang w:eastAsia="ru-RU"/>
        </w:rPr>
        <w:t>.</w:t>
      </w:r>
      <w:r w:rsidRPr="005876BE">
        <w:rPr>
          <w:rFonts w:ascii="Times New Roman" w:eastAsia="Times New Roman" w:hAnsi="Times New Roman" w:cs="Times New Roman"/>
          <w:color w:val="000000"/>
          <w:spacing w:val="2"/>
          <w:sz w:val="28"/>
          <w:szCs w:val="28"/>
          <w:lang w:eastAsia="ru-RU"/>
        </w:rPr>
        <w:t xml:space="preserve"> № 567 «</w:t>
      </w:r>
      <w:r w:rsidRPr="005876BE">
        <w:rPr>
          <w:rFonts w:ascii="Times New Roman" w:eastAsia="Times New Roman" w:hAnsi="Times New Roman" w:cs="Times New Roman"/>
          <w:bCs/>
          <w:color w:val="000000"/>
          <w:spacing w:val="2"/>
          <w:kern w:val="36"/>
          <w:sz w:val="28"/>
          <w:szCs w:val="28"/>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Минэкономразвития России №</w:t>
      </w:r>
      <w:r w:rsidR="00E4259F">
        <w:rPr>
          <w:rFonts w:ascii="Times New Roman" w:eastAsia="Times New Roman" w:hAnsi="Times New Roman" w:cs="Times New Roman"/>
          <w:bCs/>
          <w:color w:val="000000"/>
          <w:spacing w:val="2"/>
          <w:kern w:val="36"/>
          <w:sz w:val="28"/>
          <w:szCs w:val="28"/>
          <w:lang w:eastAsia="ru-RU"/>
        </w:rPr>
        <w:t xml:space="preserve"> </w:t>
      </w:r>
      <w:r w:rsidRPr="005876BE">
        <w:rPr>
          <w:rFonts w:ascii="Times New Roman" w:eastAsia="Times New Roman" w:hAnsi="Times New Roman" w:cs="Times New Roman"/>
          <w:bCs/>
          <w:color w:val="000000"/>
          <w:spacing w:val="2"/>
          <w:kern w:val="36"/>
          <w:sz w:val="28"/>
          <w:szCs w:val="28"/>
          <w:lang w:eastAsia="ru-RU"/>
        </w:rPr>
        <w:t>567) определено, что метод</w:t>
      </w:r>
      <w:r w:rsidRPr="005876BE">
        <w:rPr>
          <w:rFonts w:ascii="Times New Roman" w:eastAsia="Times New Roman" w:hAnsi="Times New Roman" w:cs="Times New Roman"/>
          <w:color w:val="000000"/>
          <w:sz w:val="28"/>
          <w:szCs w:val="28"/>
          <w:shd w:val="clear" w:color="auto" w:fill="FFFFFF"/>
          <w:lang w:eastAsia="ru-RU"/>
        </w:rPr>
        <w:t>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CDEECB6" w14:textId="723F5E66" w:rsidR="005876BE" w:rsidRPr="005876BE" w:rsidRDefault="005876BE" w:rsidP="000C430C">
      <w:pPr>
        <w:spacing w:after="0" w:line="240" w:lineRule="auto"/>
        <w:ind w:left="-851" w:firstLine="87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 xml:space="preserve">Министерством при определении начальной (максимальной) цены контракта использовался метод сопоставимых рыночных цен (анализа рынка) в соответствии с частью 6 статьи 22 Федерального закона № 44-ФЗ. </w:t>
      </w:r>
    </w:p>
    <w:p w14:paraId="0F2BF68F" w14:textId="77777777" w:rsidR="005876BE" w:rsidRPr="005876BE" w:rsidRDefault="005876BE" w:rsidP="00E4259F">
      <w:pPr>
        <w:spacing w:after="0" w:line="240" w:lineRule="auto"/>
        <w:ind w:left="-851" w:firstLine="823"/>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Нарушений при формировании начальной (максимальной) цены контракта, цены контракта, заключаемого с единственным поставщиком (подрядчиком, исполнителем) не установлено.</w:t>
      </w:r>
    </w:p>
    <w:p w14:paraId="249E89EB" w14:textId="77777777" w:rsidR="005876BE" w:rsidRPr="005876BE" w:rsidRDefault="005876BE" w:rsidP="00E4259F">
      <w:pPr>
        <w:spacing w:after="0" w:line="240" w:lineRule="auto"/>
        <w:ind w:left="-851" w:firstLine="823"/>
        <w:jc w:val="both"/>
        <w:rPr>
          <w:rFonts w:ascii="Times New Roman" w:eastAsia="Times New Roman" w:hAnsi="Times New Roman" w:cs="Times New Roman"/>
          <w:sz w:val="28"/>
          <w:szCs w:val="28"/>
          <w:lang w:eastAsia="ru-RU"/>
        </w:rPr>
      </w:pPr>
    </w:p>
    <w:p w14:paraId="711DB829" w14:textId="77777777" w:rsidR="005876BE" w:rsidRPr="005876BE" w:rsidRDefault="005876BE" w:rsidP="00E4259F">
      <w:pPr>
        <w:spacing w:after="0" w:line="240" w:lineRule="auto"/>
        <w:ind w:left="-851" w:firstLine="823"/>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Проверка соответствия поставленного товара, выполненной работы</w:t>
      </w:r>
    </w:p>
    <w:p w14:paraId="1C2EFB27" w14:textId="77777777" w:rsidR="005876BE" w:rsidRPr="005876BE" w:rsidRDefault="005876BE" w:rsidP="00E4259F">
      <w:pPr>
        <w:spacing w:after="0" w:line="240" w:lineRule="auto"/>
        <w:ind w:left="-851" w:firstLine="823"/>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или оказанной услуги условиям контракта</w:t>
      </w:r>
    </w:p>
    <w:p w14:paraId="5165BD31" w14:textId="77777777" w:rsidR="005876BE" w:rsidRPr="005876BE" w:rsidRDefault="005876BE" w:rsidP="00E4259F">
      <w:pPr>
        <w:spacing w:after="0" w:line="240" w:lineRule="auto"/>
        <w:ind w:left="-851" w:firstLine="823"/>
        <w:jc w:val="both"/>
        <w:rPr>
          <w:rFonts w:ascii="Times New Roman" w:eastAsia="Times New Roman" w:hAnsi="Times New Roman" w:cs="Times New Roman"/>
          <w:sz w:val="28"/>
          <w:szCs w:val="28"/>
          <w:lang w:eastAsia="ru-RU"/>
        </w:rPr>
      </w:pPr>
    </w:p>
    <w:p w14:paraId="4717D937" w14:textId="76D64416" w:rsidR="005876BE" w:rsidRPr="00D70DCD" w:rsidRDefault="005876BE" w:rsidP="00E4259F">
      <w:pPr>
        <w:spacing w:after="0" w:line="240" w:lineRule="auto"/>
        <w:ind w:left="-851" w:firstLine="823"/>
        <w:jc w:val="both"/>
        <w:rPr>
          <w:rFonts w:ascii="Times New Roman" w:eastAsia="Times New Roman" w:hAnsi="Times New Roman" w:cs="Times New Roman"/>
          <w:sz w:val="28"/>
          <w:szCs w:val="28"/>
          <w:shd w:val="clear" w:color="auto" w:fill="FFFFFF"/>
          <w:lang w:eastAsia="ru-RU"/>
        </w:rPr>
      </w:pPr>
      <w:r w:rsidRPr="00D70DCD">
        <w:rPr>
          <w:rFonts w:ascii="Times New Roman" w:eastAsia="Times New Roman" w:hAnsi="Times New Roman" w:cs="Times New Roman"/>
          <w:bCs/>
          <w:sz w:val="28"/>
          <w:szCs w:val="28"/>
          <w:lang w:eastAsia="ru-RU"/>
        </w:rPr>
        <w:t>В соответствии с ч</w:t>
      </w:r>
      <w:r w:rsidR="00D70DCD" w:rsidRPr="00D70DCD">
        <w:rPr>
          <w:rFonts w:ascii="Times New Roman" w:eastAsia="Times New Roman" w:hAnsi="Times New Roman" w:cs="Times New Roman"/>
          <w:bCs/>
          <w:sz w:val="28"/>
          <w:szCs w:val="28"/>
          <w:lang w:eastAsia="ru-RU"/>
        </w:rPr>
        <w:t>астью</w:t>
      </w:r>
      <w:r w:rsidRPr="00D70DCD">
        <w:rPr>
          <w:rFonts w:ascii="Times New Roman" w:eastAsia="Times New Roman" w:hAnsi="Times New Roman" w:cs="Times New Roman"/>
          <w:bCs/>
          <w:sz w:val="28"/>
          <w:szCs w:val="28"/>
          <w:lang w:eastAsia="ru-RU"/>
        </w:rPr>
        <w:t xml:space="preserve"> 1 ст</w:t>
      </w:r>
      <w:r w:rsidR="00D70DCD" w:rsidRPr="00D70DCD">
        <w:rPr>
          <w:rFonts w:ascii="Times New Roman" w:eastAsia="Times New Roman" w:hAnsi="Times New Roman" w:cs="Times New Roman"/>
          <w:bCs/>
          <w:sz w:val="28"/>
          <w:szCs w:val="28"/>
          <w:lang w:eastAsia="ru-RU"/>
        </w:rPr>
        <w:t>атьи</w:t>
      </w:r>
      <w:r w:rsidRPr="00D70DCD">
        <w:rPr>
          <w:rFonts w:ascii="Times New Roman" w:eastAsia="Times New Roman" w:hAnsi="Times New Roman" w:cs="Times New Roman"/>
          <w:bCs/>
          <w:sz w:val="28"/>
          <w:szCs w:val="28"/>
          <w:lang w:eastAsia="ru-RU"/>
        </w:rPr>
        <w:t xml:space="preserve"> 94 </w:t>
      </w:r>
      <w:r w:rsidR="00D70DCD" w:rsidRPr="00D70DCD">
        <w:rPr>
          <w:rFonts w:ascii="Times New Roman" w:eastAsia="Times New Roman" w:hAnsi="Times New Roman" w:cs="Times New Roman"/>
          <w:bCs/>
          <w:sz w:val="28"/>
          <w:szCs w:val="28"/>
          <w:lang w:eastAsia="ru-RU"/>
        </w:rPr>
        <w:t>Федерального закона № 44-ФЗ</w:t>
      </w:r>
      <w:r w:rsidRPr="00D70DCD">
        <w:rPr>
          <w:rFonts w:ascii="Times New Roman" w:eastAsia="Times New Roman" w:hAnsi="Times New Roman" w:cs="Times New Roman"/>
          <w:bCs/>
          <w:sz w:val="28"/>
          <w:szCs w:val="28"/>
          <w:lang w:eastAsia="ru-RU"/>
        </w:rPr>
        <w:t xml:space="preserve">, для проверки товаров, работ и услуг, </w:t>
      </w:r>
      <w:r w:rsidRPr="00D70DCD">
        <w:rPr>
          <w:rFonts w:ascii="Times New Roman" w:eastAsia="Times New Roman" w:hAnsi="Times New Roman" w:cs="Times New Roman"/>
          <w:sz w:val="28"/>
          <w:szCs w:val="28"/>
          <w:shd w:val="clear" w:color="auto" w:fill="FFFFFF"/>
          <w:lang w:eastAsia="ru-RU"/>
        </w:rPr>
        <w:t>предоставленных поставщиком,</w:t>
      </w:r>
      <w:r w:rsidRPr="00D70DCD">
        <w:rPr>
          <w:rFonts w:ascii="Times New Roman" w:eastAsia="Times New Roman" w:hAnsi="Times New Roman" w:cs="Times New Roman"/>
          <w:sz w:val="28"/>
          <w:szCs w:val="28"/>
          <w:lang w:eastAsia="ru-RU"/>
        </w:rPr>
        <w:t xml:space="preserve"> заказчиком производится </w:t>
      </w:r>
      <w:r w:rsidRPr="00D70DCD">
        <w:rPr>
          <w:rFonts w:ascii="Times New Roman" w:eastAsia="Times New Roman" w:hAnsi="Times New Roman" w:cs="Times New Roman"/>
          <w:sz w:val="28"/>
          <w:szCs w:val="28"/>
          <w:shd w:val="clear" w:color="auto" w:fill="FFFFFF"/>
          <w:lang w:eastAsia="ru-RU"/>
        </w:rPr>
        <w:t xml:space="preserve">приемка поставленного товара, выполненной работы (ее результатов), оказанной услуги, в соответствии с заключенными контрактами. </w:t>
      </w:r>
    </w:p>
    <w:p w14:paraId="78F4F9B4" w14:textId="7A063C71" w:rsidR="005876BE" w:rsidRPr="005876BE" w:rsidRDefault="005876BE" w:rsidP="00E4259F">
      <w:pPr>
        <w:spacing w:after="0" w:line="240" w:lineRule="auto"/>
        <w:ind w:left="-851" w:firstLine="823"/>
        <w:jc w:val="both"/>
        <w:rPr>
          <w:rFonts w:ascii="Times New Roman" w:eastAsia="Times New Roman" w:hAnsi="Times New Roman" w:cs="Times New Roman"/>
          <w:sz w:val="28"/>
          <w:szCs w:val="28"/>
          <w:shd w:val="clear" w:color="auto" w:fill="FFFFFF"/>
          <w:lang w:eastAsia="ru-RU"/>
        </w:rPr>
      </w:pPr>
      <w:r w:rsidRPr="00D70DCD">
        <w:rPr>
          <w:rFonts w:ascii="Times New Roman" w:eastAsia="Times New Roman" w:hAnsi="Times New Roman" w:cs="Times New Roman"/>
          <w:sz w:val="28"/>
          <w:szCs w:val="28"/>
          <w:shd w:val="clear" w:color="auto" w:fill="FFFFFF"/>
          <w:lang w:eastAsia="ru-RU"/>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w:t>
      </w:r>
      <w:r w:rsidR="00D70DCD" w:rsidRPr="00D70DCD">
        <w:rPr>
          <w:rFonts w:ascii="Times New Roman" w:eastAsia="Times New Roman" w:hAnsi="Times New Roman" w:cs="Times New Roman"/>
          <w:sz w:val="28"/>
          <w:szCs w:val="28"/>
          <w:shd w:val="clear" w:color="auto" w:fill="FFFFFF"/>
          <w:lang w:eastAsia="ru-RU"/>
        </w:rPr>
        <w:t xml:space="preserve"> согласно части 7 статьи 93</w:t>
      </w:r>
      <w:r w:rsidR="00D70DCD" w:rsidRPr="00D70DCD">
        <w:rPr>
          <w:rFonts w:ascii="Times New Roman" w:eastAsia="Times New Roman" w:hAnsi="Times New Roman" w:cs="Times New Roman"/>
          <w:bCs/>
          <w:sz w:val="28"/>
          <w:szCs w:val="28"/>
          <w:lang w:eastAsia="ru-RU"/>
        </w:rPr>
        <w:t xml:space="preserve"> Федерального закона № 44-ФЗ</w:t>
      </w:r>
      <w:r w:rsidRPr="00D70DCD">
        <w:rPr>
          <w:rFonts w:ascii="Times New Roman" w:eastAsia="Times New Roman" w:hAnsi="Times New Roman" w:cs="Times New Roman"/>
          <w:sz w:val="28"/>
          <w:szCs w:val="28"/>
          <w:shd w:val="clear" w:color="auto" w:fill="FFFFFF"/>
          <w:lang w:eastAsia="ru-RU"/>
        </w:rPr>
        <w:t>.</w:t>
      </w:r>
    </w:p>
    <w:p w14:paraId="21444F32" w14:textId="77777777" w:rsidR="00D70DCD" w:rsidRDefault="005876BE" w:rsidP="00D70DCD">
      <w:pPr>
        <w:spacing w:after="0" w:line="240" w:lineRule="auto"/>
        <w:ind w:left="-851" w:firstLine="823"/>
        <w:jc w:val="both"/>
        <w:rPr>
          <w:rFonts w:ascii="Times New Roman" w:eastAsia="Times New Roman" w:hAnsi="Times New Roman" w:cs="Times New Roman"/>
          <w:sz w:val="28"/>
          <w:szCs w:val="28"/>
          <w:shd w:val="clear" w:color="auto" w:fill="FFFFFF"/>
          <w:lang w:eastAsia="ru-RU"/>
        </w:rPr>
      </w:pPr>
      <w:r w:rsidRPr="005876BE">
        <w:rPr>
          <w:rFonts w:ascii="Times New Roman" w:eastAsia="Times New Roman" w:hAnsi="Times New Roman" w:cs="Times New Roman"/>
          <w:sz w:val="28"/>
          <w:szCs w:val="28"/>
          <w:shd w:val="clear" w:color="auto" w:fill="FFFFFF"/>
          <w:lang w:eastAsia="ru-RU"/>
        </w:rPr>
        <w:t>В нарушение вышеуказанных статей Министерством принимались к оплате договоры с поставщиками товаров, работ, услуг без составления акта о приемке или акта выполненных работ</w:t>
      </w:r>
      <w:r w:rsidR="00D70DCD">
        <w:rPr>
          <w:rFonts w:ascii="Times New Roman" w:eastAsia="Times New Roman" w:hAnsi="Times New Roman" w:cs="Times New Roman"/>
          <w:sz w:val="28"/>
          <w:szCs w:val="28"/>
          <w:shd w:val="clear" w:color="auto" w:fill="FFFFFF"/>
          <w:lang w:eastAsia="ru-RU"/>
        </w:rPr>
        <w:t>:</w:t>
      </w:r>
    </w:p>
    <w:p w14:paraId="3CA2E0B0" w14:textId="549EF978" w:rsidR="00D70DCD" w:rsidRPr="00D70DCD" w:rsidRDefault="005876BE" w:rsidP="009B7544">
      <w:pPr>
        <w:pStyle w:val="a8"/>
        <w:numPr>
          <w:ilvl w:val="0"/>
          <w:numId w:val="156"/>
        </w:numPr>
        <w:ind w:left="336"/>
        <w:jc w:val="both"/>
        <w:rPr>
          <w:sz w:val="28"/>
          <w:szCs w:val="28"/>
          <w:shd w:val="clear" w:color="auto" w:fill="FFFFFF"/>
        </w:rPr>
      </w:pPr>
      <w:r w:rsidRPr="00D70DCD">
        <w:rPr>
          <w:sz w:val="28"/>
          <w:szCs w:val="28"/>
          <w:shd w:val="clear" w:color="auto" w:fill="FFFFFF"/>
        </w:rPr>
        <w:t>в 2021 году на сумму 214,2 тыс. руб</w:t>
      </w:r>
      <w:r w:rsidR="00D70DCD" w:rsidRPr="00D70DCD">
        <w:rPr>
          <w:sz w:val="28"/>
          <w:szCs w:val="28"/>
          <w:shd w:val="clear" w:color="auto" w:fill="FFFFFF"/>
        </w:rPr>
        <w:t>лей</w:t>
      </w:r>
      <w:r w:rsidRPr="00D70DCD">
        <w:rPr>
          <w:sz w:val="28"/>
          <w:szCs w:val="28"/>
          <w:shd w:val="clear" w:color="auto" w:fill="FFFFFF"/>
        </w:rPr>
        <w:t>, в том числе:</w:t>
      </w:r>
    </w:p>
    <w:p w14:paraId="2AE9F1B6" w14:textId="2703CCFD" w:rsidR="00D70DCD" w:rsidRPr="00D70DCD" w:rsidRDefault="005876BE" w:rsidP="009B7544">
      <w:pPr>
        <w:pStyle w:val="a8"/>
        <w:numPr>
          <w:ilvl w:val="0"/>
          <w:numId w:val="157"/>
        </w:numPr>
        <w:tabs>
          <w:tab w:val="left" w:pos="426"/>
        </w:tabs>
        <w:ind w:left="196" w:firstLine="0"/>
        <w:jc w:val="both"/>
        <w:rPr>
          <w:sz w:val="28"/>
          <w:szCs w:val="28"/>
          <w:shd w:val="clear" w:color="auto" w:fill="FFFFFF"/>
        </w:rPr>
      </w:pPr>
      <w:r w:rsidRPr="00D70DCD">
        <w:rPr>
          <w:sz w:val="28"/>
          <w:szCs w:val="28"/>
          <w:shd w:val="clear" w:color="auto" w:fill="FFFFFF"/>
        </w:rPr>
        <w:t>договор №</w:t>
      </w:r>
      <w:r w:rsidR="00D70DCD" w:rsidRPr="00D70DCD">
        <w:rPr>
          <w:sz w:val="28"/>
          <w:szCs w:val="28"/>
          <w:shd w:val="clear" w:color="auto" w:fill="FFFFFF"/>
        </w:rPr>
        <w:t> </w:t>
      </w:r>
      <w:r w:rsidRPr="00D70DCD">
        <w:rPr>
          <w:sz w:val="28"/>
          <w:szCs w:val="28"/>
          <w:shd w:val="clear" w:color="auto" w:fill="FFFFFF"/>
        </w:rPr>
        <w:t>24 от 15.02.2021</w:t>
      </w:r>
      <w:r w:rsidR="00D70DCD" w:rsidRPr="00D70DCD">
        <w:rPr>
          <w:sz w:val="28"/>
          <w:szCs w:val="28"/>
          <w:shd w:val="clear" w:color="auto" w:fill="FFFFFF"/>
        </w:rPr>
        <w:t xml:space="preserve"> г.</w:t>
      </w:r>
      <w:r w:rsidRPr="00D70DCD">
        <w:rPr>
          <w:sz w:val="28"/>
          <w:szCs w:val="28"/>
          <w:shd w:val="clear" w:color="auto" w:fill="FFFFFF"/>
        </w:rPr>
        <w:t xml:space="preserve"> на сумму 99,9 тыс. руб</w:t>
      </w:r>
      <w:r w:rsidR="00D70DCD" w:rsidRPr="00D70DCD">
        <w:rPr>
          <w:sz w:val="28"/>
          <w:szCs w:val="28"/>
          <w:shd w:val="clear" w:color="auto" w:fill="FFFFFF"/>
        </w:rPr>
        <w:t>.;</w:t>
      </w:r>
    </w:p>
    <w:p w14:paraId="4C5B8E52" w14:textId="17F6B77E" w:rsidR="005876BE" w:rsidRPr="00D70DCD" w:rsidRDefault="005876BE" w:rsidP="009B7544">
      <w:pPr>
        <w:pStyle w:val="a8"/>
        <w:numPr>
          <w:ilvl w:val="0"/>
          <w:numId w:val="157"/>
        </w:numPr>
        <w:tabs>
          <w:tab w:val="left" w:pos="426"/>
        </w:tabs>
        <w:ind w:left="196" w:firstLine="0"/>
        <w:jc w:val="both"/>
        <w:rPr>
          <w:sz w:val="28"/>
          <w:szCs w:val="28"/>
          <w:shd w:val="clear" w:color="auto" w:fill="FFFFFF"/>
        </w:rPr>
      </w:pPr>
      <w:r w:rsidRPr="00D70DCD">
        <w:rPr>
          <w:sz w:val="28"/>
          <w:szCs w:val="28"/>
          <w:shd w:val="clear" w:color="auto" w:fill="FFFFFF"/>
        </w:rPr>
        <w:t>договор №</w:t>
      </w:r>
      <w:r w:rsidR="00D70DCD" w:rsidRPr="00D70DCD">
        <w:rPr>
          <w:sz w:val="28"/>
          <w:szCs w:val="28"/>
          <w:shd w:val="clear" w:color="auto" w:fill="FFFFFF"/>
        </w:rPr>
        <w:t> </w:t>
      </w:r>
      <w:r w:rsidRPr="00D70DCD">
        <w:rPr>
          <w:sz w:val="28"/>
          <w:szCs w:val="28"/>
          <w:shd w:val="clear" w:color="auto" w:fill="FFFFFF"/>
        </w:rPr>
        <w:t>94М от 06.08.2021</w:t>
      </w:r>
      <w:r w:rsidR="00D70DCD" w:rsidRPr="00D70DCD">
        <w:rPr>
          <w:sz w:val="28"/>
          <w:szCs w:val="28"/>
          <w:shd w:val="clear" w:color="auto" w:fill="FFFFFF"/>
        </w:rPr>
        <w:t xml:space="preserve"> г.</w:t>
      </w:r>
      <w:r w:rsidRPr="00D70DCD">
        <w:rPr>
          <w:sz w:val="28"/>
          <w:szCs w:val="28"/>
          <w:shd w:val="clear" w:color="auto" w:fill="FFFFFF"/>
        </w:rPr>
        <w:t xml:space="preserve"> на сумму 39,5 тыс. руб.</w:t>
      </w:r>
      <w:r w:rsidR="00D70DCD" w:rsidRPr="00D70DCD">
        <w:rPr>
          <w:sz w:val="28"/>
          <w:szCs w:val="28"/>
          <w:shd w:val="clear" w:color="auto" w:fill="FFFFFF"/>
        </w:rPr>
        <w:t>;</w:t>
      </w:r>
    </w:p>
    <w:p w14:paraId="6F6FAB64" w14:textId="5BE91316" w:rsidR="005876BE" w:rsidRPr="00D70DCD" w:rsidRDefault="005876BE" w:rsidP="009B7544">
      <w:pPr>
        <w:pStyle w:val="a8"/>
        <w:numPr>
          <w:ilvl w:val="0"/>
          <w:numId w:val="157"/>
        </w:numPr>
        <w:tabs>
          <w:tab w:val="left" w:pos="426"/>
        </w:tabs>
        <w:ind w:left="196" w:firstLine="0"/>
        <w:jc w:val="both"/>
        <w:rPr>
          <w:sz w:val="28"/>
          <w:szCs w:val="28"/>
          <w:shd w:val="clear" w:color="auto" w:fill="FFFFFF"/>
        </w:rPr>
      </w:pPr>
      <w:r w:rsidRPr="00D70DCD">
        <w:rPr>
          <w:sz w:val="28"/>
          <w:szCs w:val="28"/>
          <w:shd w:val="clear" w:color="auto" w:fill="FFFFFF"/>
        </w:rPr>
        <w:t>договор №156 от 26.08.2021</w:t>
      </w:r>
      <w:r w:rsidR="00D70DCD" w:rsidRPr="00D70DCD">
        <w:rPr>
          <w:sz w:val="28"/>
          <w:szCs w:val="28"/>
          <w:shd w:val="clear" w:color="auto" w:fill="FFFFFF"/>
        </w:rPr>
        <w:t xml:space="preserve"> г.</w:t>
      </w:r>
      <w:r w:rsidRPr="00D70DCD">
        <w:rPr>
          <w:sz w:val="28"/>
          <w:szCs w:val="28"/>
          <w:shd w:val="clear" w:color="auto" w:fill="FFFFFF"/>
        </w:rPr>
        <w:t xml:space="preserve"> на сумму 74,8 тыс. руб</w:t>
      </w:r>
      <w:r w:rsidR="00D70DCD" w:rsidRPr="00D70DCD">
        <w:rPr>
          <w:sz w:val="28"/>
          <w:szCs w:val="28"/>
          <w:shd w:val="clear" w:color="auto" w:fill="FFFFFF"/>
        </w:rPr>
        <w:t>лей.</w:t>
      </w:r>
    </w:p>
    <w:p w14:paraId="2A0F16BD" w14:textId="4E15B52F" w:rsidR="005876BE" w:rsidRPr="00D70DCD" w:rsidRDefault="00D70DCD" w:rsidP="009B7544">
      <w:pPr>
        <w:pStyle w:val="a8"/>
        <w:numPr>
          <w:ilvl w:val="0"/>
          <w:numId w:val="156"/>
        </w:numPr>
        <w:tabs>
          <w:tab w:val="left" w:pos="284"/>
        </w:tabs>
        <w:ind w:left="28" w:hanging="6"/>
        <w:jc w:val="both"/>
        <w:rPr>
          <w:sz w:val="28"/>
          <w:szCs w:val="28"/>
          <w:shd w:val="clear" w:color="auto" w:fill="FFFFFF"/>
        </w:rPr>
      </w:pPr>
      <w:r w:rsidRPr="00D70DCD">
        <w:rPr>
          <w:sz w:val="28"/>
          <w:szCs w:val="28"/>
          <w:shd w:val="clear" w:color="auto" w:fill="FFFFFF"/>
        </w:rPr>
        <w:t>в</w:t>
      </w:r>
      <w:r w:rsidR="005876BE" w:rsidRPr="00D70DCD">
        <w:rPr>
          <w:sz w:val="28"/>
          <w:szCs w:val="28"/>
          <w:shd w:val="clear" w:color="auto" w:fill="FFFFFF"/>
        </w:rPr>
        <w:t xml:space="preserve"> 2022 году - на сумму 1 104,8 тыс. руб</w:t>
      </w:r>
      <w:r>
        <w:rPr>
          <w:sz w:val="28"/>
          <w:szCs w:val="28"/>
          <w:shd w:val="clear" w:color="auto" w:fill="FFFFFF"/>
        </w:rPr>
        <w:t>лей,</w:t>
      </w:r>
      <w:r w:rsidR="005876BE" w:rsidRPr="00D70DCD">
        <w:rPr>
          <w:sz w:val="28"/>
          <w:szCs w:val="28"/>
          <w:shd w:val="clear" w:color="auto" w:fill="FFFFFF"/>
        </w:rPr>
        <w:t xml:space="preserve"> в том числе:</w:t>
      </w:r>
    </w:p>
    <w:p w14:paraId="1FE80A6F" w14:textId="5100D6D4" w:rsidR="005876BE" w:rsidRPr="00D70DCD" w:rsidRDefault="005876BE" w:rsidP="009B7544">
      <w:pPr>
        <w:pStyle w:val="a8"/>
        <w:numPr>
          <w:ilvl w:val="0"/>
          <w:numId w:val="158"/>
        </w:numPr>
        <w:tabs>
          <w:tab w:val="left" w:pos="426"/>
        </w:tabs>
        <w:ind w:left="224" w:hanging="9"/>
        <w:jc w:val="both"/>
        <w:rPr>
          <w:sz w:val="28"/>
          <w:szCs w:val="28"/>
          <w:shd w:val="clear" w:color="auto" w:fill="FFFFFF"/>
        </w:rPr>
      </w:pPr>
      <w:r w:rsidRPr="00D70DCD">
        <w:rPr>
          <w:sz w:val="28"/>
          <w:szCs w:val="28"/>
          <w:shd w:val="clear" w:color="auto" w:fill="FFFFFF"/>
        </w:rPr>
        <w:t>договор №</w:t>
      </w:r>
      <w:r w:rsidR="00D70DCD" w:rsidRPr="00D70DCD">
        <w:rPr>
          <w:sz w:val="28"/>
          <w:szCs w:val="28"/>
          <w:shd w:val="clear" w:color="auto" w:fill="FFFFFF"/>
        </w:rPr>
        <w:t> </w:t>
      </w:r>
      <w:r w:rsidRPr="00D70DCD">
        <w:rPr>
          <w:sz w:val="28"/>
          <w:szCs w:val="28"/>
          <w:shd w:val="clear" w:color="auto" w:fill="FFFFFF"/>
        </w:rPr>
        <w:t xml:space="preserve">31 от 03.03.2022 </w:t>
      </w:r>
      <w:r w:rsidR="00D70DCD" w:rsidRPr="00D70DCD">
        <w:rPr>
          <w:sz w:val="28"/>
          <w:szCs w:val="28"/>
          <w:shd w:val="clear" w:color="auto" w:fill="FFFFFF"/>
        </w:rPr>
        <w:t xml:space="preserve">г. </w:t>
      </w:r>
      <w:r w:rsidRPr="00D70DCD">
        <w:rPr>
          <w:sz w:val="28"/>
          <w:szCs w:val="28"/>
          <w:shd w:val="clear" w:color="auto" w:fill="FFFFFF"/>
        </w:rPr>
        <w:t>на сумму 256,9 тыс. руб.</w:t>
      </w:r>
      <w:r w:rsidR="00D70DCD" w:rsidRPr="00D70DCD">
        <w:rPr>
          <w:sz w:val="28"/>
          <w:szCs w:val="28"/>
          <w:shd w:val="clear" w:color="auto" w:fill="FFFFFF"/>
        </w:rPr>
        <w:t>;</w:t>
      </w:r>
    </w:p>
    <w:p w14:paraId="23E4F986" w14:textId="6E33B26D" w:rsidR="005876BE" w:rsidRPr="00D70DCD" w:rsidRDefault="005876BE" w:rsidP="009B7544">
      <w:pPr>
        <w:pStyle w:val="a8"/>
        <w:numPr>
          <w:ilvl w:val="0"/>
          <w:numId w:val="158"/>
        </w:numPr>
        <w:tabs>
          <w:tab w:val="left" w:pos="426"/>
        </w:tabs>
        <w:ind w:left="224" w:hanging="9"/>
        <w:jc w:val="both"/>
        <w:rPr>
          <w:sz w:val="28"/>
          <w:szCs w:val="28"/>
          <w:shd w:val="clear" w:color="auto" w:fill="FFFFFF"/>
        </w:rPr>
      </w:pPr>
      <w:r w:rsidRPr="00D70DCD">
        <w:rPr>
          <w:sz w:val="28"/>
          <w:szCs w:val="28"/>
          <w:shd w:val="clear" w:color="auto" w:fill="FFFFFF"/>
        </w:rPr>
        <w:t>договор №</w:t>
      </w:r>
      <w:r w:rsidR="00D70DCD" w:rsidRPr="00D70DCD">
        <w:rPr>
          <w:sz w:val="28"/>
          <w:szCs w:val="28"/>
          <w:shd w:val="clear" w:color="auto" w:fill="FFFFFF"/>
        </w:rPr>
        <w:t> </w:t>
      </w:r>
      <w:r w:rsidRPr="00D70DCD">
        <w:rPr>
          <w:sz w:val="28"/>
          <w:szCs w:val="28"/>
          <w:shd w:val="clear" w:color="auto" w:fill="FFFFFF"/>
        </w:rPr>
        <w:t xml:space="preserve">12 от 08.02.2022 </w:t>
      </w:r>
      <w:r w:rsidR="00D70DCD" w:rsidRPr="00D70DCD">
        <w:rPr>
          <w:sz w:val="28"/>
          <w:szCs w:val="28"/>
          <w:shd w:val="clear" w:color="auto" w:fill="FFFFFF"/>
        </w:rPr>
        <w:t xml:space="preserve">г. </w:t>
      </w:r>
      <w:r w:rsidRPr="00D70DCD">
        <w:rPr>
          <w:sz w:val="28"/>
          <w:szCs w:val="28"/>
          <w:shd w:val="clear" w:color="auto" w:fill="FFFFFF"/>
        </w:rPr>
        <w:t>на сумму 229,4 тыс. руб.</w:t>
      </w:r>
      <w:r w:rsidR="00D70DCD" w:rsidRPr="00D70DCD">
        <w:rPr>
          <w:sz w:val="28"/>
          <w:szCs w:val="28"/>
          <w:shd w:val="clear" w:color="auto" w:fill="FFFFFF"/>
        </w:rPr>
        <w:t>;</w:t>
      </w:r>
    </w:p>
    <w:p w14:paraId="2245622C" w14:textId="0D08FABC" w:rsidR="005876BE" w:rsidRPr="00D70DCD" w:rsidRDefault="005876BE" w:rsidP="009B7544">
      <w:pPr>
        <w:pStyle w:val="a8"/>
        <w:numPr>
          <w:ilvl w:val="0"/>
          <w:numId w:val="158"/>
        </w:numPr>
        <w:tabs>
          <w:tab w:val="left" w:pos="426"/>
        </w:tabs>
        <w:ind w:left="224" w:hanging="9"/>
        <w:jc w:val="both"/>
        <w:rPr>
          <w:sz w:val="28"/>
          <w:szCs w:val="28"/>
          <w:shd w:val="clear" w:color="auto" w:fill="FFFFFF"/>
        </w:rPr>
      </w:pPr>
      <w:r w:rsidRPr="00D70DCD">
        <w:rPr>
          <w:sz w:val="28"/>
          <w:szCs w:val="28"/>
          <w:shd w:val="clear" w:color="auto" w:fill="FFFFFF"/>
        </w:rPr>
        <w:t xml:space="preserve">договор № 69 от 11.05.2022 </w:t>
      </w:r>
      <w:r w:rsidR="00D70DCD" w:rsidRPr="00D70DCD">
        <w:rPr>
          <w:sz w:val="28"/>
          <w:szCs w:val="28"/>
          <w:shd w:val="clear" w:color="auto" w:fill="FFFFFF"/>
        </w:rPr>
        <w:t xml:space="preserve">г. </w:t>
      </w:r>
      <w:r w:rsidRPr="00D70DCD">
        <w:rPr>
          <w:sz w:val="28"/>
          <w:szCs w:val="28"/>
          <w:shd w:val="clear" w:color="auto" w:fill="FFFFFF"/>
        </w:rPr>
        <w:t>на сумму 152,4 тыс. руб.</w:t>
      </w:r>
      <w:r w:rsidR="00D70DCD" w:rsidRPr="00D70DCD">
        <w:rPr>
          <w:sz w:val="28"/>
          <w:szCs w:val="28"/>
          <w:shd w:val="clear" w:color="auto" w:fill="FFFFFF"/>
        </w:rPr>
        <w:t>;</w:t>
      </w:r>
    </w:p>
    <w:p w14:paraId="5AD3F951" w14:textId="7320A0B8" w:rsidR="005876BE" w:rsidRPr="00D70DCD" w:rsidRDefault="005876BE" w:rsidP="009B7544">
      <w:pPr>
        <w:pStyle w:val="a8"/>
        <w:numPr>
          <w:ilvl w:val="0"/>
          <w:numId w:val="158"/>
        </w:numPr>
        <w:tabs>
          <w:tab w:val="left" w:pos="426"/>
        </w:tabs>
        <w:ind w:left="224" w:hanging="9"/>
        <w:jc w:val="both"/>
        <w:rPr>
          <w:sz w:val="28"/>
          <w:szCs w:val="28"/>
          <w:shd w:val="clear" w:color="auto" w:fill="FFFFFF"/>
        </w:rPr>
      </w:pPr>
      <w:r w:rsidRPr="00D70DCD">
        <w:rPr>
          <w:sz w:val="28"/>
          <w:szCs w:val="28"/>
          <w:shd w:val="clear" w:color="auto" w:fill="FFFFFF"/>
        </w:rPr>
        <w:t>договор поставки № 33 от 02.03.2022</w:t>
      </w:r>
      <w:r w:rsidR="00D70DCD" w:rsidRPr="00D70DCD">
        <w:rPr>
          <w:sz w:val="28"/>
          <w:szCs w:val="28"/>
          <w:shd w:val="clear" w:color="auto" w:fill="FFFFFF"/>
        </w:rPr>
        <w:t xml:space="preserve"> г.</w:t>
      </w:r>
      <w:r w:rsidRPr="00D70DCD">
        <w:rPr>
          <w:sz w:val="28"/>
          <w:szCs w:val="28"/>
          <w:shd w:val="clear" w:color="auto" w:fill="FFFFFF"/>
        </w:rPr>
        <w:t xml:space="preserve"> на сумму 288,5 тыс. руб.</w:t>
      </w:r>
      <w:r w:rsidR="00D70DCD" w:rsidRPr="00D70DCD">
        <w:rPr>
          <w:sz w:val="28"/>
          <w:szCs w:val="28"/>
          <w:shd w:val="clear" w:color="auto" w:fill="FFFFFF"/>
        </w:rPr>
        <w:t>;</w:t>
      </w:r>
    </w:p>
    <w:p w14:paraId="3A467CE5" w14:textId="4C66FF0A" w:rsidR="00D70DCD" w:rsidRPr="00D70DCD" w:rsidRDefault="005876BE" w:rsidP="009B7544">
      <w:pPr>
        <w:pStyle w:val="a8"/>
        <w:numPr>
          <w:ilvl w:val="0"/>
          <w:numId w:val="158"/>
        </w:numPr>
        <w:tabs>
          <w:tab w:val="left" w:pos="426"/>
        </w:tabs>
        <w:ind w:left="224" w:hanging="9"/>
        <w:jc w:val="both"/>
        <w:rPr>
          <w:sz w:val="28"/>
          <w:szCs w:val="28"/>
          <w:shd w:val="clear" w:color="auto" w:fill="FFFFFF"/>
        </w:rPr>
      </w:pPr>
      <w:r w:rsidRPr="00D70DCD">
        <w:rPr>
          <w:sz w:val="28"/>
          <w:szCs w:val="28"/>
          <w:shd w:val="clear" w:color="auto" w:fill="FFFFFF"/>
        </w:rPr>
        <w:t xml:space="preserve">договор поставки № 35 от 15.03.2022 </w:t>
      </w:r>
      <w:r w:rsidR="00D70DCD" w:rsidRPr="00D70DCD">
        <w:rPr>
          <w:sz w:val="28"/>
          <w:szCs w:val="28"/>
          <w:shd w:val="clear" w:color="auto" w:fill="FFFFFF"/>
        </w:rPr>
        <w:t xml:space="preserve">г. </w:t>
      </w:r>
      <w:r w:rsidRPr="00D70DCD">
        <w:rPr>
          <w:sz w:val="28"/>
          <w:szCs w:val="28"/>
          <w:shd w:val="clear" w:color="auto" w:fill="FFFFFF"/>
        </w:rPr>
        <w:t>на сумму 177,6 тыс. руб</w:t>
      </w:r>
      <w:r w:rsidR="00D70DCD" w:rsidRPr="00D70DCD">
        <w:rPr>
          <w:sz w:val="28"/>
          <w:szCs w:val="28"/>
          <w:shd w:val="clear" w:color="auto" w:fill="FFFFFF"/>
        </w:rPr>
        <w:t>лей.</w:t>
      </w:r>
    </w:p>
    <w:p w14:paraId="3E89718C" w14:textId="44039B19" w:rsidR="005876BE" w:rsidRPr="006D56C1" w:rsidRDefault="005876BE" w:rsidP="00D70DCD">
      <w:pPr>
        <w:spacing w:after="0" w:line="240" w:lineRule="auto"/>
        <w:ind w:left="-812" w:firstLine="770"/>
        <w:jc w:val="both"/>
        <w:rPr>
          <w:rFonts w:ascii="Times New Roman" w:eastAsia="Times New Roman" w:hAnsi="Times New Roman" w:cs="Times New Roman"/>
          <w:sz w:val="28"/>
          <w:szCs w:val="28"/>
          <w:lang w:eastAsia="ru-RU"/>
        </w:rPr>
      </w:pPr>
      <w:r w:rsidRPr="006D56C1">
        <w:rPr>
          <w:rFonts w:ascii="Times New Roman" w:eastAsia="Times New Roman" w:hAnsi="Times New Roman" w:cs="Times New Roman"/>
          <w:sz w:val="28"/>
          <w:szCs w:val="28"/>
          <w:lang w:eastAsia="ru-RU"/>
        </w:rPr>
        <w:t xml:space="preserve">Проверкой своевременности, полноты и достоверности отражения в учете поставленного товара, оказанной услуги нарушений не установлено. </w:t>
      </w:r>
    </w:p>
    <w:p w14:paraId="5EE40ED1" w14:textId="77777777" w:rsidR="005876BE" w:rsidRPr="006D56C1" w:rsidRDefault="005876BE" w:rsidP="006D56C1">
      <w:pPr>
        <w:spacing w:after="0" w:line="240" w:lineRule="auto"/>
        <w:jc w:val="both"/>
        <w:rPr>
          <w:rFonts w:ascii="Times New Roman" w:eastAsia="Times New Roman" w:hAnsi="Times New Roman" w:cs="Times New Roman"/>
          <w:sz w:val="28"/>
          <w:szCs w:val="28"/>
          <w:lang w:eastAsia="ru-RU"/>
        </w:rPr>
      </w:pPr>
    </w:p>
    <w:p w14:paraId="6E194D73" w14:textId="77777777" w:rsidR="005876BE" w:rsidRPr="005876BE" w:rsidRDefault="005876BE" w:rsidP="00B177E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Соблюдение заказчиком условий контракта, а также</w:t>
      </w:r>
    </w:p>
    <w:p w14:paraId="5BBD39B3" w14:textId="77777777" w:rsidR="005876BE" w:rsidRPr="005876BE" w:rsidRDefault="005876BE" w:rsidP="00B177E6">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применение мер ответственности и совершения иных действий в случае нарушения поставщиком условий контракта</w:t>
      </w:r>
    </w:p>
    <w:p w14:paraId="055B6ADD" w14:textId="77777777" w:rsidR="005876BE" w:rsidRPr="005876BE" w:rsidRDefault="005876BE" w:rsidP="00B177E6">
      <w:pPr>
        <w:spacing w:after="0" w:line="240" w:lineRule="auto"/>
        <w:ind w:left="-851"/>
        <w:jc w:val="both"/>
        <w:rPr>
          <w:rFonts w:ascii="Times New Roman" w:eastAsia="Times New Roman" w:hAnsi="Times New Roman" w:cs="Times New Roman"/>
          <w:sz w:val="28"/>
          <w:szCs w:val="28"/>
          <w:lang w:eastAsia="ru-RU"/>
        </w:rPr>
      </w:pPr>
    </w:p>
    <w:p w14:paraId="1F1F43CE" w14:textId="722002C5" w:rsidR="005876BE" w:rsidRPr="005876BE" w:rsidRDefault="005876BE" w:rsidP="00137C14">
      <w:pPr>
        <w:spacing w:after="0" w:line="240" w:lineRule="auto"/>
        <w:ind w:left="-851" w:firstLine="851"/>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 xml:space="preserve">Согласно части </w:t>
      </w:r>
      <w:r w:rsidRPr="005876BE">
        <w:rPr>
          <w:rFonts w:ascii="Times New Roman" w:eastAsia="Times New Roman" w:hAnsi="Times New Roman" w:cs="Times New Roman"/>
          <w:sz w:val="28"/>
          <w:szCs w:val="28"/>
          <w:lang w:eastAsia="ru-RU"/>
        </w:rPr>
        <w:t>4 статьи 34 Федерального Закона №</w:t>
      </w:r>
      <w:r w:rsidR="00D70DCD">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контактом.</w:t>
      </w:r>
    </w:p>
    <w:p w14:paraId="732B2D44" w14:textId="41117DFA" w:rsidR="005876BE" w:rsidRPr="005876BE" w:rsidRDefault="005876BE" w:rsidP="003B1C67">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аудита установлено, что Министерством был заключен государственный контракт от 14.06.2022 </w:t>
      </w:r>
      <w:r w:rsidR="00D70DCD">
        <w:rPr>
          <w:rFonts w:ascii="Times New Roman" w:eastAsia="Times New Roman" w:hAnsi="Times New Roman" w:cs="Times New Roman"/>
          <w:sz w:val="28"/>
          <w:szCs w:val="28"/>
          <w:lang w:eastAsia="ru-RU"/>
        </w:rPr>
        <w:t xml:space="preserve">г. </w:t>
      </w:r>
      <w:r w:rsidRPr="005876BE">
        <w:rPr>
          <w:rFonts w:ascii="Times New Roman" w:eastAsia="Times New Roman" w:hAnsi="Times New Roman" w:cs="Times New Roman"/>
          <w:sz w:val="28"/>
          <w:szCs w:val="28"/>
          <w:lang w:eastAsia="ru-RU"/>
        </w:rPr>
        <w:t>№</w:t>
      </w:r>
      <w:r w:rsidR="00D70DCD">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06-2022/3 с ООО «Компания Мегаполис» на оказание </w:t>
      </w:r>
      <w:r w:rsidRPr="005876BE">
        <w:rPr>
          <w:rFonts w:ascii="Times New Roman" w:eastAsia="Times New Roman" w:hAnsi="Times New Roman" w:cs="Times New Roman"/>
          <w:sz w:val="28"/>
          <w:szCs w:val="28"/>
          <w:lang w:eastAsia="ru-RU"/>
        </w:rPr>
        <w:lastRenderedPageBreak/>
        <w:t>услуг по «Руслорегулировочным работам на р. Яндырка в с. п. Яндаре» на сумму 3 125,7 тыс. руб</w:t>
      </w:r>
      <w:r w:rsidR="003B1C67">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r w:rsidR="003B1C67">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Согласно пункту 1.4. контракта, крайний срок оказания услуг - по 01.11.2022</w:t>
      </w:r>
      <w:r w:rsidR="003B1C67">
        <w:rPr>
          <w:rFonts w:ascii="Times New Roman" w:eastAsia="Times New Roman" w:hAnsi="Times New Roman" w:cs="Times New Roman"/>
          <w:sz w:val="28"/>
          <w:szCs w:val="28"/>
          <w:lang w:eastAsia="ru-RU"/>
        </w:rPr>
        <w:t xml:space="preserve"> года</w:t>
      </w:r>
      <w:r w:rsidRPr="005876BE">
        <w:rPr>
          <w:rFonts w:ascii="Times New Roman" w:eastAsia="Times New Roman" w:hAnsi="Times New Roman" w:cs="Times New Roman"/>
          <w:sz w:val="28"/>
          <w:szCs w:val="28"/>
          <w:lang w:eastAsia="ru-RU"/>
        </w:rPr>
        <w:t xml:space="preserve">. </w:t>
      </w:r>
    </w:p>
    <w:p w14:paraId="5A747B38" w14:textId="60FA78D7" w:rsidR="005876BE" w:rsidRPr="005876BE" w:rsidRDefault="005876BE" w:rsidP="003B1C67">
      <w:pPr>
        <w:spacing w:after="0" w:line="240" w:lineRule="auto"/>
        <w:ind w:left="-851" w:firstLine="8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Однако услуги исполнены с просрочкой исполнения обязательств на 23 календарных дня, что подтверждает документ о приемке от 24.11.2022</w:t>
      </w:r>
      <w:r w:rsidR="003B1C67">
        <w:rPr>
          <w:rFonts w:ascii="Times New Roman" w:eastAsia="Times New Roman" w:hAnsi="Times New Roman" w:cs="Times New Roman"/>
          <w:sz w:val="28"/>
          <w:szCs w:val="28"/>
          <w:lang w:eastAsia="ru-RU"/>
        </w:rPr>
        <w:t xml:space="preserve"> года.</w:t>
      </w:r>
      <w:r w:rsidRPr="005876BE">
        <w:rPr>
          <w:rFonts w:ascii="Times New Roman" w:eastAsia="Times New Roman" w:hAnsi="Times New Roman" w:cs="Times New Roman"/>
          <w:sz w:val="28"/>
          <w:szCs w:val="28"/>
          <w:lang w:eastAsia="ru-RU"/>
        </w:rPr>
        <w:t xml:space="preserve"> </w:t>
      </w:r>
    </w:p>
    <w:p w14:paraId="3E1CA8FC" w14:textId="330B44EE" w:rsidR="005876BE" w:rsidRPr="005876BE" w:rsidRDefault="005876BE" w:rsidP="003B1C67">
      <w:pPr>
        <w:spacing w:after="0" w:line="240" w:lineRule="auto"/>
        <w:ind w:left="-851" w:firstLine="8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Также при оказании услуг по контракту от 14.06.2022</w:t>
      </w:r>
      <w:r w:rsidR="003B1C67">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w:t>
      </w:r>
      <w:r w:rsidR="003B1C67">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06-2022/2 на сумму 2 471,4 тыс. руб</w:t>
      </w:r>
      <w:r w:rsidR="003B1C67">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с </w:t>
      </w:r>
      <w:r w:rsidR="003B1C67" w:rsidRPr="005876BE">
        <w:rPr>
          <w:rFonts w:ascii="Times New Roman" w:eastAsia="Times New Roman" w:hAnsi="Times New Roman" w:cs="Times New Roman"/>
          <w:sz w:val="28"/>
          <w:szCs w:val="28"/>
          <w:lang w:eastAsia="ru-RU"/>
        </w:rPr>
        <w:t xml:space="preserve">ООО «Компания Мегаполис» </w:t>
      </w:r>
      <w:r w:rsidRPr="005876BE">
        <w:rPr>
          <w:rFonts w:ascii="Times New Roman" w:eastAsia="Times New Roman" w:hAnsi="Times New Roman" w:cs="Times New Roman"/>
          <w:sz w:val="28"/>
          <w:szCs w:val="28"/>
          <w:lang w:eastAsia="ru-RU"/>
        </w:rPr>
        <w:t>услуги исполнены с просрочкой исполнения обязательств на 23 рабочих дня (срок исполнения - по 01.11.2022</w:t>
      </w:r>
      <w:r w:rsidR="003B1C67">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w:t>
      </w:r>
      <w:r w:rsidR="003B1C67">
        <w:rPr>
          <w:rFonts w:ascii="Times New Roman" w:eastAsia="Times New Roman" w:hAnsi="Times New Roman" w:cs="Times New Roman"/>
          <w:sz w:val="28"/>
          <w:szCs w:val="28"/>
          <w:lang w:eastAsia="ru-RU"/>
        </w:rPr>
        <w:t>.</w:t>
      </w:r>
    </w:p>
    <w:p w14:paraId="18761267" w14:textId="77777777" w:rsidR="000A4E61" w:rsidRPr="005876BE" w:rsidRDefault="000A4E61" w:rsidP="000A4E61">
      <w:pPr>
        <w:spacing w:after="0" w:line="240" w:lineRule="auto"/>
        <w:ind w:left="-851" w:firstLine="8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частью 6 статьи 34 Федерального Закона №</w:t>
      </w:r>
      <w:r>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44-ФЗ, </w:t>
      </w:r>
      <w:r w:rsidRPr="005876BE">
        <w:rPr>
          <w:rFonts w:ascii="Times New Roman" w:eastAsia="Times New Roman" w:hAnsi="Times New Roman" w:cs="Times New Roman"/>
          <w:sz w:val="28"/>
          <w:szCs w:val="28"/>
          <w:shd w:val="clear" w:color="auto" w:fill="FFFFFF"/>
          <w:lang w:eastAsia="ru-RU"/>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r w:rsidRPr="005876BE">
        <w:rPr>
          <w:rFonts w:ascii="Times New Roman" w:eastAsia="Times New Roman" w:hAnsi="Times New Roman" w:cs="Times New Roman"/>
          <w:sz w:val="28"/>
          <w:szCs w:val="28"/>
          <w:lang w:eastAsia="ru-RU"/>
        </w:rPr>
        <w:t xml:space="preserve"> </w:t>
      </w:r>
    </w:p>
    <w:p w14:paraId="04ACC33A" w14:textId="21555282" w:rsidR="000A4E61" w:rsidRPr="005876BE" w:rsidRDefault="000A4E61" w:rsidP="000A4E61">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частью 7 статьи 34 Федерального Закона №</w:t>
      </w:r>
      <w:r>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44-ФЗ, Министерством была направлен</w:t>
      </w:r>
      <w:r>
        <w:rPr>
          <w:rFonts w:ascii="Times New Roman" w:eastAsia="Times New Roman" w:hAnsi="Times New Roman" w:cs="Times New Roman"/>
          <w:sz w:val="28"/>
          <w:szCs w:val="28"/>
          <w:lang w:eastAsia="ru-RU"/>
        </w:rPr>
        <w:t>ы</w:t>
      </w:r>
      <w:r w:rsidRPr="005876BE">
        <w:rPr>
          <w:rFonts w:ascii="Times New Roman" w:eastAsia="Times New Roman" w:hAnsi="Times New Roman" w:cs="Times New Roman"/>
          <w:sz w:val="28"/>
          <w:szCs w:val="28"/>
          <w:lang w:eastAsia="ru-RU"/>
        </w:rPr>
        <w:t xml:space="preserve"> претензи</w:t>
      </w:r>
      <w:r>
        <w:rPr>
          <w:rFonts w:ascii="Times New Roman" w:eastAsia="Times New Roman" w:hAnsi="Times New Roman" w:cs="Times New Roman"/>
          <w:sz w:val="28"/>
          <w:szCs w:val="28"/>
          <w:lang w:eastAsia="ru-RU"/>
        </w:rPr>
        <w:t>и</w:t>
      </w:r>
      <w:r w:rsidRPr="005876BE">
        <w:rPr>
          <w:rFonts w:ascii="Times New Roman" w:eastAsia="Times New Roman" w:hAnsi="Times New Roman" w:cs="Times New Roman"/>
          <w:sz w:val="28"/>
          <w:szCs w:val="28"/>
          <w:lang w:eastAsia="ru-RU"/>
        </w:rPr>
        <w:t xml:space="preserve"> от 06.12.2022 </w:t>
      </w:r>
      <w:r>
        <w:rPr>
          <w:rFonts w:ascii="Times New Roman" w:eastAsia="Times New Roman" w:hAnsi="Times New Roman" w:cs="Times New Roman"/>
          <w:sz w:val="28"/>
          <w:szCs w:val="28"/>
          <w:lang w:eastAsia="ru-RU"/>
        </w:rPr>
        <w:t xml:space="preserve">г. </w:t>
      </w:r>
      <w:r w:rsidRPr="005876BE">
        <w:rPr>
          <w:rFonts w:ascii="Times New Roman" w:eastAsia="Times New Roman" w:hAnsi="Times New Roman" w:cs="Times New Roman"/>
          <w:sz w:val="28"/>
          <w:szCs w:val="28"/>
          <w:lang w:eastAsia="ru-RU"/>
        </w:rPr>
        <w:t>на сумму 17,9 тыс. руб</w:t>
      </w:r>
      <w:r>
        <w:rPr>
          <w:rFonts w:ascii="Times New Roman" w:eastAsia="Times New Roman" w:hAnsi="Times New Roman" w:cs="Times New Roman"/>
          <w:sz w:val="28"/>
          <w:szCs w:val="28"/>
          <w:lang w:eastAsia="ru-RU"/>
        </w:rPr>
        <w:t xml:space="preserve">лей и </w:t>
      </w:r>
      <w:r w:rsidRPr="005876BE">
        <w:rPr>
          <w:rFonts w:ascii="Times New Roman" w:eastAsia="Times New Roman" w:hAnsi="Times New Roman" w:cs="Times New Roman"/>
          <w:sz w:val="28"/>
          <w:szCs w:val="28"/>
          <w:lang w:eastAsia="ru-RU"/>
        </w:rPr>
        <w:t>на сумму 14,2 тыс. руб</w:t>
      </w:r>
      <w:r>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434C2489" w14:textId="4DA60E5B" w:rsidR="005876BE" w:rsidRPr="005876BE" w:rsidRDefault="005876BE" w:rsidP="000A4E61">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Таким образом, в ходе проведения аудита применения заказчиком мер ответственности и совершения иных действий в случае нарушения поставщиком (подрядчиком, исполнителем) условий контракта, нарушений не выявлено.</w:t>
      </w:r>
    </w:p>
    <w:p w14:paraId="2F63CB83" w14:textId="4F226EEF" w:rsidR="000A4E61" w:rsidRDefault="005876BE" w:rsidP="000A4E61">
      <w:pPr>
        <w:spacing w:after="0" w:line="240" w:lineRule="auto"/>
        <w:ind w:left="-851" w:firstLine="8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аудита установлено, что в нарушение </w:t>
      </w:r>
      <w:r w:rsidR="003B1C67">
        <w:rPr>
          <w:rFonts w:ascii="Times New Roman" w:eastAsia="Times New Roman" w:hAnsi="Times New Roman" w:cs="Times New Roman"/>
          <w:sz w:val="28"/>
          <w:szCs w:val="28"/>
          <w:lang w:eastAsia="ru-RU"/>
        </w:rPr>
        <w:t>части 13.1статьи 34 Федерального закона №44-ФЗ,</w:t>
      </w:r>
      <w:r w:rsidRPr="005876BE">
        <w:rPr>
          <w:rFonts w:ascii="Times New Roman" w:eastAsia="Times New Roman" w:hAnsi="Times New Roman" w:cs="Times New Roman"/>
          <w:sz w:val="28"/>
          <w:szCs w:val="28"/>
          <w:lang w:eastAsia="ru-RU"/>
        </w:rPr>
        <w:t xml:space="preserve"> Министерством в 2021 - 2022 гг. допускалось нарушение сроков оплаты</w:t>
      </w:r>
      <w:r w:rsidR="003B1C67">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выполненных работ и оказанных услуг по договорам, заключенным с единственным поставщиком и госконтрактам, </w:t>
      </w:r>
      <w:r w:rsidR="005F3209">
        <w:rPr>
          <w:rFonts w:ascii="Times New Roman" w:eastAsia="Times New Roman" w:hAnsi="Times New Roman" w:cs="Times New Roman"/>
          <w:sz w:val="28"/>
          <w:szCs w:val="28"/>
          <w:lang w:eastAsia="ru-RU"/>
        </w:rPr>
        <w:t>в том числе</w:t>
      </w:r>
      <w:r w:rsidR="000A4E61">
        <w:rPr>
          <w:rFonts w:ascii="Times New Roman" w:eastAsia="Times New Roman" w:hAnsi="Times New Roman" w:cs="Times New Roman"/>
          <w:sz w:val="28"/>
          <w:szCs w:val="28"/>
          <w:lang w:eastAsia="ru-RU"/>
        </w:rPr>
        <w:t>:</w:t>
      </w:r>
    </w:p>
    <w:p w14:paraId="534EBB9F" w14:textId="10B9D10E" w:rsidR="005876BE" w:rsidRPr="000A4E61" w:rsidRDefault="005876BE" w:rsidP="009B7544">
      <w:pPr>
        <w:pStyle w:val="a8"/>
        <w:numPr>
          <w:ilvl w:val="0"/>
          <w:numId w:val="156"/>
        </w:numPr>
        <w:tabs>
          <w:tab w:val="left" w:pos="142"/>
          <w:tab w:val="left" w:pos="284"/>
        </w:tabs>
        <w:ind w:left="-826" w:firstLine="812"/>
        <w:jc w:val="both"/>
        <w:rPr>
          <w:sz w:val="28"/>
          <w:szCs w:val="28"/>
        </w:rPr>
      </w:pPr>
      <w:r w:rsidRPr="000A4E61">
        <w:rPr>
          <w:sz w:val="28"/>
          <w:szCs w:val="28"/>
        </w:rPr>
        <w:t xml:space="preserve">в 2021 году </w:t>
      </w:r>
      <w:r w:rsidR="000A4E61">
        <w:rPr>
          <w:sz w:val="28"/>
          <w:szCs w:val="28"/>
        </w:rPr>
        <w:t xml:space="preserve">по 9 договорам на </w:t>
      </w:r>
      <w:r w:rsidR="005F3209">
        <w:rPr>
          <w:sz w:val="28"/>
          <w:szCs w:val="28"/>
        </w:rPr>
        <w:t xml:space="preserve">общую </w:t>
      </w:r>
      <w:r w:rsidR="000A4E61">
        <w:rPr>
          <w:sz w:val="28"/>
          <w:szCs w:val="28"/>
        </w:rPr>
        <w:t xml:space="preserve">сумму </w:t>
      </w:r>
      <w:r w:rsidRPr="000A4E61">
        <w:rPr>
          <w:sz w:val="28"/>
          <w:szCs w:val="28"/>
        </w:rPr>
        <w:t>322,4 тыс. руб</w:t>
      </w:r>
      <w:r w:rsidR="005F3209">
        <w:rPr>
          <w:sz w:val="28"/>
          <w:szCs w:val="28"/>
        </w:rPr>
        <w:t>лей</w:t>
      </w:r>
      <w:r w:rsidRPr="000A4E61">
        <w:rPr>
          <w:sz w:val="28"/>
          <w:szCs w:val="28"/>
        </w:rPr>
        <w:t xml:space="preserve">, </w:t>
      </w:r>
      <w:r w:rsidR="005F3209">
        <w:rPr>
          <w:sz w:val="28"/>
          <w:szCs w:val="28"/>
        </w:rPr>
        <w:t>из них</w:t>
      </w:r>
      <w:r w:rsidRPr="000A4E61">
        <w:rPr>
          <w:sz w:val="28"/>
          <w:szCs w:val="28"/>
        </w:rPr>
        <w:t>:</w:t>
      </w:r>
    </w:p>
    <w:p w14:paraId="763B5AAB" w14:textId="1AC58057"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 xml:space="preserve">35 от 25.02.2021 </w:t>
      </w:r>
      <w:r w:rsidR="000A4E61" w:rsidRPr="000A4E61">
        <w:rPr>
          <w:sz w:val="28"/>
          <w:szCs w:val="28"/>
        </w:rPr>
        <w:t xml:space="preserve">г. </w:t>
      </w:r>
      <w:r w:rsidRPr="000A4E61">
        <w:rPr>
          <w:sz w:val="28"/>
          <w:szCs w:val="28"/>
        </w:rPr>
        <w:t xml:space="preserve">на сумму 36,7 тыс. </w:t>
      </w:r>
      <w:r w:rsidR="000A4E61" w:rsidRPr="000A4E61">
        <w:rPr>
          <w:sz w:val="28"/>
          <w:szCs w:val="28"/>
        </w:rPr>
        <w:t xml:space="preserve">руб. (просрочено </w:t>
      </w:r>
      <w:r w:rsidRPr="000A4E61">
        <w:rPr>
          <w:sz w:val="28"/>
          <w:szCs w:val="28"/>
        </w:rPr>
        <w:t>70 дней</w:t>
      </w:r>
      <w:r w:rsidR="000A4E61" w:rsidRPr="000A4E61">
        <w:rPr>
          <w:sz w:val="28"/>
          <w:szCs w:val="28"/>
        </w:rPr>
        <w:t>)</w:t>
      </w:r>
      <w:r w:rsidRPr="000A4E61">
        <w:rPr>
          <w:sz w:val="28"/>
          <w:szCs w:val="28"/>
        </w:rPr>
        <w:t>;</w:t>
      </w:r>
    </w:p>
    <w:p w14:paraId="5E123F71" w14:textId="74049177"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02 от 29.01.2021</w:t>
      </w:r>
      <w:r w:rsidR="000A4E61" w:rsidRPr="000A4E61">
        <w:rPr>
          <w:sz w:val="28"/>
          <w:szCs w:val="28"/>
        </w:rPr>
        <w:t xml:space="preserve"> г.</w:t>
      </w:r>
      <w:r w:rsidRPr="000A4E61">
        <w:rPr>
          <w:sz w:val="28"/>
          <w:szCs w:val="28"/>
        </w:rPr>
        <w:t xml:space="preserve"> на сумму 27,1 тыс. руб.</w:t>
      </w:r>
      <w:r w:rsidR="000A4E61" w:rsidRPr="000A4E61">
        <w:rPr>
          <w:sz w:val="28"/>
          <w:szCs w:val="28"/>
        </w:rPr>
        <w:t xml:space="preserve">  (просрочено</w:t>
      </w:r>
      <w:r w:rsidRPr="000A4E61">
        <w:rPr>
          <w:sz w:val="28"/>
          <w:szCs w:val="28"/>
        </w:rPr>
        <w:t xml:space="preserve"> 56 дней</w:t>
      </w:r>
      <w:r w:rsidR="000A4E61" w:rsidRPr="000A4E61">
        <w:rPr>
          <w:sz w:val="28"/>
          <w:szCs w:val="28"/>
        </w:rPr>
        <w:t>)</w:t>
      </w:r>
      <w:r w:rsidRPr="000A4E61">
        <w:rPr>
          <w:sz w:val="28"/>
          <w:szCs w:val="28"/>
        </w:rPr>
        <w:t xml:space="preserve">; </w:t>
      </w:r>
    </w:p>
    <w:p w14:paraId="7D18AC7C" w14:textId="6E4D73BF"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82</w:t>
      </w:r>
      <w:r w:rsidR="000A4E61" w:rsidRPr="000A4E61">
        <w:rPr>
          <w:sz w:val="28"/>
          <w:szCs w:val="28"/>
        </w:rPr>
        <w:t>М</w:t>
      </w:r>
      <w:r w:rsidRPr="000A4E61">
        <w:rPr>
          <w:sz w:val="28"/>
          <w:szCs w:val="28"/>
        </w:rPr>
        <w:t xml:space="preserve"> от 30.05.2021</w:t>
      </w:r>
      <w:r w:rsidR="000A4E61" w:rsidRPr="000A4E61">
        <w:rPr>
          <w:sz w:val="28"/>
          <w:szCs w:val="28"/>
        </w:rPr>
        <w:t xml:space="preserve"> г.</w:t>
      </w:r>
      <w:r w:rsidRPr="000A4E61">
        <w:rPr>
          <w:sz w:val="28"/>
          <w:szCs w:val="28"/>
        </w:rPr>
        <w:t xml:space="preserve"> на сумму 25,6 тыс. </w:t>
      </w:r>
      <w:r w:rsidR="000A4E61" w:rsidRPr="000A4E61">
        <w:rPr>
          <w:sz w:val="28"/>
          <w:szCs w:val="28"/>
        </w:rPr>
        <w:t>руб. (просрочено</w:t>
      </w:r>
      <w:r w:rsidRPr="000A4E61">
        <w:rPr>
          <w:sz w:val="28"/>
          <w:szCs w:val="28"/>
        </w:rPr>
        <w:t xml:space="preserve">  76 дней;</w:t>
      </w:r>
    </w:p>
    <w:p w14:paraId="369E1A77" w14:textId="28F061CA"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83М от 23.07.2021</w:t>
      </w:r>
      <w:r w:rsidR="000A4E61" w:rsidRPr="000A4E61">
        <w:rPr>
          <w:sz w:val="28"/>
          <w:szCs w:val="28"/>
        </w:rPr>
        <w:t xml:space="preserve"> г.</w:t>
      </w:r>
      <w:r w:rsidRPr="000A4E61">
        <w:rPr>
          <w:sz w:val="28"/>
          <w:szCs w:val="28"/>
        </w:rPr>
        <w:t xml:space="preserve"> на сумму 31,4 тыс. руб.</w:t>
      </w:r>
      <w:r w:rsidR="000A4E61" w:rsidRPr="000A4E61">
        <w:rPr>
          <w:sz w:val="28"/>
          <w:szCs w:val="28"/>
        </w:rPr>
        <w:t xml:space="preserve"> (просрочено</w:t>
      </w:r>
      <w:r w:rsidRPr="000A4E61">
        <w:rPr>
          <w:sz w:val="28"/>
          <w:szCs w:val="28"/>
        </w:rPr>
        <w:t xml:space="preserve"> 107 дней</w:t>
      </w:r>
      <w:r w:rsidR="005F3209">
        <w:rPr>
          <w:sz w:val="28"/>
          <w:szCs w:val="28"/>
        </w:rPr>
        <w:t>)</w:t>
      </w:r>
      <w:r w:rsidRPr="000A4E61">
        <w:rPr>
          <w:sz w:val="28"/>
          <w:szCs w:val="28"/>
        </w:rPr>
        <w:t xml:space="preserve">; </w:t>
      </w:r>
    </w:p>
    <w:p w14:paraId="6A6A262A" w14:textId="58FB27AD"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5 от 18.01</w:t>
      </w:r>
      <w:r w:rsidR="000A4E61" w:rsidRPr="000A4E61">
        <w:rPr>
          <w:sz w:val="28"/>
          <w:szCs w:val="28"/>
        </w:rPr>
        <w:t>.</w:t>
      </w:r>
      <w:r w:rsidRPr="000A4E61">
        <w:rPr>
          <w:sz w:val="28"/>
          <w:szCs w:val="28"/>
        </w:rPr>
        <w:t xml:space="preserve"> 2021 </w:t>
      </w:r>
      <w:r w:rsidR="000A4E61" w:rsidRPr="000A4E61">
        <w:rPr>
          <w:sz w:val="28"/>
          <w:szCs w:val="28"/>
        </w:rPr>
        <w:t xml:space="preserve">г. </w:t>
      </w:r>
      <w:r w:rsidRPr="000A4E61">
        <w:rPr>
          <w:sz w:val="28"/>
          <w:szCs w:val="28"/>
        </w:rPr>
        <w:t>на сумму 51,1 тыс. руб.</w:t>
      </w:r>
      <w:r w:rsidR="000A4E61" w:rsidRPr="000A4E61">
        <w:rPr>
          <w:sz w:val="28"/>
          <w:szCs w:val="28"/>
        </w:rPr>
        <w:t xml:space="preserve"> (просрочено</w:t>
      </w:r>
      <w:r w:rsidRPr="000A4E61">
        <w:rPr>
          <w:sz w:val="28"/>
          <w:szCs w:val="28"/>
        </w:rPr>
        <w:t xml:space="preserve"> 112 дней</w:t>
      </w:r>
      <w:r w:rsidR="000A4E61" w:rsidRPr="000A4E61">
        <w:rPr>
          <w:sz w:val="28"/>
          <w:szCs w:val="28"/>
        </w:rPr>
        <w:t>)</w:t>
      </w:r>
      <w:r w:rsidRPr="000A4E61">
        <w:rPr>
          <w:sz w:val="28"/>
          <w:szCs w:val="28"/>
        </w:rPr>
        <w:t xml:space="preserve">; </w:t>
      </w:r>
    </w:p>
    <w:p w14:paraId="0546F86C" w14:textId="1B86BFA6"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1 от 18.01.2021 на сумму 45,4 тыс. руб.</w:t>
      </w:r>
      <w:r w:rsidR="000A4E61" w:rsidRPr="000A4E61">
        <w:rPr>
          <w:sz w:val="28"/>
          <w:szCs w:val="28"/>
        </w:rPr>
        <w:t xml:space="preserve"> (просрочено</w:t>
      </w:r>
      <w:r w:rsidRPr="000A4E61">
        <w:rPr>
          <w:sz w:val="28"/>
          <w:szCs w:val="28"/>
        </w:rPr>
        <w:t xml:space="preserve"> 118 дней</w:t>
      </w:r>
      <w:r w:rsidR="000A4E61" w:rsidRPr="000A4E61">
        <w:rPr>
          <w:sz w:val="28"/>
          <w:szCs w:val="28"/>
        </w:rPr>
        <w:t>)</w:t>
      </w:r>
      <w:r w:rsidRPr="000A4E61">
        <w:rPr>
          <w:sz w:val="28"/>
          <w:szCs w:val="28"/>
        </w:rPr>
        <w:t xml:space="preserve">; </w:t>
      </w:r>
    </w:p>
    <w:p w14:paraId="0EB4EE93" w14:textId="2391F26B"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6 от 18.01</w:t>
      </w:r>
      <w:r w:rsidR="000A4E61" w:rsidRPr="000A4E61">
        <w:rPr>
          <w:sz w:val="28"/>
          <w:szCs w:val="28"/>
        </w:rPr>
        <w:t>.</w:t>
      </w:r>
      <w:r w:rsidRPr="000A4E61">
        <w:rPr>
          <w:sz w:val="28"/>
          <w:szCs w:val="28"/>
        </w:rPr>
        <w:t>2021</w:t>
      </w:r>
      <w:r w:rsidR="000A4E61" w:rsidRPr="000A4E61">
        <w:rPr>
          <w:sz w:val="28"/>
          <w:szCs w:val="28"/>
        </w:rPr>
        <w:t xml:space="preserve"> г.</w:t>
      </w:r>
      <w:r w:rsidRPr="000A4E61">
        <w:rPr>
          <w:sz w:val="28"/>
          <w:szCs w:val="28"/>
        </w:rPr>
        <w:t xml:space="preserve"> на сумму 33,3 тыс. руб.</w:t>
      </w:r>
      <w:r w:rsidR="000A4E61" w:rsidRPr="000A4E61">
        <w:rPr>
          <w:sz w:val="28"/>
          <w:szCs w:val="28"/>
        </w:rPr>
        <w:t xml:space="preserve"> (просрочено</w:t>
      </w:r>
      <w:r w:rsidRPr="000A4E61">
        <w:rPr>
          <w:sz w:val="28"/>
          <w:szCs w:val="28"/>
        </w:rPr>
        <w:t xml:space="preserve"> 118 дней</w:t>
      </w:r>
      <w:r w:rsidR="000A4E61" w:rsidRPr="000A4E61">
        <w:rPr>
          <w:sz w:val="28"/>
          <w:szCs w:val="28"/>
        </w:rPr>
        <w:t>)</w:t>
      </w:r>
      <w:r w:rsidRPr="000A4E61">
        <w:rPr>
          <w:sz w:val="28"/>
          <w:szCs w:val="28"/>
        </w:rPr>
        <w:t xml:space="preserve">; </w:t>
      </w:r>
    </w:p>
    <w:p w14:paraId="4E313EBD" w14:textId="75CFDDB0"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 xml:space="preserve">3 от 18.01.2021 </w:t>
      </w:r>
      <w:r w:rsidR="000A4E61" w:rsidRPr="000A4E61">
        <w:rPr>
          <w:sz w:val="28"/>
          <w:szCs w:val="28"/>
        </w:rPr>
        <w:t xml:space="preserve">г. </w:t>
      </w:r>
      <w:r w:rsidRPr="000A4E61">
        <w:rPr>
          <w:sz w:val="28"/>
          <w:szCs w:val="28"/>
        </w:rPr>
        <w:t>на сумму 34,8 тыс. руб.</w:t>
      </w:r>
      <w:r w:rsidR="000A4E61" w:rsidRPr="000A4E61">
        <w:rPr>
          <w:sz w:val="28"/>
          <w:szCs w:val="28"/>
        </w:rPr>
        <w:t xml:space="preserve"> (просрочено </w:t>
      </w:r>
      <w:r w:rsidRPr="000A4E61">
        <w:rPr>
          <w:sz w:val="28"/>
          <w:szCs w:val="28"/>
        </w:rPr>
        <w:t>118 дней</w:t>
      </w:r>
      <w:r w:rsidR="000A4E61" w:rsidRPr="000A4E61">
        <w:rPr>
          <w:sz w:val="28"/>
          <w:szCs w:val="28"/>
        </w:rPr>
        <w:t>)</w:t>
      </w:r>
      <w:r w:rsidRPr="000A4E61">
        <w:rPr>
          <w:sz w:val="28"/>
          <w:szCs w:val="28"/>
        </w:rPr>
        <w:t>;</w:t>
      </w:r>
    </w:p>
    <w:p w14:paraId="5240C17C" w14:textId="28CCE989" w:rsidR="005876BE" w:rsidRPr="000A4E61" w:rsidRDefault="005876BE" w:rsidP="009B7544">
      <w:pPr>
        <w:pStyle w:val="a8"/>
        <w:numPr>
          <w:ilvl w:val="0"/>
          <w:numId w:val="159"/>
        </w:numPr>
        <w:tabs>
          <w:tab w:val="left" w:pos="238"/>
        </w:tabs>
        <w:ind w:left="-784" w:firstLine="882"/>
        <w:jc w:val="both"/>
        <w:rPr>
          <w:sz w:val="28"/>
          <w:szCs w:val="28"/>
        </w:rPr>
      </w:pPr>
      <w:r w:rsidRPr="000A4E61">
        <w:rPr>
          <w:sz w:val="28"/>
          <w:szCs w:val="28"/>
        </w:rPr>
        <w:t>договор №</w:t>
      </w:r>
      <w:r w:rsidR="000A4E61" w:rsidRPr="000A4E61">
        <w:rPr>
          <w:sz w:val="28"/>
          <w:szCs w:val="28"/>
        </w:rPr>
        <w:t> </w:t>
      </w:r>
      <w:r w:rsidRPr="000A4E61">
        <w:rPr>
          <w:sz w:val="28"/>
          <w:szCs w:val="28"/>
        </w:rPr>
        <w:t>4 от 18.01.2021</w:t>
      </w:r>
      <w:r w:rsidR="000A4E61" w:rsidRPr="000A4E61">
        <w:rPr>
          <w:sz w:val="28"/>
          <w:szCs w:val="28"/>
        </w:rPr>
        <w:t xml:space="preserve"> г.</w:t>
      </w:r>
      <w:r w:rsidRPr="000A4E61">
        <w:rPr>
          <w:sz w:val="28"/>
          <w:szCs w:val="28"/>
        </w:rPr>
        <w:t xml:space="preserve"> на сумму 37,0 тыс. руб.</w:t>
      </w:r>
      <w:r w:rsidR="000A4E61" w:rsidRPr="000A4E61">
        <w:rPr>
          <w:sz w:val="28"/>
          <w:szCs w:val="28"/>
        </w:rPr>
        <w:t xml:space="preserve"> (просрочено</w:t>
      </w:r>
      <w:r w:rsidRPr="000A4E61">
        <w:rPr>
          <w:sz w:val="28"/>
          <w:szCs w:val="28"/>
        </w:rPr>
        <w:t xml:space="preserve"> 118 дней</w:t>
      </w:r>
      <w:r w:rsidR="000A4E61" w:rsidRPr="000A4E61">
        <w:rPr>
          <w:sz w:val="28"/>
          <w:szCs w:val="28"/>
        </w:rPr>
        <w:t>)</w:t>
      </w:r>
      <w:r w:rsidRPr="000A4E61">
        <w:rPr>
          <w:sz w:val="28"/>
          <w:szCs w:val="28"/>
        </w:rPr>
        <w:t xml:space="preserve">. </w:t>
      </w:r>
    </w:p>
    <w:p w14:paraId="194B904F" w14:textId="73D4C136" w:rsidR="005876BE" w:rsidRPr="005F3209" w:rsidRDefault="005F3209" w:rsidP="009B7544">
      <w:pPr>
        <w:pStyle w:val="a8"/>
        <w:numPr>
          <w:ilvl w:val="0"/>
          <w:numId w:val="156"/>
        </w:numPr>
        <w:tabs>
          <w:tab w:val="left" w:pos="284"/>
        </w:tabs>
        <w:ind w:left="28" w:hanging="6"/>
        <w:jc w:val="both"/>
        <w:rPr>
          <w:sz w:val="28"/>
          <w:szCs w:val="28"/>
        </w:rPr>
      </w:pPr>
      <w:r>
        <w:rPr>
          <w:sz w:val="28"/>
          <w:szCs w:val="28"/>
        </w:rPr>
        <w:t>в</w:t>
      </w:r>
      <w:r w:rsidR="005876BE" w:rsidRPr="005F3209">
        <w:rPr>
          <w:sz w:val="28"/>
          <w:szCs w:val="28"/>
        </w:rPr>
        <w:t xml:space="preserve"> 2022 году по 4 договорам </w:t>
      </w:r>
      <w:r>
        <w:rPr>
          <w:sz w:val="28"/>
          <w:szCs w:val="28"/>
        </w:rPr>
        <w:t>на общую сумму 725,9 тыс. рублей, из них:</w:t>
      </w:r>
      <w:r w:rsidR="005876BE" w:rsidRPr="005F3209">
        <w:rPr>
          <w:sz w:val="28"/>
          <w:szCs w:val="28"/>
        </w:rPr>
        <w:t xml:space="preserve"> </w:t>
      </w:r>
    </w:p>
    <w:p w14:paraId="02EBED83" w14:textId="32608D57" w:rsidR="005876BE" w:rsidRPr="005F3209" w:rsidRDefault="005876BE" w:rsidP="009B7544">
      <w:pPr>
        <w:pStyle w:val="a8"/>
        <w:numPr>
          <w:ilvl w:val="0"/>
          <w:numId w:val="160"/>
        </w:numPr>
        <w:tabs>
          <w:tab w:val="left" w:pos="142"/>
          <w:tab w:val="left" w:pos="280"/>
        </w:tabs>
        <w:ind w:left="-798" w:firstLine="924"/>
        <w:jc w:val="both"/>
        <w:rPr>
          <w:sz w:val="28"/>
          <w:szCs w:val="28"/>
        </w:rPr>
      </w:pPr>
      <w:r w:rsidRPr="005F3209">
        <w:rPr>
          <w:sz w:val="28"/>
          <w:szCs w:val="28"/>
        </w:rPr>
        <w:t>договор №</w:t>
      </w:r>
      <w:r w:rsidR="005F3209">
        <w:rPr>
          <w:sz w:val="28"/>
          <w:szCs w:val="28"/>
        </w:rPr>
        <w:t> </w:t>
      </w:r>
      <w:r w:rsidRPr="005F3209">
        <w:rPr>
          <w:sz w:val="28"/>
          <w:szCs w:val="28"/>
        </w:rPr>
        <w:t>1 от 02.03.2022</w:t>
      </w:r>
      <w:r w:rsidR="005F3209">
        <w:rPr>
          <w:sz w:val="28"/>
          <w:szCs w:val="28"/>
        </w:rPr>
        <w:t xml:space="preserve"> г.</w:t>
      </w:r>
      <w:r w:rsidRPr="005F3209">
        <w:rPr>
          <w:sz w:val="28"/>
          <w:szCs w:val="28"/>
        </w:rPr>
        <w:t xml:space="preserve"> на сумму 76,4 тыс. руб.</w:t>
      </w:r>
      <w:r w:rsidR="005F3209">
        <w:rPr>
          <w:sz w:val="28"/>
          <w:szCs w:val="28"/>
        </w:rPr>
        <w:t xml:space="preserve"> (п</w:t>
      </w:r>
      <w:r w:rsidRPr="005F3209">
        <w:rPr>
          <w:sz w:val="28"/>
          <w:szCs w:val="28"/>
        </w:rPr>
        <w:t>росрочено 67 дней</w:t>
      </w:r>
      <w:r w:rsidR="005F3209">
        <w:rPr>
          <w:sz w:val="28"/>
          <w:szCs w:val="28"/>
        </w:rPr>
        <w:t>);</w:t>
      </w:r>
    </w:p>
    <w:p w14:paraId="300360A8" w14:textId="22693CCF" w:rsidR="005876BE" w:rsidRPr="005F3209" w:rsidRDefault="005876BE" w:rsidP="009B7544">
      <w:pPr>
        <w:pStyle w:val="a8"/>
        <w:numPr>
          <w:ilvl w:val="0"/>
          <w:numId w:val="160"/>
        </w:numPr>
        <w:tabs>
          <w:tab w:val="left" w:pos="142"/>
          <w:tab w:val="left" w:pos="280"/>
        </w:tabs>
        <w:ind w:left="-798" w:firstLine="924"/>
        <w:jc w:val="both"/>
        <w:rPr>
          <w:sz w:val="28"/>
          <w:szCs w:val="28"/>
        </w:rPr>
      </w:pPr>
      <w:r w:rsidRPr="005F3209">
        <w:rPr>
          <w:sz w:val="28"/>
          <w:szCs w:val="28"/>
        </w:rPr>
        <w:t>договор № 16 от 16.02.2022 на сумму 39,2 тыс. руб.</w:t>
      </w:r>
      <w:r w:rsidR="005F3209">
        <w:rPr>
          <w:sz w:val="28"/>
          <w:szCs w:val="28"/>
        </w:rPr>
        <w:t xml:space="preserve"> (п</w:t>
      </w:r>
      <w:r w:rsidRPr="005F3209">
        <w:rPr>
          <w:sz w:val="28"/>
          <w:szCs w:val="28"/>
        </w:rPr>
        <w:t>росрочено 10 дней</w:t>
      </w:r>
      <w:r w:rsidR="005F3209">
        <w:rPr>
          <w:sz w:val="28"/>
          <w:szCs w:val="28"/>
        </w:rPr>
        <w:t>);</w:t>
      </w:r>
      <w:r w:rsidRPr="005F3209">
        <w:rPr>
          <w:sz w:val="28"/>
          <w:szCs w:val="28"/>
        </w:rPr>
        <w:t xml:space="preserve"> </w:t>
      </w:r>
    </w:p>
    <w:p w14:paraId="0C9FCB01" w14:textId="3A4EA5DE" w:rsidR="005876BE" w:rsidRPr="005F3209" w:rsidRDefault="005876BE" w:rsidP="009B7544">
      <w:pPr>
        <w:pStyle w:val="a8"/>
        <w:numPr>
          <w:ilvl w:val="0"/>
          <w:numId w:val="160"/>
        </w:numPr>
        <w:tabs>
          <w:tab w:val="left" w:pos="142"/>
          <w:tab w:val="left" w:pos="280"/>
        </w:tabs>
        <w:ind w:left="-798" w:firstLine="924"/>
        <w:jc w:val="both"/>
        <w:rPr>
          <w:sz w:val="28"/>
          <w:szCs w:val="28"/>
        </w:rPr>
      </w:pPr>
      <w:r w:rsidRPr="005F3209">
        <w:rPr>
          <w:sz w:val="28"/>
          <w:szCs w:val="28"/>
        </w:rPr>
        <w:t>договор № 25 от 21.02.2022 на сумму 193,9 тыс. руб.</w:t>
      </w:r>
      <w:r w:rsidR="005F3209">
        <w:rPr>
          <w:sz w:val="28"/>
          <w:szCs w:val="28"/>
        </w:rPr>
        <w:t xml:space="preserve"> (п</w:t>
      </w:r>
      <w:r w:rsidRPr="005F3209">
        <w:rPr>
          <w:sz w:val="28"/>
          <w:szCs w:val="28"/>
        </w:rPr>
        <w:t>росрочено 4 дня</w:t>
      </w:r>
      <w:r w:rsidR="005F3209">
        <w:rPr>
          <w:sz w:val="28"/>
          <w:szCs w:val="28"/>
        </w:rPr>
        <w:t>)</w:t>
      </w:r>
      <w:r w:rsidRPr="005F3209">
        <w:rPr>
          <w:sz w:val="28"/>
          <w:szCs w:val="28"/>
        </w:rPr>
        <w:t>.</w:t>
      </w:r>
    </w:p>
    <w:p w14:paraId="693B91CB" w14:textId="29826330" w:rsidR="005876BE" w:rsidRPr="005F3209" w:rsidRDefault="005876BE" w:rsidP="009B7544">
      <w:pPr>
        <w:pStyle w:val="a8"/>
        <w:numPr>
          <w:ilvl w:val="0"/>
          <w:numId w:val="160"/>
        </w:numPr>
        <w:tabs>
          <w:tab w:val="left" w:pos="142"/>
          <w:tab w:val="left" w:pos="280"/>
        </w:tabs>
        <w:ind w:left="-798" w:firstLine="924"/>
        <w:jc w:val="both"/>
        <w:rPr>
          <w:sz w:val="28"/>
          <w:szCs w:val="28"/>
        </w:rPr>
      </w:pPr>
      <w:r w:rsidRPr="005F3209">
        <w:rPr>
          <w:sz w:val="28"/>
          <w:szCs w:val="28"/>
        </w:rPr>
        <w:t xml:space="preserve">договор № 65 от 01.07.2022 на сумму 416,4 тыс. руб. </w:t>
      </w:r>
      <w:r w:rsidR="005F3209">
        <w:rPr>
          <w:sz w:val="28"/>
          <w:szCs w:val="28"/>
        </w:rPr>
        <w:t>(п</w:t>
      </w:r>
      <w:r w:rsidRPr="005F3209">
        <w:rPr>
          <w:sz w:val="28"/>
          <w:szCs w:val="28"/>
        </w:rPr>
        <w:t>росрочено 34 дня</w:t>
      </w:r>
      <w:r w:rsidR="005F3209">
        <w:rPr>
          <w:sz w:val="28"/>
          <w:szCs w:val="28"/>
        </w:rPr>
        <w:t>)</w:t>
      </w:r>
      <w:r w:rsidRPr="005F3209">
        <w:rPr>
          <w:sz w:val="28"/>
          <w:szCs w:val="28"/>
        </w:rPr>
        <w:t xml:space="preserve">. </w:t>
      </w:r>
    </w:p>
    <w:p w14:paraId="2D550DEF" w14:textId="77777777" w:rsidR="005876BE" w:rsidRPr="005876BE" w:rsidRDefault="005876BE" w:rsidP="00137C14">
      <w:pPr>
        <w:spacing w:after="0" w:line="240" w:lineRule="auto"/>
        <w:ind w:left="-851"/>
        <w:jc w:val="center"/>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ab/>
      </w:r>
    </w:p>
    <w:p w14:paraId="330466F6" w14:textId="77777777" w:rsidR="005876BE" w:rsidRPr="005876BE" w:rsidRDefault="005876BE" w:rsidP="00137C14">
      <w:pPr>
        <w:spacing w:after="0" w:line="240" w:lineRule="auto"/>
        <w:ind w:left="-851"/>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Выводы:</w:t>
      </w:r>
    </w:p>
    <w:p w14:paraId="4AEEBCBD" w14:textId="77777777" w:rsidR="005876BE" w:rsidRPr="005876BE" w:rsidRDefault="005876BE" w:rsidP="00137C14">
      <w:pPr>
        <w:spacing w:after="0" w:line="240" w:lineRule="auto"/>
        <w:ind w:left="-851"/>
        <w:jc w:val="center"/>
        <w:rPr>
          <w:rFonts w:ascii="Times New Roman" w:eastAsia="Times New Roman" w:hAnsi="Times New Roman" w:cs="Times New Roman"/>
          <w:b/>
          <w:sz w:val="28"/>
          <w:szCs w:val="28"/>
          <w:lang w:eastAsia="ru-RU"/>
        </w:rPr>
      </w:pPr>
    </w:p>
    <w:p w14:paraId="43CB828A" w14:textId="3A21CB59" w:rsidR="005876BE" w:rsidRPr="00E4259F" w:rsidRDefault="008D0887" w:rsidP="005F3209">
      <w:pPr>
        <w:tabs>
          <w:tab w:val="left" w:pos="284"/>
        </w:tabs>
        <w:spacing w:after="0" w:line="240" w:lineRule="auto"/>
        <w:ind w:left="-851" w:firstLine="83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5876BE" w:rsidRPr="00E4259F">
        <w:rPr>
          <w:rFonts w:ascii="Times New Roman" w:eastAsia="Times New Roman" w:hAnsi="Times New Roman" w:cs="Times New Roman"/>
          <w:bCs/>
          <w:sz w:val="28"/>
          <w:szCs w:val="28"/>
          <w:lang w:eastAsia="ru-RU"/>
        </w:rPr>
        <w:t>Нарушения, выявленные в ходе аудита закупок, осуществленных за счет средств республиканского бюджета Министерством природных ресурсов и экологии Республики Ингушетия в 2021-2022 гг.:</w:t>
      </w:r>
    </w:p>
    <w:p w14:paraId="715BC6D7" w14:textId="77777777" w:rsidR="005876BE" w:rsidRPr="005876BE" w:rsidRDefault="005876BE" w:rsidP="005F3209">
      <w:pPr>
        <w:tabs>
          <w:tab w:val="left" w:pos="284"/>
        </w:tabs>
        <w:spacing w:after="0" w:line="240" w:lineRule="auto"/>
        <w:ind w:left="-851" w:firstLine="837"/>
        <w:jc w:val="center"/>
        <w:rPr>
          <w:rFonts w:ascii="Times New Roman" w:eastAsia="Times New Roman" w:hAnsi="Times New Roman" w:cs="Times New Roman"/>
          <w:b/>
          <w:sz w:val="28"/>
          <w:szCs w:val="28"/>
          <w:lang w:eastAsia="ru-RU"/>
        </w:rPr>
      </w:pPr>
    </w:p>
    <w:p w14:paraId="68E816B8" w14:textId="5A094259" w:rsidR="005876BE" w:rsidRPr="005876BE" w:rsidRDefault="008D0887" w:rsidP="009B7544">
      <w:pPr>
        <w:numPr>
          <w:ilvl w:val="0"/>
          <w:numId w:val="161"/>
        </w:numPr>
        <w:tabs>
          <w:tab w:val="left" w:pos="284"/>
        </w:tabs>
        <w:spacing w:after="0" w:line="240" w:lineRule="auto"/>
        <w:ind w:left="-812" w:firstLine="8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005876BE" w:rsidRPr="005876BE">
        <w:rPr>
          <w:rFonts w:ascii="Times New Roman" w:eastAsia="Times New Roman" w:hAnsi="Times New Roman" w:cs="Times New Roman"/>
          <w:color w:val="000000"/>
          <w:sz w:val="28"/>
          <w:szCs w:val="28"/>
          <w:shd w:val="clear" w:color="auto" w:fill="FFFFFF"/>
          <w:lang w:eastAsia="ru-RU"/>
        </w:rPr>
        <w:t xml:space="preserve"> нарушение </w:t>
      </w:r>
      <w:r>
        <w:rPr>
          <w:rFonts w:ascii="Times New Roman" w:eastAsia="Times New Roman" w:hAnsi="Times New Roman" w:cs="Times New Roman"/>
          <w:bCs/>
          <w:sz w:val="28"/>
          <w:szCs w:val="28"/>
          <w:lang w:eastAsia="ru-RU"/>
        </w:rPr>
        <w:t>пункта</w:t>
      </w:r>
      <w:r w:rsidR="005876BE" w:rsidRPr="005876BE">
        <w:rPr>
          <w:rFonts w:ascii="Times New Roman" w:eastAsia="Times New Roman" w:hAnsi="Times New Roman" w:cs="Times New Roman"/>
          <w:bCs/>
          <w:sz w:val="28"/>
          <w:szCs w:val="28"/>
          <w:lang w:eastAsia="ru-RU"/>
        </w:rPr>
        <w:t xml:space="preserve"> 6 ст</w:t>
      </w:r>
      <w:r>
        <w:rPr>
          <w:rFonts w:ascii="Times New Roman" w:eastAsia="Times New Roman" w:hAnsi="Times New Roman" w:cs="Times New Roman"/>
          <w:bCs/>
          <w:sz w:val="28"/>
          <w:szCs w:val="28"/>
          <w:lang w:eastAsia="ru-RU"/>
        </w:rPr>
        <w:t>атьи</w:t>
      </w:r>
      <w:r w:rsidR="005876BE" w:rsidRPr="005876BE">
        <w:rPr>
          <w:rFonts w:ascii="Times New Roman" w:eastAsia="Times New Roman" w:hAnsi="Times New Roman" w:cs="Times New Roman"/>
          <w:bCs/>
          <w:sz w:val="28"/>
          <w:szCs w:val="28"/>
          <w:lang w:eastAsia="ru-RU"/>
        </w:rPr>
        <w:t xml:space="preserve"> 38 Федерального закона № 44-ФЗ, отсутствует наличие высшего или дополнительного профессионального образования в сфере закупок у двух работников контрактной службы</w:t>
      </w:r>
      <w:r w:rsidR="00BB2454">
        <w:rPr>
          <w:rFonts w:ascii="Times New Roman" w:eastAsia="Times New Roman" w:hAnsi="Times New Roman" w:cs="Times New Roman"/>
          <w:bCs/>
          <w:sz w:val="28"/>
          <w:szCs w:val="28"/>
          <w:lang w:eastAsia="ru-RU"/>
        </w:rPr>
        <w:t>;</w:t>
      </w:r>
    </w:p>
    <w:p w14:paraId="2ABC9159" w14:textId="1ABE76C8" w:rsidR="005876BE" w:rsidRPr="005876BE" w:rsidRDefault="008D0887" w:rsidP="009B7544">
      <w:pPr>
        <w:numPr>
          <w:ilvl w:val="0"/>
          <w:numId w:val="161"/>
        </w:numPr>
        <w:tabs>
          <w:tab w:val="left" w:pos="284"/>
        </w:tabs>
        <w:spacing w:after="0" w:line="240" w:lineRule="auto"/>
        <w:ind w:left="-812" w:firstLine="8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5876BE" w:rsidRPr="005876BE">
        <w:rPr>
          <w:rFonts w:ascii="Times New Roman" w:eastAsia="Times New Roman" w:hAnsi="Times New Roman" w:cs="Times New Roman"/>
          <w:bCs/>
          <w:sz w:val="28"/>
          <w:szCs w:val="28"/>
          <w:lang w:eastAsia="ru-RU"/>
        </w:rPr>
        <w:t xml:space="preserve"> нарушение ч</w:t>
      </w:r>
      <w:r>
        <w:rPr>
          <w:rFonts w:ascii="Times New Roman" w:eastAsia="Times New Roman" w:hAnsi="Times New Roman" w:cs="Times New Roman"/>
          <w:bCs/>
          <w:sz w:val="28"/>
          <w:szCs w:val="28"/>
          <w:lang w:eastAsia="ru-RU"/>
        </w:rPr>
        <w:t>асти</w:t>
      </w:r>
      <w:r w:rsidR="005876BE" w:rsidRPr="005876BE">
        <w:rPr>
          <w:rFonts w:ascii="Times New Roman" w:eastAsia="Times New Roman" w:hAnsi="Times New Roman" w:cs="Times New Roman"/>
          <w:bCs/>
          <w:sz w:val="28"/>
          <w:szCs w:val="28"/>
          <w:lang w:eastAsia="ru-RU"/>
        </w:rPr>
        <w:t xml:space="preserve"> 6 ст</w:t>
      </w:r>
      <w:r>
        <w:rPr>
          <w:rFonts w:ascii="Times New Roman" w:eastAsia="Times New Roman" w:hAnsi="Times New Roman" w:cs="Times New Roman"/>
          <w:bCs/>
          <w:sz w:val="28"/>
          <w:szCs w:val="28"/>
          <w:lang w:eastAsia="ru-RU"/>
        </w:rPr>
        <w:t>атьи</w:t>
      </w:r>
      <w:r w:rsidR="005876BE" w:rsidRPr="005876BE">
        <w:rPr>
          <w:rFonts w:ascii="Times New Roman" w:eastAsia="Times New Roman" w:hAnsi="Times New Roman" w:cs="Times New Roman"/>
          <w:bCs/>
          <w:sz w:val="28"/>
          <w:szCs w:val="28"/>
          <w:lang w:eastAsia="ru-RU"/>
        </w:rPr>
        <w:t xml:space="preserve"> 16 </w:t>
      </w:r>
      <w:bookmarkStart w:id="129" w:name="_Hlk138339245"/>
      <w:r w:rsidR="005876BE" w:rsidRPr="005876BE">
        <w:rPr>
          <w:rFonts w:ascii="Times New Roman" w:eastAsia="Times New Roman" w:hAnsi="Times New Roman" w:cs="Times New Roman"/>
          <w:sz w:val="28"/>
          <w:szCs w:val="28"/>
          <w:lang w:eastAsia="ru-RU"/>
        </w:rPr>
        <w:t>Федерального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44-ФЗ,</w:t>
      </w:r>
      <w:bookmarkEnd w:id="129"/>
      <w:r w:rsidR="005876BE" w:rsidRPr="005876BE">
        <w:rPr>
          <w:rFonts w:ascii="Times New Roman" w:eastAsia="Times New Roman" w:hAnsi="Times New Roman" w:cs="Times New Roman"/>
          <w:sz w:val="28"/>
          <w:szCs w:val="28"/>
          <w:lang w:eastAsia="ru-RU"/>
        </w:rPr>
        <w:t xml:space="preserve"> в Министерстве план-график за 2022 год утвержден и сформирован с нарушением </w:t>
      </w:r>
      <w:r>
        <w:rPr>
          <w:rFonts w:ascii="Times New Roman" w:eastAsia="Times New Roman" w:hAnsi="Times New Roman" w:cs="Times New Roman"/>
          <w:sz w:val="28"/>
          <w:szCs w:val="28"/>
          <w:lang w:eastAsia="ru-RU"/>
        </w:rPr>
        <w:t xml:space="preserve">установленных </w:t>
      </w:r>
      <w:r w:rsidR="005876BE" w:rsidRPr="005876BE">
        <w:rPr>
          <w:rFonts w:ascii="Times New Roman" w:eastAsia="Times New Roman" w:hAnsi="Times New Roman" w:cs="Times New Roman"/>
          <w:sz w:val="28"/>
          <w:szCs w:val="28"/>
          <w:lang w:eastAsia="ru-RU"/>
        </w:rPr>
        <w:t>сроков</w:t>
      </w:r>
      <w:r w:rsidR="00BB2454">
        <w:rPr>
          <w:rFonts w:ascii="Times New Roman" w:eastAsia="Times New Roman" w:hAnsi="Times New Roman" w:cs="Times New Roman"/>
          <w:sz w:val="28"/>
          <w:szCs w:val="28"/>
          <w:lang w:eastAsia="ru-RU"/>
        </w:rPr>
        <w:t>;</w:t>
      </w:r>
    </w:p>
    <w:p w14:paraId="1F20CA84" w14:textId="620FD5DC" w:rsidR="005876BE" w:rsidRPr="005876BE" w:rsidRDefault="00BB2454" w:rsidP="009B7544">
      <w:pPr>
        <w:numPr>
          <w:ilvl w:val="0"/>
          <w:numId w:val="161"/>
        </w:numPr>
        <w:tabs>
          <w:tab w:val="left" w:pos="284"/>
        </w:tabs>
        <w:spacing w:after="0" w:line="240" w:lineRule="auto"/>
        <w:ind w:left="-812" w:firstLine="8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в</w:t>
      </w:r>
      <w:r w:rsidR="005876BE" w:rsidRPr="005876BE">
        <w:rPr>
          <w:rFonts w:ascii="Times New Roman" w:eastAsia="Times New Roman" w:hAnsi="Times New Roman" w:cs="Times New Roman"/>
          <w:color w:val="000000"/>
          <w:sz w:val="28"/>
          <w:szCs w:val="28"/>
          <w:shd w:val="clear" w:color="auto" w:fill="FFFFFF"/>
          <w:lang w:eastAsia="ru-RU"/>
        </w:rPr>
        <w:t xml:space="preserve"> нарушение п</w:t>
      </w:r>
      <w:r w:rsidR="008D0887">
        <w:rPr>
          <w:rFonts w:ascii="Times New Roman" w:eastAsia="Times New Roman" w:hAnsi="Times New Roman" w:cs="Times New Roman"/>
          <w:color w:val="000000"/>
          <w:sz w:val="28"/>
          <w:szCs w:val="28"/>
          <w:shd w:val="clear" w:color="auto" w:fill="FFFFFF"/>
          <w:lang w:eastAsia="ru-RU"/>
        </w:rPr>
        <w:t>ункта</w:t>
      </w:r>
      <w:r w:rsidR="005876BE" w:rsidRPr="005876BE">
        <w:rPr>
          <w:rFonts w:ascii="Times New Roman" w:eastAsia="Times New Roman" w:hAnsi="Times New Roman" w:cs="Times New Roman"/>
          <w:color w:val="000000"/>
          <w:sz w:val="28"/>
          <w:szCs w:val="28"/>
          <w:shd w:val="clear" w:color="auto" w:fill="FFFFFF"/>
          <w:lang w:eastAsia="ru-RU"/>
        </w:rPr>
        <w:t xml:space="preserve"> 4 ст</w:t>
      </w:r>
      <w:r w:rsidR="008D0887">
        <w:rPr>
          <w:rFonts w:ascii="Times New Roman" w:eastAsia="Times New Roman" w:hAnsi="Times New Roman" w:cs="Times New Roman"/>
          <w:color w:val="000000"/>
          <w:sz w:val="28"/>
          <w:szCs w:val="28"/>
          <w:shd w:val="clear" w:color="auto" w:fill="FFFFFF"/>
          <w:lang w:eastAsia="ru-RU"/>
        </w:rPr>
        <w:t xml:space="preserve">атьи </w:t>
      </w:r>
      <w:r w:rsidR="005876BE" w:rsidRPr="005876BE">
        <w:rPr>
          <w:rFonts w:ascii="Times New Roman" w:eastAsia="Times New Roman" w:hAnsi="Times New Roman" w:cs="Times New Roman"/>
          <w:color w:val="000000"/>
          <w:sz w:val="28"/>
          <w:szCs w:val="28"/>
          <w:shd w:val="clear" w:color="auto" w:fill="FFFFFF"/>
          <w:lang w:eastAsia="ru-RU"/>
        </w:rPr>
        <w:t xml:space="preserve">16 </w:t>
      </w:r>
      <w:r w:rsidR="008D0887" w:rsidRPr="005876BE">
        <w:rPr>
          <w:rFonts w:ascii="Times New Roman" w:eastAsia="Times New Roman" w:hAnsi="Times New Roman" w:cs="Times New Roman"/>
          <w:sz w:val="28"/>
          <w:szCs w:val="28"/>
          <w:lang w:eastAsia="ru-RU"/>
        </w:rPr>
        <w:t>Федерального закона №</w:t>
      </w:r>
      <w:r w:rsidR="008D0887">
        <w:rPr>
          <w:rFonts w:ascii="Times New Roman" w:eastAsia="Times New Roman" w:hAnsi="Times New Roman" w:cs="Times New Roman"/>
          <w:sz w:val="28"/>
          <w:szCs w:val="28"/>
          <w:lang w:eastAsia="ru-RU"/>
        </w:rPr>
        <w:t> </w:t>
      </w:r>
      <w:r w:rsidR="008D0887" w:rsidRPr="005876BE">
        <w:rPr>
          <w:rFonts w:ascii="Times New Roman" w:eastAsia="Times New Roman" w:hAnsi="Times New Roman" w:cs="Times New Roman"/>
          <w:sz w:val="28"/>
          <w:szCs w:val="28"/>
          <w:lang w:eastAsia="ru-RU"/>
        </w:rPr>
        <w:t>44-ФЗ,</w:t>
      </w:r>
      <w:r w:rsidR="008D0887">
        <w:rPr>
          <w:rFonts w:ascii="Times New Roman" w:eastAsia="Times New Roman" w:hAnsi="Times New Roman" w:cs="Times New Roman"/>
          <w:sz w:val="28"/>
          <w:szCs w:val="28"/>
          <w:lang w:eastAsia="ru-RU"/>
        </w:rPr>
        <w:t xml:space="preserve"> </w:t>
      </w:r>
      <w:r w:rsidR="005876BE" w:rsidRPr="005876BE">
        <w:rPr>
          <w:rFonts w:ascii="Times New Roman" w:eastAsia="Times New Roman" w:hAnsi="Times New Roman" w:cs="Times New Roman"/>
          <w:color w:val="000000"/>
          <w:sz w:val="28"/>
          <w:szCs w:val="28"/>
          <w:shd w:val="clear" w:color="auto" w:fill="FFFFFF"/>
          <w:lang w:eastAsia="ru-RU"/>
        </w:rPr>
        <w:t xml:space="preserve">Министерство не внесло </w:t>
      </w:r>
      <w:r w:rsidR="005876BE" w:rsidRPr="005876BE">
        <w:rPr>
          <w:rFonts w:ascii="Times New Roman" w:eastAsia="Times New Roman" w:hAnsi="Times New Roman" w:cs="Times New Roman"/>
          <w:sz w:val="28"/>
          <w:szCs w:val="28"/>
          <w:shd w:val="clear" w:color="auto" w:fill="FFFFFF"/>
          <w:lang w:eastAsia="ru-RU"/>
        </w:rPr>
        <w:t>изменения в план-график закупок касательно изменения цены по 4 контрактам</w:t>
      </w:r>
      <w:r>
        <w:rPr>
          <w:rFonts w:ascii="Times New Roman" w:eastAsia="Times New Roman" w:hAnsi="Times New Roman" w:cs="Times New Roman"/>
          <w:sz w:val="28"/>
          <w:szCs w:val="28"/>
          <w:shd w:val="clear" w:color="auto" w:fill="FFFFFF"/>
          <w:lang w:eastAsia="ru-RU"/>
        </w:rPr>
        <w:t>;</w:t>
      </w:r>
    </w:p>
    <w:p w14:paraId="4805F2DC" w14:textId="7EB9900F" w:rsidR="005876BE" w:rsidRPr="005876BE" w:rsidRDefault="00BB2454" w:rsidP="009B7544">
      <w:pPr>
        <w:numPr>
          <w:ilvl w:val="0"/>
          <w:numId w:val="161"/>
        </w:numPr>
        <w:tabs>
          <w:tab w:val="left" w:pos="284"/>
        </w:tabs>
        <w:spacing w:after="0" w:line="240" w:lineRule="auto"/>
        <w:ind w:left="-812" w:firstLine="8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5876BE" w:rsidRPr="005876BE">
        <w:rPr>
          <w:rFonts w:ascii="Times New Roman" w:eastAsia="Times New Roman" w:hAnsi="Times New Roman" w:cs="Times New Roman"/>
          <w:bCs/>
          <w:sz w:val="28"/>
          <w:szCs w:val="28"/>
          <w:lang w:eastAsia="ru-RU"/>
        </w:rPr>
        <w:t xml:space="preserve"> нарушение ч</w:t>
      </w:r>
      <w:r w:rsidR="008D0887">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3 ст</w:t>
      </w:r>
      <w:r w:rsidR="008D0887">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103 Федерального закона №</w:t>
      </w:r>
      <w:r w:rsidR="00D76E30">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44-ФЗ</w:t>
      </w:r>
      <w:r w:rsidR="008D0887">
        <w:rPr>
          <w:rFonts w:ascii="Times New Roman" w:eastAsia="Times New Roman" w:hAnsi="Times New Roman" w:cs="Times New Roman"/>
          <w:sz w:val="28"/>
          <w:szCs w:val="28"/>
          <w:lang w:eastAsia="ru-RU"/>
        </w:rPr>
        <w:t>,</w:t>
      </w:r>
      <w:r w:rsidR="005876BE" w:rsidRPr="005876BE">
        <w:rPr>
          <w:rFonts w:ascii="Times New Roman" w:eastAsia="Times New Roman" w:hAnsi="Times New Roman" w:cs="Times New Roman"/>
          <w:sz w:val="28"/>
          <w:szCs w:val="28"/>
          <w:lang w:eastAsia="ru-RU"/>
        </w:rPr>
        <w:t xml:space="preserve"> </w:t>
      </w:r>
      <w:r w:rsidR="005876BE" w:rsidRPr="005876BE">
        <w:rPr>
          <w:rFonts w:ascii="Times New Roman" w:eastAsia="Times New Roman" w:hAnsi="Times New Roman" w:cs="Times New Roman"/>
          <w:color w:val="000000"/>
          <w:sz w:val="28"/>
          <w:szCs w:val="28"/>
          <w:shd w:val="clear" w:color="auto" w:fill="FFFFFF"/>
          <w:lang w:eastAsia="ru-RU"/>
        </w:rPr>
        <w:t xml:space="preserve">Министерство за 2021-2022 гг. несвоевременно разместило </w:t>
      </w:r>
      <w:r w:rsidR="005876BE" w:rsidRPr="005876BE">
        <w:rPr>
          <w:rFonts w:ascii="Times New Roman" w:eastAsia="Times New Roman" w:hAnsi="Times New Roman" w:cs="Times New Roman"/>
          <w:sz w:val="28"/>
          <w:szCs w:val="28"/>
          <w:shd w:val="clear" w:color="auto" w:fill="FFFFFF"/>
          <w:lang w:eastAsia="ru-RU"/>
        </w:rPr>
        <w:t>66</w:t>
      </w:r>
      <w:r w:rsidR="005876BE" w:rsidRPr="005876BE">
        <w:rPr>
          <w:rFonts w:ascii="Times New Roman" w:eastAsia="Times New Roman" w:hAnsi="Times New Roman" w:cs="Times New Roman"/>
          <w:color w:val="000000"/>
          <w:sz w:val="28"/>
          <w:szCs w:val="28"/>
          <w:shd w:val="clear" w:color="auto" w:fill="FFFFFF"/>
          <w:lang w:eastAsia="ru-RU"/>
        </w:rPr>
        <w:t xml:space="preserve"> документов, и не разместило </w:t>
      </w:r>
      <w:r w:rsidR="005876BE" w:rsidRPr="005876BE">
        <w:rPr>
          <w:rFonts w:ascii="Times New Roman" w:eastAsia="Times New Roman" w:hAnsi="Times New Roman" w:cs="Times New Roman"/>
          <w:sz w:val="28"/>
          <w:szCs w:val="28"/>
          <w:shd w:val="clear" w:color="auto" w:fill="FFFFFF"/>
          <w:lang w:eastAsia="ru-RU"/>
        </w:rPr>
        <w:t>21</w:t>
      </w:r>
      <w:r w:rsidR="005876BE" w:rsidRPr="005876BE">
        <w:rPr>
          <w:rFonts w:ascii="Times New Roman" w:eastAsia="Times New Roman" w:hAnsi="Times New Roman" w:cs="Times New Roman"/>
          <w:color w:val="000000"/>
          <w:sz w:val="28"/>
          <w:szCs w:val="28"/>
          <w:shd w:val="clear" w:color="auto" w:fill="FFFFFF"/>
          <w:lang w:eastAsia="ru-RU"/>
        </w:rPr>
        <w:t xml:space="preserve"> документ, подлежащих размещению в ЕИС</w:t>
      </w:r>
      <w:r>
        <w:rPr>
          <w:rFonts w:ascii="Times New Roman" w:eastAsia="Times New Roman" w:hAnsi="Times New Roman" w:cs="Times New Roman"/>
          <w:color w:val="000000"/>
          <w:sz w:val="28"/>
          <w:szCs w:val="28"/>
          <w:shd w:val="clear" w:color="auto" w:fill="FFFFFF"/>
          <w:lang w:eastAsia="ru-RU"/>
        </w:rPr>
        <w:t>;</w:t>
      </w:r>
    </w:p>
    <w:p w14:paraId="2742B1A6" w14:textId="55CEEEDD" w:rsidR="005876BE" w:rsidRPr="005876BE" w:rsidRDefault="00BB2454" w:rsidP="009B7544">
      <w:pPr>
        <w:numPr>
          <w:ilvl w:val="0"/>
          <w:numId w:val="161"/>
        </w:numPr>
        <w:tabs>
          <w:tab w:val="left" w:pos="284"/>
        </w:tabs>
        <w:spacing w:after="0" w:line="240" w:lineRule="auto"/>
        <w:ind w:left="-812" w:firstLine="8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w:t>
      </w:r>
      <w:r w:rsidR="005876BE" w:rsidRPr="005876BE">
        <w:rPr>
          <w:rFonts w:ascii="Times New Roman" w:eastAsia="Times New Roman" w:hAnsi="Times New Roman" w:cs="Times New Roman"/>
          <w:bCs/>
          <w:sz w:val="28"/>
          <w:szCs w:val="28"/>
          <w:lang w:eastAsia="ru-RU"/>
        </w:rPr>
        <w:t>ч</w:t>
      </w:r>
      <w:r w:rsidR="008D0887">
        <w:rPr>
          <w:rFonts w:ascii="Times New Roman" w:eastAsia="Times New Roman" w:hAnsi="Times New Roman" w:cs="Times New Roman"/>
          <w:bCs/>
          <w:sz w:val="28"/>
          <w:szCs w:val="28"/>
          <w:lang w:eastAsia="ru-RU"/>
        </w:rPr>
        <w:t>асти</w:t>
      </w:r>
      <w:r w:rsidR="005876BE" w:rsidRPr="005876BE">
        <w:rPr>
          <w:rFonts w:ascii="Times New Roman" w:eastAsia="Times New Roman" w:hAnsi="Times New Roman" w:cs="Times New Roman"/>
          <w:bCs/>
          <w:sz w:val="28"/>
          <w:szCs w:val="28"/>
          <w:lang w:eastAsia="ru-RU"/>
        </w:rPr>
        <w:t xml:space="preserve"> 7 ст</w:t>
      </w:r>
      <w:r w:rsidR="008D0887">
        <w:rPr>
          <w:rFonts w:ascii="Times New Roman" w:eastAsia="Times New Roman" w:hAnsi="Times New Roman" w:cs="Times New Roman"/>
          <w:bCs/>
          <w:sz w:val="28"/>
          <w:szCs w:val="28"/>
          <w:lang w:eastAsia="ru-RU"/>
        </w:rPr>
        <w:t>атьи</w:t>
      </w:r>
      <w:r w:rsidR="005876BE" w:rsidRPr="005876BE">
        <w:rPr>
          <w:rFonts w:ascii="Times New Roman" w:eastAsia="Times New Roman" w:hAnsi="Times New Roman" w:cs="Times New Roman"/>
          <w:bCs/>
          <w:sz w:val="28"/>
          <w:szCs w:val="28"/>
          <w:lang w:eastAsia="ru-RU"/>
        </w:rPr>
        <w:t xml:space="preserve"> 94 Федерального закона №</w:t>
      </w:r>
      <w:r w:rsidR="008D0887">
        <w:rPr>
          <w:rFonts w:ascii="Times New Roman" w:eastAsia="Times New Roman" w:hAnsi="Times New Roman" w:cs="Times New Roman"/>
          <w:bCs/>
          <w:sz w:val="28"/>
          <w:szCs w:val="28"/>
          <w:lang w:eastAsia="ru-RU"/>
        </w:rPr>
        <w:t> </w:t>
      </w:r>
      <w:r w:rsidR="005876BE" w:rsidRPr="005876BE">
        <w:rPr>
          <w:rFonts w:ascii="Times New Roman" w:eastAsia="Times New Roman" w:hAnsi="Times New Roman" w:cs="Times New Roman"/>
          <w:bCs/>
          <w:sz w:val="28"/>
          <w:szCs w:val="28"/>
          <w:lang w:eastAsia="ru-RU"/>
        </w:rPr>
        <w:t>44-ФЗ,</w:t>
      </w:r>
      <w:r w:rsidR="005876BE" w:rsidRPr="005876BE">
        <w:rPr>
          <w:rFonts w:ascii="Times New Roman" w:eastAsia="Times New Roman" w:hAnsi="Times New Roman" w:cs="Times New Roman"/>
          <w:b/>
          <w:sz w:val="28"/>
          <w:szCs w:val="28"/>
          <w:lang w:eastAsia="ru-RU"/>
        </w:rPr>
        <w:t xml:space="preserve"> </w:t>
      </w:r>
      <w:r w:rsidR="005876BE" w:rsidRPr="005876BE">
        <w:rPr>
          <w:rFonts w:ascii="Times New Roman" w:eastAsia="Times New Roman" w:hAnsi="Times New Roman" w:cs="Times New Roman"/>
          <w:sz w:val="28"/>
          <w:szCs w:val="28"/>
          <w:lang w:eastAsia="ru-RU"/>
        </w:rPr>
        <w:t>Министерством не составлен документ о приемке поставленного товара по 8 договорам</w:t>
      </w:r>
      <w:r>
        <w:rPr>
          <w:rFonts w:ascii="Times New Roman" w:eastAsia="Times New Roman" w:hAnsi="Times New Roman" w:cs="Times New Roman"/>
          <w:sz w:val="28"/>
          <w:szCs w:val="28"/>
          <w:lang w:eastAsia="ru-RU"/>
        </w:rPr>
        <w:t>;</w:t>
      </w:r>
    </w:p>
    <w:p w14:paraId="44A5EAF9" w14:textId="280EDD10" w:rsidR="005876BE" w:rsidRPr="005876BE" w:rsidRDefault="00BB2454" w:rsidP="009B7544">
      <w:pPr>
        <w:numPr>
          <w:ilvl w:val="0"/>
          <w:numId w:val="161"/>
        </w:numPr>
        <w:tabs>
          <w:tab w:val="left" w:pos="284"/>
        </w:tabs>
        <w:spacing w:after="0" w:line="240" w:lineRule="auto"/>
        <w:ind w:left="-812" w:firstLine="85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w:t>
      </w:r>
      <w:r w:rsidR="005876BE" w:rsidRPr="005876BE">
        <w:rPr>
          <w:rFonts w:ascii="Times New Roman" w:eastAsia="Times New Roman" w:hAnsi="Times New Roman" w:cs="Times New Roman"/>
          <w:bCs/>
          <w:sz w:val="28"/>
          <w:szCs w:val="28"/>
          <w:lang w:eastAsia="ru-RU"/>
        </w:rPr>
        <w:t>ч</w:t>
      </w:r>
      <w:r w:rsidR="008D0887">
        <w:rPr>
          <w:rFonts w:ascii="Times New Roman" w:eastAsia="Times New Roman" w:hAnsi="Times New Roman" w:cs="Times New Roman"/>
          <w:bCs/>
          <w:sz w:val="28"/>
          <w:szCs w:val="28"/>
          <w:lang w:eastAsia="ru-RU"/>
        </w:rPr>
        <w:t>асти</w:t>
      </w:r>
      <w:r w:rsidR="005876BE" w:rsidRPr="005876BE">
        <w:rPr>
          <w:rFonts w:ascii="Times New Roman" w:eastAsia="Times New Roman" w:hAnsi="Times New Roman" w:cs="Times New Roman"/>
          <w:bCs/>
          <w:sz w:val="28"/>
          <w:szCs w:val="28"/>
          <w:lang w:eastAsia="ru-RU"/>
        </w:rPr>
        <w:t xml:space="preserve"> 13.1 ст</w:t>
      </w:r>
      <w:r w:rsidR="008D0887">
        <w:rPr>
          <w:rFonts w:ascii="Times New Roman" w:eastAsia="Times New Roman" w:hAnsi="Times New Roman" w:cs="Times New Roman"/>
          <w:bCs/>
          <w:sz w:val="28"/>
          <w:szCs w:val="28"/>
          <w:lang w:eastAsia="ru-RU"/>
        </w:rPr>
        <w:t>атьи</w:t>
      </w:r>
      <w:r w:rsidR="005876BE" w:rsidRPr="005876BE">
        <w:rPr>
          <w:rFonts w:ascii="Times New Roman" w:eastAsia="Times New Roman" w:hAnsi="Times New Roman" w:cs="Times New Roman"/>
          <w:bCs/>
          <w:sz w:val="28"/>
          <w:szCs w:val="28"/>
          <w:lang w:eastAsia="ru-RU"/>
        </w:rPr>
        <w:t xml:space="preserve"> 34 Федерального закона №</w:t>
      </w:r>
      <w:r w:rsidR="00D76E30">
        <w:rPr>
          <w:rFonts w:ascii="Times New Roman" w:eastAsia="Times New Roman" w:hAnsi="Times New Roman" w:cs="Times New Roman"/>
          <w:bCs/>
          <w:sz w:val="28"/>
          <w:szCs w:val="28"/>
          <w:lang w:eastAsia="ru-RU"/>
        </w:rPr>
        <w:t> </w:t>
      </w:r>
      <w:r w:rsidR="005876BE" w:rsidRPr="005876BE">
        <w:rPr>
          <w:rFonts w:ascii="Times New Roman" w:eastAsia="Times New Roman" w:hAnsi="Times New Roman" w:cs="Times New Roman"/>
          <w:bCs/>
          <w:sz w:val="28"/>
          <w:szCs w:val="28"/>
          <w:lang w:eastAsia="ru-RU"/>
        </w:rPr>
        <w:t>44-ФЗ,</w:t>
      </w:r>
      <w:r w:rsidR="005876BE" w:rsidRPr="005876BE">
        <w:rPr>
          <w:rFonts w:ascii="Times New Roman" w:eastAsia="Times New Roman" w:hAnsi="Times New Roman" w:cs="Times New Roman"/>
          <w:sz w:val="28"/>
          <w:szCs w:val="28"/>
          <w:lang w:eastAsia="ru-RU"/>
        </w:rPr>
        <w:t xml:space="preserve"> </w:t>
      </w:r>
      <w:r w:rsidR="008D0887">
        <w:rPr>
          <w:rFonts w:ascii="Times New Roman" w:eastAsia="Times New Roman" w:hAnsi="Times New Roman" w:cs="Times New Roman"/>
          <w:sz w:val="28"/>
          <w:szCs w:val="28"/>
          <w:lang w:eastAsia="ru-RU"/>
        </w:rPr>
        <w:t>Министерством</w:t>
      </w:r>
      <w:r w:rsidR="005876BE" w:rsidRPr="005876BE">
        <w:rPr>
          <w:rFonts w:ascii="Times New Roman" w:eastAsia="Times New Roman" w:hAnsi="Times New Roman" w:cs="Times New Roman"/>
          <w:sz w:val="28"/>
          <w:szCs w:val="28"/>
          <w:lang w:eastAsia="ru-RU"/>
        </w:rPr>
        <w:t xml:space="preserve"> наруш</w:t>
      </w:r>
      <w:r w:rsidR="008D0887">
        <w:rPr>
          <w:rFonts w:ascii="Times New Roman" w:eastAsia="Times New Roman" w:hAnsi="Times New Roman" w:cs="Times New Roman"/>
          <w:sz w:val="28"/>
          <w:szCs w:val="28"/>
          <w:lang w:eastAsia="ru-RU"/>
        </w:rPr>
        <w:t>ены</w:t>
      </w:r>
      <w:r w:rsidR="005876BE" w:rsidRPr="005876BE">
        <w:rPr>
          <w:rFonts w:ascii="Times New Roman" w:eastAsia="Times New Roman" w:hAnsi="Times New Roman" w:cs="Times New Roman"/>
          <w:sz w:val="28"/>
          <w:szCs w:val="28"/>
          <w:lang w:eastAsia="ru-RU"/>
        </w:rPr>
        <w:t xml:space="preserve"> обязательства, выразивш</w:t>
      </w:r>
      <w:r w:rsidR="008D0887">
        <w:rPr>
          <w:rFonts w:ascii="Times New Roman" w:eastAsia="Times New Roman" w:hAnsi="Times New Roman" w:cs="Times New Roman"/>
          <w:sz w:val="28"/>
          <w:szCs w:val="28"/>
          <w:lang w:eastAsia="ru-RU"/>
        </w:rPr>
        <w:t>и</w:t>
      </w:r>
      <w:r w:rsidR="005876BE" w:rsidRPr="005876BE">
        <w:rPr>
          <w:rFonts w:ascii="Times New Roman" w:eastAsia="Times New Roman" w:hAnsi="Times New Roman" w:cs="Times New Roman"/>
          <w:sz w:val="28"/>
          <w:szCs w:val="28"/>
          <w:lang w:eastAsia="ru-RU"/>
        </w:rPr>
        <w:t>еся в несвоевременной оплате по 11 договорам.</w:t>
      </w:r>
    </w:p>
    <w:p w14:paraId="2C3418BE" w14:textId="34994185" w:rsidR="005876BE" w:rsidRPr="008D0887" w:rsidRDefault="008D0887" w:rsidP="008D0887">
      <w:pPr>
        <w:tabs>
          <w:tab w:val="left" w:pos="284"/>
        </w:tabs>
        <w:spacing w:after="0" w:line="240" w:lineRule="auto"/>
        <w:ind w:left="-851" w:firstLine="837"/>
        <w:jc w:val="both"/>
        <w:rPr>
          <w:rFonts w:ascii="Times New Roman" w:eastAsia="Times New Roman" w:hAnsi="Times New Roman" w:cs="Times New Roman"/>
          <w:bCs/>
          <w:sz w:val="28"/>
          <w:szCs w:val="28"/>
          <w:lang w:eastAsia="ru-RU"/>
        </w:rPr>
      </w:pPr>
      <w:r w:rsidRPr="008D0887">
        <w:rPr>
          <w:rFonts w:ascii="Times New Roman" w:eastAsia="Times New Roman" w:hAnsi="Times New Roman" w:cs="Times New Roman"/>
          <w:bCs/>
          <w:sz w:val="28"/>
          <w:szCs w:val="28"/>
          <w:lang w:eastAsia="ru-RU"/>
        </w:rPr>
        <w:t>2.</w:t>
      </w:r>
      <w:r w:rsidRPr="008D0887">
        <w:rPr>
          <w:rFonts w:ascii="Times New Roman" w:eastAsia="Times New Roman" w:hAnsi="Times New Roman" w:cs="Times New Roman"/>
          <w:bCs/>
          <w:i/>
          <w:iCs/>
          <w:sz w:val="28"/>
          <w:szCs w:val="28"/>
          <w:lang w:eastAsia="ru-RU"/>
        </w:rPr>
        <w:t xml:space="preserve"> </w:t>
      </w:r>
      <w:r w:rsidRPr="008D0887">
        <w:rPr>
          <w:rFonts w:ascii="Times New Roman" w:eastAsia="Times New Roman" w:hAnsi="Times New Roman" w:cs="Times New Roman"/>
          <w:bCs/>
          <w:sz w:val="28"/>
          <w:szCs w:val="28"/>
          <w:lang w:eastAsia="ru-RU"/>
        </w:rPr>
        <w:t>Нарушения, выявленные в ходе аудита закупок, осуществленных за счет средств республиканского бюджета</w:t>
      </w:r>
      <w:r w:rsidRPr="008D0887">
        <w:rPr>
          <w:rFonts w:ascii="Calibri" w:eastAsia="Times New Roman" w:hAnsi="Calibri" w:cs="Times New Roman"/>
          <w:bCs/>
          <w:lang w:eastAsia="ru-RU"/>
        </w:rPr>
        <w:t xml:space="preserve"> </w:t>
      </w:r>
      <w:r w:rsidR="00BB2454">
        <w:rPr>
          <w:rFonts w:ascii="Times New Roman" w:eastAsia="Times New Roman" w:hAnsi="Times New Roman" w:cs="Times New Roman"/>
          <w:bCs/>
          <w:sz w:val="28"/>
          <w:szCs w:val="28"/>
          <w:lang w:eastAsia="ru-RU"/>
        </w:rPr>
        <w:t>ГКУ</w:t>
      </w:r>
      <w:r w:rsidRPr="008D0887">
        <w:rPr>
          <w:rFonts w:ascii="Times New Roman" w:eastAsia="Times New Roman" w:hAnsi="Times New Roman" w:cs="Times New Roman"/>
          <w:bCs/>
          <w:sz w:val="28"/>
          <w:szCs w:val="28"/>
          <w:lang w:eastAsia="ru-RU"/>
        </w:rPr>
        <w:t xml:space="preserve"> «Назрановское лесничество» в 2021-2022 гг.:</w:t>
      </w:r>
    </w:p>
    <w:p w14:paraId="2BA3B42A" w14:textId="25E7596A" w:rsidR="005876BE" w:rsidRPr="005876BE" w:rsidRDefault="00BB2454" w:rsidP="009B7544">
      <w:pPr>
        <w:widowControl w:val="0"/>
        <w:numPr>
          <w:ilvl w:val="0"/>
          <w:numId w:val="162"/>
        </w:numPr>
        <w:tabs>
          <w:tab w:val="left" w:pos="238"/>
          <w:tab w:val="left" w:pos="851"/>
        </w:tabs>
        <w:autoSpaceDE w:val="0"/>
        <w:autoSpaceDN w:val="0"/>
        <w:adjustRightInd w:val="0"/>
        <w:spacing w:after="0" w:line="240" w:lineRule="auto"/>
        <w:ind w:left="-784" w:firstLine="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ч</w:t>
      </w:r>
      <w:r w:rsidR="008D0887">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1 ст</w:t>
      </w:r>
      <w:r w:rsidR="008D0887">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16 Федерального закона №</w:t>
      </w:r>
      <w:r w:rsidR="008D0887">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 xml:space="preserve">44-ФЗ, </w:t>
      </w:r>
      <w:r w:rsidR="005876BE" w:rsidRPr="005876BE">
        <w:rPr>
          <w:rFonts w:ascii="Times New Roman" w:eastAsia="Times New Roman" w:hAnsi="Times New Roman" w:cs="Times New Roman"/>
          <w:sz w:val="28"/>
          <w:szCs w:val="28"/>
          <w:shd w:val="clear" w:color="auto" w:fill="FFFFFF"/>
          <w:lang w:eastAsia="ru-RU"/>
        </w:rPr>
        <w:t>Учреждение заключило 21 договор на общую сумму</w:t>
      </w:r>
      <w:r w:rsidR="005876BE" w:rsidRPr="005876BE">
        <w:rPr>
          <w:rFonts w:ascii="Times New Roman" w:eastAsia="Times New Roman" w:hAnsi="Times New Roman" w:cs="Times New Roman"/>
          <w:color w:val="334059"/>
          <w:sz w:val="28"/>
          <w:szCs w:val="28"/>
          <w:shd w:val="clear" w:color="auto" w:fill="FFFFFF"/>
          <w:lang w:eastAsia="ru-RU"/>
        </w:rPr>
        <w:t xml:space="preserve"> </w:t>
      </w:r>
      <w:r w:rsidR="005876BE" w:rsidRPr="005876BE">
        <w:rPr>
          <w:rFonts w:ascii="Times New Roman" w:eastAsia="Times New Roman" w:hAnsi="Times New Roman" w:cs="Times New Roman"/>
          <w:sz w:val="28"/>
          <w:szCs w:val="28"/>
          <w:lang w:eastAsia="ru-RU"/>
        </w:rPr>
        <w:t>1 144,8 тыс. руб</w:t>
      </w:r>
      <w:r>
        <w:rPr>
          <w:rFonts w:ascii="Times New Roman" w:eastAsia="Times New Roman" w:hAnsi="Times New Roman" w:cs="Times New Roman"/>
          <w:sz w:val="28"/>
          <w:szCs w:val="28"/>
          <w:lang w:eastAsia="ru-RU"/>
        </w:rPr>
        <w:t>.;</w:t>
      </w:r>
    </w:p>
    <w:p w14:paraId="42437970" w14:textId="3628D66E" w:rsidR="005876BE" w:rsidRPr="005876BE" w:rsidRDefault="00BB2454" w:rsidP="009B7544">
      <w:pPr>
        <w:widowControl w:val="0"/>
        <w:numPr>
          <w:ilvl w:val="0"/>
          <w:numId w:val="162"/>
        </w:numPr>
        <w:tabs>
          <w:tab w:val="left" w:pos="238"/>
          <w:tab w:val="left" w:pos="851"/>
        </w:tabs>
        <w:autoSpaceDE w:val="0"/>
        <w:autoSpaceDN w:val="0"/>
        <w:adjustRightInd w:val="0"/>
        <w:spacing w:after="0" w:line="240" w:lineRule="auto"/>
        <w:ind w:left="-784" w:firstLine="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ч</w:t>
      </w:r>
      <w:r>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4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30 Федерального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 xml:space="preserve">44-ФЗ, Учреждение не разместило отчет </w:t>
      </w:r>
      <w:hyperlink r:id="rId57" w:tgtFrame="_blank" w:history="1">
        <w:r w:rsidR="005876BE" w:rsidRPr="005876BE">
          <w:rPr>
            <w:rFonts w:ascii="Times New Roman" w:eastAsia="Times New Roman" w:hAnsi="Times New Roman" w:cs="Times New Roman"/>
            <w:sz w:val="28"/>
            <w:szCs w:val="28"/>
            <w:bdr w:val="none" w:sz="0" w:space="0" w:color="auto" w:frame="1"/>
            <w:shd w:val="clear" w:color="auto" w:fill="FFFFFF"/>
            <w:lang w:eastAsia="ru-RU"/>
          </w:rPr>
          <w:t>об объеме закупок у субъектов малого предпринимательства, социально-ориентированных некоммерческих организаций</w:t>
        </w:r>
      </w:hyperlink>
      <w:r w:rsidR="005876BE" w:rsidRPr="005876BE">
        <w:rPr>
          <w:rFonts w:ascii="Times New Roman" w:eastAsia="Times New Roman" w:hAnsi="Times New Roman" w:cs="Times New Roman"/>
          <w:sz w:val="28"/>
          <w:szCs w:val="28"/>
          <w:lang w:eastAsia="ru-RU"/>
        </w:rPr>
        <w:t xml:space="preserve"> за 2021 год.</w:t>
      </w:r>
    </w:p>
    <w:p w14:paraId="5EE7F6B5" w14:textId="7DB846F9" w:rsidR="005876BE" w:rsidRPr="00BB2454" w:rsidRDefault="00BB2454" w:rsidP="00BB2454">
      <w:pPr>
        <w:tabs>
          <w:tab w:val="left" w:pos="284"/>
        </w:tabs>
        <w:spacing w:after="0" w:line="240" w:lineRule="auto"/>
        <w:ind w:left="-851" w:firstLine="8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876BE" w:rsidRPr="00BB2454">
        <w:rPr>
          <w:rFonts w:ascii="Times New Roman" w:eastAsia="Times New Roman" w:hAnsi="Times New Roman" w:cs="Times New Roman"/>
          <w:bCs/>
          <w:sz w:val="28"/>
          <w:szCs w:val="28"/>
          <w:lang w:eastAsia="ru-RU"/>
        </w:rPr>
        <w:t xml:space="preserve">Нарушения, выявленные в ходе аудита закупок, осуществленных за счет средств республиканского бюджета </w:t>
      </w:r>
      <w:r>
        <w:rPr>
          <w:rFonts w:ascii="Times New Roman" w:eastAsia="Times New Roman" w:hAnsi="Times New Roman" w:cs="Times New Roman"/>
          <w:bCs/>
          <w:sz w:val="28"/>
          <w:szCs w:val="28"/>
          <w:lang w:eastAsia="ru-RU"/>
        </w:rPr>
        <w:t>ГКУ</w:t>
      </w:r>
      <w:r w:rsidR="005876BE" w:rsidRPr="00BB2454">
        <w:rPr>
          <w:rFonts w:ascii="Times New Roman" w:eastAsia="Times New Roman" w:hAnsi="Times New Roman" w:cs="Times New Roman"/>
          <w:bCs/>
          <w:sz w:val="28"/>
          <w:szCs w:val="28"/>
          <w:lang w:eastAsia="ru-RU"/>
        </w:rPr>
        <w:t xml:space="preserve"> «Сунженское лесничество» в 2021-2022 гг.:</w:t>
      </w:r>
    </w:p>
    <w:p w14:paraId="03F07711" w14:textId="1E2B86BC" w:rsidR="005876BE" w:rsidRPr="005876BE" w:rsidRDefault="00BB2454" w:rsidP="009B7544">
      <w:pPr>
        <w:widowControl w:val="0"/>
        <w:numPr>
          <w:ilvl w:val="0"/>
          <w:numId w:val="163"/>
        </w:numPr>
        <w:tabs>
          <w:tab w:val="left" w:pos="238"/>
        </w:tabs>
        <w:autoSpaceDE w:val="0"/>
        <w:autoSpaceDN w:val="0"/>
        <w:adjustRightInd w:val="0"/>
        <w:spacing w:after="0" w:line="240" w:lineRule="auto"/>
        <w:ind w:left="-812"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ч</w:t>
      </w:r>
      <w:r>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6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16 Федерального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44-ФЗ, Учреждение нарушило сроки размещения плана-графика закупок 2021 г.</w:t>
      </w:r>
      <w:r>
        <w:rPr>
          <w:rFonts w:ascii="Times New Roman" w:eastAsia="Times New Roman" w:hAnsi="Times New Roman" w:cs="Times New Roman"/>
          <w:sz w:val="28"/>
          <w:szCs w:val="28"/>
          <w:lang w:eastAsia="ru-RU"/>
        </w:rPr>
        <w:t>;</w:t>
      </w:r>
    </w:p>
    <w:p w14:paraId="1C22454C" w14:textId="75A2721A" w:rsidR="005876BE" w:rsidRPr="00BB2454" w:rsidRDefault="00BB2454" w:rsidP="009B7544">
      <w:pPr>
        <w:widowControl w:val="0"/>
        <w:numPr>
          <w:ilvl w:val="0"/>
          <w:numId w:val="163"/>
        </w:numPr>
        <w:tabs>
          <w:tab w:val="left" w:pos="238"/>
        </w:tabs>
        <w:autoSpaceDE w:val="0"/>
        <w:autoSpaceDN w:val="0"/>
        <w:adjustRightInd w:val="0"/>
        <w:spacing w:after="0" w:line="240" w:lineRule="auto"/>
        <w:ind w:left="-812"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нарушении ч</w:t>
      </w:r>
      <w:r>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16 Федерального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 xml:space="preserve">44-ФЗ, </w:t>
      </w:r>
      <w:r w:rsidR="005876BE" w:rsidRPr="005876BE">
        <w:rPr>
          <w:rFonts w:ascii="Times New Roman" w:eastAsia="Times New Roman" w:hAnsi="Times New Roman" w:cs="Times New Roman"/>
          <w:sz w:val="28"/>
          <w:szCs w:val="28"/>
          <w:shd w:val="clear" w:color="auto" w:fill="FFFFFF"/>
          <w:lang w:eastAsia="ru-RU"/>
        </w:rPr>
        <w:t>Учреждение заключило 16 договоров на общую сумму</w:t>
      </w:r>
      <w:r w:rsidR="005876BE" w:rsidRPr="005876BE">
        <w:rPr>
          <w:rFonts w:ascii="Times New Roman" w:eastAsia="Times New Roman" w:hAnsi="Times New Roman" w:cs="Times New Roman"/>
          <w:color w:val="334059"/>
          <w:sz w:val="28"/>
          <w:szCs w:val="28"/>
          <w:shd w:val="clear" w:color="auto" w:fill="FFFFFF"/>
          <w:lang w:eastAsia="ru-RU"/>
        </w:rPr>
        <w:t xml:space="preserve"> </w:t>
      </w:r>
      <w:r w:rsidR="005876BE" w:rsidRPr="005876BE">
        <w:rPr>
          <w:rFonts w:ascii="Times New Roman" w:eastAsia="Times New Roman" w:hAnsi="Times New Roman" w:cs="Times New Roman"/>
          <w:sz w:val="28"/>
          <w:szCs w:val="28"/>
          <w:lang w:eastAsia="ru-RU"/>
        </w:rPr>
        <w:t>1 026,9 тыс. руб</w:t>
      </w:r>
      <w:r>
        <w:rPr>
          <w:rFonts w:ascii="Times New Roman" w:eastAsia="Times New Roman" w:hAnsi="Times New Roman" w:cs="Times New Roman"/>
          <w:sz w:val="28"/>
          <w:szCs w:val="28"/>
          <w:lang w:eastAsia="ru-RU"/>
        </w:rPr>
        <w:t>лей</w:t>
      </w:r>
      <w:r w:rsidR="005876BE" w:rsidRPr="005876BE">
        <w:rPr>
          <w:rFonts w:ascii="Times New Roman" w:eastAsia="Times New Roman" w:hAnsi="Times New Roman" w:cs="Times New Roman"/>
          <w:sz w:val="28"/>
          <w:szCs w:val="28"/>
          <w:lang w:eastAsia="ru-RU"/>
        </w:rPr>
        <w:t>.</w:t>
      </w:r>
    </w:p>
    <w:p w14:paraId="69AB50C4" w14:textId="50B74DD6" w:rsidR="005876BE" w:rsidRPr="00BB2454" w:rsidRDefault="00BB2454" w:rsidP="00BB2454">
      <w:pPr>
        <w:tabs>
          <w:tab w:val="left" w:pos="284"/>
        </w:tabs>
        <w:spacing w:after="0" w:line="240" w:lineRule="auto"/>
        <w:ind w:left="-851" w:firstLine="837"/>
        <w:jc w:val="both"/>
        <w:rPr>
          <w:rFonts w:ascii="Times New Roman" w:eastAsia="Times New Roman" w:hAnsi="Times New Roman" w:cs="Times New Roman"/>
          <w:bCs/>
          <w:sz w:val="28"/>
          <w:szCs w:val="28"/>
          <w:lang w:eastAsia="ru-RU"/>
        </w:rPr>
      </w:pPr>
      <w:r w:rsidRPr="00BB2454">
        <w:rPr>
          <w:rFonts w:ascii="Times New Roman" w:eastAsia="Times New Roman" w:hAnsi="Times New Roman" w:cs="Times New Roman"/>
          <w:bCs/>
          <w:sz w:val="28"/>
          <w:szCs w:val="28"/>
          <w:lang w:eastAsia="ru-RU"/>
        </w:rPr>
        <w:t>4.</w:t>
      </w:r>
      <w:r w:rsidR="005876BE" w:rsidRPr="00BB2454">
        <w:rPr>
          <w:rFonts w:ascii="Times New Roman" w:eastAsia="Times New Roman" w:hAnsi="Times New Roman" w:cs="Times New Roman"/>
          <w:bCs/>
          <w:sz w:val="28"/>
          <w:szCs w:val="28"/>
          <w:lang w:eastAsia="ru-RU"/>
        </w:rPr>
        <w:t>Нарушения, выявленные в ходе аудита закупок, осуществленных за счет средств республиканского бюджета Специализированным государственным бюджетным лесопожарным учреждением Республики Ингушетия «Сунженский лесопожарный центр» в 2021-2022 гг.:</w:t>
      </w:r>
    </w:p>
    <w:p w14:paraId="6C46716D" w14:textId="46A7E97E" w:rsidR="005876BE" w:rsidRPr="005876BE" w:rsidRDefault="00BB2454" w:rsidP="009B7544">
      <w:pPr>
        <w:numPr>
          <w:ilvl w:val="0"/>
          <w:numId w:val="164"/>
        </w:numPr>
        <w:tabs>
          <w:tab w:val="left" w:pos="196"/>
          <w:tab w:val="left" w:pos="851"/>
        </w:tabs>
        <w:spacing w:after="0" w:line="240" w:lineRule="auto"/>
        <w:ind w:left="-812" w:firstLine="84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статьи ч</w:t>
      </w:r>
      <w:r>
        <w:rPr>
          <w:rFonts w:ascii="Times New Roman" w:eastAsia="Times New Roman" w:hAnsi="Times New Roman" w:cs="Times New Roman"/>
          <w:sz w:val="28"/>
          <w:szCs w:val="28"/>
          <w:lang w:eastAsia="ru-RU"/>
        </w:rPr>
        <w:t xml:space="preserve">асти </w:t>
      </w:r>
      <w:r w:rsidR="005876BE" w:rsidRPr="005876BE">
        <w:rPr>
          <w:rFonts w:ascii="Times New Roman" w:eastAsia="Times New Roman" w:hAnsi="Times New Roman" w:cs="Times New Roman"/>
          <w:sz w:val="28"/>
          <w:szCs w:val="28"/>
          <w:lang w:eastAsia="ru-RU"/>
        </w:rPr>
        <w:t>6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38 </w:t>
      </w:r>
      <w:r w:rsidR="005876BE" w:rsidRPr="005876BE">
        <w:rPr>
          <w:rFonts w:ascii="Times New Roman" w:eastAsia="Times New Roman" w:hAnsi="Times New Roman" w:cs="Times New Roman"/>
          <w:bCs/>
          <w:sz w:val="28"/>
          <w:szCs w:val="28"/>
          <w:lang w:eastAsia="ru-RU"/>
        </w:rPr>
        <w:t>Федерального закона №</w:t>
      </w:r>
      <w:r>
        <w:rPr>
          <w:rFonts w:ascii="Times New Roman" w:eastAsia="Times New Roman" w:hAnsi="Times New Roman" w:cs="Times New Roman"/>
          <w:bCs/>
          <w:sz w:val="28"/>
          <w:szCs w:val="28"/>
          <w:lang w:eastAsia="ru-RU"/>
        </w:rPr>
        <w:t> </w:t>
      </w:r>
      <w:r w:rsidR="005876BE" w:rsidRPr="005876BE">
        <w:rPr>
          <w:rFonts w:ascii="Times New Roman" w:eastAsia="Times New Roman" w:hAnsi="Times New Roman" w:cs="Times New Roman"/>
          <w:bCs/>
          <w:sz w:val="28"/>
          <w:szCs w:val="28"/>
          <w:lang w:eastAsia="ru-RU"/>
        </w:rPr>
        <w:t xml:space="preserve">44-ФЗ, у </w:t>
      </w:r>
      <w:r>
        <w:rPr>
          <w:rFonts w:ascii="Times New Roman" w:eastAsia="Times New Roman" w:hAnsi="Times New Roman" w:cs="Times New Roman"/>
          <w:bCs/>
          <w:sz w:val="28"/>
          <w:szCs w:val="28"/>
          <w:lang w:eastAsia="ru-RU"/>
        </w:rPr>
        <w:t>ответственного сотрудника</w:t>
      </w:r>
      <w:r w:rsidR="005876BE" w:rsidRPr="005876BE">
        <w:rPr>
          <w:rFonts w:ascii="Times New Roman" w:eastAsia="Times New Roman" w:hAnsi="Times New Roman" w:cs="Times New Roman"/>
          <w:bCs/>
          <w:sz w:val="28"/>
          <w:szCs w:val="28"/>
          <w:lang w:eastAsia="ru-RU"/>
        </w:rPr>
        <w:t xml:space="preserve"> отсутствует дополнительное образование в сфере закупок</w:t>
      </w:r>
      <w:r>
        <w:rPr>
          <w:rFonts w:ascii="Times New Roman" w:eastAsia="Times New Roman" w:hAnsi="Times New Roman" w:cs="Times New Roman"/>
          <w:bCs/>
          <w:sz w:val="28"/>
          <w:szCs w:val="28"/>
          <w:lang w:eastAsia="ru-RU"/>
        </w:rPr>
        <w:t>;</w:t>
      </w:r>
    </w:p>
    <w:p w14:paraId="32440682" w14:textId="1FE6C40B" w:rsidR="00075074" w:rsidRPr="00075074" w:rsidRDefault="00075074" w:rsidP="009B7544">
      <w:pPr>
        <w:numPr>
          <w:ilvl w:val="0"/>
          <w:numId w:val="164"/>
        </w:numPr>
        <w:tabs>
          <w:tab w:val="left" w:pos="196"/>
          <w:tab w:val="left" w:pos="851"/>
        </w:tabs>
        <w:spacing w:after="0" w:line="240" w:lineRule="auto"/>
        <w:ind w:left="-812" w:firstLine="840"/>
        <w:contextualSpacing/>
        <w:jc w:val="both"/>
        <w:rPr>
          <w:rFonts w:ascii="Times New Roman" w:eastAsia="Times New Roman" w:hAnsi="Times New Roman" w:cs="Times New Roman"/>
          <w:b/>
          <w:bCs/>
          <w:sz w:val="28"/>
          <w:szCs w:val="28"/>
          <w:lang w:eastAsia="ru-RU"/>
        </w:rPr>
      </w:pPr>
      <w:r w:rsidRPr="00075074">
        <w:rPr>
          <w:rFonts w:ascii="Times New Roman" w:eastAsia="Times New Roman" w:hAnsi="Times New Roman" w:cs="Times New Roman"/>
          <w:sz w:val="28"/>
          <w:szCs w:val="28"/>
          <w:lang w:eastAsia="ru-RU"/>
        </w:rPr>
        <w:t>в</w:t>
      </w:r>
      <w:r w:rsidR="005876BE" w:rsidRPr="00075074">
        <w:rPr>
          <w:rFonts w:ascii="Times New Roman" w:eastAsia="Times New Roman" w:hAnsi="Times New Roman" w:cs="Times New Roman"/>
          <w:sz w:val="28"/>
          <w:szCs w:val="28"/>
          <w:lang w:eastAsia="ru-RU"/>
        </w:rPr>
        <w:t xml:space="preserve"> нарушение п</w:t>
      </w:r>
      <w:r w:rsidRPr="00075074">
        <w:rPr>
          <w:rFonts w:ascii="Times New Roman" w:eastAsia="Times New Roman" w:hAnsi="Times New Roman" w:cs="Times New Roman"/>
          <w:sz w:val="28"/>
          <w:szCs w:val="28"/>
          <w:lang w:eastAsia="ru-RU"/>
        </w:rPr>
        <w:t>ункта</w:t>
      </w:r>
      <w:r w:rsidR="005876BE" w:rsidRPr="00075074">
        <w:rPr>
          <w:rFonts w:ascii="Times New Roman" w:eastAsia="Times New Roman" w:hAnsi="Times New Roman" w:cs="Times New Roman"/>
          <w:sz w:val="28"/>
          <w:szCs w:val="28"/>
          <w:lang w:eastAsia="ru-RU"/>
        </w:rPr>
        <w:t xml:space="preserve"> 4 ч</w:t>
      </w:r>
      <w:r w:rsidRPr="00075074">
        <w:rPr>
          <w:rFonts w:ascii="Times New Roman" w:eastAsia="Times New Roman" w:hAnsi="Times New Roman" w:cs="Times New Roman"/>
          <w:sz w:val="28"/>
          <w:szCs w:val="28"/>
          <w:lang w:eastAsia="ru-RU"/>
        </w:rPr>
        <w:t>асти</w:t>
      </w:r>
      <w:r w:rsidR="005876BE" w:rsidRPr="00075074">
        <w:rPr>
          <w:rFonts w:ascii="Times New Roman" w:eastAsia="Times New Roman" w:hAnsi="Times New Roman" w:cs="Times New Roman"/>
          <w:sz w:val="28"/>
          <w:szCs w:val="28"/>
          <w:lang w:eastAsia="ru-RU"/>
        </w:rPr>
        <w:t xml:space="preserve"> 1 ст</w:t>
      </w:r>
      <w:r w:rsidRPr="00075074">
        <w:rPr>
          <w:rFonts w:ascii="Times New Roman" w:eastAsia="Times New Roman" w:hAnsi="Times New Roman" w:cs="Times New Roman"/>
          <w:sz w:val="28"/>
          <w:szCs w:val="28"/>
          <w:lang w:eastAsia="ru-RU"/>
        </w:rPr>
        <w:t>атьи</w:t>
      </w:r>
      <w:r w:rsidR="005876BE" w:rsidRPr="00075074">
        <w:rPr>
          <w:rFonts w:ascii="Times New Roman" w:eastAsia="Times New Roman" w:hAnsi="Times New Roman" w:cs="Times New Roman"/>
          <w:sz w:val="28"/>
          <w:szCs w:val="28"/>
          <w:lang w:eastAsia="ru-RU"/>
        </w:rPr>
        <w:t xml:space="preserve"> 93 </w:t>
      </w:r>
      <w:r w:rsidR="005876BE" w:rsidRPr="00075074">
        <w:rPr>
          <w:rFonts w:ascii="Times New Roman" w:eastAsia="Times New Roman" w:hAnsi="Times New Roman" w:cs="Times New Roman"/>
          <w:sz w:val="28"/>
          <w:szCs w:val="28"/>
          <w:shd w:val="clear" w:color="auto" w:fill="FFFFFF"/>
          <w:lang w:eastAsia="ru-RU"/>
        </w:rPr>
        <w:t>Федерального закона №</w:t>
      </w:r>
      <w:r w:rsidR="00D76E30">
        <w:rPr>
          <w:rFonts w:ascii="Times New Roman" w:eastAsia="Times New Roman" w:hAnsi="Times New Roman" w:cs="Times New Roman"/>
          <w:sz w:val="28"/>
          <w:szCs w:val="28"/>
          <w:shd w:val="clear" w:color="auto" w:fill="FFFFFF"/>
          <w:lang w:eastAsia="ru-RU"/>
        </w:rPr>
        <w:t> </w:t>
      </w:r>
      <w:r w:rsidR="005876BE" w:rsidRPr="00075074">
        <w:rPr>
          <w:rFonts w:ascii="Times New Roman" w:eastAsia="Times New Roman" w:hAnsi="Times New Roman" w:cs="Times New Roman"/>
          <w:sz w:val="28"/>
          <w:szCs w:val="28"/>
          <w:shd w:val="clear" w:color="auto" w:fill="FFFFFF"/>
          <w:lang w:eastAsia="ru-RU"/>
        </w:rPr>
        <w:t xml:space="preserve">44-ФЗ, </w:t>
      </w:r>
      <w:r w:rsidRPr="00075074">
        <w:rPr>
          <w:rFonts w:ascii="Times New Roman" w:eastAsia="Times New Roman" w:hAnsi="Times New Roman" w:cs="Times New Roman"/>
          <w:sz w:val="28"/>
          <w:szCs w:val="28"/>
          <w:shd w:val="clear" w:color="auto" w:fill="FFFFFF"/>
          <w:lang w:eastAsia="ru-RU"/>
        </w:rPr>
        <w:t>Учреждение</w:t>
      </w:r>
      <w:r w:rsidR="005876BE" w:rsidRPr="00075074">
        <w:rPr>
          <w:rFonts w:ascii="Times New Roman" w:eastAsia="Times New Roman" w:hAnsi="Times New Roman" w:cs="Times New Roman"/>
          <w:sz w:val="28"/>
          <w:szCs w:val="28"/>
          <w:shd w:val="clear" w:color="auto" w:fill="FFFFFF"/>
          <w:lang w:eastAsia="ru-RU"/>
        </w:rPr>
        <w:t xml:space="preserve"> за проверяемый период </w:t>
      </w:r>
      <w:r w:rsidR="005876BE" w:rsidRPr="00075074">
        <w:rPr>
          <w:rFonts w:ascii="Times New Roman" w:eastAsia="Times New Roman" w:hAnsi="Times New Roman" w:cs="Times New Roman"/>
          <w:color w:val="000000"/>
          <w:sz w:val="28"/>
          <w:szCs w:val="28"/>
          <w:shd w:val="clear" w:color="auto" w:fill="FFFFFF"/>
          <w:lang w:eastAsia="ru-RU"/>
        </w:rPr>
        <w:t>превысил</w:t>
      </w:r>
      <w:r w:rsidRPr="00075074">
        <w:rPr>
          <w:rFonts w:ascii="Times New Roman" w:eastAsia="Times New Roman" w:hAnsi="Times New Roman" w:cs="Times New Roman"/>
          <w:color w:val="000000"/>
          <w:sz w:val="28"/>
          <w:szCs w:val="28"/>
          <w:shd w:val="clear" w:color="auto" w:fill="FFFFFF"/>
          <w:lang w:eastAsia="ru-RU"/>
        </w:rPr>
        <w:t>о</w:t>
      </w:r>
      <w:r w:rsidR="005876BE" w:rsidRPr="00075074">
        <w:rPr>
          <w:rFonts w:ascii="Times New Roman" w:eastAsia="Times New Roman" w:hAnsi="Times New Roman" w:cs="Times New Roman"/>
          <w:color w:val="000000"/>
          <w:sz w:val="28"/>
          <w:szCs w:val="28"/>
          <w:shd w:val="clear" w:color="auto" w:fill="FFFFFF"/>
          <w:lang w:eastAsia="ru-RU"/>
        </w:rPr>
        <w:t xml:space="preserve"> допустимый лимит </w:t>
      </w:r>
      <w:r w:rsidRPr="008D0887">
        <w:rPr>
          <w:rFonts w:ascii="Times New Roman" w:eastAsia="Times New Roman" w:hAnsi="Times New Roman" w:cs="Times New Roman"/>
          <w:color w:val="000000"/>
          <w:sz w:val="28"/>
          <w:szCs w:val="28"/>
          <w:shd w:val="clear" w:color="auto" w:fill="FFFFFF"/>
        </w:rPr>
        <w:t>в 2,0 млн. рублей при заключении 38 договоров на общую сумму 11 121,4 тыс. рублей, а также 2</w:t>
      </w:r>
      <w:r w:rsidRPr="008D0887">
        <w:rPr>
          <w:rFonts w:ascii="Times New Roman" w:eastAsia="Times New Roman" w:hAnsi="Times New Roman" w:cs="Times New Roman"/>
          <w:sz w:val="28"/>
          <w:szCs w:val="28"/>
          <w:shd w:val="clear" w:color="auto" w:fill="FFFFFF"/>
        </w:rPr>
        <w:t xml:space="preserve"> договоров на сумму, превышающую 600 тыс. рублей</w:t>
      </w:r>
      <w:r>
        <w:rPr>
          <w:rFonts w:ascii="Times New Roman" w:eastAsia="Times New Roman" w:hAnsi="Times New Roman" w:cs="Times New Roman"/>
          <w:sz w:val="28"/>
          <w:szCs w:val="28"/>
          <w:shd w:val="clear" w:color="auto" w:fill="FFFFFF"/>
        </w:rPr>
        <w:t>;</w:t>
      </w:r>
    </w:p>
    <w:p w14:paraId="1241394E" w14:textId="2CB5111B" w:rsidR="008D0887" w:rsidRPr="00075074" w:rsidRDefault="00075074" w:rsidP="009B7544">
      <w:pPr>
        <w:numPr>
          <w:ilvl w:val="0"/>
          <w:numId w:val="164"/>
        </w:numPr>
        <w:tabs>
          <w:tab w:val="left" w:pos="196"/>
          <w:tab w:val="left" w:pos="851"/>
        </w:tabs>
        <w:spacing w:after="0" w:line="240" w:lineRule="auto"/>
        <w:ind w:left="-812"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6BE" w:rsidRPr="005876BE">
        <w:rPr>
          <w:rFonts w:ascii="Times New Roman" w:eastAsia="Times New Roman" w:hAnsi="Times New Roman" w:cs="Times New Roman"/>
          <w:sz w:val="28"/>
          <w:szCs w:val="28"/>
          <w:lang w:eastAsia="ru-RU"/>
        </w:rPr>
        <w:t xml:space="preserve"> нарушение ч</w:t>
      </w:r>
      <w:r>
        <w:rPr>
          <w:rFonts w:ascii="Times New Roman" w:eastAsia="Times New Roman" w:hAnsi="Times New Roman" w:cs="Times New Roman"/>
          <w:sz w:val="28"/>
          <w:szCs w:val="28"/>
          <w:lang w:eastAsia="ru-RU"/>
        </w:rPr>
        <w:t>асти</w:t>
      </w:r>
      <w:r w:rsidR="005876BE" w:rsidRPr="005876BE">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16 Федеральный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44-ФЗ, контрактным управляющим не сформирован план-график закупок за 2022 год.</w:t>
      </w:r>
    </w:p>
    <w:p w14:paraId="1B26D6F7" w14:textId="77777777" w:rsidR="005876BE" w:rsidRPr="005876BE" w:rsidRDefault="005876BE" w:rsidP="005F3209">
      <w:pPr>
        <w:tabs>
          <w:tab w:val="left" w:pos="284"/>
          <w:tab w:val="left" w:pos="851"/>
        </w:tabs>
        <w:spacing w:after="0" w:line="240" w:lineRule="auto"/>
        <w:ind w:left="-851" w:firstLine="837"/>
        <w:jc w:val="center"/>
        <w:rPr>
          <w:rFonts w:ascii="Times New Roman" w:eastAsia="Calibri" w:hAnsi="Times New Roman" w:cs="Times New Roman"/>
          <w:b/>
          <w:bCs/>
          <w:sz w:val="28"/>
          <w:szCs w:val="28"/>
        </w:rPr>
      </w:pPr>
      <w:r w:rsidRPr="005876BE">
        <w:rPr>
          <w:rFonts w:ascii="Times New Roman" w:eastAsia="Calibri" w:hAnsi="Times New Roman" w:cs="Times New Roman"/>
          <w:b/>
          <w:bCs/>
          <w:sz w:val="28"/>
          <w:szCs w:val="28"/>
        </w:rPr>
        <w:lastRenderedPageBreak/>
        <w:t>Предложения:</w:t>
      </w:r>
    </w:p>
    <w:p w14:paraId="3C1184F1" w14:textId="77777777" w:rsidR="005876BE" w:rsidRPr="005876BE" w:rsidRDefault="005876BE" w:rsidP="005F3209">
      <w:pPr>
        <w:tabs>
          <w:tab w:val="left" w:pos="284"/>
          <w:tab w:val="left" w:pos="851"/>
        </w:tabs>
        <w:spacing w:after="0" w:line="240" w:lineRule="auto"/>
        <w:ind w:left="-851" w:firstLine="837"/>
        <w:jc w:val="both"/>
        <w:rPr>
          <w:rFonts w:ascii="Times New Roman" w:eastAsia="Calibri" w:hAnsi="Times New Roman" w:cs="Times New Roman"/>
          <w:sz w:val="28"/>
          <w:szCs w:val="28"/>
        </w:rPr>
      </w:pPr>
    </w:p>
    <w:p w14:paraId="0725E8C5" w14:textId="3D6AAD02" w:rsidR="005876BE" w:rsidRPr="005876BE" w:rsidRDefault="005876BE" w:rsidP="005F3209">
      <w:pPr>
        <w:tabs>
          <w:tab w:val="left" w:pos="284"/>
          <w:tab w:val="left" w:pos="851"/>
        </w:tabs>
        <w:spacing w:after="0" w:line="240" w:lineRule="auto"/>
        <w:ind w:left="-851" w:firstLine="837"/>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1. в Народное Собрание Республики Ингушетия </w:t>
      </w:r>
      <w:r w:rsidR="005F3209">
        <w:rPr>
          <w:rFonts w:ascii="Times New Roman" w:eastAsia="Calibri" w:hAnsi="Times New Roman" w:cs="Times New Roman"/>
          <w:sz w:val="28"/>
          <w:szCs w:val="28"/>
        </w:rPr>
        <w:t>н</w:t>
      </w:r>
      <w:r w:rsidR="005F3209" w:rsidRPr="005876BE">
        <w:rPr>
          <w:rFonts w:ascii="Times New Roman" w:eastAsia="Calibri" w:hAnsi="Times New Roman" w:cs="Times New Roman"/>
          <w:sz w:val="28"/>
          <w:szCs w:val="28"/>
        </w:rPr>
        <w:t xml:space="preserve">аправить </w:t>
      </w:r>
      <w:r w:rsidRPr="005876BE">
        <w:rPr>
          <w:rFonts w:ascii="Times New Roman" w:eastAsia="Calibri" w:hAnsi="Times New Roman" w:cs="Times New Roman"/>
          <w:sz w:val="28"/>
          <w:szCs w:val="28"/>
        </w:rPr>
        <w:t>информационное письмо и отчет аудитора о результатах контрольного мероприятия.</w:t>
      </w:r>
    </w:p>
    <w:p w14:paraId="545F9187" w14:textId="02178037" w:rsidR="005876BE" w:rsidRPr="005876BE" w:rsidRDefault="005876BE" w:rsidP="005F3209">
      <w:pPr>
        <w:tabs>
          <w:tab w:val="left" w:pos="284"/>
          <w:tab w:val="left" w:pos="851"/>
        </w:tabs>
        <w:spacing w:after="0" w:line="240" w:lineRule="auto"/>
        <w:ind w:left="-851" w:firstLine="837"/>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2. Главе Республики Ингушетия </w:t>
      </w:r>
      <w:r w:rsidR="005F3209">
        <w:rPr>
          <w:rFonts w:ascii="Times New Roman" w:eastAsia="Calibri" w:hAnsi="Times New Roman" w:cs="Times New Roman"/>
          <w:sz w:val="28"/>
          <w:szCs w:val="28"/>
        </w:rPr>
        <w:t>н</w:t>
      </w:r>
      <w:r w:rsidR="005F3209" w:rsidRPr="005876BE">
        <w:rPr>
          <w:rFonts w:ascii="Times New Roman" w:eastAsia="Calibri" w:hAnsi="Times New Roman" w:cs="Times New Roman"/>
          <w:sz w:val="28"/>
          <w:szCs w:val="28"/>
        </w:rPr>
        <w:t xml:space="preserve">аправить </w:t>
      </w:r>
      <w:r w:rsidRPr="005876BE">
        <w:rPr>
          <w:rFonts w:ascii="Times New Roman" w:eastAsia="Calibri" w:hAnsi="Times New Roman" w:cs="Times New Roman"/>
          <w:sz w:val="28"/>
          <w:szCs w:val="28"/>
        </w:rPr>
        <w:t>информационное письмо о результатах контрольного мероприятия.</w:t>
      </w:r>
    </w:p>
    <w:p w14:paraId="715EB837" w14:textId="2C1B741E" w:rsidR="005876BE" w:rsidRDefault="005876BE" w:rsidP="005F3209">
      <w:pPr>
        <w:tabs>
          <w:tab w:val="left" w:pos="284"/>
          <w:tab w:val="left" w:pos="851"/>
        </w:tabs>
        <w:spacing w:after="0" w:line="240" w:lineRule="auto"/>
        <w:ind w:left="-851" w:firstLine="837"/>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3. в Прокуратуру Республики Ингушетия </w:t>
      </w:r>
      <w:r w:rsidR="005F3209">
        <w:rPr>
          <w:rFonts w:ascii="Times New Roman" w:eastAsia="Calibri" w:hAnsi="Times New Roman" w:cs="Times New Roman"/>
          <w:sz w:val="28"/>
          <w:szCs w:val="28"/>
        </w:rPr>
        <w:t>н</w:t>
      </w:r>
      <w:r w:rsidR="005F3209" w:rsidRPr="005876BE">
        <w:rPr>
          <w:rFonts w:ascii="Times New Roman" w:eastAsia="Calibri" w:hAnsi="Times New Roman" w:cs="Times New Roman"/>
          <w:sz w:val="28"/>
          <w:szCs w:val="28"/>
        </w:rPr>
        <w:t xml:space="preserve">аправить </w:t>
      </w:r>
      <w:r w:rsidRPr="005876BE">
        <w:rPr>
          <w:rFonts w:ascii="Times New Roman" w:eastAsia="Calibri" w:hAnsi="Times New Roman" w:cs="Times New Roman"/>
          <w:sz w:val="28"/>
          <w:szCs w:val="28"/>
        </w:rPr>
        <w:t xml:space="preserve">материалы контрольного мероприятия. </w:t>
      </w:r>
    </w:p>
    <w:p w14:paraId="1C1EC4F9" w14:textId="72D718E5" w:rsidR="005F3209" w:rsidRPr="005876BE" w:rsidRDefault="005F3209" w:rsidP="005F3209">
      <w:pPr>
        <w:spacing w:after="0" w:line="240" w:lineRule="auto"/>
        <w:ind w:left="-840" w:firstLine="7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4.</w:t>
      </w:r>
      <w:r w:rsidRPr="005F3209">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в Комитет государственного финансового контроля Республики Ингушетия направить письмо о нарушении Федерального закона </w:t>
      </w:r>
      <w:r w:rsidRPr="00EB5B7D">
        <w:rPr>
          <w:rFonts w:ascii="Times New Roman" w:eastAsia="Calibri" w:hAnsi="Times New Roman" w:cs="Times New Roman"/>
          <w:sz w:val="28"/>
          <w:szCs w:val="28"/>
          <w:lang w:eastAsia="ru-RU"/>
        </w:rPr>
        <w:t>от 05.04.2013 г. №</w:t>
      </w:r>
      <w:r>
        <w:rPr>
          <w:rFonts w:ascii="Times New Roman" w:eastAsia="Calibri" w:hAnsi="Times New Roman" w:cs="Times New Roman"/>
          <w:sz w:val="28"/>
          <w:szCs w:val="28"/>
          <w:lang w:eastAsia="ru-RU"/>
        </w:rPr>
        <w:t> </w:t>
      </w:r>
      <w:r w:rsidRPr="00EB5B7D">
        <w:rPr>
          <w:rFonts w:ascii="Times New Roman" w:eastAsia="Calibri"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Pr="005876BE">
        <w:rPr>
          <w:rFonts w:ascii="Times New Roman" w:eastAsia="Times New Roman" w:hAnsi="Times New Roman" w:cs="Times New Roman"/>
          <w:sz w:val="28"/>
          <w:szCs w:val="28"/>
          <w:lang w:eastAsia="ru-RU"/>
        </w:rPr>
        <w:t>.</w:t>
      </w:r>
    </w:p>
    <w:p w14:paraId="59CDFD75" w14:textId="68ACBB83" w:rsidR="005876BE" w:rsidRPr="005876BE" w:rsidRDefault="005F3209" w:rsidP="005F3209">
      <w:pPr>
        <w:tabs>
          <w:tab w:val="left" w:pos="284"/>
          <w:tab w:val="left" w:pos="851"/>
        </w:tabs>
        <w:spacing w:after="0" w:line="240" w:lineRule="auto"/>
        <w:ind w:left="-798" w:firstLine="77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876BE" w:rsidRPr="005876BE">
        <w:rPr>
          <w:rFonts w:ascii="Times New Roman" w:eastAsia="Calibri" w:hAnsi="Times New Roman" w:cs="Times New Roman"/>
          <w:sz w:val="28"/>
          <w:szCs w:val="28"/>
        </w:rPr>
        <w:t xml:space="preserve">. Министру природных ресурсов и экологии Республики Ингушетия, а также руководителям проверенных подведомственных учреждений </w:t>
      </w:r>
      <w:r>
        <w:rPr>
          <w:rFonts w:ascii="Times New Roman" w:eastAsia="Calibri" w:hAnsi="Times New Roman" w:cs="Times New Roman"/>
          <w:sz w:val="28"/>
          <w:szCs w:val="28"/>
        </w:rPr>
        <w:t>н</w:t>
      </w:r>
      <w:r w:rsidRPr="005876BE">
        <w:rPr>
          <w:rFonts w:ascii="Times New Roman" w:eastAsia="Calibri" w:hAnsi="Times New Roman" w:cs="Times New Roman"/>
          <w:sz w:val="28"/>
          <w:szCs w:val="28"/>
        </w:rPr>
        <w:t xml:space="preserve">аправить </w:t>
      </w:r>
      <w:r w:rsidR="005876BE" w:rsidRPr="005876BE">
        <w:rPr>
          <w:rFonts w:ascii="Times New Roman" w:eastAsia="Calibri" w:hAnsi="Times New Roman" w:cs="Times New Roman"/>
          <w:sz w:val="28"/>
          <w:szCs w:val="28"/>
        </w:rPr>
        <w:t>представления о необходимости устранения выявленных в ходе контрольного мероприятия нарушений и принятии мер по недопущению их впредь.</w:t>
      </w:r>
    </w:p>
    <w:p w14:paraId="4E81457F" w14:textId="77777777" w:rsidR="005876BE" w:rsidRPr="005876BE" w:rsidRDefault="005876BE" w:rsidP="005F3209">
      <w:pPr>
        <w:tabs>
          <w:tab w:val="left" w:pos="284"/>
        </w:tabs>
        <w:spacing w:after="0" w:line="240" w:lineRule="auto"/>
        <w:ind w:left="-851" w:firstLine="837"/>
        <w:jc w:val="both"/>
        <w:rPr>
          <w:rFonts w:ascii="Times New Roman" w:eastAsia="Times New Roman" w:hAnsi="Times New Roman" w:cs="Times New Roman"/>
          <w:b/>
          <w:sz w:val="28"/>
          <w:szCs w:val="28"/>
          <w:lang w:eastAsia="ru-RU"/>
        </w:rPr>
      </w:pPr>
    </w:p>
    <w:p w14:paraId="50540ABA" w14:textId="77777777" w:rsidR="005876BE" w:rsidRPr="005876BE" w:rsidRDefault="005876BE" w:rsidP="00137C14">
      <w:pPr>
        <w:spacing w:after="0" w:line="240" w:lineRule="auto"/>
        <w:ind w:left="-851"/>
        <w:jc w:val="both"/>
        <w:rPr>
          <w:rFonts w:ascii="Times New Roman" w:eastAsia="Times New Roman" w:hAnsi="Times New Roman" w:cs="Times New Roman"/>
          <w:b/>
          <w:sz w:val="28"/>
          <w:szCs w:val="28"/>
          <w:lang w:eastAsia="ru-RU"/>
        </w:rPr>
      </w:pPr>
    </w:p>
    <w:p w14:paraId="3597373E" w14:textId="571F8FD4" w:rsidR="00EB4D9B" w:rsidRPr="001C4C92" w:rsidRDefault="005876BE" w:rsidP="00137C14">
      <w:pPr>
        <w:spacing w:after="0" w:line="240" w:lineRule="auto"/>
        <w:ind w:left="-851"/>
        <w:jc w:val="both"/>
        <w:rPr>
          <w:rFonts w:ascii="Times New Roman" w:eastAsia="Times New Roman" w:hAnsi="Times New Roman" w:cs="Times New Roman"/>
          <w:b/>
          <w:bCs/>
          <w:i/>
          <w:iCs/>
          <w:sz w:val="28"/>
          <w:szCs w:val="28"/>
          <w:lang w:eastAsia="ru-RU"/>
        </w:rPr>
      </w:pPr>
      <w:r w:rsidRPr="005876BE">
        <w:rPr>
          <w:rFonts w:ascii="Times New Roman" w:eastAsia="Times New Roman" w:hAnsi="Times New Roman" w:cs="Times New Roman"/>
          <w:b/>
          <w:bCs/>
          <w:i/>
          <w:iCs/>
          <w:sz w:val="28"/>
          <w:szCs w:val="28"/>
          <w:lang w:eastAsia="ru-RU"/>
        </w:rPr>
        <w:t>Аудитор КСП РИ</w:t>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C4C92">
        <w:rPr>
          <w:rFonts w:ascii="Times New Roman" w:eastAsia="Times New Roman" w:hAnsi="Times New Roman" w:cs="Times New Roman"/>
          <w:b/>
          <w:bCs/>
          <w:i/>
          <w:iCs/>
          <w:sz w:val="28"/>
          <w:szCs w:val="28"/>
          <w:lang w:eastAsia="ru-RU"/>
        </w:rPr>
        <w:tab/>
      </w:r>
      <w:r w:rsidR="00137C14">
        <w:rPr>
          <w:rFonts w:ascii="Times New Roman" w:eastAsia="Times New Roman" w:hAnsi="Times New Roman" w:cs="Times New Roman"/>
          <w:b/>
          <w:bCs/>
          <w:i/>
          <w:iCs/>
          <w:sz w:val="28"/>
          <w:szCs w:val="28"/>
          <w:lang w:eastAsia="ru-RU"/>
        </w:rPr>
        <w:tab/>
      </w:r>
      <w:r w:rsidR="00137C14">
        <w:rPr>
          <w:rFonts w:ascii="Times New Roman" w:eastAsia="Times New Roman" w:hAnsi="Times New Roman" w:cs="Times New Roman"/>
          <w:b/>
          <w:bCs/>
          <w:i/>
          <w:iCs/>
          <w:sz w:val="28"/>
          <w:szCs w:val="28"/>
          <w:lang w:eastAsia="ru-RU"/>
        </w:rPr>
        <w:tab/>
        <w:t xml:space="preserve">  </w:t>
      </w:r>
      <w:r w:rsidRPr="005876BE">
        <w:rPr>
          <w:rFonts w:ascii="Times New Roman" w:eastAsia="Times New Roman" w:hAnsi="Times New Roman" w:cs="Times New Roman"/>
          <w:b/>
          <w:bCs/>
          <w:i/>
          <w:iCs/>
          <w:sz w:val="28"/>
          <w:szCs w:val="28"/>
          <w:lang w:eastAsia="ru-RU"/>
        </w:rPr>
        <w:t>М-Б. А-Х. Аушев</w:t>
      </w:r>
    </w:p>
    <w:p w14:paraId="7109AD54" w14:textId="395E107A" w:rsidR="005876BE" w:rsidRPr="00075074" w:rsidRDefault="005C4AAA" w:rsidP="00137C1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05A07280" w14:textId="77777777" w:rsidR="005876BE" w:rsidRPr="005876BE" w:rsidRDefault="005876BE" w:rsidP="00650E84">
      <w:pPr>
        <w:keepNext/>
        <w:spacing w:after="0" w:line="240" w:lineRule="auto"/>
        <w:ind w:left="-854"/>
        <w:jc w:val="center"/>
        <w:outlineLvl w:val="1"/>
        <w:rPr>
          <w:rFonts w:ascii="Times New Roman" w:eastAsia="Times New Roman" w:hAnsi="Times New Roman" w:cs="Times New Roman"/>
          <w:b/>
          <w:bCs/>
          <w:iCs/>
          <w:sz w:val="28"/>
          <w:szCs w:val="28"/>
          <w:lang w:eastAsia="ru-RU"/>
        </w:rPr>
      </w:pPr>
      <w:r w:rsidRPr="005876BE">
        <w:rPr>
          <w:rFonts w:ascii="Times New Roman" w:eastAsia="Times New Roman" w:hAnsi="Times New Roman" w:cs="Times New Roman"/>
          <w:b/>
          <w:bCs/>
          <w:iCs/>
          <w:sz w:val="28"/>
          <w:szCs w:val="28"/>
          <w:lang w:eastAsia="ru-RU"/>
        </w:rPr>
        <w:lastRenderedPageBreak/>
        <w:t xml:space="preserve">Отчет о результатах  </w:t>
      </w:r>
    </w:p>
    <w:p w14:paraId="0909BC2A" w14:textId="77777777" w:rsidR="006D56C1" w:rsidRDefault="006D56C1" w:rsidP="00650E84">
      <w:pPr>
        <w:spacing w:after="0" w:line="240" w:lineRule="auto"/>
        <w:ind w:left="-854" w:right="283"/>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п</w:t>
      </w:r>
      <w:r w:rsidR="005876BE" w:rsidRPr="005876BE">
        <w:rPr>
          <w:rFonts w:ascii="Times New Roman" w:eastAsia="Times New Roman" w:hAnsi="Times New Roman" w:cs="Times New Roman"/>
          <w:b/>
          <w:sz w:val="28"/>
          <w:szCs w:val="28"/>
          <w:lang w:eastAsia="ru-RU"/>
        </w:rPr>
        <w:t xml:space="preserve">роверки </w:t>
      </w:r>
      <w:r w:rsidR="005876BE" w:rsidRPr="005876BE">
        <w:rPr>
          <w:rFonts w:ascii="Times New Roman" w:eastAsia="Calibri" w:hAnsi="Times New Roman" w:cs="Times New Roman"/>
          <w:b/>
          <w:bCs/>
          <w:sz w:val="28"/>
          <w:szCs w:val="28"/>
        </w:rPr>
        <w:t xml:space="preserve">законности, эффективности и целесообразности использования в 2022 году бюджетных средств, выделенных на реализацию регионального проекта Республики Ингушетия «Формирование комфортной </w:t>
      </w:r>
    </w:p>
    <w:p w14:paraId="77554F92" w14:textId="36B641DE" w:rsidR="005876BE" w:rsidRPr="005876BE" w:rsidRDefault="005876BE" w:rsidP="00650E84">
      <w:pPr>
        <w:spacing w:after="0" w:line="240" w:lineRule="auto"/>
        <w:ind w:left="-854" w:right="283"/>
        <w:jc w:val="center"/>
        <w:rPr>
          <w:rFonts w:ascii="Times New Roman" w:eastAsia="Calibri" w:hAnsi="Times New Roman" w:cs="Times New Roman"/>
          <w:b/>
          <w:bCs/>
          <w:sz w:val="28"/>
          <w:szCs w:val="28"/>
        </w:rPr>
      </w:pPr>
      <w:r w:rsidRPr="005876BE">
        <w:rPr>
          <w:rFonts w:ascii="Times New Roman" w:eastAsia="Calibri" w:hAnsi="Times New Roman" w:cs="Times New Roman"/>
          <w:b/>
          <w:bCs/>
          <w:sz w:val="28"/>
          <w:szCs w:val="28"/>
        </w:rPr>
        <w:t>городской среды»</w:t>
      </w:r>
    </w:p>
    <w:p w14:paraId="1EDA8149" w14:textId="77777777" w:rsidR="005876BE" w:rsidRPr="005876BE" w:rsidRDefault="005876BE" w:rsidP="00650E84">
      <w:pPr>
        <w:spacing w:after="0" w:line="240" w:lineRule="auto"/>
        <w:ind w:left="-854"/>
        <w:jc w:val="center"/>
        <w:rPr>
          <w:rFonts w:ascii="Times New Roman" w:eastAsia="Times New Roman" w:hAnsi="Times New Roman" w:cs="Times New Roman"/>
          <w:b/>
          <w:sz w:val="28"/>
          <w:szCs w:val="28"/>
          <w:lang w:eastAsia="ru-RU"/>
        </w:rPr>
      </w:pPr>
    </w:p>
    <w:p w14:paraId="657E214A" w14:textId="75B70184" w:rsidR="005876BE" w:rsidRPr="005876BE" w:rsidRDefault="005876BE" w:rsidP="006D56C1">
      <w:pPr>
        <w:spacing w:after="0" w:line="240" w:lineRule="auto"/>
        <w:ind w:left="-854" w:right="283" w:firstLine="840"/>
        <w:jc w:val="both"/>
        <w:rPr>
          <w:rFonts w:ascii="Times New Roman" w:eastAsia="Calibri" w:hAnsi="Times New Roman" w:cs="Times New Roman"/>
          <w:bCs/>
          <w:sz w:val="28"/>
          <w:szCs w:val="28"/>
        </w:rPr>
      </w:pPr>
      <w:r w:rsidRPr="005876BE">
        <w:rPr>
          <w:rFonts w:ascii="Times New Roman" w:eastAsia="Times New Roman" w:hAnsi="Times New Roman" w:cs="Times New Roman"/>
          <w:b/>
          <w:sz w:val="28"/>
          <w:szCs w:val="28"/>
          <w:lang w:eastAsia="ru-RU"/>
        </w:rPr>
        <w:t xml:space="preserve">Основание для проведения проверки: </w:t>
      </w:r>
      <w:r w:rsidRPr="005876BE">
        <w:rPr>
          <w:rFonts w:ascii="Times New Roman" w:eastAsia="Times New Roman" w:hAnsi="Times New Roman" w:cs="Times New Roman"/>
          <w:sz w:val="28"/>
          <w:szCs w:val="28"/>
          <w:lang w:eastAsia="ru-RU"/>
        </w:rPr>
        <w:t xml:space="preserve">план работы </w:t>
      </w:r>
      <w:r w:rsidRPr="005876BE">
        <w:rPr>
          <w:rFonts w:ascii="Times New Roman" w:eastAsia="Calibri" w:hAnsi="Times New Roman" w:cs="Times New Roman"/>
          <w:bCs/>
          <w:sz w:val="28"/>
          <w:szCs w:val="28"/>
        </w:rPr>
        <w:t>Контрольно- счетной палаты Р</w:t>
      </w:r>
      <w:r w:rsidR="00137C14">
        <w:rPr>
          <w:rFonts w:ascii="Times New Roman" w:eastAsia="Calibri" w:hAnsi="Times New Roman" w:cs="Times New Roman"/>
          <w:bCs/>
          <w:sz w:val="28"/>
          <w:szCs w:val="28"/>
        </w:rPr>
        <w:t>еспублики Ингушетия</w:t>
      </w:r>
      <w:r w:rsidRPr="005876BE">
        <w:rPr>
          <w:rFonts w:ascii="Times New Roman" w:eastAsia="Calibri" w:hAnsi="Times New Roman" w:cs="Times New Roman"/>
          <w:bCs/>
          <w:sz w:val="28"/>
          <w:szCs w:val="28"/>
        </w:rPr>
        <w:t xml:space="preserve"> на 2023 г</w:t>
      </w:r>
      <w:r w:rsidR="00137C14">
        <w:rPr>
          <w:rFonts w:ascii="Times New Roman" w:eastAsia="Calibri" w:hAnsi="Times New Roman" w:cs="Times New Roman"/>
          <w:bCs/>
          <w:sz w:val="28"/>
          <w:szCs w:val="28"/>
        </w:rPr>
        <w:t>од</w:t>
      </w:r>
      <w:r w:rsidRPr="005876BE">
        <w:rPr>
          <w:rFonts w:ascii="Times New Roman" w:eastAsia="Calibri" w:hAnsi="Times New Roman" w:cs="Times New Roman"/>
          <w:bCs/>
          <w:sz w:val="28"/>
          <w:szCs w:val="28"/>
        </w:rPr>
        <w:t xml:space="preserve">.  </w:t>
      </w:r>
    </w:p>
    <w:p w14:paraId="32D00F5E" w14:textId="4CFC7888" w:rsidR="005876BE" w:rsidRPr="005876BE" w:rsidRDefault="005876BE" w:rsidP="006D56C1">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
          <w:sz w:val="28"/>
          <w:szCs w:val="28"/>
          <w:lang w:eastAsia="ru-RU"/>
        </w:rPr>
        <w:t>Цель проверки:</w:t>
      </w:r>
      <w:r w:rsidRPr="005876BE">
        <w:rPr>
          <w:rFonts w:ascii="Times New Roman" w:eastAsia="Times New Roman" w:hAnsi="Times New Roman" w:cs="Times New Roman"/>
          <w:sz w:val="28"/>
          <w:szCs w:val="28"/>
          <w:lang w:eastAsia="ru-RU"/>
        </w:rPr>
        <w:t xml:space="preserve"> </w:t>
      </w:r>
      <w:bookmarkStart w:id="130" w:name="_Hlk132721805"/>
      <w:r w:rsidRPr="005876BE">
        <w:rPr>
          <w:rFonts w:ascii="Times New Roman" w:eastAsia="Times New Roman" w:hAnsi="Times New Roman" w:cs="Times New Roman"/>
          <w:bCs/>
          <w:sz w:val="28"/>
          <w:szCs w:val="28"/>
          <w:lang w:eastAsia="ru-RU"/>
        </w:rPr>
        <w:t>проверка вопросов законности, эффективности и целесообразности использования в 2022 г</w:t>
      </w:r>
      <w:r w:rsidR="00137C14">
        <w:rPr>
          <w:rFonts w:ascii="Times New Roman" w:eastAsia="Times New Roman" w:hAnsi="Times New Roman" w:cs="Times New Roman"/>
          <w:bCs/>
          <w:sz w:val="28"/>
          <w:szCs w:val="28"/>
          <w:lang w:eastAsia="ru-RU"/>
        </w:rPr>
        <w:t>оду</w:t>
      </w:r>
      <w:r w:rsidRPr="005876BE">
        <w:rPr>
          <w:rFonts w:ascii="Times New Roman" w:eastAsia="Times New Roman" w:hAnsi="Times New Roman" w:cs="Times New Roman"/>
          <w:bCs/>
          <w:sz w:val="28"/>
          <w:szCs w:val="28"/>
          <w:lang w:eastAsia="ru-RU"/>
        </w:rPr>
        <w:t xml:space="preserve"> бюджетных средств, выделенных на реализацию регионального проекта Республики Ингушетия «Формирование комфортной городской среды».</w:t>
      </w:r>
      <w:bookmarkEnd w:id="130"/>
    </w:p>
    <w:p w14:paraId="72EA49CF" w14:textId="260962AD" w:rsidR="005876BE" w:rsidRPr="005876BE" w:rsidRDefault="005876BE" w:rsidP="006D56C1">
      <w:pPr>
        <w:spacing w:after="0" w:line="240" w:lineRule="auto"/>
        <w:ind w:left="-854" w:firstLine="868"/>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b/>
          <w:sz w:val="28"/>
          <w:szCs w:val="28"/>
          <w:lang w:eastAsia="ru-RU"/>
        </w:rPr>
        <w:t>Предмет проверки</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color w:val="000000"/>
          <w:sz w:val="28"/>
          <w:szCs w:val="28"/>
          <w:lang w:eastAsia="ru-RU"/>
        </w:rPr>
        <w:t>нормативные правовые акты, распорядительные, платежные и иные документы, обосновывающие направление и использование бюджетных средств, выделенных на реализацию регионального проекта Республики Ингушетия «Формирование комфортной городской среды», муниципальные контракты, акты выполненных строительно-монтажных работ формы №2, справки о стоимости выполненных работ формы №3 и т.д.</w:t>
      </w:r>
    </w:p>
    <w:p w14:paraId="3EB4BBD7" w14:textId="77777777" w:rsidR="006D56C1" w:rsidRDefault="006D56C1" w:rsidP="00650E84">
      <w:pPr>
        <w:autoSpaceDE w:val="0"/>
        <w:autoSpaceDN w:val="0"/>
        <w:adjustRightInd w:val="0"/>
        <w:spacing w:after="0" w:line="240" w:lineRule="auto"/>
        <w:ind w:left="-854"/>
        <w:jc w:val="center"/>
        <w:rPr>
          <w:rFonts w:ascii="Times New Roman CYR" w:eastAsia="Times New Roman" w:hAnsi="Times New Roman CYR" w:cs="Times New Roman CYR"/>
          <w:b/>
          <w:bCs/>
          <w:sz w:val="28"/>
          <w:szCs w:val="28"/>
          <w:lang w:eastAsia="ru-RU"/>
        </w:rPr>
      </w:pPr>
    </w:p>
    <w:p w14:paraId="7E55C061" w14:textId="3AC232F6" w:rsidR="00075074" w:rsidRPr="00075074" w:rsidRDefault="005876BE" w:rsidP="009B7544">
      <w:pPr>
        <w:pStyle w:val="a8"/>
        <w:numPr>
          <w:ilvl w:val="0"/>
          <w:numId w:val="165"/>
        </w:numPr>
        <w:jc w:val="center"/>
        <w:rPr>
          <w:rFonts w:ascii="Times New Roman CYR" w:hAnsi="Times New Roman CYR" w:cs="Times New Roman CYR"/>
          <w:b/>
          <w:bCs/>
          <w:sz w:val="28"/>
          <w:szCs w:val="28"/>
        </w:rPr>
      </w:pPr>
      <w:r w:rsidRPr="00075074">
        <w:rPr>
          <w:rFonts w:ascii="Times New Roman CYR" w:hAnsi="Times New Roman CYR" w:cs="Times New Roman CYR"/>
          <w:b/>
          <w:bCs/>
          <w:sz w:val="28"/>
          <w:szCs w:val="28"/>
        </w:rPr>
        <w:t xml:space="preserve">Правовое регулирование реализации регионального проекта </w:t>
      </w:r>
    </w:p>
    <w:p w14:paraId="2B6FEED0" w14:textId="68AADFBA" w:rsidR="005876BE" w:rsidRPr="00075074" w:rsidRDefault="005876BE" w:rsidP="00075074">
      <w:pPr>
        <w:pStyle w:val="a8"/>
        <w:ind w:left="-494"/>
        <w:jc w:val="center"/>
        <w:rPr>
          <w:rFonts w:ascii="Times New Roman CYR" w:hAnsi="Times New Roman CYR" w:cs="Times New Roman CYR"/>
          <w:b/>
          <w:bCs/>
          <w:sz w:val="28"/>
          <w:szCs w:val="28"/>
        </w:rPr>
      </w:pPr>
      <w:r w:rsidRPr="00075074">
        <w:rPr>
          <w:rFonts w:ascii="Times New Roman CYR" w:hAnsi="Times New Roman CYR" w:cs="Times New Roman CYR"/>
          <w:b/>
          <w:bCs/>
          <w:sz w:val="28"/>
          <w:szCs w:val="28"/>
        </w:rPr>
        <w:t>«Формирование комфортной городской среды»</w:t>
      </w:r>
    </w:p>
    <w:p w14:paraId="002961C8" w14:textId="59B4AE51" w:rsidR="005876BE" w:rsidRDefault="005876BE" w:rsidP="00650E84">
      <w:pPr>
        <w:autoSpaceDE w:val="0"/>
        <w:autoSpaceDN w:val="0"/>
        <w:adjustRightInd w:val="0"/>
        <w:spacing w:after="0" w:line="240" w:lineRule="auto"/>
        <w:ind w:left="-854"/>
        <w:jc w:val="center"/>
        <w:rPr>
          <w:rFonts w:ascii="Times New Roman CYR" w:eastAsia="Times New Roman" w:hAnsi="Times New Roman CYR" w:cs="Times New Roman CYR"/>
          <w:b/>
          <w:bCs/>
          <w:sz w:val="28"/>
          <w:szCs w:val="28"/>
          <w:lang w:eastAsia="ru-RU"/>
        </w:rPr>
      </w:pPr>
    </w:p>
    <w:p w14:paraId="158342C6" w14:textId="05470B74" w:rsidR="00563B7B" w:rsidRPr="00847E9D" w:rsidRDefault="00D76E30" w:rsidP="009D25A9">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B7B" w:rsidRPr="00847E9D">
        <w:rPr>
          <w:rFonts w:ascii="Times New Roman" w:eastAsia="Times New Roman" w:hAnsi="Times New Roman" w:cs="Times New Roman"/>
          <w:sz w:val="28"/>
          <w:szCs w:val="28"/>
          <w:lang w:eastAsia="ru-RU"/>
        </w:rPr>
        <w:t xml:space="preserve"> соответствии с пунктом 2 </w:t>
      </w:r>
      <w:r w:rsidR="00563B7B" w:rsidRPr="00847E9D">
        <w:rPr>
          <w:rFonts w:ascii="Times New Roman CYR" w:eastAsia="Times New Roman" w:hAnsi="Times New Roman CYR" w:cs="Times New Roman CYR"/>
          <w:bCs/>
          <w:sz w:val="28"/>
          <w:szCs w:val="28"/>
          <w:lang w:eastAsia="ru-RU"/>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w:t>
      </w:r>
      <w:r w:rsidR="00563B7B" w:rsidRPr="00847E9D">
        <w:rPr>
          <w:rFonts w:ascii="Times New Roman" w:eastAsia="Times New Roman" w:hAnsi="Times New Roman" w:cs="Times New Roman"/>
          <w:sz w:val="28"/>
          <w:szCs w:val="28"/>
          <w:lang w:eastAsia="ru-RU"/>
        </w:rPr>
        <w:t xml:space="preserve"> </w:t>
      </w:r>
      <w:r w:rsidR="00563B7B" w:rsidRPr="00847E9D">
        <w:rPr>
          <w:rFonts w:ascii="Times New Roman CYR" w:eastAsia="Times New Roman" w:hAnsi="Times New Roman CYR" w:cs="Times New Roman CYR"/>
          <w:bCs/>
          <w:sz w:val="28"/>
          <w:szCs w:val="28"/>
          <w:lang w:eastAsia="ru-RU"/>
        </w:rPr>
        <w:t xml:space="preserve">Постановлением Правительства РФ № 1710 от 30.12.2017 г. «Об утверждении государственной программы Российской Федерации «Обеспечение доступным и комфортным жильем и коммунальным услугами граждан Российской Федерации» (далее - Правила </w:t>
      </w:r>
      <w:bookmarkStart w:id="131" w:name="_Hlk138414202"/>
      <w:r w:rsidR="00563B7B" w:rsidRPr="00847E9D">
        <w:rPr>
          <w:rFonts w:ascii="Times New Roman CYR" w:eastAsia="Times New Roman" w:hAnsi="Times New Roman CYR" w:cs="Times New Roman CYR"/>
          <w:bCs/>
          <w:sz w:val="28"/>
          <w:szCs w:val="28"/>
          <w:lang w:eastAsia="ru-RU"/>
        </w:rPr>
        <w:t>№ 1710</w:t>
      </w:r>
      <w:bookmarkEnd w:id="131"/>
      <w:r w:rsidR="00563B7B" w:rsidRPr="00847E9D">
        <w:rPr>
          <w:rFonts w:ascii="Times New Roman CYR" w:eastAsia="Times New Roman" w:hAnsi="Times New Roman CYR" w:cs="Times New Roman CYR"/>
          <w:bCs/>
          <w:sz w:val="28"/>
          <w:szCs w:val="28"/>
          <w:lang w:eastAsia="ru-RU"/>
        </w:rPr>
        <w:t xml:space="preserve">), </w:t>
      </w:r>
      <w:r w:rsidR="00563B7B" w:rsidRPr="00847E9D">
        <w:rPr>
          <w:rFonts w:ascii="Times New Roman" w:eastAsia="Times New Roman" w:hAnsi="Times New Roman" w:cs="Times New Roman"/>
          <w:sz w:val="28"/>
          <w:szCs w:val="28"/>
          <w:lang w:eastAsia="ru-RU"/>
        </w:rPr>
        <w:t xml:space="preserve">субсидия Администрациям муниципальных образований </w:t>
      </w:r>
      <w:r w:rsidR="00847E9D" w:rsidRPr="00847E9D">
        <w:rPr>
          <w:rFonts w:ascii="Times New Roman" w:eastAsia="Times New Roman" w:hAnsi="Times New Roman" w:cs="Times New Roman"/>
          <w:sz w:val="28"/>
          <w:szCs w:val="28"/>
          <w:lang w:eastAsia="ru-RU"/>
        </w:rPr>
        <w:t>городов и районов Республики Ингушетия</w:t>
      </w:r>
      <w:r w:rsidR="00563B7B" w:rsidRPr="00847E9D">
        <w:rPr>
          <w:rFonts w:ascii="Times New Roman" w:eastAsia="Times New Roman" w:hAnsi="Times New Roman" w:cs="Times New Roman"/>
          <w:sz w:val="28"/>
          <w:szCs w:val="28"/>
          <w:lang w:eastAsia="ru-RU"/>
        </w:rPr>
        <w:t xml:space="preserve"> предоставлена на следующие цели: </w:t>
      </w:r>
    </w:p>
    <w:p w14:paraId="67A553DC" w14:textId="77777777" w:rsidR="00563B7B" w:rsidRPr="00847E9D" w:rsidRDefault="00563B7B" w:rsidP="009D25A9">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847E9D">
        <w:rPr>
          <w:rFonts w:ascii="Times New Roman" w:eastAsia="Times New Roman" w:hAnsi="Times New Roman" w:cs="Times New Roman"/>
          <w:sz w:val="28"/>
          <w:szCs w:val="28"/>
          <w:lang w:eastAsia="ru-RU"/>
        </w:rPr>
        <w:t>а) софинансирование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w:t>
      </w:r>
    </w:p>
    <w:p w14:paraId="4C8F0606" w14:textId="77777777" w:rsidR="00563B7B" w:rsidRPr="005876BE" w:rsidRDefault="00563B7B" w:rsidP="009D25A9">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847E9D">
        <w:rPr>
          <w:rFonts w:ascii="Times New Roman" w:eastAsia="Times New Roman" w:hAnsi="Times New Roman" w:cs="Times New Roman"/>
          <w:sz w:val="28"/>
          <w:szCs w:val="28"/>
          <w:lang w:eastAsia="ru-RU"/>
        </w:rPr>
        <w:t>б) предоставление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w:t>
      </w:r>
    </w:p>
    <w:p w14:paraId="0E3DFE27" w14:textId="523CB635" w:rsidR="00B648F8" w:rsidRDefault="00B648F8" w:rsidP="006D4AC4">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7E26ECFC" w14:textId="365E88AB" w:rsidR="006D4AC4" w:rsidRDefault="006D4AC4" w:rsidP="006D4AC4">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63ADCB2E" w14:textId="77777777" w:rsidR="006D4AC4" w:rsidRPr="005876BE" w:rsidRDefault="006D4AC4" w:rsidP="006D4AC4">
      <w:pPr>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9490523" w14:textId="1CCA8263" w:rsidR="005876BE" w:rsidRPr="00297CCD" w:rsidRDefault="005876BE" w:rsidP="009D25A9">
      <w:pPr>
        <w:autoSpaceDE w:val="0"/>
        <w:autoSpaceDN w:val="0"/>
        <w:adjustRightInd w:val="0"/>
        <w:spacing w:after="0" w:line="240" w:lineRule="auto"/>
        <w:ind w:left="-854" w:firstLine="812"/>
        <w:jc w:val="center"/>
        <w:rPr>
          <w:rFonts w:ascii="Times New Roman CYR" w:eastAsia="Times New Roman" w:hAnsi="Times New Roman CYR" w:cs="Times New Roman CYR"/>
          <w:i/>
          <w:iCs/>
          <w:sz w:val="28"/>
          <w:szCs w:val="28"/>
          <w:lang w:eastAsia="ru-RU"/>
        </w:rPr>
      </w:pPr>
      <w:bookmarkStart w:id="132" w:name="_Hlk132117563"/>
      <w:bookmarkStart w:id="133" w:name="_Hlk132113309"/>
      <w:r w:rsidRPr="00137C14">
        <w:rPr>
          <w:rFonts w:ascii="Times New Roman CYR" w:eastAsia="Times New Roman" w:hAnsi="Times New Roman CYR" w:cs="Times New Roman CYR"/>
          <w:i/>
          <w:iCs/>
          <w:sz w:val="28"/>
          <w:szCs w:val="28"/>
          <w:lang w:eastAsia="ru-RU"/>
        </w:rPr>
        <w:lastRenderedPageBreak/>
        <w:t xml:space="preserve">по </w:t>
      </w:r>
      <w:r w:rsidRPr="00297CCD">
        <w:rPr>
          <w:rFonts w:ascii="Times New Roman CYR" w:eastAsia="Times New Roman" w:hAnsi="Times New Roman CYR" w:cs="Times New Roman CYR"/>
          <w:i/>
          <w:iCs/>
          <w:sz w:val="28"/>
          <w:szCs w:val="28"/>
          <w:lang w:eastAsia="ru-RU"/>
        </w:rPr>
        <w:t xml:space="preserve">Администрации муниципального образования «Городской округ город </w:t>
      </w:r>
      <w:bookmarkEnd w:id="132"/>
      <w:r w:rsidRPr="00297CCD">
        <w:rPr>
          <w:rFonts w:ascii="Times New Roman CYR" w:eastAsia="Times New Roman" w:hAnsi="Times New Roman CYR" w:cs="Times New Roman CYR"/>
          <w:i/>
          <w:iCs/>
          <w:sz w:val="28"/>
          <w:szCs w:val="28"/>
          <w:lang w:eastAsia="ru-RU"/>
        </w:rPr>
        <w:t>Карабулак»</w:t>
      </w:r>
      <w:bookmarkEnd w:id="133"/>
    </w:p>
    <w:p w14:paraId="615705A6" w14:textId="4041D319" w:rsidR="005876BE" w:rsidRDefault="005876BE" w:rsidP="009D25A9">
      <w:pPr>
        <w:spacing w:after="0" w:line="240" w:lineRule="auto"/>
        <w:ind w:left="-854" w:right="283" w:firstLine="812"/>
        <w:jc w:val="both"/>
        <w:rPr>
          <w:rFonts w:ascii="Times New Roman" w:eastAsia="Calibri" w:hAnsi="Times New Roman" w:cs="Times New Roman"/>
          <w:color w:val="000000"/>
          <w:sz w:val="28"/>
          <w:szCs w:val="28"/>
        </w:rPr>
      </w:pPr>
      <w:r w:rsidRPr="00297CCD">
        <w:rPr>
          <w:rFonts w:ascii="Times New Roman" w:eastAsia="Calibri" w:hAnsi="Times New Roman" w:cs="Times New Roman"/>
          <w:color w:val="000000"/>
          <w:sz w:val="28"/>
          <w:szCs w:val="28"/>
        </w:rPr>
        <w:t>Проверкой соблюдения Администрацией</w:t>
      </w:r>
      <w:r w:rsidRPr="00297CCD">
        <w:rPr>
          <w:rFonts w:ascii="Times New Roman CYR" w:eastAsia="Times New Roman" w:hAnsi="Times New Roman CYR" w:cs="Times New Roman CYR"/>
          <w:b/>
          <w:bCs/>
          <w:sz w:val="28"/>
          <w:szCs w:val="28"/>
          <w:lang w:eastAsia="ru-RU"/>
        </w:rPr>
        <w:t xml:space="preserve"> </w:t>
      </w:r>
      <w:r w:rsidRPr="00297CCD">
        <w:rPr>
          <w:rFonts w:ascii="Times New Roman" w:eastAsia="Calibri" w:hAnsi="Times New Roman" w:cs="Times New Roman"/>
          <w:color w:val="000000"/>
          <w:sz w:val="28"/>
          <w:szCs w:val="28"/>
        </w:rPr>
        <w:t>муниципального образования «Городской округ город Карабулак» условий</w:t>
      </w:r>
      <w:r w:rsidR="009D25A9" w:rsidRPr="00847E9D">
        <w:rPr>
          <w:rFonts w:ascii="Times New Roman" w:eastAsia="Calibri" w:hAnsi="Times New Roman" w:cs="Times New Roman"/>
          <w:bCs/>
          <w:sz w:val="28"/>
          <w:szCs w:val="28"/>
        </w:rPr>
        <w:t xml:space="preserve"> Соглашения с </w:t>
      </w:r>
      <w:r w:rsidR="009D25A9">
        <w:rPr>
          <w:rFonts w:ascii="Times New Roman" w:eastAsia="Calibri" w:hAnsi="Times New Roman" w:cs="Times New Roman"/>
          <w:bCs/>
          <w:sz w:val="28"/>
          <w:szCs w:val="28"/>
        </w:rPr>
        <w:t>Минстроем Ингушетии</w:t>
      </w:r>
      <w:r w:rsidR="009D25A9" w:rsidRPr="00847E9D">
        <w:rPr>
          <w:rFonts w:ascii="Times New Roman" w:eastAsia="Calibri" w:hAnsi="Times New Roman" w:cs="Times New Roman"/>
          <w:bCs/>
          <w:sz w:val="28"/>
          <w:szCs w:val="28"/>
        </w:rPr>
        <w:t xml:space="preserve">  о предоставлении субсидий из республиканского бюджета городскому округу города Карабулак на софинансирование муниципальной программы формирования современной городской среды на 2018-2024 годы</w:t>
      </w:r>
      <w:r w:rsidR="009D25A9">
        <w:rPr>
          <w:rFonts w:ascii="Times New Roman" w:eastAsia="Calibri" w:hAnsi="Times New Roman" w:cs="Times New Roman"/>
          <w:bCs/>
          <w:sz w:val="28"/>
          <w:szCs w:val="28"/>
        </w:rPr>
        <w:t xml:space="preserve"> (далее- Соглашения)</w:t>
      </w:r>
      <w:r w:rsidR="009D25A9" w:rsidRPr="00847E9D">
        <w:rPr>
          <w:rFonts w:ascii="Times New Roman" w:eastAsia="Calibri" w:hAnsi="Times New Roman" w:cs="Times New Roman"/>
          <w:bCs/>
          <w:sz w:val="28"/>
          <w:szCs w:val="28"/>
        </w:rPr>
        <w:t xml:space="preserve">,  Правил предоставления и распределения субсидий из бюджета РИ местным бюджетам в целях софинансирования муниципальных программ формирования современной городской среды на 2018-2024 гг., утвержденных </w:t>
      </w:r>
      <w:r w:rsidR="009D25A9" w:rsidRPr="00847E9D">
        <w:rPr>
          <w:rFonts w:ascii="Times New Roman" w:eastAsia="Calibri" w:hAnsi="Times New Roman" w:cs="Times New Roman"/>
          <w:sz w:val="28"/>
          <w:szCs w:val="28"/>
        </w:rPr>
        <w:t>Постановлением Правительства РИ №133 от 31.08.2017 г. (далее – Правила)</w:t>
      </w:r>
      <w:r w:rsidR="009D25A9">
        <w:rPr>
          <w:rFonts w:ascii="Times New Roman" w:eastAsia="Calibri" w:hAnsi="Times New Roman" w:cs="Times New Roman"/>
          <w:sz w:val="28"/>
          <w:szCs w:val="28"/>
        </w:rPr>
        <w:t xml:space="preserve">, </w:t>
      </w:r>
      <w:r w:rsidRPr="00297CCD">
        <w:rPr>
          <w:rFonts w:ascii="Times New Roman" w:eastAsia="Calibri" w:hAnsi="Times New Roman" w:cs="Times New Roman"/>
          <w:color w:val="000000"/>
          <w:sz w:val="28"/>
          <w:szCs w:val="28"/>
        </w:rPr>
        <w:t xml:space="preserve">установлено следующее. </w:t>
      </w:r>
    </w:p>
    <w:p w14:paraId="0E9C9914" w14:textId="130AB0F4" w:rsidR="005876BE" w:rsidRPr="005876BE" w:rsidRDefault="005876BE" w:rsidP="009D25A9">
      <w:pPr>
        <w:autoSpaceDE w:val="0"/>
        <w:autoSpaceDN w:val="0"/>
        <w:adjustRightInd w:val="0"/>
        <w:spacing w:after="0" w:line="240" w:lineRule="auto"/>
        <w:ind w:left="-854" w:right="283" w:firstLine="812"/>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Муниципальная программа «Ф</w:t>
      </w:r>
      <w:r w:rsidRPr="005876BE">
        <w:rPr>
          <w:rFonts w:ascii="Times New Roman" w:eastAsia="Calibri" w:hAnsi="Times New Roman" w:cs="Times New Roman"/>
          <w:sz w:val="28"/>
          <w:szCs w:val="28"/>
        </w:rPr>
        <w:t xml:space="preserve">ормирование современной городской среды </w:t>
      </w:r>
      <w:r w:rsidRPr="005876BE">
        <w:rPr>
          <w:rFonts w:ascii="Times New Roman" w:eastAsia="Calibri" w:hAnsi="Times New Roman" w:cs="Times New Roman"/>
          <w:snapToGrid w:val="0"/>
          <w:sz w:val="28"/>
          <w:szCs w:val="28"/>
        </w:rPr>
        <w:t xml:space="preserve">на территории МО «Городской округ город Карабулак» Республики Ингушетия на 2018-2022 год» утверждена </w:t>
      </w:r>
      <w:r w:rsidRPr="005876BE">
        <w:rPr>
          <w:rFonts w:ascii="Times New Roman" w:eastAsia="Calibri" w:hAnsi="Times New Roman" w:cs="Times New Roman"/>
          <w:color w:val="000000"/>
          <w:sz w:val="28"/>
          <w:szCs w:val="28"/>
        </w:rPr>
        <w:t xml:space="preserve">Постановлением Администрации </w:t>
      </w:r>
      <w:r w:rsidRPr="005876BE">
        <w:rPr>
          <w:rFonts w:ascii="Times New Roman" w:eastAsia="Calibri" w:hAnsi="Times New Roman" w:cs="Times New Roman"/>
          <w:bCs/>
          <w:color w:val="000000"/>
          <w:sz w:val="28"/>
          <w:szCs w:val="28"/>
        </w:rPr>
        <w:t>от 30.03.2018 г. №</w:t>
      </w:r>
      <w:r w:rsidR="00297CCD">
        <w:rPr>
          <w:rFonts w:ascii="Times New Roman" w:eastAsia="Calibri" w:hAnsi="Times New Roman" w:cs="Times New Roman"/>
          <w:bCs/>
          <w:color w:val="000000"/>
          <w:sz w:val="28"/>
          <w:szCs w:val="28"/>
        </w:rPr>
        <w:t> </w:t>
      </w:r>
      <w:r w:rsidRPr="005876BE">
        <w:rPr>
          <w:rFonts w:ascii="Times New Roman" w:eastAsia="Calibri" w:hAnsi="Times New Roman" w:cs="Times New Roman"/>
          <w:bCs/>
          <w:color w:val="000000"/>
          <w:sz w:val="28"/>
          <w:szCs w:val="28"/>
        </w:rPr>
        <w:t>49</w:t>
      </w:r>
      <w:r w:rsidRPr="005876BE">
        <w:rPr>
          <w:rFonts w:ascii="Times New Roman" w:eastAsia="Calibri" w:hAnsi="Times New Roman" w:cs="Times New Roman"/>
          <w:snapToGrid w:val="0"/>
          <w:sz w:val="28"/>
          <w:szCs w:val="28"/>
        </w:rPr>
        <w:t xml:space="preserve"> (далее </w:t>
      </w:r>
      <w:r w:rsidR="00297CCD">
        <w:rPr>
          <w:rFonts w:ascii="Times New Roman" w:eastAsia="Calibri" w:hAnsi="Times New Roman" w:cs="Times New Roman"/>
          <w:snapToGrid w:val="0"/>
          <w:sz w:val="28"/>
          <w:szCs w:val="28"/>
        </w:rPr>
        <w:t>- Муниципальная</w:t>
      </w:r>
      <w:r w:rsidRPr="005876BE">
        <w:rPr>
          <w:rFonts w:ascii="Times New Roman" w:eastAsia="Calibri" w:hAnsi="Times New Roman" w:cs="Times New Roman"/>
          <w:snapToGrid w:val="0"/>
          <w:sz w:val="28"/>
          <w:szCs w:val="28"/>
        </w:rPr>
        <w:t xml:space="preserve"> программа).</w:t>
      </w:r>
    </w:p>
    <w:p w14:paraId="28A95741" w14:textId="72C7FB8D" w:rsidR="005876BE" w:rsidRPr="005876BE" w:rsidRDefault="005876BE" w:rsidP="009D25A9">
      <w:pPr>
        <w:autoSpaceDE w:val="0"/>
        <w:autoSpaceDN w:val="0"/>
        <w:adjustRightInd w:val="0"/>
        <w:spacing w:after="0" w:line="240" w:lineRule="auto"/>
        <w:ind w:left="-854" w:right="283" w:firstLine="812"/>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Постановлениями Администрации от 30.11.2021</w:t>
      </w:r>
      <w:r w:rsidR="00297CCD">
        <w:rPr>
          <w:rFonts w:ascii="Times New Roman" w:eastAsia="Calibri" w:hAnsi="Times New Roman" w:cs="Times New Roman"/>
          <w:snapToGrid w:val="0"/>
          <w:sz w:val="28"/>
          <w:szCs w:val="28"/>
        </w:rPr>
        <w:t xml:space="preserve"> </w:t>
      </w:r>
      <w:r w:rsidRPr="005876BE">
        <w:rPr>
          <w:rFonts w:ascii="Times New Roman" w:eastAsia="Calibri" w:hAnsi="Times New Roman" w:cs="Times New Roman"/>
          <w:snapToGrid w:val="0"/>
          <w:sz w:val="28"/>
          <w:szCs w:val="28"/>
        </w:rPr>
        <w:t>г. №</w:t>
      </w:r>
      <w:r w:rsidR="00297CCD">
        <w:rPr>
          <w:rFonts w:ascii="Times New Roman" w:eastAsia="Calibri" w:hAnsi="Times New Roman" w:cs="Times New Roman"/>
          <w:snapToGrid w:val="0"/>
          <w:sz w:val="28"/>
          <w:szCs w:val="28"/>
        </w:rPr>
        <w:t> </w:t>
      </w:r>
      <w:r w:rsidRPr="005876BE">
        <w:rPr>
          <w:rFonts w:ascii="Times New Roman" w:eastAsia="Calibri" w:hAnsi="Times New Roman" w:cs="Times New Roman"/>
          <w:snapToGrid w:val="0"/>
          <w:sz w:val="28"/>
          <w:szCs w:val="28"/>
        </w:rPr>
        <w:t>244 и от 24.02.2022 г. №</w:t>
      </w:r>
      <w:r w:rsidR="00297CCD">
        <w:rPr>
          <w:rFonts w:ascii="Times New Roman" w:eastAsia="Calibri" w:hAnsi="Times New Roman" w:cs="Times New Roman"/>
          <w:snapToGrid w:val="0"/>
          <w:sz w:val="28"/>
          <w:szCs w:val="28"/>
        </w:rPr>
        <w:t> </w:t>
      </w:r>
      <w:r w:rsidRPr="005876BE">
        <w:rPr>
          <w:rFonts w:ascii="Times New Roman" w:eastAsia="Calibri" w:hAnsi="Times New Roman" w:cs="Times New Roman"/>
          <w:snapToGrid w:val="0"/>
          <w:sz w:val="28"/>
          <w:szCs w:val="28"/>
        </w:rPr>
        <w:t>23 «О внесении изменений в муниципальную программу «Формирование современной городской среды в МО «Городской округ город Карабулак» на 2018-2024 годы» в муниципальную программу внесены изменения по перечню общественных территорий подлежащих благоустройству в 2018-2024 годах.</w:t>
      </w:r>
    </w:p>
    <w:p w14:paraId="71337832" w14:textId="322EF516" w:rsidR="005876BE" w:rsidRPr="007063A4" w:rsidRDefault="005876BE" w:rsidP="007063A4">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w:t>
      </w:r>
      <w:r w:rsidR="00563B7B">
        <w:rPr>
          <w:rFonts w:ascii="Times New Roman" w:eastAsia="Times New Roman" w:hAnsi="Times New Roman" w:cs="Times New Roman"/>
          <w:sz w:val="28"/>
          <w:szCs w:val="28"/>
          <w:lang w:eastAsia="ru-RU"/>
        </w:rPr>
        <w:t>в</w:t>
      </w:r>
      <w:r w:rsidRPr="005876BE">
        <w:rPr>
          <w:rFonts w:ascii="Times New Roman" w:eastAsia="Times New Roman" w:hAnsi="Times New Roman" w:cs="Times New Roman"/>
          <w:sz w:val="28"/>
          <w:szCs w:val="28"/>
          <w:lang w:eastAsia="ru-RU"/>
        </w:rPr>
        <w:t xml:space="preserve"> г. Карабулак, состоит и</w:t>
      </w:r>
      <w:r w:rsidR="00297CCD">
        <w:rPr>
          <w:rFonts w:ascii="Times New Roman" w:eastAsia="Times New Roman" w:hAnsi="Times New Roman" w:cs="Times New Roman"/>
          <w:sz w:val="28"/>
          <w:szCs w:val="28"/>
          <w:lang w:eastAsia="ru-RU"/>
        </w:rPr>
        <w:t>з</w:t>
      </w:r>
      <w:r w:rsidR="007063A4" w:rsidRPr="007063A4">
        <w:rPr>
          <w:rFonts w:ascii="Times New Roman" w:eastAsia="Times New Roman" w:hAnsi="Times New Roman" w:cs="Times New Roman"/>
          <w:sz w:val="28"/>
          <w:szCs w:val="28"/>
          <w:lang w:eastAsia="ru-RU"/>
        </w:rPr>
        <w:t xml:space="preserve">: </w:t>
      </w:r>
      <w:r w:rsidRPr="007063A4">
        <w:rPr>
          <w:rFonts w:ascii="Times New Roman" w:hAnsi="Times New Roman" w:cs="Times New Roman"/>
          <w:sz w:val="28"/>
          <w:szCs w:val="28"/>
        </w:rPr>
        <w:t>ул. Зязикова</w:t>
      </w:r>
      <w:r w:rsidR="00297CCD" w:rsidRPr="007063A4">
        <w:rPr>
          <w:rFonts w:ascii="Times New Roman" w:hAnsi="Times New Roman" w:cs="Times New Roman"/>
          <w:sz w:val="28"/>
          <w:szCs w:val="28"/>
        </w:rPr>
        <w:t xml:space="preserve">, </w:t>
      </w:r>
      <w:r w:rsidRPr="007063A4">
        <w:rPr>
          <w:rFonts w:ascii="Times New Roman" w:hAnsi="Times New Roman" w:cs="Times New Roman"/>
          <w:sz w:val="28"/>
          <w:szCs w:val="28"/>
        </w:rPr>
        <w:t>ул. Пушкина</w:t>
      </w:r>
      <w:r w:rsidR="00297CCD" w:rsidRPr="007063A4">
        <w:rPr>
          <w:rFonts w:ascii="Times New Roman" w:hAnsi="Times New Roman" w:cs="Times New Roman"/>
          <w:sz w:val="28"/>
          <w:szCs w:val="28"/>
        </w:rPr>
        <w:t xml:space="preserve">, </w:t>
      </w:r>
      <w:r w:rsidRPr="007063A4">
        <w:rPr>
          <w:rFonts w:ascii="Times New Roman" w:hAnsi="Times New Roman" w:cs="Times New Roman"/>
          <w:sz w:val="28"/>
          <w:szCs w:val="28"/>
        </w:rPr>
        <w:t>ул. Балкоева.</w:t>
      </w:r>
    </w:p>
    <w:p w14:paraId="5E970189" w14:textId="6C613364" w:rsidR="005876BE" w:rsidRPr="005876BE" w:rsidRDefault="005876BE" w:rsidP="009D25A9">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5876BE">
        <w:rPr>
          <w:rFonts w:ascii="Times New Roman" w:eastAsia="Calibri" w:hAnsi="Times New Roman" w:cs="Times New Roman"/>
          <w:sz w:val="28"/>
          <w:szCs w:val="28"/>
          <w:shd w:val="clear" w:color="auto" w:fill="FFFFFF"/>
        </w:rPr>
        <w:t xml:space="preserve">В соответствии с </w:t>
      </w:r>
      <w:bookmarkStart w:id="134" w:name="_Hlk138413645"/>
      <w:r w:rsidRPr="005876BE">
        <w:rPr>
          <w:rFonts w:ascii="Times New Roman" w:eastAsia="Calibri" w:hAnsi="Times New Roman" w:cs="Times New Roman"/>
          <w:sz w:val="28"/>
          <w:szCs w:val="28"/>
          <w:shd w:val="clear" w:color="auto" w:fill="FFFFFF"/>
        </w:rPr>
        <w:t xml:space="preserve">Правилами, </w:t>
      </w:r>
      <w:bookmarkEnd w:id="134"/>
      <w:r w:rsidRPr="005876BE">
        <w:rPr>
          <w:rFonts w:ascii="Times New Roman" w:eastAsia="Calibri" w:hAnsi="Times New Roman" w:cs="Times New Roman"/>
          <w:sz w:val="28"/>
          <w:szCs w:val="28"/>
          <w:shd w:val="clear" w:color="auto" w:fill="FFFFFF"/>
        </w:rPr>
        <w:t>с</w:t>
      </w:r>
      <w:r w:rsidRPr="005876BE">
        <w:rPr>
          <w:rFonts w:ascii="Times New Roman" w:eastAsia="Times New Roman" w:hAnsi="Times New Roman" w:cs="Times New Roman"/>
          <w:sz w:val="28"/>
          <w:szCs w:val="28"/>
          <w:lang w:eastAsia="ru-RU"/>
        </w:rPr>
        <w:t xml:space="preserve">убсидии предоставляются на софинансирование муниципальных программ формирования современной городской </w:t>
      </w:r>
      <w:r w:rsidR="007063A4" w:rsidRPr="005876BE">
        <w:rPr>
          <w:rFonts w:ascii="Times New Roman" w:eastAsia="Times New Roman" w:hAnsi="Times New Roman" w:cs="Times New Roman"/>
          <w:sz w:val="28"/>
          <w:szCs w:val="28"/>
          <w:lang w:eastAsia="ru-RU"/>
        </w:rPr>
        <w:t>среды на</w:t>
      </w:r>
      <w:r w:rsidRPr="005876BE">
        <w:rPr>
          <w:rFonts w:ascii="Times New Roman" w:eastAsia="Times New Roman" w:hAnsi="Times New Roman" w:cs="Times New Roman"/>
          <w:sz w:val="28"/>
          <w:szCs w:val="28"/>
          <w:lang w:eastAsia="ru-RU"/>
        </w:rPr>
        <w:t xml:space="preserve">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6222C9D9" w14:textId="77777777" w:rsidR="005876BE" w:rsidRPr="005876BE" w:rsidRDefault="005876BE" w:rsidP="009D25A9">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p>
    <w:p w14:paraId="697B6CF5" w14:textId="5565CF3B" w:rsidR="005876BE" w:rsidRPr="00297CCD" w:rsidRDefault="005876BE" w:rsidP="009D25A9">
      <w:pPr>
        <w:autoSpaceDE w:val="0"/>
        <w:autoSpaceDN w:val="0"/>
        <w:adjustRightInd w:val="0"/>
        <w:spacing w:after="0" w:line="240" w:lineRule="auto"/>
        <w:ind w:left="-854" w:right="283" w:firstLine="812"/>
        <w:jc w:val="center"/>
        <w:rPr>
          <w:rFonts w:ascii="Times New Roman" w:eastAsia="Times New Roman" w:hAnsi="Times New Roman" w:cs="Times New Roman"/>
          <w:i/>
          <w:iCs/>
          <w:sz w:val="28"/>
          <w:szCs w:val="28"/>
          <w:lang w:eastAsia="ru-RU"/>
        </w:rPr>
      </w:pPr>
      <w:bookmarkStart w:id="135" w:name="_Hlk132283348"/>
      <w:r w:rsidRPr="00137C14">
        <w:rPr>
          <w:rFonts w:ascii="Times New Roman" w:eastAsia="Times New Roman" w:hAnsi="Times New Roman" w:cs="Times New Roman"/>
          <w:i/>
          <w:iCs/>
          <w:sz w:val="28"/>
          <w:szCs w:val="28"/>
          <w:lang w:eastAsia="ru-RU"/>
        </w:rPr>
        <w:t>по Администрации муниципального образования «Городской округ город Магас»</w:t>
      </w:r>
      <w:bookmarkEnd w:id="135"/>
    </w:p>
    <w:p w14:paraId="3F0FD323" w14:textId="77777777" w:rsidR="005876BE" w:rsidRPr="005876BE" w:rsidRDefault="005876BE" w:rsidP="00650E8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Проверкой соблюдения Администрацией</w:t>
      </w:r>
      <w:r w:rsidRPr="005876BE">
        <w:rPr>
          <w:rFonts w:ascii="Times New Roman" w:eastAsia="Calibri" w:hAnsi="Times New Roman" w:cs="Times New Roman"/>
          <w:color w:val="000000"/>
          <w:sz w:val="28"/>
          <w:szCs w:val="28"/>
        </w:rPr>
        <w:t xml:space="preserve"> </w:t>
      </w:r>
      <w:r w:rsidRPr="005876BE">
        <w:rPr>
          <w:rFonts w:ascii="Times New Roman" w:eastAsia="Times New Roman" w:hAnsi="Times New Roman" w:cs="Times New Roman"/>
          <w:sz w:val="28"/>
          <w:szCs w:val="28"/>
          <w:lang w:eastAsia="ru-RU"/>
        </w:rPr>
        <w:t xml:space="preserve">муниципального образования «Городской округ город Магас» условий Соглашения и Правил установлено следующее. </w:t>
      </w:r>
    </w:p>
    <w:p w14:paraId="6B6C1E09" w14:textId="01E37715" w:rsidR="005876BE" w:rsidRPr="005876BE" w:rsidRDefault="005876BE" w:rsidP="00650E8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Муниципальная программа «Формирование современной городской среды на территории МО «Городской округ город Магас» Республики Ингушетия на 2018-2022 год» утверждена Постановлением Администрации муниципального образования «Городской округ город Магас» </w:t>
      </w:r>
      <w:r w:rsidRPr="005876BE">
        <w:rPr>
          <w:rFonts w:ascii="Times New Roman" w:eastAsia="Times New Roman" w:hAnsi="Times New Roman" w:cs="Times New Roman"/>
          <w:bCs/>
          <w:sz w:val="28"/>
          <w:szCs w:val="28"/>
          <w:lang w:eastAsia="ru-RU"/>
        </w:rPr>
        <w:t>от 29.03.2018 г. №</w:t>
      </w:r>
      <w:r w:rsidR="00297CCD">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87</w:t>
      </w:r>
      <w:r w:rsidRPr="005876BE">
        <w:rPr>
          <w:rFonts w:ascii="Times New Roman" w:eastAsia="Times New Roman" w:hAnsi="Times New Roman" w:cs="Times New Roman"/>
          <w:sz w:val="28"/>
          <w:szCs w:val="28"/>
          <w:lang w:eastAsia="ru-RU"/>
        </w:rPr>
        <w:t xml:space="preserve"> (далее Муниципальная программа).</w:t>
      </w:r>
    </w:p>
    <w:p w14:paraId="2DC92D31" w14:textId="1992698D" w:rsidR="005876BE" w:rsidRPr="005876BE" w:rsidRDefault="005876BE" w:rsidP="00650E8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Постановлением Администрации от 27.09.2021г. №</w:t>
      </w:r>
      <w:r w:rsidR="00297CCD">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169 «О внесении изменений в муниципальную программу «Формирование современной городской среды в МО «Городской округ город Магас» на 2018-2024 годы» в муниципальную программу внесены изменения по перечню общественных территорий подлежащих благоустройству в 2018-2024 годах.</w:t>
      </w:r>
    </w:p>
    <w:p w14:paraId="6DB28617" w14:textId="492FAF0F" w:rsidR="005876BE" w:rsidRPr="007063A4" w:rsidRDefault="005876BE" w:rsidP="007063A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В соответствии с муниципальной программой адресный перечень общественных территорий, подлежащих благоустройству в проверяемом периоде на территории г. Магас</w:t>
      </w:r>
      <w:r w:rsidR="00563B7B">
        <w:rPr>
          <w:rFonts w:ascii="Times New Roman" w:eastAsia="Times New Roman" w:hAnsi="Times New Roman" w:cs="Times New Roman"/>
          <w:sz w:val="28"/>
          <w:szCs w:val="28"/>
          <w:lang w:eastAsia="ru-RU"/>
        </w:rPr>
        <w:t>, включает следующие объекты</w:t>
      </w:r>
      <w:r w:rsidRPr="005876BE">
        <w:rPr>
          <w:rFonts w:ascii="Times New Roman" w:eastAsia="Times New Roman" w:hAnsi="Times New Roman" w:cs="Times New Roman"/>
          <w:sz w:val="28"/>
          <w:szCs w:val="28"/>
          <w:lang w:eastAsia="ru-RU"/>
        </w:rPr>
        <w:t>:</w:t>
      </w:r>
      <w:r w:rsidR="007063A4">
        <w:rPr>
          <w:rFonts w:ascii="Times New Roman" w:eastAsia="Times New Roman" w:hAnsi="Times New Roman" w:cs="Times New Roman"/>
          <w:sz w:val="28"/>
          <w:szCs w:val="28"/>
          <w:lang w:eastAsia="ru-RU"/>
        </w:rPr>
        <w:t xml:space="preserve"> </w:t>
      </w:r>
      <w:r w:rsidRPr="007063A4">
        <w:rPr>
          <w:rFonts w:ascii="Times New Roman" w:hAnsi="Times New Roman" w:cs="Times New Roman"/>
          <w:sz w:val="28"/>
          <w:szCs w:val="28"/>
        </w:rPr>
        <w:t>сквер перед зданием Администрации Главы РИ; проезд между домами №48 и №50 с подпорной стеной 250 п.м; сквер по ул. Борова около ж/д №9;</w:t>
      </w:r>
      <w:r w:rsidR="007063A4" w:rsidRPr="007063A4">
        <w:rPr>
          <w:rFonts w:ascii="Times New Roman" w:eastAsia="Times New Roman" w:hAnsi="Times New Roman" w:cs="Times New Roman"/>
          <w:sz w:val="28"/>
          <w:szCs w:val="28"/>
          <w:lang w:eastAsia="ru-RU"/>
        </w:rPr>
        <w:t xml:space="preserve"> </w:t>
      </w:r>
      <w:r w:rsidRPr="007063A4">
        <w:rPr>
          <w:rFonts w:ascii="Times New Roman" w:hAnsi="Times New Roman" w:cs="Times New Roman"/>
          <w:sz w:val="28"/>
          <w:szCs w:val="28"/>
        </w:rPr>
        <w:t>ул. И. Дахкильгова перед зданием Бизнес-инкубатора.</w:t>
      </w:r>
    </w:p>
    <w:p w14:paraId="74CF122B" w14:textId="1978ED0F" w:rsidR="005876BE" w:rsidRPr="005876BE" w:rsidRDefault="005876BE" w:rsidP="008F0CCF">
      <w:pPr>
        <w:autoSpaceDE w:val="0"/>
        <w:autoSpaceDN w:val="0"/>
        <w:adjustRightInd w:val="0"/>
        <w:spacing w:after="0" w:line="240" w:lineRule="auto"/>
        <w:ind w:left="-854" w:right="283"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соответствии с Правилами субсидии предоставляются на софинансирование муниципальных программ формирования современной городской </w:t>
      </w:r>
      <w:r w:rsidR="007063A4" w:rsidRPr="005876BE">
        <w:rPr>
          <w:rFonts w:ascii="Times New Roman" w:eastAsia="Times New Roman" w:hAnsi="Times New Roman" w:cs="Times New Roman"/>
          <w:sz w:val="28"/>
          <w:szCs w:val="28"/>
          <w:lang w:eastAsia="ru-RU"/>
        </w:rPr>
        <w:t>среды на</w:t>
      </w:r>
      <w:r w:rsidRPr="005876BE">
        <w:rPr>
          <w:rFonts w:ascii="Times New Roman" w:eastAsia="Times New Roman" w:hAnsi="Times New Roman" w:cs="Times New Roman"/>
          <w:sz w:val="28"/>
          <w:szCs w:val="28"/>
          <w:lang w:eastAsia="ru-RU"/>
        </w:rPr>
        <w:t xml:space="preserve">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58632517" w14:textId="77777777" w:rsidR="005876BE" w:rsidRPr="005876BE" w:rsidRDefault="005876BE" w:rsidP="006D56C1">
      <w:p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p>
    <w:p w14:paraId="446DD007" w14:textId="77777777" w:rsidR="008F0CCF" w:rsidRDefault="005876BE" w:rsidP="008F0CCF">
      <w:pPr>
        <w:autoSpaceDE w:val="0"/>
        <w:autoSpaceDN w:val="0"/>
        <w:adjustRightInd w:val="0"/>
        <w:spacing w:after="0" w:line="240" w:lineRule="auto"/>
        <w:ind w:left="-854" w:right="283" w:firstLine="708"/>
        <w:jc w:val="center"/>
        <w:rPr>
          <w:rFonts w:ascii="Times New Roman" w:eastAsia="Times New Roman" w:hAnsi="Times New Roman" w:cs="Times New Roman"/>
          <w:i/>
          <w:iCs/>
          <w:sz w:val="28"/>
          <w:szCs w:val="28"/>
          <w:lang w:eastAsia="ru-RU"/>
        </w:rPr>
      </w:pPr>
      <w:r w:rsidRPr="00137C14">
        <w:rPr>
          <w:rFonts w:ascii="Times New Roman" w:eastAsia="Times New Roman" w:hAnsi="Times New Roman" w:cs="Times New Roman"/>
          <w:i/>
          <w:iCs/>
          <w:sz w:val="28"/>
          <w:szCs w:val="28"/>
          <w:lang w:eastAsia="ru-RU"/>
        </w:rPr>
        <w:t>по Администрации муниципального образования «Городской округ</w:t>
      </w:r>
    </w:p>
    <w:p w14:paraId="0DD89FB2" w14:textId="03649326" w:rsidR="005876BE" w:rsidRPr="008F0CCF" w:rsidRDefault="005876BE" w:rsidP="008F0CCF">
      <w:pPr>
        <w:autoSpaceDE w:val="0"/>
        <w:autoSpaceDN w:val="0"/>
        <w:adjustRightInd w:val="0"/>
        <w:spacing w:after="0" w:line="240" w:lineRule="auto"/>
        <w:ind w:left="-854" w:right="283" w:firstLine="708"/>
        <w:jc w:val="center"/>
        <w:rPr>
          <w:rFonts w:ascii="Times New Roman" w:eastAsia="Times New Roman" w:hAnsi="Times New Roman" w:cs="Times New Roman"/>
          <w:i/>
          <w:iCs/>
          <w:sz w:val="28"/>
          <w:szCs w:val="28"/>
          <w:lang w:eastAsia="ru-RU"/>
        </w:rPr>
      </w:pPr>
      <w:r w:rsidRPr="00137C14">
        <w:rPr>
          <w:rFonts w:ascii="Times New Roman" w:eastAsia="Times New Roman" w:hAnsi="Times New Roman" w:cs="Times New Roman"/>
          <w:i/>
          <w:iCs/>
          <w:sz w:val="28"/>
          <w:szCs w:val="28"/>
          <w:lang w:eastAsia="ru-RU"/>
        </w:rPr>
        <w:t>город Сунжа»</w:t>
      </w:r>
    </w:p>
    <w:p w14:paraId="4A731700" w14:textId="77777777" w:rsidR="005876BE" w:rsidRPr="005876BE" w:rsidRDefault="005876BE" w:rsidP="008F0CCF">
      <w:pPr>
        <w:autoSpaceDE w:val="0"/>
        <w:autoSpaceDN w:val="0"/>
        <w:adjustRightInd w:val="0"/>
        <w:spacing w:after="0" w:line="240" w:lineRule="auto"/>
        <w:ind w:left="-854" w:right="283"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Проверкой соблюдения Администрацией</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 xml:space="preserve">муниципального образования «Городской округ город Сунжа» условий Соглашения и Правил установлено следующее. </w:t>
      </w:r>
    </w:p>
    <w:p w14:paraId="602F3176" w14:textId="2033ED78" w:rsidR="005876BE" w:rsidRPr="005876BE" w:rsidRDefault="005876BE" w:rsidP="008F0CCF">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Муниципальная программа «Формирование современной городской среды на территории МО «Городской округ город Сунжа» Республики Ингушетия на 2018-2022 год» утверждена Постановлением Администрации </w:t>
      </w:r>
      <w:r w:rsidRPr="005876BE">
        <w:rPr>
          <w:rFonts w:ascii="Times New Roman" w:eastAsia="Times New Roman" w:hAnsi="Times New Roman" w:cs="Times New Roman"/>
          <w:bCs/>
          <w:sz w:val="28"/>
          <w:szCs w:val="28"/>
          <w:lang w:eastAsia="ru-RU"/>
        </w:rPr>
        <w:t>от 20.03.2018 г. №</w:t>
      </w:r>
      <w:r w:rsidR="008F0CCF">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96</w:t>
      </w:r>
      <w:r w:rsidRPr="005876BE">
        <w:rPr>
          <w:rFonts w:ascii="Times New Roman" w:eastAsia="Times New Roman" w:hAnsi="Times New Roman" w:cs="Times New Roman"/>
          <w:sz w:val="28"/>
          <w:szCs w:val="28"/>
          <w:lang w:eastAsia="ru-RU"/>
        </w:rPr>
        <w:t xml:space="preserve"> (далее Муниципальная программа).</w:t>
      </w:r>
    </w:p>
    <w:p w14:paraId="0D89563C" w14:textId="47629484" w:rsidR="005876BE" w:rsidRPr="005876BE" w:rsidRDefault="005876BE" w:rsidP="008F0CCF">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Постановлением Администрации муниципального образования «Городской округ город Сунжа» от 19.09.2021</w:t>
      </w:r>
      <w:r w:rsidR="008F0CCF">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г. №</w:t>
      </w:r>
      <w:r w:rsidR="008F0CC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289/1 «О внесении изменений в муниципальную программу «Формирование современной городской среды в МО «Городской округ город Сунжа» на 2018-2024 годы» в муниципальную программу внесены изменения по перечню общественных территорий подлежащих благоустройству в 2018-2024 годах.</w:t>
      </w:r>
    </w:p>
    <w:p w14:paraId="2674FE0D" w14:textId="77735920" w:rsidR="005876BE" w:rsidRPr="007063A4" w:rsidRDefault="005876BE" w:rsidP="007063A4">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муниципальной программой в последней редакции адресный перечень общественных территорий, подлежащих благоустройству в проверяемом периоде на территории г. Сунжа состоит из</w:t>
      </w:r>
      <w:r w:rsidRPr="007063A4">
        <w:rPr>
          <w:rFonts w:ascii="Times New Roman" w:eastAsia="Times New Roman" w:hAnsi="Times New Roman" w:cs="Times New Roman"/>
          <w:sz w:val="28"/>
          <w:szCs w:val="28"/>
          <w:lang w:eastAsia="ru-RU"/>
        </w:rPr>
        <w:t>:</w:t>
      </w:r>
      <w:r w:rsidR="007063A4" w:rsidRPr="007063A4">
        <w:rPr>
          <w:rFonts w:ascii="Times New Roman" w:eastAsia="Times New Roman" w:hAnsi="Times New Roman" w:cs="Times New Roman"/>
          <w:sz w:val="28"/>
          <w:szCs w:val="28"/>
          <w:lang w:eastAsia="ru-RU"/>
        </w:rPr>
        <w:t xml:space="preserve"> </w:t>
      </w:r>
      <w:r w:rsidRPr="007063A4">
        <w:rPr>
          <w:rFonts w:ascii="Times New Roman" w:hAnsi="Times New Roman" w:cs="Times New Roman"/>
          <w:sz w:val="28"/>
          <w:szCs w:val="28"/>
        </w:rPr>
        <w:t>ул. Плиева; ул. Победы; ул. Моздокская.</w:t>
      </w:r>
    </w:p>
    <w:p w14:paraId="71430DEA" w14:textId="04C9D607" w:rsidR="005876BE" w:rsidRPr="005876BE" w:rsidRDefault="005876BE" w:rsidP="008F0CCF">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bookmarkStart w:id="136" w:name="_Hlk138415639"/>
      <w:r w:rsidRPr="005876BE">
        <w:rPr>
          <w:rFonts w:ascii="Times New Roman" w:eastAsia="Times New Roman" w:hAnsi="Times New Roman" w:cs="Times New Roman"/>
          <w:sz w:val="28"/>
          <w:szCs w:val="28"/>
          <w:lang w:eastAsia="ru-RU"/>
        </w:rPr>
        <w:t xml:space="preserve">В соответствии с Правилами субсидии предоставляются на софинансирование муниципальных программ формирования современной городской </w:t>
      </w:r>
      <w:r w:rsidR="009D25A9" w:rsidRPr="005876BE">
        <w:rPr>
          <w:rFonts w:ascii="Times New Roman" w:eastAsia="Times New Roman" w:hAnsi="Times New Roman" w:cs="Times New Roman"/>
          <w:sz w:val="28"/>
          <w:szCs w:val="28"/>
          <w:lang w:eastAsia="ru-RU"/>
        </w:rPr>
        <w:t>среды на</w:t>
      </w:r>
      <w:r w:rsidRPr="005876BE">
        <w:rPr>
          <w:rFonts w:ascii="Times New Roman" w:eastAsia="Times New Roman" w:hAnsi="Times New Roman" w:cs="Times New Roman"/>
          <w:sz w:val="28"/>
          <w:szCs w:val="28"/>
          <w:lang w:eastAsia="ru-RU"/>
        </w:rPr>
        <w:t xml:space="preserve"> 2018 - 2024 </w:t>
      </w:r>
      <w:r w:rsidR="009D25A9" w:rsidRPr="005876BE">
        <w:rPr>
          <w:rFonts w:ascii="Times New Roman" w:eastAsia="Times New Roman" w:hAnsi="Times New Roman" w:cs="Times New Roman"/>
          <w:sz w:val="28"/>
          <w:szCs w:val="28"/>
          <w:lang w:eastAsia="ru-RU"/>
        </w:rPr>
        <w:t>годы в</w:t>
      </w:r>
      <w:r w:rsidRPr="005876BE">
        <w:rPr>
          <w:rFonts w:ascii="Times New Roman" w:eastAsia="Times New Roman" w:hAnsi="Times New Roman" w:cs="Times New Roman"/>
          <w:sz w:val="28"/>
          <w:szCs w:val="28"/>
          <w:lang w:eastAsia="ru-RU"/>
        </w:rPr>
        <w:t xml:space="preserve">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bookmarkEnd w:id="136"/>
    <w:p w14:paraId="3479B801" w14:textId="77777777" w:rsidR="005876BE" w:rsidRPr="005876BE" w:rsidRDefault="005876BE" w:rsidP="00650E8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p>
    <w:p w14:paraId="3331ABD8" w14:textId="3DBFD236" w:rsidR="005876BE" w:rsidRPr="008F0CCF" w:rsidRDefault="005876BE" w:rsidP="008F0CCF">
      <w:pPr>
        <w:autoSpaceDE w:val="0"/>
        <w:autoSpaceDN w:val="0"/>
        <w:adjustRightInd w:val="0"/>
        <w:spacing w:after="0" w:line="240" w:lineRule="auto"/>
        <w:ind w:left="-854" w:right="283" w:firstLine="708"/>
        <w:jc w:val="center"/>
        <w:rPr>
          <w:rFonts w:ascii="Times New Roman" w:eastAsia="Times New Roman" w:hAnsi="Times New Roman" w:cs="Times New Roman"/>
          <w:i/>
          <w:iCs/>
          <w:sz w:val="28"/>
          <w:szCs w:val="28"/>
          <w:lang w:eastAsia="ru-RU"/>
        </w:rPr>
      </w:pPr>
      <w:r w:rsidRPr="00137C14">
        <w:rPr>
          <w:rFonts w:ascii="Times New Roman" w:eastAsia="Times New Roman" w:hAnsi="Times New Roman" w:cs="Times New Roman"/>
          <w:i/>
          <w:iCs/>
          <w:sz w:val="28"/>
          <w:szCs w:val="28"/>
          <w:lang w:eastAsia="ru-RU"/>
        </w:rPr>
        <w:t>по Администрации муниципального образования «Городской округ город Малгобек»</w:t>
      </w:r>
    </w:p>
    <w:p w14:paraId="139A3D63" w14:textId="77777777" w:rsidR="005876BE" w:rsidRPr="005876BE" w:rsidRDefault="005876BE" w:rsidP="008F0CCF">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Проверкой соблюдения Администрацией муниципального образования «Городской округ город Малгобек» условий Соглашения и Правил установлено следующее. </w:t>
      </w:r>
    </w:p>
    <w:p w14:paraId="3E734986" w14:textId="13F81496" w:rsidR="005876BE" w:rsidRPr="005876BE" w:rsidRDefault="005876BE" w:rsidP="008F0CCF">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 xml:space="preserve">Муниципальная программа «Формирование современной городской среды на территории МО «Городской округ город Малгобек» Республики Ингушетия на 2018-2024 год» утверждена Постановлением Администрации </w:t>
      </w:r>
      <w:r w:rsidRPr="005876BE">
        <w:rPr>
          <w:rFonts w:ascii="Times New Roman" w:eastAsia="Times New Roman" w:hAnsi="Times New Roman" w:cs="Times New Roman"/>
          <w:bCs/>
          <w:sz w:val="28"/>
          <w:szCs w:val="28"/>
          <w:lang w:eastAsia="ru-RU"/>
        </w:rPr>
        <w:t>от 26.08.2021г. №</w:t>
      </w:r>
      <w:r w:rsidR="008F0CCF">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200</w:t>
      </w:r>
      <w:r w:rsidRPr="005876BE">
        <w:rPr>
          <w:rFonts w:ascii="Times New Roman" w:eastAsia="Times New Roman" w:hAnsi="Times New Roman" w:cs="Times New Roman"/>
          <w:sz w:val="28"/>
          <w:szCs w:val="28"/>
          <w:lang w:eastAsia="ru-RU"/>
        </w:rPr>
        <w:t xml:space="preserve"> (далее Муниципальная программа).</w:t>
      </w:r>
    </w:p>
    <w:p w14:paraId="67D85F83" w14:textId="708944E2" w:rsidR="005876BE" w:rsidRPr="005876BE" w:rsidRDefault="005876BE" w:rsidP="008F0CCF">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Постановлением Администрации от 26.07.2022г. №</w:t>
      </w:r>
      <w:r w:rsidR="008F0CC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187 «О внесении изменений в муниципальную программу «Формирование современной городской среды в МО «Городской округ город Малгобек» на 2018-2024 годы» в муниципальную программу внесены изменения по перечню общественных территорий подлежащих благоустройству в 2018-2024 годах.</w:t>
      </w:r>
    </w:p>
    <w:p w14:paraId="51BBB096" w14:textId="17C74A27" w:rsidR="00017ED0" w:rsidRPr="00126E74" w:rsidRDefault="005876BE" w:rsidP="00126E74">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муниципальной программой адресный перечень общественных территорий, подлежащих благоустройству на территории г. Малгобек в проверяемом периоде состоит из</w:t>
      </w:r>
      <w:r w:rsidRPr="00126E74">
        <w:rPr>
          <w:rFonts w:ascii="Times New Roman" w:eastAsia="Times New Roman" w:hAnsi="Times New Roman" w:cs="Times New Roman"/>
          <w:sz w:val="28"/>
          <w:szCs w:val="28"/>
          <w:lang w:eastAsia="ru-RU"/>
        </w:rPr>
        <w:t>:</w:t>
      </w:r>
      <w:r w:rsidR="00126E74" w:rsidRPr="00126E74">
        <w:rPr>
          <w:rFonts w:ascii="Times New Roman" w:eastAsia="Times New Roman" w:hAnsi="Times New Roman" w:cs="Times New Roman"/>
          <w:sz w:val="28"/>
          <w:szCs w:val="28"/>
          <w:lang w:eastAsia="ru-RU"/>
        </w:rPr>
        <w:t xml:space="preserve"> </w:t>
      </w:r>
      <w:r w:rsidRPr="00126E74">
        <w:rPr>
          <w:rFonts w:ascii="Times New Roman" w:hAnsi="Times New Roman" w:cs="Times New Roman"/>
          <w:sz w:val="28"/>
          <w:szCs w:val="28"/>
        </w:rPr>
        <w:t>ул. Эльдиева; ул. З.Космодемьянской; ул. Мира;</w:t>
      </w:r>
      <w:r w:rsidR="00126E74" w:rsidRPr="00126E74">
        <w:rPr>
          <w:rFonts w:ascii="Times New Roman" w:eastAsia="Times New Roman" w:hAnsi="Times New Roman" w:cs="Times New Roman"/>
          <w:sz w:val="28"/>
          <w:szCs w:val="28"/>
          <w:lang w:eastAsia="ru-RU"/>
        </w:rPr>
        <w:t xml:space="preserve"> </w:t>
      </w:r>
      <w:r w:rsidRPr="00126E74">
        <w:rPr>
          <w:rFonts w:ascii="Times New Roman" w:hAnsi="Times New Roman" w:cs="Times New Roman"/>
          <w:sz w:val="28"/>
          <w:szCs w:val="28"/>
        </w:rPr>
        <w:t>ул. Заветов Ильича.</w:t>
      </w:r>
    </w:p>
    <w:p w14:paraId="01312FEB" w14:textId="448133DD" w:rsidR="00017ED0" w:rsidRPr="005876BE" w:rsidRDefault="00017ED0" w:rsidP="00017ED0">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Правилами субсидии предоставляются на софинансирование муниципальных программ формирования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65626A8F" w14:textId="77777777" w:rsidR="005876BE" w:rsidRPr="005876BE" w:rsidRDefault="005876BE" w:rsidP="008F0CCF">
      <w:pPr>
        <w:autoSpaceDE w:val="0"/>
        <w:autoSpaceDN w:val="0"/>
        <w:adjustRightInd w:val="0"/>
        <w:spacing w:after="0" w:line="240" w:lineRule="auto"/>
        <w:ind w:left="-854" w:firstLine="812"/>
        <w:jc w:val="center"/>
        <w:rPr>
          <w:rFonts w:ascii="Times New Roman CYR" w:eastAsia="Times New Roman" w:hAnsi="Times New Roman CYR" w:cs="Times New Roman CYR"/>
          <w:b/>
          <w:bCs/>
          <w:sz w:val="28"/>
          <w:szCs w:val="28"/>
          <w:lang w:eastAsia="ru-RU"/>
        </w:rPr>
      </w:pPr>
    </w:p>
    <w:p w14:paraId="574BDB3B" w14:textId="77777777" w:rsidR="008F0CCF" w:rsidRDefault="005876BE" w:rsidP="008F0CCF">
      <w:pPr>
        <w:autoSpaceDE w:val="0"/>
        <w:autoSpaceDN w:val="0"/>
        <w:adjustRightInd w:val="0"/>
        <w:spacing w:after="0" w:line="240" w:lineRule="auto"/>
        <w:ind w:left="-854" w:firstLine="812"/>
        <w:jc w:val="center"/>
        <w:rPr>
          <w:rFonts w:ascii="Times New Roman CYR" w:eastAsia="Times New Roman" w:hAnsi="Times New Roman CYR" w:cs="Times New Roman CYR"/>
          <w:i/>
          <w:iCs/>
          <w:sz w:val="28"/>
          <w:szCs w:val="28"/>
          <w:lang w:eastAsia="ru-RU"/>
        </w:rPr>
      </w:pPr>
      <w:r w:rsidRPr="00137C14">
        <w:rPr>
          <w:rFonts w:ascii="Times New Roman CYR" w:eastAsia="Times New Roman" w:hAnsi="Times New Roman CYR" w:cs="Times New Roman CYR"/>
          <w:i/>
          <w:iCs/>
          <w:sz w:val="28"/>
          <w:szCs w:val="28"/>
          <w:lang w:eastAsia="ru-RU"/>
        </w:rPr>
        <w:t>по Администрации муниципального образования «Городской округ</w:t>
      </w:r>
    </w:p>
    <w:p w14:paraId="65FDB890" w14:textId="6B0FC6D5" w:rsidR="005876BE" w:rsidRPr="00137C14" w:rsidRDefault="005876BE" w:rsidP="008F0CCF">
      <w:pPr>
        <w:autoSpaceDE w:val="0"/>
        <w:autoSpaceDN w:val="0"/>
        <w:adjustRightInd w:val="0"/>
        <w:spacing w:after="0" w:line="240" w:lineRule="auto"/>
        <w:ind w:left="-854" w:firstLine="812"/>
        <w:jc w:val="center"/>
        <w:rPr>
          <w:rFonts w:ascii="Times New Roman CYR" w:eastAsia="Times New Roman" w:hAnsi="Times New Roman CYR" w:cs="Times New Roman CYR"/>
          <w:i/>
          <w:iCs/>
          <w:sz w:val="28"/>
          <w:szCs w:val="28"/>
          <w:lang w:eastAsia="ru-RU"/>
        </w:rPr>
      </w:pPr>
      <w:r w:rsidRPr="00137C14">
        <w:rPr>
          <w:rFonts w:ascii="Times New Roman CYR" w:eastAsia="Times New Roman" w:hAnsi="Times New Roman CYR" w:cs="Times New Roman CYR"/>
          <w:i/>
          <w:iCs/>
          <w:sz w:val="28"/>
          <w:szCs w:val="28"/>
          <w:lang w:eastAsia="ru-RU"/>
        </w:rPr>
        <w:t>город Назрань»</w:t>
      </w:r>
    </w:p>
    <w:p w14:paraId="519E4986" w14:textId="77777777" w:rsidR="005876BE" w:rsidRPr="005876BE" w:rsidRDefault="005876BE" w:rsidP="008F0CCF">
      <w:pPr>
        <w:autoSpaceDE w:val="0"/>
        <w:autoSpaceDN w:val="0"/>
        <w:adjustRightInd w:val="0"/>
        <w:spacing w:after="0" w:line="240" w:lineRule="auto"/>
        <w:ind w:left="-854" w:right="283" w:firstLine="826"/>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 xml:space="preserve">Проверкой соблюдения Администрацией муниципального образования «Городской округ город Назрань» условий Соглашения и Правил установлено следующее. </w:t>
      </w:r>
    </w:p>
    <w:p w14:paraId="1B6B2125" w14:textId="14F3E9FF" w:rsidR="005876BE" w:rsidRPr="005876BE" w:rsidRDefault="005876BE" w:rsidP="008F0CCF">
      <w:pPr>
        <w:autoSpaceDE w:val="0"/>
        <w:autoSpaceDN w:val="0"/>
        <w:adjustRightInd w:val="0"/>
        <w:spacing w:after="0" w:line="240" w:lineRule="auto"/>
        <w:ind w:left="-854" w:right="283" w:firstLine="812"/>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Муниципальная программа «Формирование современной городской среды в городском округе «город Назрань» Республики Ингушетия на 2018-2022 год» утверждена постановлением Администрации от 30.03.2018 г. №</w:t>
      </w:r>
      <w:r w:rsidR="008F0CCF">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287 (далее Муниципальная программа).</w:t>
      </w:r>
    </w:p>
    <w:p w14:paraId="77E34DE6" w14:textId="67C2097E" w:rsidR="005876BE" w:rsidRPr="005876BE" w:rsidRDefault="005876BE" w:rsidP="008F0CCF">
      <w:pPr>
        <w:autoSpaceDE w:val="0"/>
        <w:autoSpaceDN w:val="0"/>
        <w:adjustRightInd w:val="0"/>
        <w:spacing w:after="0" w:line="240" w:lineRule="auto"/>
        <w:ind w:left="-854" w:right="283" w:firstLine="812"/>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Постановлением Администрации муниципального образования «Городской округ город Назрань» от 29.03.2019г. №</w:t>
      </w:r>
      <w:r w:rsidR="008F0CCF">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295 в наименование муниципальной программы «Формирования современной городской среды в городском округе «город Назрань» Республика Ингушетия на 2018-2022 год» слова «на 2018-2022 годы» заменены «на 2018-2024 годы».</w:t>
      </w:r>
    </w:p>
    <w:p w14:paraId="66305901" w14:textId="351B9B61" w:rsidR="005876BE" w:rsidRPr="005876BE" w:rsidRDefault="005876BE" w:rsidP="008F0CCF">
      <w:pPr>
        <w:autoSpaceDE w:val="0"/>
        <w:autoSpaceDN w:val="0"/>
        <w:adjustRightInd w:val="0"/>
        <w:spacing w:after="0" w:line="240" w:lineRule="auto"/>
        <w:ind w:left="-854" w:right="283" w:firstLine="812"/>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В соответствии с постановлением Администрации</w:t>
      </w:r>
      <w:r w:rsidR="00743508" w:rsidRPr="00743508">
        <w:rPr>
          <w:rFonts w:ascii="Times New Roman" w:eastAsia="Times New Roman" w:hAnsi="Times New Roman" w:cs="Times New Roman"/>
          <w:color w:val="000000"/>
          <w:sz w:val="28"/>
          <w:szCs w:val="28"/>
          <w:lang w:eastAsia="ru-RU"/>
        </w:rPr>
        <w:t xml:space="preserve"> </w:t>
      </w:r>
      <w:r w:rsidR="00743508" w:rsidRPr="005876BE">
        <w:rPr>
          <w:rFonts w:ascii="Times New Roman" w:eastAsia="Times New Roman" w:hAnsi="Times New Roman" w:cs="Times New Roman"/>
          <w:color w:val="000000"/>
          <w:sz w:val="28"/>
          <w:szCs w:val="28"/>
          <w:lang w:eastAsia="ru-RU"/>
        </w:rPr>
        <w:t>муниципального образования «Городской округ город Назрань»</w:t>
      </w:r>
      <w:r w:rsidRPr="005876BE">
        <w:rPr>
          <w:rFonts w:ascii="Times New Roman" w:eastAsia="Times New Roman" w:hAnsi="Times New Roman" w:cs="Times New Roman"/>
          <w:color w:val="000000"/>
          <w:sz w:val="28"/>
          <w:szCs w:val="28"/>
          <w:lang w:eastAsia="ru-RU"/>
        </w:rPr>
        <w:t xml:space="preserve"> от 30.12.2020 г. №</w:t>
      </w:r>
      <w:r w:rsidR="008F0CCF">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597 Муниципальная программа изложена в новой редакции, а также утверждён перечень общественных территорий, подлежащий благоустройству в 2020-2024 годах.</w:t>
      </w:r>
    </w:p>
    <w:p w14:paraId="636DBF2C" w14:textId="264CFF8A" w:rsidR="00017ED0" w:rsidRPr="00126E74" w:rsidRDefault="008F0CCF" w:rsidP="00126E74">
      <w:pPr>
        <w:autoSpaceDE w:val="0"/>
        <w:autoSpaceDN w:val="0"/>
        <w:adjustRightInd w:val="0"/>
        <w:spacing w:after="0" w:line="240" w:lineRule="auto"/>
        <w:ind w:left="-854" w:right="283" w:firstLine="8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876BE" w:rsidRPr="005876BE">
        <w:rPr>
          <w:rFonts w:ascii="Times New Roman" w:eastAsia="Times New Roman" w:hAnsi="Times New Roman" w:cs="Times New Roman"/>
          <w:color w:val="000000"/>
          <w:sz w:val="28"/>
          <w:szCs w:val="28"/>
          <w:lang w:eastAsia="ru-RU"/>
        </w:rPr>
        <w:t>дресный перечень общественных территорий, подлежащих благоустройству на территории г. Назрань в проверяемом периоде, состоит из</w:t>
      </w:r>
      <w:r w:rsidR="00017ED0">
        <w:rPr>
          <w:rFonts w:ascii="Times New Roman" w:eastAsia="Times New Roman" w:hAnsi="Times New Roman" w:cs="Times New Roman"/>
          <w:color w:val="000000"/>
          <w:sz w:val="28"/>
          <w:szCs w:val="28"/>
          <w:lang w:eastAsia="ru-RU"/>
        </w:rPr>
        <w:t xml:space="preserve"> следующих объектов</w:t>
      </w:r>
      <w:r w:rsidR="005876BE" w:rsidRPr="005876BE">
        <w:rPr>
          <w:rFonts w:ascii="Times New Roman" w:eastAsia="Times New Roman" w:hAnsi="Times New Roman" w:cs="Times New Roman"/>
          <w:color w:val="000000"/>
          <w:sz w:val="28"/>
          <w:szCs w:val="28"/>
          <w:lang w:eastAsia="ru-RU"/>
        </w:rPr>
        <w:t>:</w:t>
      </w:r>
      <w:r w:rsidR="00126E74">
        <w:rPr>
          <w:rFonts w:ascii="Times New Roman" w:eastAsia="Times New Roman" w:hAnsi="Times New Roman" w:cs="Times New Roman"/>
          <w:color w:val="000000"/>
          <w:sz w:val="28"/>
          <w:szCs w:val="28"/>
          <w:lang w:eastAsia="ru-RU"/>
        </w:rPr>
        <w:t xml:space="preserve"> </w:t>
      </w:r>
      <w:r w:rsidR="005876BE" w:rsidRPr="00126E74">
        <w:rPr>
          <w:rFonts w:ascii="Times New Roman" w:hAnsi="Times New Roman" w:cs="Times New Roman"/>
          <w:color w:val="000000"/>
          <w:sz w:val="28"/>
          <w:szCs w:val="28"/>
        </w:rPr>
        <w:t>Прилегающая территория школы по ул. Новая, 15;</w:t>
      </w:r>
      <w:r w:rsidR="00126E74" w:rsidRPr="00126E74">
        <w:rPr>
          <w:rFonts w:ascii="Times New Roman" w:hAnsi="Times New Roman" w:cs="Times New Roman"/>
          <w:color w:val="000000"/>
          <w:sz w:val="28"/>
          <w:szCs w:val="28"/>
        </w:rPr>
        <w:t xml:space="preserve"> </w:t>
      </w:r>
      <w:r w:rsidR="005876BE" w:rsidRPr="00126E74">
        <w:rPr>
          <w:rFonts w:ascii="Times New Roman" w:hAnsi="Times New Roman" w:cs="Times New Roman"/>
          <w:color w:val="000000"/>
          <w:sz w:val="28"/>
          <w:szCs w:val="28"/>
        </w:rPr>
        <w:t>Прилегающая территория городского пруда; Сквер по ул. Московская, возле СОШ N 3; Сквер в ГАО по ул. Студенческая.</w:t>
      </w:r>
    </w:p>
    <w:p w14:paraId="09C8EDBE" w14:textId="5D2FFA93" w:rsidR="00017ED0" w:rsidRPr="005876BE" w:rsidRDefault="00017ED0" w:rsidP="00017ED0">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соответствии с Правилами субсидии предоставляются на софинансирование муниципальных программ формирования современной </w:t>
      </w:r>
      <w:r w:rsidRPr="005876BE">
        <w:rPr>
          <w:rFonts w:ascii="Times New Roman" w:eastAsia="Times New Roman" w:hAnsi="Times New Roman" w:cs="Times New Roman"/>
          <w:sz w:val="28"/>
          <w:szCs w:val="28"/>
          <w:lang w:eastAsia="ru-RU"/>
        </w:rPr>
        <w:lastRenderedPageBreak/>
        <w:t>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2575AB02" w14:textId="77777777" w:rsidR="005876BE" w:rsidRPr="005876BE" w:rsidRDefault="005876BE" w:rsidP="00017ED0">
      <w:p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p>
    <w:p w14:paraId="3C1C2C4B" w14:textId="637CB8C5" w:rsidR="005876BE" w:rsidRPr="00137C14" w:rsidRDefault="005876BE" w:rsidP="008F0CCF">
      <w:pPr>
        <w:autoSpaceDE w:val="0"/>
        <w:autoSpaceDN w:val="0"/>
        <w:adjustRightInd w:val="0"/>
        <w:spacing w:after="0" w:line="240" w:lineRule="auto"/>
        <w:ind w:left="-854" w:right="283" w:firstLine="708"/>
        <w:jc w:val="center"/>
        <w:rPr>
          <w:rFonts w:ascii="Times New Roman" w:eastAsia="Times New Roman" w:hAnsi="Times New Roman" w:cs="Times New Roman"/>
          <w:bCs/>
          <w:i/>
          <w:iCs/>
          <w:sz w:val="28"/>
          <w:szCs w:val="28"/>
          <w:lang w:eastAsia="ru-RU"/>
        </w:rPr>
      </w:pPr>
      <w:r w:rsidRPr="00137C14">
        <w:rPr>
          <w:rFonts w:ascii="Times New Roman" w:eastAsia="Times New Roman" w:hAnsi="Times New Roman" w:cs="Times New Roman"/>
          <w:bCs/>
          <w:i/>
          <w:iCs/>
          <w:sz w:val="28"/>
          <w:szCs w:val="28"/>
          <w:lang w:eastAsia="ru-RU"/>
        </w:rPr>
        <w:t>по Администрации Сунженского муниципального района</w:t>
      </w:r>
    </w:p>
    <w:p w14:paraId="1FDC126A" w14:textId="57304442" w:rsidR="005876BE" w:rsidRPr="005876BE" w:rsidRDefault="005876BE" w:rsidP="00743508">
      <w:pPr>
        <w:spacing w:after="0" w:line="240" w:lineRule="auto"/>
        <w:ind w:left="-854" w:right="283" w:firstLine="798"/>
        <w:jc w:val="both"/>
        <w:rPr>
          <w:rFonts w:ascii="Times New Roman" w:eastAsia="Calibri" w:hAnsi="Times New Roman" w:cs="Times New Roman"/>
          <w:bCs/>
          <w:color w:val="000000"/>
          <w:sz w:val="28"/>
          <w:szCs w:val="28"/>
        </w:rPr>
      </w:pPr>
      <w:r w:rsidRPr="005876BE">
        <w:rPr>
          <w:rFonts w:ascii="Times New Roman" w:eastAsia="Calibri" w:hAnsi="Times New Roman" w:cs="Times New Roman"/>
          <w:color w:val="000000"/>
          <w:sz w:val="28"/>
          <w:szCs w:val="28"/>
        </w:rPr>
        <w:t xml:space="preserve">Проверкой соблюдения Администрацией </w:t>
      </w:r>
      <w:r w:rsidRPr="005876BE">
        <w:rPr>
          <w:rFonts w:ascii="Times New Roman" w:eastAsia="Calibri" w:hAnsi="Times New Roman" w:cs="Times New Roman"/>
          <w:bCs/>
          <w:color w:val="000000"/>
          <w:sz w:val="28"/>
          <w:szCs w:val="28"/>
        </w:rPr>
        <w:t xml:space="preserve">Сунженского муниципального </w:t>
      </w:r>
      <w:r w:rsidR="005349B0" w:rsidRPr="005876BE">
        <w:rPr>
          <w:rFonts w:ascii="Times New Roman" w:eastAsia="Calibri" w:hAnsi="Times New Roman" w:cs="Times New Roman"/>
          <w:bCs/>
          <w:color w:val="000000"/>
          <w:sz w:val="28"/>
          <w:szCs w:val="28"/>
        </w:rPr>
        <w:t>района</w:t>
      </w:r>
      <w:r w:rsidR="005349B0" w:rsidRPr="005876BE">
        <w:rPr>
          <w:rFonts w:ascii="Times New Roman" w:eastAsia="Calibri" w:hAnsi="Times New Roman" w:cs="Times New Roman"/>
          <w:bCs/>
          <w:sz w:val="28"/>
          <w:szCs w:val="28"/>
        </w:rPr>
        <w:t xml:space="preserve"> </w:t>
      </w:r>
      <w:r w:rsidR="005349B0" w:rsidRPr="005876BE">
        <w:rPr>
          <w:rFonts w:ascii="Times New Roman" w:eastAsia="Calibri" w:hAnsi="Times New Roman" w:cs="Times New Roman"/>
          <w:color w:val="000000"/>
          <w:sz w:val="28"/>
          <w:szCs w:val="28"/>
        </w:rPr>
        <w:t>условий</w:t>
      </w:r>
      <w:r w:rsidRPr="005876BE">
        <w:rPr>
          <w:rFonts w:ascii="Times New Roman" w:eastAsia="Calibri" w:hAnsi="Times New Roman" w:cs="Times New Roman"/>
          <w:color w:val="000000"/>
          <w:sz w:val="28"/>
          <w:szCs w:val="28"/>
        </w:rPr>
        <w:t xml:space="preserve"> Соглашения и Правил установлено следующее. </w:t>
      </w:r>
    </w:p>
    <w:p w14:paraId="70C62B56" w14:textId="52A803C9" w:rsidR="005876BE" w:rsidRPr="005876BE" w:rsidRDefault="005876BE" w:rsidP="00743508">
      <w:pPr>
        <w:autoSpaceDE w:val="0"/>
        <w:autoSpaceDN w:val="0"/>
        <w:adjustRightInd w:val="0"/>
        <w:spacing w:after="0" w:line="240" w:lineRule="auto"/>
        <w:ind w:left="-854" w:right="283" w:firstLine="798"/>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Муниципальная программа «Ф</w:t>
      </w:r>
      <w:r w:rsidRPr="005876BE">
        <w:rPr>
          <w:rFonts w:ascii="Times New Roman" w:eastAsia="Calibri" w:hAnsi="Times New Roman" w:cs="Times New Roman"/>
          <w:sz w:val="28"/>
          <w:szCs w:val="28"/>
        </w:rPr>
        <w:t xml:space="preserve">ормирование современной городской среды </w:t>
      </w:r>
      <w:r w:rsidRPr="005876BE">
        <w:rPr>
          <w:rFonts w:ascii="Times New Roman" w:eastAsia="Calibri" w:hAnsi="Times New Roman" w:cs="Times New Roman"/>
          <w:snapToGrid w:val="0"/>
          <w:sz w:val="28"/>
          <w:szCs w:val="28"/>
        </w:rPr>
        <w:t xml:space="preserve">на территории Сунженского муниципального района Республики Ингушетия на 2018-2022 годы» утверждена </w:t>
      </w:r>
      <w:r w:rsidRPr="005876BE">
        <w:rPr>
          <w:rFonts w:ascii="Times New Roman" w:eastAsia="Calibri" w:hAnsi="Times New Roman" w:cs="Times New Roman"/>
          <w:color w:val="000000"/>
          <w:sz w:val="28"/>
          <w:szCs w:val="28"/>
        </w:rPr>
        <w:t xml:space="preserve">Постановлением Администрации </w:t>
      </w:r>
      <w:r w:rsidRPr="005876BE">
        <w:rPr>
          <w:rFonts w:ascii="Times New Roman" w:eastAsia="Calibri" w:hAnsi="Times New Roman" w:cs="Times New Roman"/>
          <w:bCs/>
          <w:color w:val="000000"/>
          <w:sz w:val="28"/>
          <w:szCs w:val="28"/>
        </w:rPr>
        <w:t>от 30.03.2018 г. №</w:t>
      </w:r>
      <w:r w:rsidR="008F0CCF">
        <w:rPr>
          <w:rFonts w:ascii="Times New Roman" w:eastAsia="Calibri" w:hAnsi="Times New Roman" w:cs="Times New Roman"/>
          <w:bCs/>
          <w:color w:val="000000"/>
          <w:sz w:val="28"/>
          <w:szCs w:val="28"/>
        </w:rPr>
        <w:t> </w:t>
      </w:r>
      <w:r w:rsidRPr="005876BE">
        <w:rPr>
          <w:rFonts w:ascii="Times New Roman" w:eastAsia="Calibri" w:hAnsi="Times New Roman" w:cs="Times New Roman"/>
          <w:bCs/>
          <w:color w:val="000000"/>
          <w:sz w:val="28"/>
          <w:szCs w:val="28"/>
        </w:rPr>
        <w:t xml:space="preserve">192 </w:t>
      </w:r>
      <w:r w:rsidRPr="005876BE">
        <w:rPr>
          <w:rFonts w:ascii="Times New Roman" w:eastAsia="Calibri" w:hAnsi="Times New Roman" w:cs="Times New Roman"/>
          <w:snapToGrid w:val="0"/>
          <w:sz w:val="28"/>
          <w:szCs w:val="28"/>
        </w:rPr>
        <w:t>(далее Муниципальная программа).</w:t>
      </w:r>
    </w:p>
    <w:p w14:paraId="7D796E36" w14:textId="567D97A8" w:rsidR="005876BE" w:rsidRPr="005876BE" w:rsidRDefault="005876BE" w:rsidP="00743508">
      <w:pPr>
        <w:autoSpaceDE w:val="0"/>
        <w:autoSpaceDN w:val="0"/>
        <w:adjustRightInd w:val="0"/>
        <w:spacing w:after="0" w:line="240" w:lineRule="auto"/>
        <w:ind w:left="-854" w:right="283" w:firstLine="798"/>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 xml:space="preserve">Постановлением Администрации </w:t>
      </w:r>
      <w:r w:rsidR="00743508" w:rsidRPr="005876BE">
        <w:rPr>
          <w:rFonts w:ascii="Times New Roman" w:eastAsia="Calibri" w:hAnsi="Times New Roman" w:cs="Times New Roman"/>
          <w:snapToGrid w:val="0"/>
          <w:sz w:val="28"/>
          <w:szCs w:val="28"/>
        </w:rPr>
        <w:t xml:space="preserve">Сунженского муниципального района </w:t>
      </w:r>
      <w:r w:rsidRPr="005876BE">
        <w:rPr>
          <w:rFonts w:ascii="Times New Roman" w:eastAsia="Calibri" w:hAnsi="Times New Roman" w:cs="Times New Roman"/>
          <w:snapToGrid w:val="0"/>
          <w:sz w:val="28"/>
          <w:szCs w:val="28"/>
        </w:rPr>
        <w:t>от 21.03.2022г. №</w:t>
      </w:r>
      <w:r w:rsidR="008F0CCF">
        <w:rPr>
          <w:rFonts w:ascii="Times New Roman" w:eastAsia="Calibri" w:hAnsi="Times New Roman" w:cs="Times New Roman"/>
          <w:snapToGrid w:val="0"/>
          <w:sz w:val="28"/>
          <w:szCs w:val="28"/>
        </w:rPr>
        <w:t> </w:t>
      </w:r>
      <w:r w:rsidRPr="005876BE">
        <w:rPr>
          <w:rFonts w:ascii="Times New Roman" w:eastAsia="Calibri" w:hAnsi="Times New Roman" w:cs="Times New Roman"/>
          <w:snapToGrid w:val="0"/>
          <w:sz w:val="28"/>
          <w:szCs w:val="28"/>
        </w:rPr>
        <w:t>62 «О внесении изменений в муниципальную программу «Формирование современной городской среды Сунженского муниципального района на 2018-2024 годы» в муниципальную программу внесены изменения по перечню общественных территорий подлежащих благоустройству в 2018-2024 годах.</w:t>
      </w:r>
    </w:p>
    <w:p w14:paraId="36860414" w14:textId="038F8C9B" w:rsidR="005876BE" w:rsidRPr="005876BE" w:rsidRDefault="005349B0" w:rsidP="00743508">
      <w:pPr>
        <w:autoSpaceDE w:val="0"/>
        <w:autoSpaceDN w:val="0"/>
        <w:adjustRightInd w:val="0"/>
        <w:spacing w:after="0" w:line="240" w:lineRule="auto"/>
        <w:ind w:left="-854" w:right="283" w:firstLine="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w:t>
      </w:r>
      <w:r w:rsidRPr="005876BE">
        <w:rPr>
          <w:rFonts w:ascii="Times New Roman" w:eastAsia="Times New Roman" w:hAnsi="Times New Roman" w:cs="Times New Roman"/>
          <w:sz w:val="28"/>
          <w:szCs w:val="28"/>
          <w:lang w:eastAsia="ru-RU"/>
        </w:rPr>
        <w:t xml:space="preserve"> муниципальной программ</w:t>
      </w:r>
      <w:r>
        <w:rPr>
          <w:rFonts w:ascii="Times New Roman" w:eastAsia="Times New Roman" w:hAnsi="Times New Roman" w:cs="Times New Roman"/>
          <w:sz w:val="28"/>
          <w:szCs w:val="28"/>
          <w:lang w:eastAsia="ru-RU"/>
        </w:rPr>
        <w:t>е,</w:t>
      </w:r>
      <w:r w:rsidR="005876BE" w:rsidRPr="005876BE">
        <w:rPr>
          <w:rFonts w:ascii="Times New Roman" w:eastAsia="Times New Roman" w:hAnsi="Times New Roman" w:cs="Times New Roman"/>
          <w:sz w:val="28"/>
          <w:szCs w:val="28"/>
          <w:lang w:eastAsia="ru-RU"/>
        </w:rPr>
        <w:t xml:space="preserve"> адресн</w:t>
      </w:r>
      <w:r>
        <w:rPr>
          <w:rFonts w:ascii="Times New Roman" w:eastAsia="Times New Roman" w:hAnsi="Times New Roman" w:cs="Times New Roman"/>
          <w:sz w:val="28"/>
          <w:szCs w:val="28"/>
          <w:lang w:eastAsia="ru-RU"/>
        </w:rPr>
        <w:t>ой</w:t>
      </w:r>
      <w:r w:rsidR="005876BE" w:rsidRPr="005876BE">
        <w:rPr>
          <w:rFonts w:ascii="Times New Roman" w:eastAsia="Times New Roman" w:hAnsi="Times New Roman" w:cs="Times New Roman"/>
          <w:sz w:val="28"/>
          <w:szCs w:val="28"/>
          <w:lang w:eastAsia="ru-RU"/>
        </w:rPr>
        <w:t xml:space="preserve"> общественн</w:t>
      </w:r>
      <w:r>
        <w:rPr>
          <w:rFonts w:ascii="Times New Roman" w:eastAsia="Times New Roman" w:hAnsi="Times New Roman" w:cs="Times New Roman"/>
          <w:sz w:val="28"/>
          <w:szCs w:val="28"/>
          <w:lang w:eastAsia="ru-RU"/>
        </w:rPr>
        <w:t>ой</w:t>
      </w:r>
      <w:r w:rsidR="005876BE" w:rsidRPr="005876BE">
        <w:rPr>
          <w:rFonts w:ascii="Times New Roman" w:eastAsia="Times New Roman" w:hAnsi="Times New Roman" w:cs="Times New Roman"/>
          <w:sz w:val="28"/>
          <w:szCs w:val="28"/>
          <w:lang w:eastAsia="ru-RU"/>
        </w:rPr>
        <w:t xml:space="preserve"> территори</w:t>
      </w:r>
      <w:r>
        <w:rPr>
          <w:rFonts w:ascii="Times New Roman" w:eastAsia="Times New Roman" w:hAnsi="Times New Roman" w:cs="Times New Roman"/>
          <w:sz w:val="28"/>
          <w:szCs w:val="28"/>
          <w:lang w:eastAsia="ru-RU"/>
        </w:rPr>
        <w:t>ей</w:t>
      </w:r>
      <w:r w:rsidR="005876BE" w:rsidRPr="005876BE">
        <w:rPr>
          <w:rFonts w:ascii="Times New Roman" w:eastAsia="Times New Roman" w:hAnsi="Times New Roman" w:cs="Times New Roman"/>
          <w:sz w:val="28"/>
          <w:szCs w:val="28"/>
          <w:lang w:eastAsia="ru-RU"/>
        </w:rPr>
        <w:t>, подлежащ</w:t>
      </w:r>
      <w:r>
        <w:rPr>
          <w:rFonts w:ascii="Times New Roman" w:eastAsia="Times New Roman" w:hAnsi="Times New Roman" w:cs="Times New Roman"/>
          <w:sz w:val="28"/>
          <w:szCs w:val="28"/>
          <w:lang w:eastAsia="ru-RU"/>
        </w:rPr>
        <w:t>ей</w:t>
      </w:r>
      <w:r w:rsidR="005876BE" w:rsidRPr="005876BE">
        <w:rPr>
          <w:rFonts w:ascii="Times New Roman" w:eastAsia="Times New Roman" w:hAnsi="Times New Roman" w:cs="Times New Roman"/>
          <w:sz w:val="28"/>
          <w:szCs w:val="28"/>
          <w:lang w:eastAsia="ru-RU"/>
        </w:rPr>
        <w:t xml:space="preserve"> благоустройству в проверяемом периоде на территории </w:t>
      </w:r>
      <w:r w:rsidR="008F0CCF" w:rsidRPr="005876BE">
        <w:rPr>
          <w:rFonts w:ascii="Times New Roman" w:eastAsia="Times New Roman" w:hAnsi="Times New Roman" w:cs="Times New Roman"/>
          <w:sz w:val="28"/>
          <w:szCs w:val="28"/>
          <w:lang w:eastAsia="ru-RU"/>
        </w:rPr>
        <w:t>Сунженского муниципального района,</w:t>
      </w:r>
      <w:r w:rsidR="005876BE" w:rsidRPr="00587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5876BE" w:rsidRPr="005876BE">
        <w:rPr>
          <w:rFonts w:ascii="Times New Roman" w:eastAsia="Times New Roman" w:hAnsi="Times New Roman" w:cs="Times New Roman"/>
          <w:sz w:val="28"/>
          <w:szCs w:val="28"/>
          <w:lang w:eastAsia="ru-RU"/>
        </w:rPr>
        <w:t xml:space="preserve"> пер. Аллейный в с.п. Берд-Юрт. </w:t>
      </w:r>
    </w:p>
    <w:p w14:paraId="3335A85D" w14:textId="739344D6" w:rsidR="005349B0" w:rsidRPr="005876BE" w:rsidRDefault="005349B0" w:rsidP="005349B0">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Правилами субсидии предоставляются на софинансирование муниципальных программ формирования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07388AD8" w14:textId="77777777" w:rsidR="005876BE" w:rsidRPr="005876BE" w:rsidRDefault="005876BE" w:rsidP="00650E84">
      <w:pPr>
        <w:autoSpaceDE w:val="0"/>
        <w:autoSpaceDN w:val="0"/>
        <w:adjustRightInd w:val="0"/>
        <w:spacing w:after="0" w:line="240" w:lineRule="auto"/>
        <w:ind w:left="-854" w:right="283" w:firstLine="708"/>
        <w:jc w:val="both"/>
        <w:rPr>
          <w:rFonts w:ascii="Times New Roman" w:eastAsia="Times New Roman" w:hAnsi="Times New Roman" w:cs="Times New Roman"/>
          <w:sz w:val="28"/>
          <w:szCs w:val="28"/>
          <w:lang w:eastAsia="ru-RU"/>
        </w:rPr>
      </w:pPr>
    </w:p>
    <w:p w14:paraId="0C340761" w14:textId="747DEE9E" w:rsidR="005876BE" w:rsidRPr="008F0CCF" w:rsidRDefault="005876BE" w:rsidP="008F0CCF">
      <w:pPr>
        <w:autoSpaceDE w:val="0"/>
        <w:autoSpaceDN w:val="0"/>
        <w:adjustRightInd w:val="0"/>
        <w:spacing w:after="0" w:line="240" w:lineRule="auto"/>
        <w:ind w:left="-854" w:right="283" w:firstLine="708"/>
        <w:jc w:val="center"/>
        <w:rPr>
          <w:rFonts w:ascii="Times New Roman" w:eastAsia="Times New Roman" w:hAnsi="Times New Roman" w:cs="Times New Roman"/>
          <w:bCs/>
          <w:i/>
          <w:iCs/>
          <w:sz w:val="28"/>
          <w:szCs w:val="28"/>
          <w:lang w:eastAsia="ru-RU"/>
        </w:rPr>
      </w:pPr>
      <w:r w:rsidRPr="00137C14">
        <w:rPr>
          <w:rFonts w:ascii="Times New Roman" w:eastAsia="Times New Roman" w:hAnsi="Times New Roman" w:cs="Times New Roman"/>
          <w:bCs/>
          <w:i/>
          <w:iCs/>
          <w:sz w:val="28"/>
          <w:szCs w:val="28"/>
          <w:lang w:eastAsia="ru-RU"/>
        </w:rPr>
        <w:t>по Администрации Назрановского муниципального район</w:t>
      </w:r>
      <w:r w:rsidR="008F0CCF">
        <w:rPr>
          <w:rFonts w:ascii="Times New Roman" w:eastAsia="Times New Roman" w:hAnsi="Times New Roman" w:cs="Times New Roman"/>
          <w:bCs/>
          <w:i/>
          <w:iCs/>
          <w:sz w:val="28"/>
          <w:szCs w:val="28"/>
          <w:lang w:eastAsia="ru-RU"/>
        </w:rPr>
        <w:t>а</w:t>
      </w:r>
    </w:p>
    <w:p w14:paraId="430BD5F3" w14:textId="3511D733" w:rsidR="005876BE" w:rsidRPr="005876BE" w:rsidRDefault="005876BE" w:rsidP="00743508">
      <w:pPr>
        <w:autoSpaceDE w:val="0"/>
        <w:autoSpaceDN w:val="0"/>
        <w:adjustRightInd w:val="0"/>
        <w:spacing w:after="0" w:line="240" w:lineRule="auto"/>
        <w:ind w:left="-854" w:right="283" w:firstLine="826"/>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 xml:space="preserve">Проверкой соблюдения Администрацией </w:t>
      </w:r>
      <w:r w:rsidRPr="005876BE">
        <w:rPr>
          <w:rFonts w:ascii="Times New Roman" w:eastAsia="Times New Roman" w:hAnsi="Times New Roman" w:cs="Times New Roman"/>
          <w:bCs/>
          <w:color w:val="000000"/>
          <w:sz w:val="28"/>
          <w:szCs w:val="28"/>
          <w:lang w:eastAsia="ru-RU"/>
        </w:rPr>
        <w:t>Назрановского муниципального района</w:t>
      </w:r>
      <w:r w:rsidRPr="005876BE">
        <w:rPr>
          <w:rFonts w:ascii="Times New Roman" w:eastAsia="Times New Roman" w:hAnsi="Times New Roman" w:cs="Times New Roman"/>
          <w:color w:val="000000"/>
          <w:sz w:val="28"/>
          <w:szCs w:val="28"/>
          <w:lang w:eastAsia="ru-RU"/>
        </w:rPr>
        <w:t xml:space="preserve"> условий Соглашения и Правил установлено следующее. </w:t>
      </w:r>
    </w:p>
    <w:p w14:paraId="000CD437" w14:textId="7B02922F" w:rsidR="005876BE" w:rsidRPr="005876BE" w:rsidRDefault="005876BE" w:rsidP="00743508">
      <w:pPr>
        <w:autoSpaceDE w:val="0"/>
        <w:autoSpaceDN w:val="0"/>
        <w:adjustRightInd w:val="0"/>
        <w:spacing w:after="0" w:line="240" w:lineRule="auto"/>
        <w:ind w:left="-854" w:right="283" w:firstLine="826"/>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 xml:space="preserve">Муниципальная программа «Формирование современной городской среды на территории Назрановского муниципального района Республики Ингушетия на 2018-2024 годы» утверждена Постановлением Администрации </w:t>
      </w:r>
      <w:r w:rsidRPr="005876BE">
        <w:rPr>
          <w:rFonts w:ascii="Times New Roman" w:eastAsia="Times New Roman" w:hAnsi="Times New Roman" w:cs="Times New Roman"/>
          <w:bCs/>
          <w:color w:val="000000"/>
          <w:sz w:val="28"/>
          <w:szCs w:val="28"/>
          <w:lang w:eastAsia="ru-RU"/>
        </w:rPr>
        <w:t>от 30.03.2018 г. №</w:t>
      </w:r>
      <w:r w:rsidR="008F0CCF">
        <w:rPr>
          <w:rFonts w:ascii="Times New Roman" w:eastAsia="Times New Roman" w:hAnsi="Times New Roman" w:cs="Times New Roman"/>
          <w:bCs/>
          <w:color w:val="000000"/>
          <w:sz w:val="28"/>
          <w:szCs w:val="28"/>
          <w:lang w:eastAsia="ru-RU"/>
        </w:rPr>
        <w:t> </w:t>
      </w:r>
      <w:r w:rsidRPr="005876BE">
        <w:rPr>
          <w:rFonts w:ascii="Times New Roman" w:eastAsia="Times New Roman" w:hAnsi="Times New Roman" w:cs="Times New Roman"/>
          <w:bCs/>
          <w:color w:val="000000"/>
          <w:sz w:val="28"/>
          <w:szCs w:val="28"/>
          <w:lang w:eastAsia="ru-RU"/>
        </w:rPr>
        <w:t xml:space="preserve">36 </w:t>
      </w:r>
      <w:r w:rsidRPr="005876BE">
        <w:rPr>
          <w:rFonts w:ascii="Times New Roman" w:eastAsia="Times New Roman" w:hAnsi="Times New Roman" w:cs="Times New Roman"/>
          <w:color w:val="000000"/>
          <w:sz w:val="28"/>
          <w:szCs w:val="28"/>
          <w:lang w:eastAsia="ru-RU"/>
        </w:rPr>
        <w:t>(далее Муниципальная программа).</w:t>
      </w:r>
    </w:p>
    <w:p w14:paraId="0735E5BA" w14:textId="2A82E7C7" w:rsidR="005876BE" w:rsidRPr="005876BE" w:rsidRDefault="005876BE" w:rsidP="00743508">
      <w:pPr>
        <w:autoSpaceDE w:val="0"/>
        <w:autoSpaceDN w:val="0"/>
        <w:adjustRightInd w:val="0"/>
        <w:spacing w:after="0" w:line="240" w:lineRule="auto"/>
        <w:ind w:left="-854" w:right="283" w:firstLine="826"/>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Постановлением Администрации от 04.03.2022 г. №</w:t>
      </w:r>
      <w:r w:rsidR="008F0CCF">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29 «О внесении изменений в муниципальную программу «Формирование современной городской среды Назрановского муниципального района на 2018-2024 годы» в муниципальную программу внесены изменения по перечню общественных территорий подлежащих благоустройству в 2018-2024 годах.</w:t>
      </w:r>
    </w:p>
    <w:p w14:paraId="39BAB656" w14:textId="08797E8C" w:rsidR="005876BE" w:rsidRPr="005876BE" w:rsidRDefault="005876BE" w:rsidP="00743508">
      <w:pPr>
        <w:autoSpaceDE w:val="0"/>
        <w:autoSpaceDN w:val="0"/>
        <w:adjustRightInd w:val="0"/>
        <w:spacing w:after="0" w:line="240" w:lineRule="auto"/>
        <w:ind w:left="-854" w:right="283" w:firstLine="826"/>
        <w:jc w:val="both"/>
        <w:rPr>
          <w:rFonts w:ascii="Times New Roman" w:eastAsia="Times New Roman" w:hAnsi="Times New Roman" w:cs="Times New Roman"/>
          <w:color w:val="000000"/>
          <w:sz w:val="28"/>
          <w:szCs w:val="28"/>
          <w:lang w:eastAsia="ru-RU"/>
        </w:rPr>
      </w:pPr>
      <w:r w:rsidRPr="005876BE">
        <w:rPr>
          <w:rFonts w:ascii="Times New Roman" w:eastAsia="Times New Roman" w:hAnsi="Times New Roman" w:cs="Times New Roman"/>
          <w:color w:val="000000"/>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на территории Назрановского муниципального района, состоит из благоустройства (асфальтирование автомобильной дороги, устройство освещения, установка </w:t>
      </w:r>
      <w:r w:rsidRPr="005876BE">
        <w:rPr>
          <w:rFonts w:ascii="Times New Roman" w:eastAsia="Times New Roman" w:hAnsi="Times New Roman" w:cs="Times New Roman"/>
          <w:color w:val="000000"/>
          <w:sz w:val="28"/>
          <w:szCs w:val="28"/>
          <w:lang w:eastAsia="ru-RU"/>
        </w:rPr>
        <w:lastRenderedPageBreak/>
        <w:t>бордюрного камня) ул. Мерешкова в промежутке от ул. Джабагиева до ул. А. Дзаурова в с. п. Кантышево.</w:t>
      </w:r>
    </w:p>
    <w:p w14:paraId="342081D9" w14:textId="10D2A7C0" w:rsidR="005349B0" w:rsidRPr="005876BE" w:rsidRDefault="005349B0" w:rsidP="005349B0">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Правилами субсидии предоставляются на софинансирование муниципальных программ формирования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D76E30">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2BF34556" w14:textId="77777777" w:rsidR="005876BE" w:rsidRPr="005876BE" w:rsidRDefault="005876BE" w:rsidP="006D56C1">
      <w:p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p>
    <w:p w14:paraId="5978AF2F" w14:textId="5459C002" w:rsidR="005876BE" w:rsidRPr="00743508" w:rsidRDefault="005876BE" w:rsidP="00743508">
      <w:pPr>
        <w:autoSpaceDE w:val="0"/>
        <w:autoSpaceDN w:val="0"/>
        <w:adjustRightInd w:val="0"/>
        <w:spacing w:after="0" w:line="240" w:lineRule="auto"/>
        <w:ind w:left="-854" w:right="283" w:firstLine="708"/>
        <w:jc w:val="center"/>
        <w:rPr>
          <w:rFonts w:ascii="Times New Roman" w:eastAsia="Times New Roman" w:hAnsi="Times New Roman" w:cs="Times New Roman"/>
          <w:bCs/>
          <w:i/>
          <w:iCs/>
          <w:sz w:val="28"/>
          <w:szCs w:val="28"/>
          <w:lang w:eastAsia="ru-RU"/>
        </w:rPr>
      </w:pPr>
      <w:r w:rsidRPr="00137C14">
        <w:rPr>
          <w:rFonts w:ascii="Times New Roman" w:eastAsia="Times New Roman" w:hAnsi="Times New Roman" w:cs="Times New Roman"/>
          <w:bCs/>
          <w:i/>
          <w:iCs/>
          <w:sz w:val="28"/>
          <w:szCs w:val="28"/>
          <w:lang w:eastAsia="ru-RU"/>
        </w:rPr>
        <w:t>по Администрации муниципального образования «Малгобекский муниципальный район»</w:t>
      </w:r>
    </w:p>
    <w:p w14:paraId="05E57D03" w14:textId="5E222857" w:rsidR="005876BE" w:rsidRPr="005876BE" w:rsidRDefault="005876BE" w:rsidP="00743508">
      <w:pPr>
        <w:spacing w:after="0" w:line="240" w:lineRule="auto"/>
        <w:ind w:left="-854" w:right="283" w:firstLine="812"/>
        <w:jc w:val="both"/>
        <w:rPr>
          <w:rFonts w:ascii="Times New Roman" w:eastAsia="Calibri" w:hAnsi="Times New Roman" w:cs="Times New Roman"/>
          <w:color w:val="000000"/>
          <w:sz w:val="28"/>
          <w:szCs w:val="28"/>
        </w:rPr>
      </w:pPr>
      <w:r w:rsidRPr="005876BE">
        <w:rPr>
          <w:rFonts w:ascii="Times New Roman" w:eastAsia="Calibri" w:hAnsi="Times New Roman" w:cs="Times New Roman"/>
          <w:color w:val="000000"/>
          <w:sz w:val="28"/>
          <w:szCs w:val="28"/>
        </w:rPr>
        <w:t>Проверкой соблюдения Администрацией</w:t>
      </w:r>
      <w:r w:rsidRPr="005876BE">
        <w:rPr>
          <w:rFonts w:ascii="Times New Roman" w:eastAsia="Times New Roman" w:hAnsi="Times New Roman" w:cs="Times New Roman"/>
          <w:b/>
          <w:sz w:val="28"/>
          <w:szCs w:val="28"/>
          <w:lang w:eastAsia="ru-RU"/>
        </w:rPr>
        <w:t xml:space="preserve"> </w:t>
      </w:r>
      <w:r w:rsidRPr="005876BE">
        <w:rPr>
          <w:rFonts w:ascii="Times New Roman" w:eastAsia="Calibri" w:hAnsi="Times New Roman" w:cs="Times New Roman"/>
          <w:bCs/>
          <w:color w:val="000000"/>
          <w:sz w:val="28"/>
          <w:szCs w:val="28"/>
        </w:rPr>
        <w:t xml:space="preserve">муниципального образования «Малгобекский муниципальный район» </w:t>
      </w:r>
      <w:r w:rsidRPr="005876BE">
        <w:rPr>
          <w:rFonts w:ascii="Times New Roman" w:eastAsia="Calibri" w:hAnsi="Times New Roman" w:cs="Times New Roman"/>
          <w:color w:val="000000"/>
          <w:sz w:val="28"/>
          <w:szCs w:val="28"/>
        </w:rPr>
        <w:t xml:space="preserve">условий Соглашения и Правил установлено следующее. </w:t>
      </w:r>
    </w:p>
    <w:p w14:paraId="68E38FD4" w14:textId="3B6B1EDA" w:rsidR="005876BE" w:rsidRPr="005876BE" w:rsidRDefault="005876BE" w:rsidP="00743508">
      <w:pPr>
        <w:autoSpaceDE w:val="0"/>
        <w:autoSpaceDN w:val="0"/>
        <w:adjustRightInd w:val="0"/>
        <w:spacing w:after="0" w:line="240" w:lineRule="auto"/>
        <w:ind w:left="-854" w:right="283" w:firstLine="812"/>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Муниципальная программа «Ф</w:t>
      </w:r>
      <w:r w:rsidRPr="005876BE">
        <w:rPr>
          <w:rFonts w:ascii="Times New Roman" w:eastAsia="Calibri" w:hAnsi="Times New Roman" w:cs="Times New Roman"/>
          <w:sz w:val="28"/>
          <w:szCs w:val="28"/>
        </w:rPr>
        <w:t xml:space="preserve">ормирование современной городской среды </w:t>
      </w:r>
      <w:r w:rsidRPr="005876BE">
        <w:rPr>
          <w:rFonts w:ascii="Times New Roman" w:eastAsia="Calibri" w:hAnsi="Times New Roman" w:cs="Times New Roman"/>
          <w:snapToGrid w:val="0"/>
          <w:sz w:val="28"/>
          <w:szCs w:val="28"/>
        </w:rPr>
        <w:t xml:space="preserve">на территории </w:t>
      </w:r>
      <w:r w:rsidRPr="005876BE">
        <w:rPr>
          <w:rFonts w:ascii="Times New Roman" w:eastAsia="Calibri" w:hAnsi="Times New Roman" w:cs="Times New Roman"/>
          <w:bCs/>
          <w:sz w:val="28"/>
          <w:szCs w:val="28"/>
        </w:rPr>
        <w:t>Малгобекского</w:t>
      </w:r>
      <w:r w:rsidRPr="005876BE">
        <w:rPr>
          <w:rFonts w:ascii="Times New Roman" w:eastAsia="Calibri" w:hAnsi="Times New Roman" w:cs="Times New Roman"/>
          <w:snapToGrid w:val="0"/>
          <w:sz w:val="28"/>
          <w:szCs w:val="28"/>
        </w:rPr>
        <w:t xml:space="preserve"> муниципального района Республики Ингушетия на 2019-2022 годы» утверждена </w:t>
      </w:r>
      <w:r w:rsidRPr="005876BE">
        <w:rPr>
          <w:rFonts w:ascii="Times New Roman" w:eastAsia="Calibri" w:hAnsi="Times New Roman" w:cs="Times New Roman"/>
          <w:color w:val="000000"/>
          <w:sz w:val="28"/>
          <w:szCs w:val="28"/>
        </w:rPr>
        <w:t xml:space="preserve">Постановлением Администрации </w:t>
      </w:r>
      <w:r w:rsidRPr="005876BE">
        <w:rPr>
          <w:rFonts w:ascii="Times New Roman" w:eastAsia="Calibri" w:hAnsi="Times New Roman" w:cs="Times New Roman"/>
          <w:bCs/>
          <w:color w:val="000000"/>
          <w:sz w:val="28"/>
          <w:szCs w:val="28"/>
        </w:rPr>
        <w:t>от 29.01.2019 г. №</w:t>
      </w:r>
      <w:r w:rsidR="00D76E30">
        <w:rPr>
          <w:rFonts w:ascii="Times New Roman" w:eastAsia="Calibri" w:hAnsi="Times New Roman" w:cs="Times New Roman"/>
          <w:bCs/>
          <w:color w:val="000000"/>
          <w:sz w:val="28"/>
          <w:szCs w:val="28"/>
        </w:rPr>
        <w:t> </w:t>
      </w:r>
      <w:r w:rsidRPr="005876BE">
        <w:rPr>
          <w:rFonts w:ascii="Times New Roman" w:eastAsia="Calibri" w:hAnsi="Times New Roman" w:cs="Times New Roman"/>
          <w:bCs/>
          <w:color w:val="000000"/>
          <w:sz w:val="28"/>
          <w:szCs w:val="28"/>
        </w:rPr>
        <w:t xml:space="preserve">3а </w:t>
      </w:r>
      <w:r w:rsidRPr="005876BE">
        <w:rPr>
          <w:rFonts w:ascii="Times New Roman" w:eastAsia="Calibri" w:hAnsi="Times New Roman" w:cs="Times New Roman"/>
          <w:snapToGrid w:val="0"/>
          <w:sz w:val="28"/>
          <w:szCs w:val="28"/>
        </w:rPr>
        <w:t>(далее Муниципальная программа).</w:t>
      </w:r>
    </w:p>
    <w:p w14:paraId="7D119646" w14:textId="178B68F0" w:rsidR="005876BE" w:rsidRPr="005876BE" w:rsidRDefault="005876BE" w:rsidP="00743508">
      <w:pPr>
        <w:autoSpaceDE w:val="0"/>
        <w:autoSpaceDN w:val="0"/>
        <w:adjustRightInd w:val="0"/>
        <w:spacing w:after="0" w:line="240" w:lineRule="auto"/>
        <w:ind w:left="-854" w:right="283" w:firstLine="812"/>
        <w:jc w:val="both"/>
        <w:rPr>
          <w:rFonts w:ascii="Times New Roman" w:eastAsia="Calibri" w:hAnsi="Times New Roman" w:cs="Times New Roman"/>
          <w:snapToGrid w:val="0"/>
          <w:sz w:val="28"/>
          <w:szCs w:val="28"/>
        </w:rPr>
      </w:pPr>
      <w:r w:rsidRPr="005876BE">
        <w:rPr>
          <w:rFonts w:ascii="Times New Roman" w:eastAsia="Calibri" w:hAnsi="Times New Roman" w:cs="Times New Roman"/>
          <w:snapToGrid w:val="0"/>
          <w:sz w:val="28"/>
          <w:szCs w:val="28"/>
        </w:rPr>
        <w:t xml:space="preserve">Постановлением Администрации </w:t>
      </w:r>
      <w:r w:rsidR="00743508" w:rsidRPr="005876BE">
        <w:rPr>
          <w:rFonts w:ascii="Times New Roman" w:eastAsia="Calibri" w:hAnsi="Times New Roman" w:cs="Times New Roman"/>
          <w:bCs/>
          <w:sz w:val="28"/>
          <w:szCs w:val="28"/>
        </w:rPr>
        <w:t>Малгобекского</w:t>
      </w:r>
      <w:r w:rsidR="00743508" w:rsidRPr="005876BE">
        <w:rPr>
          <w:rFonts w:ascii="Times New Roman" w:eastAsia="Calibri" w:hAnsi="Times New Roman" w:cs="Times New Roman"/>
          <w:snapToGrid w:val="0"/>
          <w:sz w:val="28"/>
          <w:szCs w:val="28"/>
        </w:rPr>
        <w:t xml:space="preserve"> муниципального района </w:t>
      </w:r>
      <w:r w:rsidRPr="005876BE">
        <w:rPr>
          <w:rFonts w:ascii="Times New Roman" w:eastAsia="Calibri" w:hAnsi="Times New Roman" w:cs="Times New Roman"/>
          <w:snapToGrid w:val="0"/>
          <w:sz w:val="28"/>
          <w:szCs w:val="28"/>
        </w:rPr>
        <w:t>от 25.02.2021г. №</w:t>
      </w:r>
      <w:r w:rsidR="00D76E30">
        <w:rPr>
          <w:rFonts w:ascii="Times New Roman" w:eastAsia="Calibri" w:hAnsi="Times New Roman" w:cs="Times New Roman"/>
          <w:snapToGrid w:val="0"/>
          <w:sz w:val="28"/>
          <w:szCs w:val="28"/>
        </w:rPr>
        <w:t> </w:t>
      </w:r>
      <w:r w:rsidRPr="005876BE">
        <w:rPr>
          <w:rFonts w:ascii="Times New Roman" w:eastAsia="Calibri" w:hAnsi="Times New Roman" w:cs="Times New Roman"/>
          <w:snapToGrid w:val="0"/>
          <w:sz w:val="28"/>
          <w:szCs w:val="28"/>
        </w:rPr>
        <w:t>05 «О внесении изменений в муниципальную программу «Формирование современной городской среды Малгобекского муниципального района на 2019-2024 годы» внесены изменения по перечню общественных территорий</w:t>
      </w:r>
      <w:r w:rsidR="00D76E30">
        <w:rPr>
          <w:rFonts w:ascii="Times New Roman" w:eastAsia="Calibri" w:hAnsi="Times New Roman" w:cs="Times New Roman"/>
          <w:snapToGrid w:val="0"/>
          <w:sz w:val="28"/>
          <w:szCs w:val="28"/>
        </w:rPr>
        <w:t>,</w:t>
      </w:r>
      <w:r w:rsidRPr="005876BE">
        <w:rPr>
          <w:rFonts w:ascii="Times New Roman" w:eastAsia="Calibri" w:hAnsi="Times New Roman" w:cs="Times New Roman"/>
          <w:snapToGrid w:val="0"/>
          <w:sz w:val="28"/>
          <w:szCs w:val="28"/>
        </w:rPr>
        <w:t xml:space="preserve"> подлежащих благоустройству в 2019-2024 годах.</w:t>
      </w:r>
    </w:p>
    <w:p w14:paraId="26BEE89A" w14:textId="3954A701" w:rsidR="005876BE" w:rsidRPr="005876BE" w:rsidRDefault="005876BE" w:rsidP="00743508">
      <w:pPr>
        <w:autoSpaceDE w:val="0"/>
        <w:autoSpaceDN w:val="0"/>
        <w:adjustRightInd w:val="0"/>
        <w:spacing w:after="0" w:line="240" w:lineRule="auto"/>
        <w:ind w:left="-854" w:right="283" w:firstLine="81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на территории </w:t>
      </w:r>
      <w:r w:rsidRPr="005876BE">
        <w:rPr>
          <w:rFonts w:ascii="Times New Roman" w:eastAsia="Calibri" w:hAnsi="Times New Roman" w:cs="Times New Roman"/>
          <w:bCs/>
          <w:sz w:val="28"/>
          <w:szCs w:val="28"/>
        </w:rPr>
        <w:t>Малгобекского</w:t>
      </w:r>
      <w:r w:rsidRPr="005876BE">
        <w:rPr>
          <w:rFonts w:ascii="Times New Roman" w:eastAsia="Times New Roman" w:hAnsi="Times New Roman" w:cs="Times New Roman"/>
          <w:sz w:val="28"/>
          <w:szCs w:val="28"/>
          <w:lang w:eastAsia="ru-RU"/>
        </w:rPr>
        <w:t xml:space="preserve"> муниципального района, состоит из благоустройства ул. Исламская в с.п. Сагопши. </w:t>
      </w:r>
    </w:p>
    <w:p w14:paraId="3F9288B6" w14:textId="3DCA8E68" w:rsidR="005876BE" w:rsidRPr="00B73318" w:rsidRDefault="00B73318" w:rsidP="00B73318">
      <w:pPr>
        <w:autoSpaceDE w:val="0"/>
        <w:autoSpaceDN w:val="0"/>
        <w:adjustRightInd w:val="0"/>
        <w:spacing w:after="0" w:line="240" w:lineRule="auto"/>
        <w:ind w:left="-854" w:right="283"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Правилами субсидии предоставляются на софинансирование муниципальных программ формирования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Минстро</w:t>
      </w:r>
      <w:r w:rsidR="005F7F43">
        <w:rPr>
          <w:rFonts w:ascii="Times New Roman" w:eastAsia="Times New Roman" w:hAnsi="Times New Roman" w:cs="Times New Roman"/>
          <w:sz w:val="28"/>
          <w:szCs w:val="28"/>
          <w:lang w:eastAsia="ru-RU"/>
        </w:rPr>
        <w:t>ю</w:t>
      </w:r>
      <w:r w:rsidRPr="005876BE">
        <w:rPr>
          <w:rFonts w:ascii="Times New Roman" w:eastAsia="Times New Roman" w:hAnsi="Times New Roman" w:cs="Times New Roman"/>
          <w:sz w:val="28"/>
          <w:szCs w:val="28"/>
          <w:lang w:eastAsia="ru-RU"/>
        </w:rPr>
        <w:t xml:space="preserve"> Ингушетии.</w:t>
      </w:r>
    </w:p>
    <w:p w14:paraId="1EB1650A" w14:textId="77777777" w:rsidR="008E7933" w:rsidRDefault="008E7933" w:rsidP="00650E84">
      <w:pPr>
        <w:spacing w:after="0" w:line="240" w:lineRule="auto"/>
        <w:ind w:left="-854" w:right="283" w:firstLine="708"/>
        <w:jc w:val="center"/>
        <w:rPr>
          <w:rFonts w:ascii="Times New Roman" w:eastAsia="Times New Roman" w:hAnsi="Times New Roman" w:cs="Times New Roman"/>
          <w:b/>
          <w:sz w:val="28"/>
          <w:szCs w:val="28"/>
          <w:lang w:eastAsia="ru-RU"/>
        </w:rPr>
      </w:pPr>
    </w:p>
    <w:p w14:paraId="73938C26" w14:textId="6F11F358" w:rsidR="005876BE" w:rsidRPr="005876BE" w:rsidRDefault="005876BE" w:rsidP="00650E84">
      <w:pPr>
        <w:spacing w:after="0" w:line="240" w:lineRule="auto"/>
        <w:ind w:left="-854" w:right="283" w:firstLine="708"/>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2. Финансовое обеспечение мероприятий в рамках формирования современной городской среды</w:t>
      </w:r>
    </w:p>
    <w:p w14:paraId="7E748C6E" w14:textId="77777777" w:rsidR="005876BE" w:rsidRPr="005876BE" w:rsidRDefault="005876BE" w:rsidP="00650E84">
      <w:pPr>
        <w:spacing w:after="0" w:line="240" w:lineRule="auto"/>
        <w:ind w:left="-854" w:right="283" w:firstLine="708"/>
        <w:jc w:val="center"/>
        <w:rPr>
          <w:rFonts w:ascii="Times New Roman" w:eastAsia="Times New Roman" w:hAnsi="Times New Roman" w:cs="Times New Roman"/>
          <w:b/>
          <w:sz w:val="28"/>
          <w:szCs w:val="28"/>
          <w:lang w:eastAsia="ru-RU"/>
        </w:rPr>
      </w:pPr>
    </w:p>
    <w:p w14:paraId="1DEC968F" w14:textId="097E127B" w:rsidR="005876BE" w:rsidRPr="00743508" w:rsidRDefault="005876BE" w:rsidP="00D76E30">
      <w:pPr>
        <w:autoSpaceDE w:val="0"/>
        <w:autoSpaceDN w:val="0"/>
        <w:adjustRightInd w:val="0"/>
        <w:spacing w:after="0" w:line="240" w:lineRule="auto"/>
        <w:ind w:left="-854" w:right="283" w:firstLine="708"/>
        <w:jc w:val="center"/>
        <w:rPr>
          <w:rFonts w:ascii="Times New Roman" w:eastAsia="Times New Roman" w:hAnsi="Times New Roman" w:cs="Times New Roman"/>
          <w:i/>
          <w:iCs/>
          <w:sz w:val="28"/>
          <w:szCs w:val="28"/>
          <w:lang w:eastAsia="ru-RU"/>
        </w:rPr>
      </w:pPr>
      <w:r w:rsidRPr="00137C14">
        <w:rPr>
          <w:rFonts w:ascii="Times New Roman" w:eastAsia="Times New Roman" w:hAnsi="Times New Roman" w:cs="Times New Roman"/>
          <w:i/>
          <w:iCs/>
          <w:sz w:val="28"/>
          <w:szCs w:val="28"/>
          <w:lang w:eastAsia="ru-RU"/>
        </w:rPr>
        <w:t xml:space="preserve">по Администрации </w:t>
      </w:r>
      <w:bookmarkStart w:id="137" w:name="_Hlk132115694"/>
      <w:r w:rsidRPr="00137C14">
        <w:rPr>
          <w:rFonts w:ascii="Times New Roman" w:eastAsia="Times New Roman" w:hAnsi="Times New Roman" w:cs="Times New Roman"/>
          <w:i/>
          <w:iCs/>
          <w:sz w:val="28"/>
          <w:szCs w:val="28"/>
          <w:lang w:eastAsia="ru-RU"/>
        </w:rPr>
        <w:t>муниципального образования «Городской округ город Карабулак»</w:t>
      </w:r>
      <w:bookmarkEnd w:id="137"/>
    </w:p>
    <w:p w14:paraId="1858B109" w14:textId="118FD623" w:rsidR="005876BE" w:rsidRPr="005876BE" w:rsidRDefault="005876BE" w:rsidP="00D76E30">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 муниципального образования «Городской округ город Карабулак» (далее – Администрация) предусмотрено выделение средств субсидии в сумме 26 146,3 тыс. руб</w:t>
      </w:r>
      <w:r w:rsidR="0074350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1D8C6BE1" w14:textId="28596193"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В соответствии с п</w:t>
      </w:r>
      <w:r w:rsidR="00743508">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10 Правил</w:t>
      </w:r>
      <w:r w:rsidR="0074350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Минстроем Ингушетии и   Администрацией в 2022 г</w:t>
      </w:r>
      <w:r w:rsidR="00743508">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муниципального образования «Городской округ город Карабулак»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2F1366C3" w14:textId="6F368E23" w:rsidR="005876BE" w:rsidRPr="005876BE" w:rsidRDefault="005876BE" w:rsidP="00803046">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Предметом Соглашений является предоставление из бюджета Республики Ингушетии в 2022 году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доведенными Минстро</w:t>
      </w:r>
      <w:r w:rsidR="005F7F43">
        <w:rPr>
          <w:rFonts w:ascii="Times New Roman" w:eastAsia="Times New Roman" w:hAnsi="Times New Roman" w:cs="Times New Roman"/>
          <w:sz w:val="28"/>
          <w:szCs w:val="28"/>
          <w:lang w:eastAsia="ru-RU"/>
        </w:rPr>
        <w:t>ем</w:t>
      </w:r>
      <w:r w:rsidRPr="005876BE">
        <w:rPr>
          <w:rFonts w:ascii="Times New Roman" w:eastAsia="Times New Roman" w:hAnsi="Times New Roman" w:cs="Times New Roman"/>
          <w:sz w:val="28"/>
          <w:szCs w:val="28"/>
          <w:lang w:eastAsia="ru-RU"/>
        </w:rPr>
        <w:t xml:space="preserve"> Ингушетии</w:t>
      </w:r>
      <w:r w:rsidR="00D76E30">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как получателю средств бюджета субъекта </w:t>
      </w:r>
      <w:r w:rsidR="00D76E30">
        <w:rPr>
          <w:rFonts w:ascii="Times New Roman" w:eastAsia="Times New Roman" w:hAnsi="Times New Roman" w:cs="Times New Roman"/>
          <w:sz w:val="28"/>
          <w:szCs w:val="28"/>
          <w:lang w:eastAsia="ru-RU"/>
        </w:rPr>
        <w:t>РФ</w:t>
      </w:r>
      <w:r w:rsidRPr="005876BE">
        <w:rPr>
          <w:rFonts w:ascii="Times New Roman" w:eastAsia="Times New Roman" w:hAnsi="Times New Roman" w:cs="Times New Roman"/>
          <w:sz w:val="28"/>
          <w:szCs w:val="28"/>
          <w:lang w:eastAsia="ru-RU"/>
        </w:rPr>
        <w:t xml:space="preserve">,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743508">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743508">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 г</w:t>
      </w:r>
      <w:r w:rsidR="00743508">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r w:rsidR="0074350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165A2062" w14:textId="79D44044"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Администрацией заключен муниципальный контракт №</w:t>
      </w:r>
      <w:r w:rsidR="0074350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 от 25.03.2022 г. с ООО «Фирма Восход» по благоустройству общественных территорий г. Карабулак на общую сумму 26 146,3 тыс. руб</w:t>
      </w:r>
      <w:r w:rsidR="0074350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1A990567" w14:textId="73433814" w:rsidR="005876BE" w:rsidRPr="00743508" w:rsidRDefault="005876BE" w:rsidP="009B7544">
      <w:pPr>
        <w:pStyle w:val="a8"/>
        <w:numPr>
          <w:ilvl w:val="0"/>
          <w:numId w:val="171"/>
        </w:numPr>
        <w:tabs>
          <w:tab w:val="left" w:pos="142"/>
          <w:tab w:val="left" w:pos="284"/>
        </w:tabs>
        <w:ind w:left="-812" w:right="283" w:firstLine="840"/>
        <w:jc w:val="both"/>
        <w:rPr>
          <w:sz w:val="28"/>
          <w:szCs w:val="28"/>
        </w:rPr>
      </w:pPr>
      <w:r w:rsidRPr="00743508">
        <w:rPr>
          <w:sz w:val="28"/>
          <w:szCs w:val="28"/>
        </w:rPr>
        <w:t xml:space="preserve">ул. Зязикова (асфальтирование, установка урн, устройство тротуаров); </w:t>
      </w:r>
    </w:p>
    <w:p w14:paraId="7B7103ED" w14:textId="349D2E4F" w:rsidR="005876BE" w:rsidRPr="00743508" w:rsidRDefault="005876BE" w:rsidP="009B7544">
      <w:pPr>
        <w:pStyle w:val="a8"/>
        <w:numPr>
          <w:ilvl w:val="0"/>
          <w:numId w:val="171"/>
        </w:numPr>
        <w:tabs>
          <w:tab w:val="left" w:pos="142"/>
          <w:tab w:val="left" w:pos="284"/>
        </w:tabs>
        <w:ind w:left="-812" w:right="283" w:firstLine="840"/>
        <w:jc w:val="both"/>
        <w:rPr>
          <w:sz w:val="28"/>
          <w:szCs w:val="28"/>
        </w:rPr>
      </w:pPr>
      <w:r w:rsidRPr="00743508">
        <w:rPr>
          <w:sz w:val="28"/>
          <w:szCs w:val="28"/>
        </w:rPr>
        <w:t xml:space="preserve">ул. Пушкина (асфальтирование, установка урн, устройство тротуаров); </w:t>
      </w:r>
    </w:p>
    <w:p w14:paraId="39B08E30" w14:textId="489B992F" w:rsidR="005876BE" w:rsidRPr="00743508" w:rsidRDefault="005876BE" w:rsidP="009B7544">
      <w:pPr>
        <w:pStyle w:val="a8"/>
        <w:numPr>
          <w:ilvl w:val="0"/>
          <w:numId w:val="171"/>
        </w:numPr>
        <w:tabs>
          <w:tab w:val="left" w:pos="142"/>
          <w:tab w:val="left" w:pos="284"/>
        </w:tabs>
        <w:ind w:left="-812" w:right="283" w:firstLine="840"/>
        <w:jc w:val="both"/>
        <w:rPr>
          <w:sz w:val="28"/>
          <w:szCs w:val="28"/>
        </w:rPr>
      </w:pPr>
      <w:r w:rsidRPr="00743508">
        <w:rPr>
          <w:sz w:val="28"/>
          <w:szCs w:val="28"/>
        </w:rPr>
        <w:t>ул. Градусова (асфальтирование, установка урн, устройство тротуаров).</w:t>
      </w:r>
    </w:p>
    <w:p w14:paraId="0176F278" w14:textId="0A179C7D" w:rsidR="005876BE" w:rsidRPr="005876BE" w:rsidRDefault="005876BE" w:rsidP="00D76E30">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2022 году на сумму 26 146,3 тыс. руб</w:t>
      </w:r>
      <w:r w:rsidR="0074350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предусмотренную в контракте. </w:t>
      </w:r>
      <w:r w:rsidR="00B648F8">
        <w:rPr>
          <w:rFonts w:ascii="Times New Roman" w:eastAsia="Times New Roman" w:hAnsi="Times New Roman" w:cs="Times New Roman"/>
          <w:sz w:val="28"/>
          <w:szCs w:val="28"/>
          <w:lang w:eastAsia="ru-RU"/>
        </w:rPr>
        <w:t>О</w:t>
      </w:r>
      <w:r w:rsidR="00D76E30" w:rsidRPr="005876BE">
        <w:rPr>
          <w:rFonts w:ascii="Times New Roman" w:eastAsia="Times New Roman" w:hAnsi="Times New Roman" w:cs="Times New Roman"/>
          <w:sz w:val="28"/>
          <w:szCs w:val="28"/>
          <w:lang w:eastAsia="ru-RU"/>
        </w:rPr>
        <w:t>плат</w:t>
      </w:r>
      <w:r w:rsidR="00D76E30">
        <w:rPr>
          <w:rFonts w:ascii="Times New Roman" w:eastAsia="Times New Roman" w:hAnsi="Times New Roman" w:cs="Times New Roman"/>
          <w:sz w:val="28"/>
          <w:szCs w:val="28"/>
          <w:lang w:eastAsia="ru-RU"/>
        </w:rPr>
        <w:t>а</w:t>
      </w:r>
      <w:r w:rsidR="00D76E30" w:rsidRPr="005876BE">
        <w:rPr>
          <w:rFonts w:ascii="Times New Roman" w:eastAsia="Times New Roman" w:hAnsi="Times New Roman" w:cs="Times New Roman"/>
          <w:sz w:val="28"/>
          <w:szCs w:val="28"/>
          <w:lang w:eastAsia="ru-RU"/>
        </w:rPr>
        <w:t xml:space="preserve"> выполненных работ </w:t>
      </w:r>
      <w:r w:rsidRPr="005876BE">
        <w:rPr>
          <w:rFonts w:ascii="Times New Roman" w:eastAsia="Times New Roman" w:hAnsi="Times New Roman" w:cs="Times New Roman"/>
          <w:sz w:val="28"/>
          <w:szCs w:val="28"/>
          <w:lang w:eastAsia="ru-RU"/>
        </w:rPr>
        <w:t>произведен</w:t>
      </w:r>
      <w:r w:rsidR="00743508">
        <w:rPr>
          <w:rFonts w:ascii="Times New Roman" w:eastAsia="Times New Roman" w:hAnsi="Times New Roman" w:cs="Times New Roman"/>
          <w:sz w:val="28"/>
          <w:szCs w:val="28"/>
          <w:lang w:eastAsia="ru-RU"/>
        </w:rPr>
        <w:t>а</w:t>
      </w:r>
      <w:r w:rsidRPr="005876BE">
        <w:rPr>
          <w:rFonts w:ascii="Times New Roman" w:eastAsia="Times New Roman" w:hAnsi="Times New Roman" w:cs="Times New Roman"/>
          <w:sz w:val="28"/>
          <w:szCs w:val="28"/>
          <w:lang w:eastAsia="ru-RU"/>
        </w:rPr>
        <w:t xml:space="preserve"> в полном объеме.</w:t>
      </w:r>
    </w:p>
    <w:p w14:paraId="4B40989F" w14:textId="77777777"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p>
    <w:p w14:paraId="569F7496" w14:textId="77777777" w:rsidR="00743508" w:rsidRDefault="005876BE" w:rsidP="00743508">
      <w:pPr>
        <w:spacing w:after="0" w:line="240" w:lineRule="auto"/>
        <w:ind w:left="-856" w:right="283" w:firstLine="868"/>
        <w:jc w:val="center"/>
        <w:rPr>
          <w:rFonts w:ascii="Times New Roman" w:eastAsia="Times New Roman" w:hAnsi="Times New Roman" w:cs="Times New Roman"/>
          <w:bCs/>
          <w:i/>
          <w:iCs/>
          <w:sz w:val="28"/>
          <w:szCs w:val="28"/>
          <w:lang w:eastAsia="ru-RU"/>
        </w:rPr>
      </w:pPr>
      <w:r w:rsidRPr="00743508">
        <w:rPr>
          <w:rFonts w:ascii="Times New Roman" w:eastAsia="Times New Roman" w:hAnsi="Times New Roman" w:cs="Times New Roman"/>
          <w:bCs/>
          <w:i/>
          <w:iCs/>
          <w:sz w:val="28"/>
          <w:szCs w:val="28"/>
          <w:lang w:eastAsia="ru-RU"/>
        </w:rPr>
        <w:t xml:space="preserve">по Администрации </w:t>
      </w:r>
      <w:bookmarkStart w:id="138" w:name="_Hlk132113691"/>
      <w:r w:rsidRPr="00743508">
        <w:rPr>
          <w:rFonts w:ascii="Times New Roman" w:eastAsia="Times New Roman" w:hAnsi="Times New Roman" w:cs="Times New Roman"/>
          <w:bCs/>
          <w:i/>
          <w:iCs/>
          <w:sz w:val="28"/>
          <w:szCs w:val="28"/>
          <w:lang w:eastAsia="ru-RU"/>
        </w:rPr>
        <w:t xml:space="preserve">муниципального образования «Городской округ </w:t>
      </w:r>
    </w:p>
    <w:p w14:paraId="15569621" w14:textId="71DA1689" w:rsidR="005876BE" w:rsidRPr="00743508" w:rsidRDefault="005876BE" w:rsidP="00743508">
      <w:pPr>
        <w:spacing w:after="0" w:line="240" w:lineRule="auto"/>
        <w:ind w:left="-856" w:right="283" w:firstLine="868"/>
        <w:jc w:val="center"/>
        <w:rPr>
          <w:rFonts w:ascii="Times New Roman" w:eastAsia="Times New Roman" w:hAnsi="Times New Roman" w:cs="Times New Roman"/>
          <w:bCs/>
          <w:i/>
          <w:iCs/>
          <w:sz w:val="28"/>
          <w:szCs w:val="28"/>
          <w:lang w:eastAsia="ru-RU"/>
        </w:rPr>
      </w:pPr>
      <w:r w:rsidRPr="00743508">
        <w:rPr>
          <w:rFonts w:ascii="Times New Roman" w:eastAsia="Times New Roman" w:hAnsi="Times New Roman" w:cs="Times New Roman"/>
          <w:bCs/>
          <w:i/>
          <w:iCs/>
          <w:sz w:val="28"/>
          <w:szCs w:val="28"/>
          <w:lang w:eastAsia="ru-RU"/>
        </w:rPr>
        <w:t>город Магас»</w:t>
      </w:r>
      <w:bookmarkEnd w:id="138"/>
    </w:p>
    <w:p w14:paraId="35CA33F3" w14:textId="314E1C50"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муниципального образования «Городской округ город Магас» (далее – Администрация) предусмотрено выделение средств субсидии в сумме 24 595,0 тыс. руб</w:t>
      </w:r>
      <w:r w:rsidR="00743508">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2937C174" w14:textId="51570FB3"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743508">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10 Правил Минстроем Ингушетии и   Администрацией в 2022 г</w:t>
      </w:r>
      <w:r w:rsidR="00743508">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муниципального образования «Городской округ город Магас»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w:t>
      </w:r>
      <w:r w:rsidRPr="005876BE">
        <w:rPr>
          <w:rFonts w:ascii="Times New Roman" w:eastAsia="Times New Roman" w:hAnsi="Times New Roman" w:cs="Times New Roman"/>
          <w:sz w:val="28"/>
          <w:szCs w:val="28"/>
          <w:lang w:eastAsia="ru-RU"/>
        </w:rPr>
        <w:lastRenderedPageBreak/>
        <w:t xml:space="preserve">современной городской среды на территории Республики Ингушетия на 2018 - 2024 годы». </w:t>
      </w:r>
    </w:p>
    <w:p w14:paraId="5B054041" w14:textId="1EBE97F5" w:rsidR="005876BE" w:rsidRPr="005876BE" w:rsidRDefault="005876BE" w:rsidP="00743508">
      <w:pPr>
        <w:autoSpaceDE w:val="0"/>
        <w:autoSpaceDN w:val="0"/>
        <w:adjustRightInd w:val="0"/>
        <w:spacing w:after="0" w:line="240" w:lineRule="auto"/>
        <w:ind w:left="-856" w:right="28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Предметом Соглашения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Минстроем Ингушетии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743508">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743508">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w:t>
      </w:r>
      <w:r w:rsidR="00743508">
        <w:rPr>
          <w:rFonts w:ascii="Times New Roman" w:eastAsia="Times New Roman" w:hAnsi="Times New Roman" w:cs="Times New Roman"/>
          <w:sz w:val="28"/>
          <w:szCs w:val="28"/>
          <w:lang w:eastAsia="ru-RU"/>
        </w:rPr>
        <w:t xml:space="preserve"> г.</w:t>
      </w:r>
      <w:r w:rsidRPr="005876BE">
        <w:rPr>
          <w:rFonts w:ascii="Times New Roman" w:eastAsia="Times New Roman" w:hAnsi="Times New Roman" w:cs="Times New Roman"/>
          <w:sz w:val="28"/>
          <w:szCs w:val="28"/>
          <w:lang w:eastAsia="ru-RU"/>
        </w:rPr>
        <w:t xml:space="preserve"> №</w:t>
      </w:r>
      <w:r w:rsidR="0074350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737ED188" w14:textId="1B8EB8C4" w:rsidR="005876BE" w:rsidRPr="005876BE" w:rsidRDefault="005876BE" w:rsidP="00743508">
      <w:pPr>
        <w:autoSpaceDE w:val="0"/>
        <w:autoSpaceDN w:val="0"/>
        <w:adjustRightInd w:val="0"/>
        <w:spacing w:after="0" w:line="240" w:lineRule="auto"/>
        <w:ind w:left="-856" w:right="28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Администрацией без проведения торгов, в обход конкурентных процедур</w:t>
      </w:r>
      <w:r w:rsidR="00511B87">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нарушение </w:t>
      </w:r>
      <w:r w:rsidR="00511B87">
        <w:rPr>
          <w:rFonts w:ascii="Times New Roman" w:eastAsia="Times New Roman" w:hAnsi="Times New Roman" w:cs="Times New Roman"/>
          <w:sz w:val="28"/>
          <w:szCs w:val="28"/>
          <w:lang w:eastAsia="ru-RU"/>
        </w:rPr>
        <w:t>Ф</w:t>
      </w:r>
      <w:r w:rsidRPr="005876BE">
        <w:rPr>
          <w:rFonts w:ascii="Times New Roman" w:eastAsia="Times New Roman" w:hAnsi="Times New Roman" w:cs="Times New Roman"/>
          <w:sz w:val="28"/>
          <w:szCs w:val="28"/>
          <w:lang w:eastAsia="ru-RU"/>
        </w:rPr>
        <w:t>едерального закона от 05.04.2013 г.</w:t>
      </w:r>
      <w:r w:rsidR="00511B87" w:rsidRPr="00511B87">
        <w:rPr>
          <w:rFonts w:ascii="Times New Roman" w:eastAsia="Times New Roman" w:hAnsi="Times New Roman" w:cs="Times New Roman"/>
          <w:sz w:val="28"/>
          <w:szCs w:val="28"/>
          <w:lang w:eastAsia="ru-RU"/>
        </w:rPr>
        <w:t xml:space="preserve"> </w:t>
      </w:r>
      <w:r w:rsidR="00511B87" w:rsidRPr="005876BE">
        <w:rPr>
          <w:rFonts w:ascii="Times New Roman" w:eastAsia="Times New Roman" w:hAnsi="Times New Roman" w:cs="Times New Roman"/>
          <w:sz w:val="28"/>
          <w:szCs w:val="28"/>
          <w:lang w:eastAsia="ru-RU"/>
        </w:rPr>
        <w:t>№</w:t>
      </w:r>
      <w:r w:rsidR="00511B87">
        <w:rPr>
          <w:rFonts w:ascii="Times New Roman" w:eastAsia="Times New Roman" w:hAnsi="Times New Roman" w:cs="Times New Roman"/>
          <w:sz w:val="28"/>
          <w:szCs w:val="28"/>
          <w:lang w:eastAsia="ru-RU"/>
        </w:rPr>
        <w:t> </w:t>
      </w:r>
      <w:r w:rsidR="00511B87" w:rsidRPr="005876BE">
        <w:rPr>
          <w:rFonts w:ascii="Times New Roman" w:eastAsia="Times New Roman" w:hAnsi="Times New Roman" w:cs="Times New Roman"/>
          <w:sz w:val="28"/>
          <w:szCs w:val="28"/>
          <w:lang w:eastAsia="ru-RU"/>
        </w:rPr>
        <w:t>44-ФЗ</w:t>
      </w:r>
      <w:r w:rsidRPr="005876BE">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sidR="00511B87">
        <w:rPr>
          <w:rFonts w:ascii="Times New Roman" w:eastAsia="Times New Roman" w:hAnsi="Times New Roman" w:cs="Times New Roman"/>
          <w:sz w:val="28"/>
          <w:szCs w:val="28"/>
          <w:lang w:eastAsia="ru-RU"/>
        </w:rPr>
        <w:t xml:space="preserve"> (далее- Федеральный закон № 44-ФЗ)</w:t>
      </w:r>
      <w:r w:rsidRPr="005876BE">
        <w:rPr>
          <w:rFonts w:ascii="Times New Roman" w:eastAsia="Times New Roman" w:hAnsi="Times New Roman" w:cs="Times New Roman"/>
          <w:sz w:val="28"/>
          <w:szCs w:val="28"/>
          <w:lang w:eastAsia="ru-RU"/>
        </w:rPr>
        <w:t xml:space="preserve"> заключены договоры подрядов по благоустройству общественных территорий г. Магас всего на общую сумму 24 595,0 тыс. руб</w:t>
      </w:r>
      <w:r w:rsidR="00511B87">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из которых с ООО «Эконом-Групп» </w:t>
      </w:r>
      <w:r w:rsidR="00511B87">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сумму 15 860,8 тыс. руб</w:t>
      </w:r>
      <w:r w:rsidR="00511B87">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и ООО «Южная Транспортная Компания»</w:t>
      </w:r>
      <w:r w:rsidR="00511B87">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 на сумму 8 734,2 тыс. руб</w:t>
      </w:r>
      <w:r w:rsidR="00511B87">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63393907" w14:textId="2744D4D7" w:rsidR="005876BE" w:rsidRPr="0074211F" w:rsidRDefault="005876BE" w:rsidP="009B7544">
      <w:pPr>
        <w:pStyle w:val="a8"/>
        <w:numPr>
          <w:ilvl w:val="0"/>
          <w:numId w:val="172"/>
        </w:numPr>
        <w:tabs>
          <w:tab w:val="left" w:pos="142"/>
        </w:tabs>
        <w:ind w:left="-826" w:right="284" w:firstLine="812"/>
        <w:jc w:val="both"/>
        <w:rPr>
          <w:sz w:val="28"/>
          <w:szCs w:val="28"/>
        </w:rPr>
      </w:pPr>
      <w:r w:rsidRPr="0074211F">
        <w:rPr>
          <w:sz w:val="28"/>
          <w:szCs w:val="28"/>
        </w:rPr>
        <w:t>договор подряда №</w:t>
      </w:r>
      <w:r w:rsidR="0074211F" w:rsidRPr="0074211F">
        <w:rPr>
          <w:sz w:val="28"/>
          <w:szCs w:val="28"/>
        </w:rPr>
        <w:t> </w:t>
      </w:r>
      <w:r w:rsidRPr="0074211F">
        <w:rPr>
          <w:sz w:val="28"/>
          <w:szCs w:val="28"/>
        </w:rPr>
        <w:t xml:space="preserve">80 от 24.03.2022 г. </w:t>
      </w:r>
      <w:r w:rsidR="0074211F" w:rsidRPr="0074211F">
        <w:rPr>
          <w:sz w:val="28"/>
          <w:szCs w:val="28"/>
        </w:rPr>
        <w:t xml:space="preserve">с </w:t>
      </w:r>
      <w:r w:rsidRPr="0074211F">
        <w:rPr>
          <w:sz w:val="28"/>
          <w:szCs w:val="28"/>
        </w:rPr>
        <w:t>ООО «Южная Транспортная Компания» по благоустройству территории проезда между домами ул. Мальсагова №48 и №50 с подпорной стеной протяженностью около 250 метров на сумму 2 780,1 тыс. руб.;</w:t>
      </w:r>
    </w:p>
    <w:p w14:paraId="254DADAB" w14:textId="775513C1" w:rsidR="005876BE" w:rsidRPr="0074211F" w:rsidRDefault="005876BE" w:rsidP="009B7544">
      <w:pPr>
        <w:pStyle w:val="a8"/>
        <w:numPr>
          <w:ilvl w:val="0"/>
          <w:numId w:val="172"/>
        </w:numPr>
        <w:tabs>
          <w:tab w:val="left" w:pos="142"/>
        </w:tabs>
        <w:ind w:left="-826" w:right="283" w:firstLine="812"/>
        <w:jc w:val="both"/>
        <w:rPr>
          <w:sz w:val="28"/>
          <w:szCs w:val="28"/>
        </w:rPr>
      </w:pPr>
      <w:r w:rsidRPr="0074211F">
        <w:rPr>
          <w:sz w:val="28"/>
          <w:szCs w:val="28"/>
        </w:rPr>
        <w:t>договор подряда №</w:t>
      </w:r>
      <w:r w:rsidR="0074211F" w:rsidRPr="0074211F">
        <w:rPr>
          <w:sz w:val="28"/>
          <w:szCs w:val="28"/>
        </w:rPr>
        <w:t> </w:t>
      </w:r>
      <w:r w:rsidRPr="0074211F">
        <w:rPr>
          <w:sz w:val="28"/>
          <w:szCs w:val="28"/>
        </w:rPr>
        <w:t xml:space="preserve">81 от 24.03.2022 г. </w:t>
      </w:r>
      <w:r w:rsidR="0074211F" w:rsidRPr="0074211F">
        <w:rPr>
          <w:sz w:val="28"/>
          <w:szCs w:val="28"/>
        </w:rPr>
        <w:t xml:space="preserve">с </w:t>
      </w:r>
      <w:r w:rsidRPr="0074211F">
        <w:rPr>
          <w:sz w:val="28"/>
          <w:szCs w:val="28"/>
        </w:rPr>
        <w:t>ООО «Южная Транспортная Компания» по благоустройству территории по ул. Дахкильгова перед зданием Бизнес - инкубатора на сумму 2 153,6 тыс. руб.;</w:t>
      </w:r>
    </w:p>
    <w:p w14:paraId="300C30B8" w14:textId="5F06896B" w:rsidR="005876BE" w:rsidRPr="0074211F" w:rsidRDefault="005876BE" w:rsidP="009B7544">
      <w:pPr>
        <w:pStyle w:val="a8"/>
        <w:numPr>
          <w:ilvl w:val="0"/>
          <w:numId w:val="172"/>
        </w:numPr>
        <w:tabs>
          <w:tab w:val="left" w:pos="142"/>
        </w:tabs>
        <w:ind w:left="-826" w:right="283" w:firstLine="812"/>
        <w:jc w:val="both"/>
        <w:rPr>
          <w:sz w:val="28"/>
          <w:szCs w:val="28"/>
        </w:rPr>
      </w:pPr>
      <w:r w:rsidRPr="0074211F">
        <w:rPr>
          <w:sz w:val="28"/>
          <w:szCs w:val="28"/>
        </w:rPr>
        <w:t>договор подряда №</w:t>
      </w:r>
      <w:r w:rsidR="0074211F" w:rsidRPr="0074211F">
        <w:rPr>
          <w:sz w:val="28"/>
          <w:szCs w:val="28"/>
        </w:rPr>
        <w:t> </w:t>
      </w:r>
      <w:r w:rsidRPr="0074211F">
        <w:rPr>
          <w:sz w:val="28"/>
          <w:szCs w:val="28"/>
        </w:rPr>
        <w:t xml:space="preserve">82 от 24.03.2022 г. </w:t>
      </w:r>
      <w:r w:rsidR="0074211F" w:rsidRPr="0074211F">
        <w:rPr>
          <w:sz w:val="28"/>
          <w:szCs w:val="28"/>
        </w:rPr>
        <w:t xml:space="preserve">с </w:t>
      </w:r>
      <w:r w:rsidRPr="0074211F">
        <w:rPr>
          <w:sz w:val="28"/>
          <w:szCs w:val="28"/>
        </w:rPr>
        <w:t>ООО «Южная Транспортная Компания» по благоустройству территории сквера по ул. Борова около жилого дома №9 на сумму 3 800,5 тыс. руб.;</w:t>
      </w:r>
    </w:p>
    <w:p w14:paraId="5EB5D424" w14:textId="64C65F4C" w:rsidR="005876BE" w:rsidRPr="0074211F" w:rsidRDefault="005876BE" w:rsidP="009B7544">
      <w:pPr>
        <w:pStyle w:val="a8"/>
        <w:numPr>
          <w:ilvl w:val="0"/>
          <w:numId w:val="172"/>
        </w:numPr>
        <w:tabs>
          <w:tab w:val="left" w:pos="142"/>
        </w:tabs>
        <w:ind w:left="-826" w:right="283" w:firstLine="812"/>
        <w:jc w:val="both"/>
        <w:rPr>
          <w:sz w:val="28"/>
          <w:szCs w:val="28"/>
        </w:rPr>
      </w:pPr>
      <w:r w:rsidRPr="0074211F">
        <w:rPr>
          <w:sz w:val="28"/>
          <w:szCs w:val="28"/>
        </w:rPr>
        <w:t>договор подряда №</w:t>
      </w:r>
      <w:r w:rsidR="0074211F" w:rsidRPr="0074211F">
        <w:rPr>
          <w:sz w:val="28"/>
          <w:szCs w:val="28"/>
        </w:rPr>
        <w:t> </w:t>
      </w:r>
      <w:r w:rsidRPr="0074211F">
        <w:rPr>
          <w:sz w:val="28"/>
          <w:szCs w:val="28"/>
        </w:rPr>
        <w:t xml:space="preserve">83 от 24.03.2022 г. </w:t>
      </w:r>
      <w:r w:rsidR="0074211F" w:rsidRPr="0074211F">
        <w:rPr>
          <w:sz w:val="28"/>
          <w:szCs w:val="28"/>
        </w:rPr>
        <w:t>с</w:t>
      </w:r>
      <w:r w:rsidRPr="0074211F">
        <w:rPr>
          <w:sz w:val="28"/>
          <w:szCs w:val="28"/>
        </w:rPr>
        <w:t xml:space="preserve"> ООО «Эконом-групп» по благоустройству территории сквера перед зданием администрации Главы РИ на сумму 15 860,8 тыс. руб</w:t>
      </w:r>
      <w:r w:rsidR="0074211F" w:rsidRPr="0074211F">
        <w:rPr>
          <w:sz w:val="28"/>
          <w:szCs w:val="28"/>
        </w:rPr>
        <w:t>лей</w:t>
      </w:r>
      <w:r w:rsidRPr="0074211F">
        <w:rPr>
          <w:sz w:val="28"/>
          <w:szCs w:val="28"/>
        </w:rPr>
        <w:t>.</w:t>
      </w:r>
    </w:p>
    <w:p w14:paraId="6CC1DDBD" w14:textId="52582279" w:rsidR="005876BE" w:rsidRPr="005876BE" w:rsidRDefault="005876BE" w:rsidP="0074211F">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Далее на основании соглашений от 11.08.2022</w:t>
      </w:r>
      <w:r w:rsidR="0074211F">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г. в связи с нецелесообразностью дальнейших выполнений работ расторгнуты договоры подрядов №</w:t>
      </w:r>
      <w:r w:rsidR="0074211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80 от 24.03.2022 г., №</w:t>
      </w:r>
      <w:r w:rsidR="0074211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81 от 24.03.2022 г., №</w:t>
      </w:r>
      <w:r w:rsidR="0074211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82 от 24.03.2022 г., №</w:t>
      </w:r>
      <w:r w:rsidR="0074211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83 от 24.03.2022 г. </w:t>
      </w:r>
    </w:p>
    <w:p w14:paraId="64648BE7" w14:textId="51844E09"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момент расторжения договоров подрядов исполнителями ООО «Эконом-Групп» и ООО «Южная Транспортная Компания» были фактически выполнены и Администрацией оплачены работы на сумму 12 578,0 тыс. руб</w:t>
      </w:r>
      <w:r w:rsidR="0074211F">
        <w:rPr>
          <w:rFonts w:ascii="Times New Roman" w:eastAsia="Times New Roman" w:hAnsi="Times New Roman" w:cs="Times New Roman"/>
          <w:sz w:val="28"/>
          <w:szCs w:val="28"/>
          <w:lang w:eastAsia="ru-RU"/>
        </w:rPr>
        <w:t>лей.</w:t>
      </w:r>
    </w:p>
    <w:p w14:paraId="0058060C" w14:textId="78BC0C9E"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363BAB">
        <w:rPr>
          <w:rFonts w:ascii="Times New Roman" w:eastAsia="Times New Roman" w:hAnsi="Times New Roman" w:cs="Times New Roman"/>
          <w:sz w:val="28"/>
          <w:szCs w:val="28"/>
          <w:lang w:eastAsia="ru-RU"/>
        </w:rPr>
        <w:t>В последующем, Администрацией также без проведения торгов, в обход конкурентных</w:t>
      </w:r>
      <w:r w:rsidRPr="005876BE">
        <w:rPr>
          <w:rFonts w:ascii="Times New Roman" w:eastAsia="Times New Roman" w:hAnsi="Times New Roman" w:cs="Times New Roman"/>
          <w:sz w:val="28"/>
          <w:szCs w:val="28"/>
          <w:lang w:eastAsia="ru-RU"/>
        </w:rPr>
        <w:t xml:space="preserve"> процедур</w:t>
      </w:r>
      <w:r w:rsidR="00363BAB">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нарушение </w:t>
      </w:r>
      <w:r w:rsidR="00363BAB">
        <w:rPr>
          <w:rFonts w:ascii="Times New Roman" w:eastAsia="Times New Roman" w:hAnsi="Times New Roman" w:cs="Times New Roman"/>
          <w:sz w:val="28"/>
          <w:szCs w:val="28"/>
          <w:lang w:eastAsia="ru-RU"/>
        </w:rPr>
        <w:t>Ф</w:t>
      </w:r>
      <w:r w:rsidRPr="005876BE">
        <w:rPr>
          <w:rFonts w:ascii="Times New Roman" w:eastAsia="Times New Roman" w:hAnsi="Times New Roman" w:cs="Times New Roman"/>
          <w:sz w:val="28"/>
          <w:szCs w:val="28"/>
          <w:lang w:eastAsia="ru-RU"/>
        </w:rPr>
        <w:t>едерального закона №</w:t>
      </w:r>
      <w:r w:rsidR="00363BAB">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44-ФЗ</w:t>
      </w:r>
      <w:r w:rsidR="00363BAB">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заключены договоры подрядов по благоустройству общественных территорий г. Магас с ООО «ГАРАНТ-СТРОЙ» всего на общую сумму 12 017,0 тыс. руб</w:t>
      </w:r>
      <w:r w:rsidR="00363BA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4BECA7C4" w14:textId="50E10D14" w:rsidR="005876BE" w:rsidRPr="00363BAB" w:rsidRDefault="005876BE" w:rsidP="009B7544">
      <w:pPr>
        <w:pStyle w:val="a8"/>
        <w:numPr>
          <w:ilvl w:val="0"/>
          <w:numId w:val="173"/>
        </w:numPr>
        <w:tabs>
          <w:tab w:val="left" w:pos="142"/>
          <w:tab w:val="left" w:pos="284"/>
        </w:tabs>
        <w:ind w:left="-812" w:right="283" w:firstLine="840"/>
        <w:jc w:val="both"/>
        <w:rPr>
          <w:sz w:val="28"/>
          <w:szCs w:val="28"/>
        </w:rPr>
      </w:pPr>
      <w:r w:rsidRPr="00363BAB">
        <w:rPr>
          <w:sz w:val="28"/>
          <w:szCs w:val="28"/>
        </w:rPr>
        <w:lastRenderedPageBreak/>
        <w:t>договор подряда №</w:t>
      </w:r>
      <w:r w:rsidR="00363BAB" w:rsidRPr="00363BAB">
        <w:rPr>
          <w:sz w:val="28"/>
          <w:szCs w:val="28"/>
        </w:rPr>
        <w:t> </w:t>
      </w:r>
      <w:r w:rsidRPr="00363BAB">
        <w:rPr>
          <w:sz w:val="28"/>
          <w:szCs w:val="28"/>
        </w:rPr>
        <w:t>94 от 12.08.2022 г. по благоустройству территории проезда между домами ул. Мальсагова №48 и №50 с подпорной стеной протяженностью около 250 метров на сумму 2 618,5 тыс. руб.;</w:t>
      </w:r>
    </w:p>
    <w:p w14:paraId="50ECE6E4" w14:textId="4F5AA911" w:rsidR="005876BE" w:rsidRPr="00363BAB" w:rsidRDefault="005876BE" w:rsidP="009B7544">
      <w:pPr>
        <w:pStyle w:val="a8"/>
        <w:numPr>
          <w:ilvl w:val="0"/>
          <w:numId w:val="173"/>
        </w:numPr>
        <w:tabs>
          <w:tab w:val="left" w:pos="142"/>
          <w:tab w:val="left" w:pos="284"/>
        </w:tabs>
        <w:ind w:left="-812" w:right="283" w:firstLine="840"/>
        <w:jc w:val="both"/>
        <w:rPr>
          <w:sz w:val="28"/>
          <w:szCs w:val="28"/>
        </w:rPr>
      </w:pPr>
      <w:r w:rsidRPr="00363BAB">
        <w:rPr>
          <w:sz w:val="28"/>
          <w:szCs w:val="28"/>
        </w:rPr>
        <w:t>договор подряда №</w:t>
      </w:r>
      <w:r w:rsidR="00363BAB" w:rsidRPr="00363BAB">
        <w:rPr>
          <w:sz w:val="28"/>
          <w:szCs w:val="28"/>
        </w:rPr>
        <w:t> </w:t>
      </w:r>
      <w:r w:rsidRPr="00363BAB">
        <w:rPr>
          <w:sz w:val="28"/>
          <w:szCs w:val="28"/>
        </w:rPr>
        <w:t>93 от 12.08.2022 г. по благоустройству территории по ул. Дахкильгова перед зданием Бизнес - инкубатора на сумму 1 211,6 тыс. руб.;</w:t>
      </w:r>
    </w:p>
    <w:p w14:paraId="2B629524" w14:textId="0ADA3FDB" w:rsidR="005876BE" w:rsidRPr="00363BAB" w:rsidRDefault="005876BE" w:rsidP="009B7544">
      <w:pPr>
        <w:pStyle w:val="a8"/>
        <w:numPr>
          <w:ilvl w:val="0"/>
          <w:numId w:val="173"/>
        </w:numPr>
        <w:tabs>
          <w:tab w:val="left" w:pos="142"/>
          <w:tab w:val="left" w:pos="284"/>
        </w:tabs>
        <w:ind w:left="-812" w:right="283" w:firstLine="840"/>
        <w:jc w:val="both"/>
        <w:rPr>
          <w:sz w:val="28"/>
          <w:szCs w:val="28"/>
        </w:rPr>
      </w:pPr>
      <w:r w:rsidRPr="00363BAB">
        <w:rPr>
          <w:sz w:val="28"/>
          <w:szCs w:val="28"/>
        </w:rPr>
        <w:t>договор подряда №</w:t>
      </w:r>
      <w:r w:rsidR="00363BAB" w:rsidRPr="00363BAB">
        <w:rPr>
          <w:sz w:val="28"/>
          <w:szCs w:val="28"/>
        </w:rPr>
        <w:t> </w:t>
      </w:r>
      <w:r w:rsidRPr="00363BAB">
        <w:rPr>
          <w:sz w:val="28"/>
          <w:szCs w:val="28"/>
        </w:rPr>
        <w:t>95 от 12.08.2022 г. по благоустройству территории сквера по ул. Борова около жилого дома №9 на сумму 1 904,1 тыс. руб.;</w:t>
      </w:r>
    </w:p>
    <w:p w14:paraId="00005788" w14:textId="6367B09D" w:rsidR="005876BE" w:rsidRPr="00363BAB" w:rsidRDefault="005876BE" w:rsidP="009B7544">
      <w:pPr>
        <w:pStyle w:val="a8"/>
        <w:numPr>
          <w:ilvl w:val="0"/>
          <w:numId w:val="173"/>
        </w:numPr>
        <w:tabs>
          <w:tab w:val="left" w:pos="142"/>
          <w:tab w:val="left" w:pos="284"/>
        </w:tabs>
        <w:ind w:left="-812" w:right="283" w:firstLine="840"/>
        <w:jc w:val="both"/>
        <w:rPr>
          <w:sz w:val="28"/>
          <w:szCs w:val="28"/>
        </w:rPr>
      </w:pPr>
      <w:r w:rsidRPr="00363BAB">
        <w:rPr>
          <w:sz w:val="28"/>
          <w:szCs w:val="28"/>
        </w:rPr>
        <w:t>договор подряда №</w:t>
      </w:r>
      <w:r w:rsidR="00363BAB" w:rsidRPr="00363BAB">
        <w:rPr>
          <w:sz w:val="28"/>
          <w:szCs w:val="28"/>
        </w:rPr>
        <w:t> </w:t>
      </w:r>
      <w:r w:rsidRPr="00363BAB">
        <w:rPr>
          <w:sz w:val="28"/>
          <w:szCs w:val="28"/>
        </w:rPr>
        <w:t>96 от 12.08.2022 г. по благоустройству территории сквера перед зданием администрации Главы РИ на сумму 6 282,8 тыс. руб</w:t>
      </w:r>
      <w:r w:rsidR="00363BAB" w:rsidRPr="00363BAB">
        <w:rPr>
          <w:sz w:val="28"/>
          <w:szCs w:val="28"/>
        </w:rPr>
        <w:t>лей</w:t>
      </w:r>
      <w:r w:rsidRPr="00363BAB">
        <w:rPr>
          <w:sz w:val="28"/>
          <w:szCs w:val="28"/>
        </w:rPr>
        <w:t>.</w:t>
      </w:r>
    </w:p>
    <w:p w14:paraId="282A9A87" w14:textId="528CF298"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2022 году на сумму 24 595,0 тыс. руб</w:t>
      </w:r>
      <w:r w:rsidR="00363BA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т.е. на сумму, предусмотренную в заключенных договорах подрядов.</w:t>
      </w:r>
    </w:p>
    <w:p w14:paraId="057707A3" w14:textId="776F819E" w:rsidR="005876BE" w:rsidRPr="005876BE" w:rsidRDefault="005876BE" w:rsidP="00743508">
      <w:pPr>
        <w:autoSpaceDE w:val="0"/>
        <w:autoSpaceDN w:val="0"/>
        <w:adjustRightInd w:val="0"/>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Администрацией на основании справок о стоимости выполненных работ и затрат, и актов о приемке выполненных работ по указанным договорам подрядов произведен</w:t>
      </w:r>
      <w:r w:rsidR="00363BAB">
        <w:rPr>
          <w:rFonts w:ascii="Times New Roman" w:eastAsia="Times New Roman" w:hAnsi="Times New Roman" w:cs="Times New Roman"/>
          <w:sz w:val="28"/>
          <w:szCs w:val="28"/>
          <w:lang w:eastAsia="ru-RU"/>
        </w:rPr>
        <w:t>а</w:t>
      </w:r>
      <w:r w:rsidRPr="005876BE">
        <w:rPr>
          <w:rFonts w:ascii="Times New Roman" w:eastAsia="Times New Roman" w:hAnsi="Times New Roman" w:cs="Times New Roman"/>
          <w:sz w:val="28"/>
          <w:szCs w:val="28"/>
          <w:lang w:eastAsia="ru-RU"/>
        </w:rPr>
        <w:t xml:space="preserve"> оплат</w:t>
      </w:r>
      <w:r w:rsidR="00363BAB">
        <w:rPr>
          <w:rFonts w:ascii="Times New Roman" w:eastAsia="Times New Roman" w:hAnsi="Times New Roman" w:cs="Times New Roman"/>
          <w:sz w:val="28"/>
          <w:szCs w:val="28"/>
          <w:lang w:eastAsia="ru-RU"/>
        </w:rPr>
        <w:t>а</w:t>
      </w:r>
      <w:r w:rsidRPr="005876BE">
        <w:rPr>
          <w:rFonts w:ascii="Times New Roman" w:eastAsia="Times New Roman" w:hAnsi="Times New Roman" w:cs="Times New Roman"/>
          <w:sz w:val="28"/>
          <w:szCs w:val="28"/>
          <w:lang w:eastAsia="ru-RU"/>
        </w:rPr>
        <w:t xml:space="preserve"> выполненных работ в полном объеме.</w:t>
      </w:r>
    </w:p>
    <w:p w14:paraId="426CAA44" w14:textId="77777777"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p>
    <w:p w14:paraId="16BE2BED" w14:textId="0BCC8E6D" w:rsidR="005876BE" w:rsidRPr="00363BAB" w:rsidRDefault="005876BE" w:rsidP="00363BAB">
      <w:pPr>
        <w:spacing w:after="0" w:line="240" w:lineRule="auto"/>
        <w:ind w:left="-856" w:right="283" w:firstLine="868"/>
        <w:jc w:val="center"/>
        <w:rPr>
          <w:rFonts w:ascii="Times New Roman" w:eastAsia="Times New Roman" w:hAnsi="Times New Roman" w:cs="Times New Roman"/>
          <w:bCs/>
          <w:i/>
          <w:iCs/>
          <w:sz w:val="28"/>
          <w:szCs w:val="28"/>
          <w:lang w:eastAsia="ru-RU"/>
        </w:rPr>
      </w:pPr>
      <w:bookmarkStart w:id="139" w:name="_Hlk132282988"/>
      <w:r w:rsidRPr="00363BAB">
        <w:rPr>
          <w:rFonts w:ascii="Times New Roman" w:eastAsia="Times New Roman" w:hAnsi="Times New Roman" w:cs="Times New Roman"/>
          <w:bCs/>
          <w:i/>
          <w:iCs/>
          <w:sz w:val="28"/>
          <w:szCs w:val="28"/>
          <w:lang w:eastAsia="ru-RU"/>
        </w:rPr>
        <w:t>по Администрации муниципального образования «Городской округ город Сунжа»</w:t>
      </w:r>
      <w:bookmarkEnd w:id="139"/>
    </w:p>
    <w:p w14:paraId="18A7EA35" w14:textId="41A0E8DE"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муниципального образования «Городской округ город Сунжа» (далее – Администрация) предусмотрено выделение средств субсидии в сумме 20 336,0 тыс. руб</w:t>
      </w:r>
      <w:r w:rsidR="00363BAB">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7CD0B530" w14:textId="140235C0"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363BAB">
        <w:rPr>
          <w:rFonts w:ascii="Times New Roman" w:eastAsia="Times New Roman" w:hAnsi="Times New Roman" w:cs="Times New Roman"/>
          <w:sz w:val="28"/>
          <w:szCs w:val="28"/>
          <w:lang w:eastAsia="ru-RU"/>
        </w:rPr>
        <w:t xml:space="preserve">ункта </w:t>
      </w:r>
      <w:r w:rsidRPr="005876BE">
        <w:rPr>
          <w:rFonts w:ascii="Times New Roman" w:eastAsia="Times New Roman" w:hAnsi="Times New Roman" w:cs="Times New Roman"/>
          <w:sz w:val="28"/>
          <w:szCs w:val="28"/>
          <w:lang w:eastAsia="ru-RU"/>
        </w:rPr>
        <w:t>10 Правил</w:t>
      </w:r>
      <w:r w:rsidR="00363BAB">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Минстроем Ингушетии и Администрацией в 2022 г</w:t>
      </w:r>
      <w:r w:rsidR="00363BAB">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муниципального образования «Городской округ город Сунжа»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6DC3ECA5" w14:textId="1D20B8C4"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Минстроем Ингушетии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3F70D1">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3F70D1">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 года №</w:t>
      </w:r>
      <w:r w:rsidR="003F70D1">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105A59AD" w14:textId="5222C625"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В 2022 году Администрацией заключен муниципальный контракт №</w:t>
      </w:r>
      <w:r w:rsidR="003F70D1">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0001 от 29.03.2022 г. с ООО «Строительство автомобильных Дорог и автомагистралей на Юге» по благоустройству общественных территорий г. Сунжа на общую сумму 20 336,0 тыс. руб</w:t>
      </w:r>
      <w:r w:rsidR="003F70D1">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752EEC54" w14:textId="020D926A" w:rsidR="005876BE" w:rsidRPr="003F70D1" w:rsidRDefault="005876BE" w:rsidP="009B7544">
      <w:pPr>
        <w:pStyle w:val="a8"/>
        <w:numPr>
          <w:ilvl w:val="0"/>
          <w:numId w:val="174"/>
        </w:numPr>
        <w:tabs>
          <w:tab w:val="left" w:pos="284"/>
        </w:tabs>
        <w:ind w:left="-812" w:right="283" w:firstLine="812"/>
        <w:jc w:val="both"/>
        <w:rPr>
          <w:sz w:val="28"/>
          <w:szCs w:val="28"/>
        </w:rPr>
      </w:pPr>
      <w:r w:rsidRPr="003F70D1">
        <w:rPr>
          <w:sz w:val="28"/>
          <w:szCs w:val="28"/>
        </w:rPr>
        <w:t xml:space="preserve">ул. Плиева (переподключение к существующему водопроводу и асфальтирование улицы); </w:t>
      </w:r>
    </w:p>
    <w:p w14:paraId="242D5258" w14:textId="41300337" w:rsidR="005876BE" w:rsidRPr="003F70D1" w:rsidRDefault="005876BE" w:rsidP="009B7544">
      <w:pPr>
        <w:pStyle w:val="a8"/>
        <w:numPr>
          <w:ilvl w:val="0"/>
          <w:numId w:val="174"/>
        </w:numPr>
        <w:tabs>
          <w:tab w:val="left" w:pos="284"/>
        </w:tabs>
        <w:ind w:left="-812" w:right="283" w:firstLine="812"/>
        <w:jc w:val="both"/>
        <w:rPr>
          <w:sz w:val="28"/>
          <w:szCs w:val="28"/>
        </w:rPr>
      </w:pPr>
      <w:r w:rsidRPr="003F70D1">
        <w:rPr>
          <w:sz w:val="28"/>
          <w:szCs w:val="28"/>
        </w:rPr>
        <w:t xml:space="preserve">ул. Победы (устройство тротуара, освещения, стоянки и ливневки); </w:t>
      </w:r>
    </w:p>
    <w:p w14:paraId="79BCCF4F" w14:textId="6F8B1295" w:rsidR="005876BE" w:rsidRPr="003F70D1" w:rsidRDefault="005876BE" w:rsidP="009B7544">
      <w:pPr>
        <w:pStyle w:val="a8"/>
        <w:numPr>
          <w:ilvl w:val="0"/>
          <w:numId w:val="174"/>
        </w:numPr>
        <w:tabs>
          <w:tab w:val="left" w:pos="284"/>
        </w:tabs>
        <w:ind w:left="-812" w:right="283" w:firstLine="812"/>
        <w:jc w:val="both"/>
        <w:rPr>
          <w:sz w:val="28"/>
          <w:szCs w:val="28"/>
        </w:rPr>
      </w:pPr>
      <w:r w:rsidRPr="003F70D1">
        <w:rPr>
          <w:sz w:val="28"/>
          <w:szCs w:val="28"/>
        </w:rPr>
        <w:t>ул. Моздокская (замена водопровода и асфальтирование улицы).</w:t>
      </w:r>
    </w:p>
    <w:p w14:paraId="0D66DC1D" w14:textId="3CCB98B5" w:rsidR="005876BE" w:rsidRPr="005876BE" w:rsidRDefault="005876BE" w:rsidP="005F7F43">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2022 году на сумму 20 336,0 тыс. руб</w:t>
      </w:r>
      <w:r w:rsidR="003F70D1">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т.е. на сумму, предусмотренную </w:t>
      </w:r>
      <w:r w:rsidR="00B648F8">
        <w:rPr>
          <w:rFonts w:ascii="Times New Roman" w:eastAsia="Times New Roman" w:hAnsi="Times New Roman" w:cs="Times New Roman"/>
          <w:sz w:val="28"/>
          <w:szCs w:val="28"/>
          <w:lang w:eastAsia="ru-RU"/>
        </w:rPr>
        <w:t>контрактом.</w:t>
      </w:r>
      <w:r w:rsidR="005F7F43">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Администрацией произведены оплаты выполненных работ в полном объеме.</w:t>
      </w:r>
    </w:p>
    <w:p w14:paraId="3E170A38" w14:textId="77777777"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p>
    <w:p w14:paraId="4EA535F6" w14:textId="77777777" w:rsidR="003F70D1" w:rsidRDefault="005876BE" w:rsidP="003F70D1">
      <w:pPr>
        <w:spacing w:after="0" w:line="240" w:lineRule="auto"/>
        <w:ind w:left="-856" w:right="283" w:firstLine="868"/>
        <w:jc w:val="center"/>
        <w:rPr>
          <w:rFonts w:ascii="Times New Roman" w:eastAsia="Times New Roman" w:hAnsi="Times New Roman" w:cs="Times New Roman"/>
          <w:bCs/>
          <w:i/>
          <w:iCs/>
          <w:sz w:val="28"/>
          <w:szCs w:val="28"/>
          <w:lang w:eastAsia="ru-RU"/>
        </w:rPr>
      </w:pPr>
      <w:r w:rsidRPr="003F70D1">
        <w:rPr>
          <w:rFonts w:ascii="Times New Roman" w:eastAsia="Times New Roman" w:hAnsi="Times New Roman" w:cs="Times New Roman"/>
          <w:bCs/>
          <w:i/>
          <w:iCs/>
          <w:sz w:val="28"/>
          <w:szCs w:val="28"/>
          <w:lang w:eastAsia="ru-RU"/>
        </w:rPr>
        <w:t xml:space="preserve">по Администрации муниципального образования «Городской округ </w:t>
      </w:r>
    </w:p>
    <w:p w14:paraId="510B01A9" w14:textId="10BD7103" w:rsidR="005876BE" w:rsidRPr="003F70D1" w:rsidRDefault="005876BE" w:rsidP="003F70D1">
      <w:pPr>
        <w:spacing w:after="0" w:line="240" w:lineRule="auto"/>
        <w:ind w:left="-856" w:right="283" w:firstLine="868"/>
        <w:jc w:val="center"/>
        <w:rPr>
          <w:rFonts w:ascii="Times New Roman" w:eastAsia="Times New Roman" w:hAnsi="Times New Roman" w:cs="Times New Roman"/>
          <w:bCs/>
          <w:i/>
          <w:iCs/>
          <w:sz w:val="28"/>
          <w:szCs w:val="28"/>
          <w:lang w:eastAsia="ru-RU"/>
        </w:rPr>
      </w:pPr>
      <w:r w:rsidRPr="003F70D1">
        <w:rPr>
          <w:rFonts w:ascii="Times New Roman" w:eastAsia="Times New Roman" w:hAnsi="Times New Roman" w:cs="Times New Roman"/>
          <w:bCs/>
          <w:i/>
          <w:iCs/>
          <w:sz w:val="28"/>
          <w:szCs w:val="28"/>
          <w:lang w:eastAsia="ru-RU"/>
        </w:rPr>
        <w:t>город Малгобек»</w:t>
      </w:r>
    </w:p>
    <w:p w14:paraId="2E4B8CEF" w14:textId="25BD8BEC" w:rsidR="005876BE" w:rsidRPr="005876BE" w:rsidRDefault="005876BE" w:rsidP="00743508">
      <w:pPr>
        <w:spacing w:after="0" w:line="240" w:lineRule="auto"/>
        <w:ind w:left="-856"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муниципального образования «Городской округ город Сунжа» (далее – Администрация) предусмотрено выделение средств субсидии в сумме 27 453,0 тыс. руб</w:t>
      </w:r>
      <w:r w:rsidR="003F70D1">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236A6CD1" w14:textId="69AE2348"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3F70D1">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10 Правил</w:t>
      </w:r>
      <w:r w:rsidR="003F70D1">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Минстроем Ингушетии и   Администрацией в 2022 г</w:t>
      </w:r>
      <w:r w:rsidR="003F70D1">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муниципального образования «Городской округ город Малгобек»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44DD460C" w14:textId="08F3F69F"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Предметом Соглашений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Минстро</w:t>
      </w:r>
      <w:r w:rsidR="005F7F43">
        <w:rPr>
          <w:rFonts w:ascii="Times New Roman" w:eastAsia="Times New Roman" w:hAnsi="Times New Roman" w:cs="Times New Roman"/>
          <w:sz w:val="28"/>
          <w:szCs w:val="28"/>
          <w:lang w:eastAsia="ru-RU"/>
        </w:rPr>
        <w:t>ем</w:t>
      </w:r>
      <w:r w:rsidRPr="005876BE">
        <w:rPr>
          <w:rFonts w:ascii="Times New Roman" w:eastAsia="Times New Roman" w:hAnsi="Times New Roman" w:cs="Times New Roman"/>
          <w:sz w:val="28"/>
          <w:szCs w:val="28"/>
          <w:lang w:eastAsia="ru-RU"/>
        </w:rPr>
        <w:t xml:space="preserve"> Ингушетии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3F70D1">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3F70D1">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 г</w:t>
      </w:r>
      <w:r w:rsidR="003F70D1">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w:t>
      </w:r>
      <w:r w:rsidR="003F70D1">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77D51612" w14:textId="4492DDE2"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Администрацией заключен муниципальный контракт №</w:t>
      </w:r>
      <w:r w:rsidR="00B648F8">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18 от 01.04.2022 г. с ООО «Стройальянс» по благоустройству общественных территорий г. Малгобек на общую сумму 27</w:t>
      </w:r>
      <w:r w:rsidR="003F70D1">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453,0 тыс. руб</w:t>
      </w:r>
      <w:r w:rsidR="003F70D1">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44BC96F7" w14:textId="72CC92BA" w:rsidR="005876BE" w:rsidRPr="003F70D1" w:rsidRDefault="005876BE" w:rsidP="009B7544">
      <w:pPr>
        <w:pStyle w:val="a8"/>
        <w:numPr>
          <w:ilvl w:val="0"/>
          <w:numId w:val="175"/>
        </w:numPr>
        <w:tabs>
          <w:tab w:val="left" w:pos="142"/>
          <w:tab w:val="left" w:pos="284"/>
        </w:tabs>
        <w:ind w:left="-798" w:right="283" w:firstLine="826"/>
        <w:jc w:val="both"/>
        <w:rPr>
          <w:sz w:val="28"/>
          <w:szCs w:val="28"/>
        </w:rPr>
      </w:pPr>
      <w:r w:rsidRPr="003F70D1">
        <w:rPr>
          <w:sz w:val="28"/>
          <w:szCs w:val="28"/>
        </w:rPr>
        <w:t xml:space="preserve">ул. Эльдиева (ремонт покрытия дорожного полотна, частичное устройство </w:t>
      </w:r>
      <w:r w:rsidRPr="003F70D1">
        <w:rPr>
          <w:sz w:val="28"/>
          <w:szCs w:val="28"/>
        </w:rPr>
        <w:lastRenderedPageBreak/>
        <w:t xml:space="preserve">тротуаров, освещение, озеленение территории); </w:t>
      </w:r>
    </w:p>
    <w:p w14:paraId="11F86743" w14:textId="1FE580F1" w:rsidR="005876BE" w:rsidRPr="003F70D1" w:rsidRDefault="005876BE" w:rsidP="009B7544">
      <w:pPr>
        <w:pStyle w:val="a8"/>
        <w:numPr>
          <w:ilvl w:val="0"/>
          <w:numId w:val="175"/>
        </w:numPr>
        <w:tabs>
          <w:tab w:val="left" w:pos="142"/>
          <w:tab w:val="left" w:pos="284"/>
        </w:tabs>
        <w:ind w:left="-798" w:right="283" w:firstLine="826"/>
        <w:jc w:val="both"/>
        <w:rPr>
          <w:sz w:val="28"/>
          <w:szCs w:val="28"/>
        </w:rPr>
      </w:pPr>
      <w:r w:rsidRPr="003F70D1">
        <w:rPr>
          <w:sz w:val="28"/>
          <w:szCs w:val="28"/>
        </w:rPr>
        <w:t xml:space="preserve">ул. З.Космодемьянской (ремонт покрытия дорожного полотна, частичное устройство тротуаров, освещение, озеленение территории); </w:t>
      </w:r>
    </w:p>
    <w:p w14:paraId="019E2D8A" w14:textId="374496E9" w:rsidR="005876BE" w:rsidRPr="003F70D1" w:rsidRDefault="005876BE" w:rsidP="009B7544">
      <w:pPr>
        <w:pStyle w:val="a8"/>
        <w:numPr>
          <w:ilvl w:val="0"/>
          <w:numId w:val="175"/>
        </w:numPr>
        <w:tabs>
          <w:tab w:val="left" w:pos="142"/>
          <w:tab w:val="left" w:pos="284"/>
        </w:tabs>
        <w:ind w:left="-798" w:right="283" w:firstLine="826"/>
        <w:jc w:val="both"/>
        <w:rPr>
          <w:sz w:val="28"/>
          <w:szCs w:val="28"/>
        </w:rPr>
      </w:pPr>
      <w:r w:rsidRPr="003F70D1">
        <w:rPr>
          <w:sz w:val="28"/>
          <w:szCs w:val="28"/>
        </w:rPr>
        <w:t>ул. Мира (ремонт покрытия дорожного полотна, частичное устройство тротуаров, освещение, озеленение территории);</w:t>
      </w:r>
    </w:p>
    <w:p w14:paraId="2C45C374" w14:textId="04DE7893" w:rsidR="005876BE" w:rsidRPr="003F70D1" w:rsidRDefault="005876BE" w:rsidP="009B7544">
      <w:pPr>
        <w:pStyle w:val="a8"/>
        <w:numPr>
          <w:ilvl w:val="0"/>
          <w:numId w:val="175"/>
        </w:numPr>
        <w:tabs>
          <w:tab w:val="left" w:pos="142"/>
          <w:tab w:val="left" w:pos="284"/>
        </w:tabs>
        <w:ind w:left="-798" w:right="283" w:firstLine="826"/>
        <w:jc w:val="both"/>
        <w:rPr>
          <w:sz w:val="28"/>
          <w:szCs w:val="28"/>
        </w:rPr>
      </w:pPr>
      <w:r w:rsidRPr="003F70D1">
        <w:rPr>
          <w:sz w:val="28"/>
          <w:szCs w:val="28"/>
        </w:rPr>
        <w:t>ул. Заветов Ильича (ремонт покрытия дорожного полотна, частичное устройство тротуаров, освещение, озеленение территории).</w:t>
      </w:r>
    </w:p>
    <w:p w14:paraId="2E3217F6" w14:textId="4A7E4450" w:rsidR="005876BE" w:rsidRPr="005876BE" w:rsidRDefault="005876BE" w:rsidP="005F7F43">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2022 году на сумму 27</w:t>
      </w:r>
      <w:r w:rsidR="003F70D1">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453,0 тыс. руб</w:t>
      </w:r>
      <w:r w:rsidR="003F70D1">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т.е. на сумму, предусмотренную в контракте. Администрацией произведены оплаты выполненных работ в полном объеме.</w:t>
      </w:r>
    </w:p>
    <w:p w14:paraId="52CDF4B9" w14:textId="77777777"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p>
    <w:p w14:paraId="2E900B42" w14:textId="77777777" w:rsidR="003F70D1" w:rsidRDefault="005876BE" w:rsidP="00743508">
      <w:pPr>
        <w:spacing w:after="0" w:line="240" w:lineRule="auto"/>
        <w:ind w:left="-854" w:right="283" w:firstLine="868"/>
        <w:jc w:val="center"/>
        <w:rPr>
          <w:rFonts w:ascii="Times New Roman" w:eastAsia="Times New Roman" w:hAnsi="Times New Roman" w:cs="Times New Roman"/>
          <w:bCs/>
          <w:i/>
          <w:iCs/>
          <w:sz w:val="28"/>
          <w:szCs w:val="28"/>
          <w:lang w:eastAsia="ru-RU"/>
        </w:rPr>
      </w:pPr>
      <w:r w:rsidRPr="003F70D1">
        <w:rPr>
          <w:rFonts w:ascii="Times New Roman" w:eastAsia="Times New Roman" w:hAnsi="Times New Roman" w:cs="Times New Roman"/>
          <w:bCs/>
          <w:i/>
          <w:iCs/>
          <w:sz w:val="28"/>
          <w:szCs w:val="28"/>
          <w:lang w:eastAsia="ru-RU"/>
        </w:rPr>
        <w:t>По Администрация Малгобекского муниципального района,</w:t>
      </w:r>
    </w:p>
    <w:p w14:paraId="42322FD1" w14:textId="670CA4FD" w:rsidR="005876BE" w:rsidRPr="003F70D1" w:rsidRDefault="005876BE" w:rsidP="00743508">
      <w:pPr>
        <w:spacing w:after="0" w:line="240" w:lineRule="auto"/>
        <w:ind w:left="-854" w:right="283" w:firstLine="868"/>
        <w:jc w:val="center"/>
        <w:rPr>
          <w:rFonts w:ascii="Times New Roman" w:eastAsia="Times New Roman" w:hAnsi="Times New Roman" w:cs="Times New Roman"/>
          <w:bCs/>
          <w:i/>
          <w:iCs/>
          <w:sz w:val="28"/>
          <w:szCs w:val="28"/>
          <w:lang w:eastAsia="ru-RU"/>
        </w:rPr>
      </w:pPr>
      <w:r w:rsidRPr="003F70D1">
        <w:rPr>
          <w:rFonts w:ascii="Times New Roman" w:eastAsia="Times New Roman" w:hAnsi="Times New Roman" w:cs="Times New Roman"/>
          <w:bCs/>
          <w:i/>
          <w:iCs/>
          <w:sz w:val="28"/>
          <w:szCs w:val="28"/>
          <w:lang w:eastAsia="ru-RU"/>
        </w:rPr>
        <w:t>Администрация с.п. Сагопши</w:t>
      </w:r>
    </w:p>
    <w:p w14:paraId="1A61358D" w14:textId="77777777"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p>
    <w:p w14:paraId="1E5026C9" w14:textId="051D8C24"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z w:val="28"/>
          <w:szCs w:val="28"/>
          <w:lang w:eastAsia="ru-RU"/>
        </w:rPr>
        <w:t xml:space="preserve">Малгобекского муниципального района предусмотрено выделение средств субсидии в сумме 2 829,7 тыс. руб. </w:t>
      </w:r>
    </w:p>
    <w:p w14:paraId="03ECA838" w14:textId="62CD58FD"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8A2F60">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 xml:space="preserve">10 Правил РИ Минстроем Ингушетии и   Администрацией </w:t>
      </w:r>
      <w:r w:rsidR="00674089" w:rsidRPr="005876BE">
        <w:rPr>
          <w:rFonts w:ascii="Times New Roman" w:eastAsia="Times New Roman" w:hAnsi="Times New Roman" w:cs="Times New Roman"/>
          <w:sz w:val="28"/>
          <w:szCs w:val="28"/>
          <w:lang w:eastAsia="ru-RU"/>
        </w:rPr>
        <w:t>Малгобекского муниципального района</w:t>
      </w:r>
      <w:r w:rsidRPr="005876BE">
        <w:rPr>
          <w:rFonts w:ascii="Times New Roman" w:eastAsia="Times New Roman" w:hAnsi="Times New Roman" w:cs="Times New Roman"/>
          <w:sz w:val="28"/>
          <w:szCs w:val="28"/>
          <w:lang w:eastAsia="ru-RU"/>
        </w:rPr>
        <w:t xml:space="preserve"> в 2022 г</w:t>
      </w:r>
      <w:r w:rsidR="00674089">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w:t>
      </w:r>
      <w:r w:rsidRPr="005876BE">
        <w:rPr>
          <w:rFonts w:ascii="Times New Roman" w:eastAsia="Times New Roman" w:hAnsi="Times New Roman" w:cs="Times New Roman"/>
          <w:bCs/>
          <w:sz w:val="28"/>
          <w:szCs w:val="28"/>
          <w:lang w:eastAsia="ru-RU"/>
        </w:rPr>
        <w:t>Малгобекского</w:t>
      </w:r>
      <w:r w:rsidRPr="005876BE">
        <w:rPr>
          <w:rFonts w:ascii="Times New Roman" w:eastAsia="Times New Roman" w:hAnsi="Times New Roman" w:cs="Times New Roman"/>
          <w:sz w:val="28"/>
          <w:szCs w:val="28"/>
          <w:lang w:eastAsia="ru-RU"/>
        </w:rPr>
        <w:t xml:space="preserve"> муниципального района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28FE0C7D" w14:textId="6BD0D86F"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Предметом Соглашения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w:t>
      </w:r>
      <w:r w:rsidRPr="008A2F60">
        <w:rPr>
          <w:rFonts w:ascii="Times New Roman" w:eastAsia="Times New Roman" w:hAnsi="Times New Roman" w:cs="Times New Roman"/>
          <w:sz w:val="28"/>
          <w:szCs w:val="28"/>
          <w:lang w:eastAsia="ru-RU"/>
        </w:rPr>
        <w:t>Минстро</w:t>
      </w:r>
      <w:r w:rsidR="008A2F60">
        <w:rPr>
          <w:rFonts w:ascii="Times New Roman" w:eastAsia="Times New Roman" w:hAnsi="Times New Roman" w:cs="Times New Roman"/>
          <w:sz w:val="28"/>
          <w:szCs w:val="28"/>
          <w:lang w:eastAsia="ru-RU"/>
        </w:rPr>
        <w:t>ю</w:t>
      </w:r>
      <w:r w:rsidRPr="008A2F60">
        <w:rPr>
          <w:rFonts w:ascii="Times New Roman" w:eastAsia="Times New Roman" w:hAnsi="Times New Roman" w:cs="Times New Roman"/>
          <w:sz w:val="28"/>
          <w:szCs w:val="28"/>
          <w:lang w:eastAsia="ru-RU"/>
        </w:rPr>
        <w:t xml:space="preserve"> Ингушетии</w:t>
      </w:r>
      <w:r w:rsidRPr="005876BE">
        <w:rPr>
          <w:rFonts w:ascii="Times New Roman" w:eastAsia="Times New Roman" w:hAnsi="Times New Roman" w:cs="Times New Roman"/>
          <w:sz w:val="28"/>
          <w:szCs w:val="28"/>
          <w:lang w:eastAsia="ru-RU"/>
        </w:rPr>
        <w:t xml:space="preserve">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674089">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674089">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 г</w:t>
      </w:r>
      <w:r w:rsidR="00674089">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№133.</w:t>
      </w:r>
    </w:p>
    <w:p w14:paraId="3531EE54" w14:textId="05DF78CB" w:rsid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Далее между Администрацией </w:t>
      </w:r>
      <w:r w:rsidR="00674089" w:rsidRPr="005876BE">
        <w:rPr>
          <w:rFonts w:ascii="Times New Roman" w:eastAsia="Times New Roman" w:hAnsi="Times New Roman" w:cs="Times New Roman"/>
          <w:sz w:val="28"/>
          <w:szCs w:val="28"/>
          <w:lang w:eastAsia="ru-RU"/>
        </w:rPr>
        <w:t>Малгобекского муниципального района</w:t>
      </w:r>
      <w:r w:rsidRPr="005876BE">
        <w:rPr>
          <w:rFonts w:ascii="Times New Roman" w:eastAsia="Times New Roman" w:hAnsi="Times New Roman" w:cs="Times New Roman"/>
          <w:sz w:val="28"/>
          <w:szCs w:val="28"/>
          <w:lang w:eastAsia="ru-RU"/>
        </w:rPr>
        <w:t xml:space="preserve"> и администрацией с.п. Сагопши заключено Соглашение №</w:t>
      </w:r>
      <w:r w:rsidR="00674089">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3 от 21</w:t>
      </w:r>
      <w:r w:rsidR="00674089">
        <w:rPr>
          <w:rFonts w:ascii="Times New Roman" w:eastAsia="Times New Roman" w:hAnsi="Times New Roman" w:cs="Times New Roman"/>
          <w:sz w:val="28"/>
          <w:szCs w:val="28"/>
          <w:lang w:eastAsia="ru-RU"/>
        </w:rPr>
        <w:t>.03.</w:t>
      </w:r>
      <w:r w:rsidRPr="005876BE">
        <w:rPr>
          <w:rFonts w:ascii="Times New Roman" w:eastAsia="Times New Roman" w:hAnsi="Times New Roman" w:cs="Times New Roman"/>
          <w:sz w:val="28"/>
          <w:szCs w:val="28"/>
          <w:lang w:eastAsia="ru-RU"/>
        </w:rPr>
        <w:t>2022 г</w:t>
      </w:r>
      <w:r w:rsidR="0067408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о предоставлении субсидии бюджету администрации с.п. Сагопши из бюджета </w:t>
      </w:r>
      <w:r w:rsidRPr="005876BE">
        <w:rPr>
          <w:rFonts w:ascii="Times New Roman" w:eastAsia="Times New Roman" w:hAnsi="Times New Roman" w:cs="Times New Roman"/>
          <w:bCs/>
          <w:sz w:val="28"/>
          <w:szCs w:val="28"/>
          <w:lang w:eastAsia="ru-RU"/>
        </w:rPr>
        <w:t>Малгобекского</w:t>
      </w:r>
      <w:r w:rsidRPr="005876BE">
        <w:rPr>
          <w:rFonts w:ascii="Times New Roman" w:eastAsia="Times New Roman" w:hAnsi="Times New Roman" w:cs="Times New Roman"/>
          <w:sz w:val="28"/>
          <w:szCs w:val="28"/>
          <w:lang w:eastAsia="ru-RU"/>
        </w:rPr>
        <w:t xml:space="preserve"> муниципального района на поддержку госпрограммы </w:t>
      </w:r>
      <w:r w:rsidRPr="005876BE">
        <w:rPr>
          <w:rFonts w:ascii="Times New Roman" w:eastAsia="Times New Roman" w:hAnsi="Times New Roman" w:cs="Times New Roman"/>
          <w:sz w:val="28"/>
          <w:szCs w:val="28"/>
          <w:lang w:eastAsia="ru-RU"/>
        </w:rPr>
        <w:lastRenderedPageBreak/>
        <w:t>«Формирование современной городской среды на территории Республики Ингушетия в 2022 году на сумму 2 829,7 тыс. руб</w:t>
      </w:r>
      <w:r w:rsidR="0067408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4BF4C02A" w14:textId="40A710E4" w:rsidR="008F493D" w:rsidRPr="005876BE" w:rsidRDefault="008F493D" w:rsidP="008F493D">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администрацией с.п. Сагопши заключен</w:t>
      </w:r>
      <w:r>
        <w:rPr>
          <w:rFonts w:ascii="Times New Roman" w:eastAsia="Times New Roman" w:hAnsi="Times New Roman" w:cs="Times New Roman"/>
          <w:sz w:val="28"/>
          <w:szCs w:val="28"/>
          <w:lang w:eastAsia="ru-RU"/>
        </w:rPr>
        <w:t>ы</w:t>
      </w:r>
      <w:r w:rsidRPr="005876BE">
        <w:rPr>
          <w:rFonts w:ascii="Times New Roman" w:eastAsia="Times New Roman" w:hAnsi="Times New Roman" w:cs="Times New Roman"/>
          <w:sz w:val="28"/>
          <w:szCs w:val="28"/>
          <w:lang w:eastAsia="ru-RU"/>
        </w:rPr>
        <w:t xml:space="preserve"> с ООО «Спецстройтранс» муниципальны</w:t>
      </w:r>
      <w:r>
        <w:rPr>
          <w:rFonts w:ascii="Times New Roman" w:eastAsia="Times New Roman" w:hAnsi="Times New Roman" w:cs="Times New Roman"/>
          <w:sz w:val="28"/>
          <w:szCs w:val="28"/>
          <w:lang w:eastAsia="ru-RU"/>
        </w:rPr>
        <w:t xml:space="preserve">е </w:t>
      </w:r>
      <w:r w:rsidRPr="005876BE">
        <w:rPr>
          <w:rFonts w:ascii="Times New Roman" w:eastAsia="Times New Roman" w:hAnsi="Times New Roman" w:cs="Times New Roman"/>
          <w:sz w:val="28"/>
          <w:szCs w:val="28"/>
          <w:lang w:eastAsia="ru-RU"/>
        </w:rPr>
        <w:t>контракт</w:t>
      </w:r>
      <w:r>
        <w:rPr>
          <w:rFonts w:ascii="Times New Roman" w:eastAsia="Times New Roman" w:hAnsi="Times New Roman" w:cs="Times New Roman"/>
          <w:sz w:val="28"/>
          <w:szCs w:val="28"/>
          <w:lang w:eastAsia="ru-RU"/>
        </w:rPr>
        <w:t>ы</w:t>
      </w:r>
      <w:r w:rsidRPr="00587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 от 19.04.2022 г. на сумму 2 263,8 тыс. руб</w:t>
      </w:r>
      <w:r>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587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6 от 11.05.2022 г. </w:t>
      </w:r>
      <w:r>
        <w:rPr>
          <w:rFonts w:ascii="Times New Roman" w:eastAsia="Times New Roman" w:hAnsi="Times New Roman" w:cs="Times New Roman"/>
          <w:sz w:val="28"/>
          <w:szCs w:val="28"/>
          <w:lang w:eastAsia="ru-RU"/>
        </w:rPr>
        <w:t xml:space="preserve">– на сумму </w:t>
      </w:r>
      <w:r w:rsidRPr="005876BE">
        <w:rPr>
          <w:rFonts w:ascii="Times New Roman" w:eastAsia="Times New Roman" w:hAnsi="Times New Roman" w:cs="Times New Roman"/>
          <w:sz w:val="28"/>
          <w:szCs w:val="28"/>
          <w:lang w:eastAsia="ru-RU"/>
        </w:rPr>
        <w:t>565 9, тыс. руб</w:t>
      </w:r>
      <w:r>
        <w:rPr>
          <w:rFonts w:ascii="Times New Roman" w:eastAsia="Times New Roman" w:hAnsi="Times New Roman" w:cs="Times New Roman"/>
          <w:sz w:val="28"/>
          <w:szCs w:val="28"/>
          <w:lang w:eastAsia="ru-RU"/>
        </w:rPr>
        <w:t xml:space="preserve">лей </w:t>
      </w:r>
      <w:r w:rsidRPr="005876BE">
        <w:rPr>
          <w:rFonts w:ascii="Times New Roman" w:eastAsia="Times New Roman" w:hAnsi="Times New Roman" w:cs="Times New Roman"/>
          <w:sz w:val="28"/>
          <w:szCs w:val="28"/>
          <w:lang w:eastAsia="ru-RU"/>
        </w:rPr>
        <w:t xml:space="preserve">по благоустройству (устройство тротуара, монтаж уличного освещения) ул. Исламская с.п. Сагопши </w:t>
      </w:r>
    </w:p>
    <w:p w14:paraId="3BC0B9F1" w14:textId="643FCE26"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Общая сумма муниципальных контрактов составила 2 829,7 тыс. руб</w:t>
      </w:r>
      <w:r w:rsidR="0067408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7BB1FBC5" w14:textId="5CA826BA" w:rsidR="005876BE" w:rsidRPr="005876BE" w:rsidRDefault="005876BE" w:rsidP="008A2F60">
      <w:pPr>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с.п. Сагопши представлены справки о стоимости выполненных работ и затрат формы КС-3 и акты приемки выполненных работ формы КС-2 в 2022 году на сумму 2 829,7 тыс. руб</w:t>
      </w:r>
      <w:r w:rsidR="0067408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т.е. на сумму, предусмотренную в контрактах. Администрацией произведены оплаты выполненных работ в полном объеме.</w:t>
      </w:r>
    </w:p>
    <w:p w14:paraId="7614BB5C" w14:textId="77777777" w:rsidR="005876BE" w:rsidRPr="005876BE" w:rsidRDefault="005876BE" w:rsidP="00743508">
      <w:pPr>
        <w:spacing w:after="0" w:line="240" w:lineRule="auto"/>
        <w:ind w:left="-854" w:right="283" w:firstLine="868"/>
        <w:jc w:val="both"/>
        <w:rPr>
          <w:rFonts w:ascii="Times New Roman" w:eastAsia="Times New Roman" w:hAnsi="Times New Roman" w:cs="Times New Roman"/>
          <w:sz w:val="28"/>
          <w:szCs w:val="28"/>
          <w:lang w:eastAsia="ru-RU"/>
        </w:rPr>
      </w:pPr>
    </w:p>
    <w:p w14:paraId="7B016624" w14:textId="77777777" w:rsidR="00674089" w:rsidRPr="008A2F60" w:rsidRDefault="005876BE" w:rsidP="00674089">
      <w:pPr>
        <w:autoSpaceDE w:val="0"/>
        <w:autoSpaceDN w:val="0"/>
        <w:adjustRightInd w:val="0"/>
        <w:spacing w:after="0" w:line="240" w:lineRule="auto"/>
        <w:ind w:left="-854" w:right="283" w:firstLine="868"/>
        <w:jc w:val="center"/>
        <w:rPr>
          <w:rFonts w:ascii="Times New Roman" w:eastAsia="Times New Roman" w:hAnsi="Times New Roman" w:cs="Times New Roman"/>
          <w:bCs/>
          <w:i/>
          <w:iCs/>
          <w:sz w:val="28"/>
          <w:szCs w:val="28"/>
          <w:lang w:eastAsia="ru-RU"/>
        </w:rPr>
      </w:pPr>
      <w:r w:rsidRPr="008A2F60">
        <w:rPr>
          <w:rFonts w:ascii="Times New Roman" w:eastAsia="Times New Roman" w:hAnsi="Times New Roman" w:cs="Times New Roman"/>
          <w:bCs/>
          <w:i/>
          <w:iCs/>
          <w:sz w:val="28"/>
          <w:szCs w:val="28"/>
          <w:lang w:eastAsia="ru-RU"/>
        </w:rPr>
        <w:t xml:space="preserve">По Администрации муниципального образования «Городской округ </w:t>
      </w:r>
    </w:p>
    <w:p w14:paraId="75BE32DF" w14:textId="698DABB6" w:rsidR="005876BE" w:rsidRPr="008A2F60" w:rsidRDefault="005876BE" w:rsidP="00674089">
      <w:pPr>
        <w:autoSpaceDE w:val="0"/>
        <w:autoSpaceDN w:val="0"/>
        <w:adjustRightInd w:val="0"/>
        <w:spacing w:after="0" w:line="240" w:lineRule="auto"/>
        <w:ind w:left="-854" w:right="283" w:firstLine="868"/>
        <w:jc w:val="center"/>
        <w:rPr>
          <w:rFonts w:ascii="Times New Roman" w:eastAsia="Times New Roman" w:hAnsi="Times New Roman" w:cs="Times New Roman"/>
          <w:bCs/>
          <w:i/>
          <w:iCs/>
          <w:sz w:val="28"/>
          <w:szCs w:val="28"/>
          <w:lang w:eastAsia="ru-RU"/>
        </w:rPr>
      </w:pPr>
      <w:r w:rsidRPr="008A2F60">
        <w:rPr>
          <w:rFonts w:ascii="Times New Roman" w:eastAsia="Times New Roman" w:hAnsi="Times New Roman" w:cs="Times New Roman"/>
          <w:bCs/>
          <w:i/>
          <w:iCs/>
          <w:sz w:val="28"/>
          <w:szCs w:val="28"/>
          <w:lang w:eastAsia="ru-RU"/>
        </w:rPr>
        <w:t>город Назрань»</w:t>
      </w:r>
    </w:p>
    <w:p w14:paraId="1CB2870E" w14:textId="629E4BC5"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8A2F60">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 муниципального образования «Городской округ город Назрань» (далее – Администрация)</w:t>
      </w:r>
      <w:r w:rsidRPr="008A2F60">
        <w:rPr>
          <w:rFonts w:ascii="Times New Roman" w:eastAsia="Times New Roman" w:hAnsi="Times New Roman" w:cs="Times New Roman"/>
          <w:b/>
          <w:bCs/>
          <w:sz w:val="28"/>
          <w:szCs w:val="28"/>
          <w:lang w:eastAsia="ru-RU"/>
        </w:rPr>
        <w:t xml:space="preserve"> </w:t>
      </w:r>
      <w:r w:rsidRPr="008A2F60">
        <w:rPr>
          <w:rFonts w:ascii="Times New Roman" w:eastAsia="Times New Roman" w:hAnsi="Times New Roman" w:cs="Times New Roman"/>
          <w:sz w:val="28"/>
          <w:szCs w:val="28"/>
          <w:lang w:eastAsia="ru-RU"/>
        </w:rPr>
        <w:t>предусмотрено</w:t>
      </w:r>
      <w:r w:rsidRPr="005876BE">
        <w:rPr>
          <w:rFonts w:ascii="Times New Roman" w:eastAsia="Times New Roman" w:hAnsi="Times New Roman" w:cs="Times New Roman"/>
          <w:sz w:val="28"/>
          <w:szCs w:val="28"/>
          <w:lang w:eastAsia="ru-RU"/>
        </w:rPr>
        <w:t xml:space="preserve"> выделение средств субсидии в сумме 24 444,9 тыс. руб</w:t>
      </w:r>
      <w:r w:rsidR="008A2F60">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07F3E940" w14:textId="7E03102D"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8A2F60">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 xml:space="preserve">10 Правил РИ Минстроем Ингушетии и   Администрацией в 2022 г. заключено Соглашение «О  предоставлении субсидий из бюджета Республики Ингушетия бюджету муниципального образования «Городской округ город Назрань»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3347E277" w14:textId="55A78057"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Предметом Соглашения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Минстроем Ингушетии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8A2F60">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остановлением Правительства Республики Ингушетия от 31.08.2017 года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67C7BB21" w14:textId="5957FC58"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Администрацией без проведения торгов, в обход конкурентных процедур</w:t>
      </w:r>
      <w:r w:rsidR="008A2F60">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в нарушение </w:t>
      </w:r>
      <w:r w:rsidR="008A2F60">
        <w:rPr>
          <w:rFonts w:ascii="Times New Roman" w:eastAsia="Times New Roman" w:hAnsi="Times New Roman" w:cs="Times New Roman"/>
          <w:sz w:val="28"/>
          <w:szCs w:val="28"/>
          <w:lang w:eastAsia="ru-RU"/>
        </w:rPr>
        <w:t>Ф</w:t>
      </w:r>
      <w:r w:rsidRPr="005876BE">
        <w:rPr>
          <w:rFonts w:ascii="Times New Roman" w:eastAsia="Times New Roman" w:hAnsi="Times New Roman" w:cs="Times New Roman"/>
          <w:sz w:val="28"/>
          <w:szCs w:val="28"/>
          <w:lang w:eastAsia="ru-RU"/>
        </w:rPr>
        <w:t>едерального закона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44-ФЗ от 05.04.2013 г. «О контрактной системе в сфере закупок товаров, работ, услуг для обеспечения государственных и муниципальных нужд» заключен муниципальный контракт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0022 от 31.03.2022 г. с ООО «АЛЬЯНС-СТРОЙ» по благоустройству </w:t>
      </w:r>
      <w:r w:rsidRPr="005876BE">
        <w:rPr>
          <w:rFonts w:ascii="Times New Roman" w:eastAsia="Times New Roman" w:hAnsi="Times New Roman" w:cs="Times New Roman"/>
          <w:sz w:val="28"/>
          <w:szCs w:val="28"/>
          <w:lang w:eastAsia="ru-RU"/>
        </w:rPr>
        <w:lastRenderedPageBreak/>
        <w:t>общественных территорий г. Назрань на общую сумму 24 444,9 тыс. руб., в том числе:</w:t>
      </w:r>
    </w:p>
    <w:p w14:paraId="7462E143" w14:textId="01866C73" w:rsidR="005876BE" w:rsidRPr="008A2F60" w:rsidRDefault="005876BE" w:rsidP="009B7544">
      <w:pPr>
        <w:pStyle w:val="a8"/>
        <w:numPr>
          <w:ilvl w:val="0"/>
          <w:numId w:val="176"/>
        </w:numPr>
        <w:tabs>
          <w:tab w:val="left" w:pos="284"/>
        </w:tabs>
        <w:ind w:left="-798" w:right="283" w:firstLine="840"/>
        <w:jc w:val="both"/>
        <w:rPr>
          <w:sz w:val="28"/>
          <w:szCs w:val="28"/>
        </w:rPr>
      </w:pPr>
      <w:r w:rsidRPr="008A2F60">
        <w:rPr>
          <w:sz w:val="28"/>
          <w:szCs w:val="28"/>
        </w:rPr>
        <w:t>Прилегающая территория школы по ул. Новая, 15;</w:t>
      </w:r>
    </w:p>
    <w:p w14:paraId="1068C659" w14:textId="6C4F5BEB" w:rsidR="005876BE" w:rsidRPr="008A2F60" w:rsidRDefault="005876BE" w:rsidP="009B7544">
      <w:pPr>
        <w:pStyle w:val="a8"/>
        <w:numPr>
          <w:ilvl w:val="0"/>
          <w:numId w:val="176"/>
        </w:numPr>
        <w:tabs>
          <w:tab w:val="left" w:pos="284"/>
        </w:tabs>
        <w:ind w:left="-798" w:right="283" w:firstLine="840"/>
        <w:jc w:val="both"/>
        <w:rPr>
          <w:sz w:val="28"/>
          <w:szCs w:val="28"/>
        </w:rPr>
      </w:pPr>
      <w:r w:rsidRPr="008A2F60">
        <w:rPr>
          <w:sz w:val="28"/>
          <w:szCs w:val="28"/>
        </w:rPr>
        <w:t xml:space="preserve">Прилегающая территория городского пруда; </w:t>
      </w:r>
    </w:p>
    <w:p w14:paraId="1E8DF350" w14:textId="0C904282" w:rsidR="005876BE" w:rsidRPr="008A2F60" w:rsidRDefault="005876BE" w:rsidP="009B7544">
      <w:pPr>
        <w:pStyle w:val="a8"/>
        <w:numPr>
          <w:ilvl w:val="0"/>
          <w:numId w:val="176"/>
        </w:numPr>
        <w:tabs>
          <w:tab w:val="left" w:pos="284"/>
        </w:tabs>
        <w:ind w:left="-798" w:right="283" w:firstLine="840"/>
        <w:jc w:val="both"/>
        <w:rPr>
          <w:sz w:val="28"/>
          <w:szCs w:val="28"/>
        </w:rPr>
      </w:pPr>
      <w:r w:rsidRPr="008A2F60">
        <w:rPr>
          <w:sz w:val="28"/>
          <w:szCs w:val="28"/>
        </w:rPr>
        <w:t xml:space="preserve">Сквер по ул. Московская, возле СОШ </w:t>
      </w:r>
      <w:r w:rsidR="008A2F60">
        <w:rPr>
          <w:sz w:val="28"/>
          <w:szCs w:val="28"/>
        </w:rPr>
        <w:t>№ </w:t>
      </w:r>
      <w:r w:rsidRPr="008A2F60">
        <w:rPr>
          <w:sz w:val="28"/>
          <w:szCs w:val="28"/>
        </w:rPr>
        <w:t xml:space="preserve">3; </w:t>
      </w:r>
    </w:p>
    <w:p w14:paraId="46BC19A1" w14:textId="15398EDC" w:rsidR="005876BE" w:rsidRPr="008A2F60" w:rsidRDefault="005876BE" w:rsidP="009B7544">
      <w:pPr>
        <w:pStyle w:val="a8"/>
        <w:numPr>
          <w:ilvl w:val="0"/>
          <w:numId w:val="176"/>
        </w:numPr>
        <w:tabs>
          <w:tab w:val="left" w:pos="284"/>
        </w:tabs>
        <w:ind w:left="-798" w:right="283" w:firstLine="840"/>
        <w:jc w:val="both"/>
        <w:rPr>
          <w:sz w:val="28"/>
          <w:szCs w:val="28"/>
        </w:rPr>
      </w:pPr>
      <w:r w:rsidRPr="008A2F60">
        <w:rPr>
          <w:sz w:val="28"/>
          <w:szCs w:val="28"/>
        </w:rPr>
        <w:t>Сквер в ГАО по ул. Студенческая.</w:t>
      </w:r>
    </w:p>
    <w:p w14:paraId="39301FF6" w14:textId="45A7823C"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Далее на основании Определения Арбитражного Суда </w:t>
      </w:r>
      <w:r w:rsidR="008F493D">
        <w:rPr>
          <w:rFonts w:ascii="Times New Roman" w:eastAsia="Times New Roman" w:hAnsi="Times New Roman" w:cs="Times New Roman"/>
          <w:sz w:val="28"/>
          <w:szCs w:val="28"/>
          <w:lang w:eastAsia="ru-RU"/>
        </w:rPr>
        <w:t xml:space="preserve">РИ </w:t>
      </w:r>
      <w:r w:rsidRPr="005876BE">
        <w:rPr>
          <w:rFonts w:ascii="Times New Roman" w:eastAsia="Times New Roman" w:hAnsi="Times New Roman" w:cs="Times New Roman"/>
          <w:sz w:val="28"/>
          <w:szCs w:val="28"/>
          <w:lang w:eastAsia="ru-RU"/>
        </w:rPr>
        <w:t>№</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А18-1390/2022 от 18.05.2022 г. с целью устранения нарушений закона в сфере осуществления закупок для государственных нужд</w:t>
      </w:r>
      <w:r w:rsidR="008F493D">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дополнительным соглашением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 от 15.07.2022 г. муниципальный контракт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0022 от 31.03.2022 г. с ООО «АЛЬЯНС-СТРОЙ» расторгнут. На момент расторжения контракта были фактически выполнены работы на сумму 7 000,0 тыс. руб</w:t>
      </w:r>
      <w:r w:rsidR="008A2F60">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что подтверждено актами выполненных работ КС-2, КС-3. </w:t>
      </w:r>
    </w:p>
    <w:p w14:paraId="0646FE7B" w14:textId="3B5F914C"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последующем, Администрацией в соответствии с Постановлением Правительства </w:t>
      </w:r>
      <w:r w:rsidR="008A2F60">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w:t>
      </w:r>
      <w:r w:rsidR="008A2F60">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48 от 01.04.2022 г. «Об установлении иных случаев осуществления закупок, товаров, работ услуг у единственного поставщика (подрядчика, исполнителя) и </w:t>
      </w:r>
      <w:r w:rsidRPr="004C049E">
        <w:rPr>
          <w:rFonts w:ascii="Times New Roman" w:eastAsia="Times New Roman" w:hAnsi="Times New Roman" w:cs="Times New Roman"/>
          <w:sz w:val="28"/>
          <w:szCs w:val="28"/>
          <w:lang w:eastAsia="ru-RU"/>
        </w:rPr>
        <w:t>порядка их осуществления», заключен муниципальный контракт №</w:t>
      </w:r>
      <w:r w:rsidR="004C049E" w:rsidRPr="004C049E">
        <w:rPr>
          <w:rFonts w:ascii="Times New Roman" w:eastAsia="Times New Roman" w:hAnsi="Times New Roman" w:cs="Times New Roman"/>
          <w:sz w:val="28"/>
          <w:szCs w:val="28"/>
          <w:lang w:eastAsia="ru-RU"/>
        </w:rPr>
        <w:t> </w:t>
      </w:r>
      <w:r w:rsidRPr="004C049E">
        <w:rPr>
          <w:rFonts w:ascii="Times New Roman" w:eastAsia="Times New Roman" w:hAnsi="Times New Roman" w:cs="Times New Roman"/>
          <w:sz w:val="28"/>
          <w:szCs w:val="28"/>
          <w:lang w:eastAsia="ru-RU"/>
        </w:rPr>
        <w:t>0015 от 18.08.2022 г. с ООО «Колхида» по благоустройству</w:t>
      </w:r>
      <w:r w:rsidRPr="005876BE">
        <w:rPr>
          <w:rFonts w:ascii="Times New Roman" w:eastAsia="Times New Roman" w:hAnsi="Times New Roman" w:cs="Times New Roman"/>
          <w:sz w:val="28"/>
          <w:szCs w:val="28"/>
          <w:lang w:eastAsia="ru-RU"/>
        </w:rPr>
        <w:t xml:space="preserve"> общественных территорий г. Назрань на сумму 17 444,9 тыс. руб</w:t>
      </w:r>
      <w:r w:rsidR="004C049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6C9D6D8D" w14:textId="5076947E" w:rsidR="005876BE" w:rsidRPr="004C049E" w:rsidRDefault="005876BE" w:rsidP="009B7544">
      <w:pPr>
        <w:pStyle w:val="a8"/>
        <w:numPr>
          <w:ilvl w:val="0"/>
          <w:numId w:val="177"/>
        </w:numPr>
        <w:tabs>
          <w:tab w:val="left" w:pos="284"/>
        </w:tabs>
        <w:ind w:left="42" w:right="283" w:firstLine="8"/>
        <w:jc w:val="both"/>
        <w:rPr>
          <w:sz w:val="28"/>
          <w:szCs w:val="28"/>
        </w:rPr>
      </w:pPr>
      <w:r w:rsidRPr="004C049E">
        <w:rPr>
          <w:sz w:val="28"/>
          <w:szCs w:val="28"/>
        </w:rPr>
        <w:t>Прилегающая территория школы по ул. Новая, 15;</w:t>
      </w:r>
    </w:p>
    <w:p w14:paraId="6E80B541" w14:textId="39C1F653" w:rsidR="005876BE" w:rsidRPr="004C049E" w:rsidRDefault="005876BE" w:rsidP="009B7544">
      <w:pPr>
        <w:pStyle w:val="a8"/>
        <w:numPr>
          <w:ilvl w:val="0"/>
          <w:numId w:val="177"/>
        </w:numPr>
        <w:tabs>
          <w:tab w:val="left" w:pos="284"/>
        </w:tabs>
        <w:ind w:left="42" w:right="283" w:firstLine="8"/>
        <w:jc w:val="both"/>
        <w:rPr>
          <w:sz w:val="28"/>
          <w:szCs w:val="28"/>
        </w:rPr>
      </w:pPr>
      <w:r w:rsidRPr="004C049E">
        <w:rPr>
          <w:sz w:val="28"/>
          <w:szCs w:val="28"/>
        </w:rPr>
        <w:t xml:space="preserve">Прилегающая территория городского пруда; </w:t>
      </w:r>
    </w:p>
    <w:p w14:paraId="5AB66257" w14:textId="4A88084A" w:rsidR="005876BE" w:rsidRPr="004C049E" w:rsidRDefault="005876BE" w:rsidP="009B7544">
      <w:pPr>
        <w:pStyle w:val="a8"/>
        <w:numPr>
          <w:ilvl w:val="0"/>
          <w:numId w:val="177"/>
        </w:numPr>
        <w:tabs>
          <w:tab w:val="left" w:pos="284"/>
        </w:tabs>
        <w:ind w:left="42" w:right="283" w:firstLine="8"/>
        <w:jc w:val="both"/>
        <w:rPr>
          <w:sz w:val="28"/>
          <w:szCs w:val="28"/>
        </w:rPr>
      </w:pPr>
      <w:r w:rsidRPr="004C049E">
        <w:rPr>
          <w:sz w:val="28"/>
          <w:szCs w:val="28"/>
        </w:rPr>
        <w:t xml:space="preserve">Сквер по ул. Московская, возле СОШ N 3; </w:t>
      </w:r>
    </w:p>
    <w:p w14:paraId="21E79AD2" w14:textId="6BE33ADC" w:rsidR="005876BE" w:rsidRPr="004C049E" w:rsidRDefault="005876BE" w:rsidP="009B7544">
      <w:pPr>
        <w:pStyle w:val="a8"/>
        <w:numPr>
          <w:ilvl w:val="0"/>
          <w:numId w:val="177"/>
        </w:numPr>
        <w:tabs>
          <w:tab w:val="left" w:pos="284"/>
        </w:tabs>
        <w:ind w:left="42" w:right="283" w:firstLine="8"/>
        <w:jc w:val="both"/>
        <w:rPr>
          <w:sz w:val="28"/>
          <w:szCs w:val="28"/>
        </w:rPr>
      </w:pPr>
      <w:r w:rsidRPr="004C049E">
        <w:rPr>
          <w:sz w:val="28"/>
          <w:szCs w:val="28"/>
        </w:rPr>
        <w:t>Сквер в ГАО по ул. Студенческая.</w:t>
      </w:r>
    </w:p>
    <w:p w14:paraId="0A135A86" w14:textId="0ADF125E" w:rsidR="005876BE" w:rsidRPr="004C049E" w:rsidRDefault="005876BE" w:rsidP="004C049E">
      <w:pPr>
        <w:autoSpaceDE w:val="0"/>
        <w:autoSpaceDN w:val="0"/>
        <w:adjustRightInd w:val="0"/>
        <w:spacing w:after="0" w:line="240" w:lineRule="auto"/>
        <w:ind w:left="-854" w:right="283" w:firstLine="868"/>
        <w:jc w:val="both"/>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2022 году на сумму 24 444,9 тыс. руб. т.е. на сумму, предусмотренную в заключенных контрактах. Администрацией произведены оплаты выполненных работ в полном объеме.</w:t>
      </w:r>
    </w:p>
    <w:p w14:paraId="23848E50" w14:textId="77777777"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p>
    <w:p w14:paraId="52DD42DE" w14:textId="204075C4" w:rsidR="005876BE" w:rsidRPr="001C20E0" w:rsidRDefault="005876BE" w:rsidP="001C20E0">
      <w:pPr>
        <w:shd w:val="clear" w:color="auto" w:fill="FFFFFF"/>
        <w:spacing w:after="0" w:line="240" w:lineRule="auto"/>
        <w:ind w:left="-854" w:right="283" w:firstLine="868"/>
        <w:jc w:val="center"/>
        <w:rPr>
          <w:rFonts w:ascii="Times New Roman" w:eastAsia="Calibri" w:hAnsi="Times New Roman" w:cs="Times New Roman"/>
          <w:bCs/>
          <w:i/>
          <w:iCs/>
          <w:sz w:val="28"/>
          <w:szCs w:val="28"/>
        </w:rPr>
      </w:pPr>
      <w:r w:rsidRPr="001C20E0">
        <w:rPr>
          <w:rFonts w:ascii="Times New Roman" w:eastAsia="Times New Roman" w:hAnsi="Times New Roman" w:cs="Times New Roman"/>
          <w:bCs/>
          <w:i/>
          <w:iCs/>
          <w:sz w:val="28"/>
          <w:szCs w:val="28"/>
          <w:lang w:eastAsia="ru-RU"/>
        </w:rPr>
        <w:t xml:space="preserve">По </w:t>
      </w:r>
      <w:r w:rsidRPr="001C20E0">
        <w:rPr>
          <w:rFonts w:ascii="Times New Roman" w:eastAsia="Calibri" w:hAnsi="Times New Roman" w:cs="Times New Roman"/>
          <w:bCs/>
          <w:i/>
          <w:iCs/>
          <w:sz w:val="28"/>
          <w:szCs w:val="28"/>
        </w:rPr>
        <w:t>Администрации Назрановского муниципального района, Администрация с.п. Кантышево</w:t>
      </w:r>
    </w:p>
    <w:p w14:paraId="0D5B24EE" w14:textId="2AD05C18"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w:t>
      </w:r>
      <w:r w:rsidRPr="005876BE">
        <w:rPr>
          <w:rFonts w:ascii="Times New Roman" w:eastAsia="Times New Roman" w:hAnsi="Times New Roman" w:cs="Times New Roman"/>
          <w:bCs/>
          <w:sz w:val="28"/>
          <w:szCs w:val="28"/>
          <w:lang w:eastAsia="ru-RU"/>
        </w:rPr>
        <w:t xml:space="preserve">Администрации Назрановского муниципального района </w:t>
      </w:r>
      <w:r w:rsidRPr="005876BE">
        <w:rPr>
          <w:rFonts w:ascii="Times New Roman" w:eastAsia="Times New Roman" w:hAnsi="Times New Roman" w:cs="Times New Roman"/>
          <w:sz w:val="28"/>
          <w:szCs w:val="28"/>
          <w:lang w:eastAsia="ru-RU"/>
        </w:rPr>
        <w:t xml:space="preserve">предусмотрено выделение средств субсидии в сумме 4 522,3 тыс. руб. </w:t>
      </w:r>
    </w:p>
    <w:p w14:paraId="19655413" w14:textId="299807DD" w:rsidR="00597079" w:rsidRPr="005876BE" w:rsidRDefault="005876BE" w:rsidP="00597079">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соответствии с п.10 Правил РИ Минстроем Ингушетии и  Администрацией </w:t>
      </w:r>
      <w:bookmarkStart w:id="140" w:name="_Hlk138686640"/>
      <w:r w:rsidR="004C049E" w:rsidRPr="004C049E">
        <w:rPr>
          <w:rFonts w:ascii="Times New Roman" w:eastAsia="Calibri" w:hAnsi="Times New Roman" w:cs="Times New Roman"/>
          <w:bCs/>
          <w:sz w:val="28"/>
          <w:szCs w:val="28"/>
        </w:rPr>
        <w:t>Назрановского муниципального района</w:t>
      </w:r>
      <w:r w:rsidR="004C049E" w:rsidRPr="004C049E">
        <w:rPr>
          <w:rFonts w:ascii="Times New Roman" w:eastAsia="Times New Roman" w:hAnsi="Times New Roman" w:cs="Times New Roman"/>
          <w:sz w:val="28"/>
          <w:szCs w:val="28"/>
          <w:lang w:eastAsia="ru-RU"/>
        </w:rPr>
        <w:t xml:space="preserve"> </w:t>
      </w:r>
      <w:bookmarkEnd w:id="140"/>
      <w:r w:rsidRPr="004C049E">
        <w:rPr>
          <w:rFonts w:ascii="Times New Roman" w:eastAsia="Times New Roman" w:hAnsi="Times New Roman" w:cs="Times New Roman"/>
          <w:sz w:val="28"/>
          <w:szCs w:val="28"/>
          <w:lang w:eastAsia="ru-RU"/>
        </w:rPr>
        <w:t>в 2022 г</w:t>
      </w:r>
      <w:r w:rsidR="004C049E" w:rsidRPr="004C049E">
        <w:rPr>
          <w:rFonts w:ascii="Times New Roman" w:eastAsia="Times New Roman" w:hAnsi="Times New Roman" w:cs="Times New Roman"/>
          <w:sz w:val="28"/>
          <w:szCs w:val="28"/>
          <w:lang w:eastAsia="ru-RU"/>
        </w:rPr>
        <w:t>оду</w:t>
      </w:r>
      <w:r w:rsidRPr="004C049E">
        <w:rPr>
          <w:rFonts w:ascii="Times New Roman" w:eastAsia="Times New Roman" w:hAnsi="Times New Roman" w:cs="Times New Roman"/>
          <w:sz w:val="28"/>
          <w:szCs w:val="28"/>
          <w:lang w:eastAsia="ru-RU"/>
        </w:rPr>
        <w:t xml:space="preserve"> заключено Соглашение «О  предоставлении субсидий</w:t>
      </w:r>
      <w:r w:rsidRPr="005876BE">
        <w:rPr>
          <w:rFonts w:ascii="Times New Roman" w:eastAsia="Times New Roman" w:hAnsi="Times New Roman" w:cs="Times New Roman"/>
          <w:sz w:val="28"/>
          <w:szCs w:val="28"/>
          <w:lang w:eastAsia="ru-RU"/>
        </w:rPr>
        <w:t xml:space="preserve"> из бюджета Республики Ингушетия бюджету Сунженского муниципального района на софинансирование </w:t>
      </w:r>
      <w:r w:rsidR="00597079" w:rsidRPr="005876BE">
        <w:rPr>
          <w:rFonts w:ascii="Times New Roman" w:eastAsia="Times New Roman" w:hAnsi="Times New Roman" w:cs="Times New Roman"/>
          <w:sz w:val="28"/>
          <w:szCs w:val="28"/>
          <w:lang w:eastAsia="ru-RU"/>
        </w:rPr>
        <w:t xml:space="preserve">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446D9B64" w14:textId="698B1051" w:rsidR="00597079" w:rsidRPr="005876BE" w:rsidRDefault="005876BE" w:rsidP="00597079">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 xml:space="preserve">Предметом Соглашения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доведенные Минстроем Ингушетии как получателю средств бюджета субъекта Российской Федерации, </w:t>
      </w:r>
      <w:r w:rsidR="00597079" w:rsidRPr="005876BE">
        <w:rPr>
          <w:rFonts w:ascii="Times New Roman" w:eastAsia="Times New Roman" w:hAnsi="Times New Roman" w:cs="Times New Roman"/>
          <w:sz w:val="28"/>
          <w:szCs w:val="28"/>
          <w:lang w:eastAsia="ru-RU"/>
        </w:rPr>
        <w:t xml:space="preserve">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597079">
        <w:rPr>
          <w:rFonts w:ascii="Times New Roman" w:eastAsia="Times New Roman" w:hAnsi="Times New Roman" w:cs="Times New Roman"/>
          <w:sz w:val="28"/>
          <w:szCs w:val="28"/>
          <w:lang w:eastAsia="ru-RU"/>
        </w:rPr>
        <w:t>П</w:t>
      </w:r>
      <w:r w:rsidR="00597079" w:rsidRPr="005876BE">
        <w:rPr>
          <w:rFonts w:ascii="Times New Roman" w:eastAsia="Times New Roman" w:hAnsi="Times New Roman" w:cs="Times New Roman"/>
          <w:sz w:val="28"/>
          <w:szCs w:val="28"/>
          <w:lang w:eastAsia="ru-RU"/>
        </w:rPr>
        <w:t xml:space="preserve">остановлением Правительства </w:t>
      </w:r>
      <w:r w:rsidR="002F6FBC">
        <w:rPr>
          <w:rFonts w:ascii="Times New Roman" w:eastAsia="Times New Roman" w:hAnsi="Times New Roman" w:cs="Times New Roman"/>
          <w:sz w:val="28"/>
          <w:szCs w:val="28"/>
          <w:lang w:eastAsia="ru-RU"/>
        </w:rPr>
        <w:t>РИ</w:t>
      </w:r>
      <w:r w:rsidR="00597079" w:rsidRPr="005876BE">
        <w:rPr>
          <w:rFonts w:ascii="Times New Roman" w:eastAsia="Times New Roman" w:hAnsi="Times New Roman" w:cs="Times New Roman"/>
          <w:sz w:val="28"/>
          <w:szCs w:val="28"/>
          <w:lang w:eastAsia="ru-RU"/>
        </w:rPr>
        <w:t xml:space="preserve"> от 31.08.2017 года №</w:t>
      </w:r>
      <w:r w:rsidR="00597079">
        <w:rPr>
          <w:rFonts w:ascii="Times New Roman" w:eastAsia="Times New Roman" w:hAnsi="Times New Roman" w:cs="Times New Roman"/>
          <w:sz w:val="28"/>
          <w:szCs w:val="28"/>
          <w:lang w:eastAsia="ru-RU"/>
        </w:rPr>
        <w:t> </w:t>
      </w:r>
      <w:r w:rsidR="00597079" w:rsidRPr="005876BE">
        <w:rPr>
          <w:rFonts w:ascii="Times New Roman" w:eastAsia="Times New Roman" w:hAnsi="Times New Roman" w:cs="Times New Roman"/>
          <w:sz w:val="28"/>
          <w:szCs w:val="28"/>
          <w:lang w:eastAsia="ru-RU"/>
        </w:rPr>
        <w:t>133.</w:t>
      </w:r>
    </w:p>
    <w:p w14:paraId="72995FC6" w14:textId="477CD876"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Далее</w:t>
      </w:r>
      <w:r w:rsidR="00597079">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между Администрацией </w:t>
      </w:r>
      <w:r w:rsidR="00597079" w:rsidRPr="004C049E">
        <w:rPr>
          <w:rFonts w:ascii="Times New Roman" w:eastAsia="Calibri" w:hAnsi="Times New Roman" w:cs="Times New Roman"/>
          <w:bCs/>
          <w:sz w:val="28"/>
          <w:szCs w:val="28"/>
        </w:rPr>
        <w:t>Назрановского муниципального района</w:t>
      </w:r>
      <w:r w:rsidRPr="005876BE">
        <w:rPr>
          <w:rFonts w:ascii="Times New Roman" w:eastAsia="Times New Roman" w:hAnsi="Times New Roman" w:cs="Times New Roman"/>
          <w:sz w:val="28"/>
          <w:szCs w:val="28"/>
          <w:lang w:eastAsia="ru-RU"/>
        </w:rPr>
        <w:t xml:space="preserve"> и администрацией с.п. Кантышево заключено соглашение о предоставлении субсидии бюджету администрации с.п. Кантышево из </w:t>
      </w:r>
      <w:r w:rsidR="00597079">
        <w:rPr>
          <w:rFonts w:ascii="Times New Roman" w:eastAsia="Times New Roman" w:hAnsi="Times New Roman" w:cs="Times New Roman"/>
          <w:sz w:val="28"/>
          <w:szCs w:val="28"/>
          <w:lang w:eastAsia="ru-RU"/>
        </w:rPr>
        <w:t xml:space="preserve">районного </w:t>
      </w:r>
      <w:r w:rsidRPr="005876BE">
        <w:rPr>
          <w:rFonts w:ascii="Times New Roman" w:eastAsia="Times New Roman" w:hAnsi="Times New Roman" w:cs="Times New Roman"/>
          <w:sz w:val="28"/>
          <w:szCs w:val="28"/>
          <w:lang w:eastAsia="ru-RU"/>
        </w:rPr>
        <w:t>бюджета на поддержку госпрограммы «Формирование современной городской среды на территории Республики Ингушетия в 2022 году на сумму 4 522,3 тыс. руб</w:t>
      </w:r>
      <w:r w:rsidR="0059707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00FC1EE0" w14:textId="23308B6D" w:rsidR="005876BE" w:rsidRPr="005876BE" w:rsidRDefault="005876BE" w:rsidP="00743508">
      <w:pPr>
        <w:spacing w:after="0" w:line="240" w:lineRule="auto"/>
        <w:ind w:left="-854" w:right="283" w:firstLine="868"/>
        <w:jc w:val="both"/>
        <w:rPr>
          <w:rFonts w:ascii="Times New Roman" w:eastAsia="Calibri" w:hAnsi="Times New Roman" w:cs="Times New Roman"/>
          <w:b/>
          <w:sz w:val="28"/>
          <w:szCs w:val="28"/>
        </w:rPr>
      </w:pPr>
      <w:r w:rsidRPr="005876BE">
        <w:rPr>
          <w:rFonts w:ascii="Times New Roman" w:eastAsia="Calibri" w:hAnsi="Times New Roman" w:cs="Times New Roman"/>
          <w:sz w:val="28"/>
          <w:szCs w:val="28"/>
        </w:rPr>
        <w:t>В 2022 году администрацией с.п. Кантышево заключен муниципальный контракт №</w:t>
      </w:r>
      <w:r w:rsidR="00597079">
        <w:rPr>
          <w:rFonts w:ascii="Times New Roman" w:eastAsia="Calibri" w:hAnsi="Times New Roman" w:cs="Times New Roman"/>
          <w:sz w:val="28"/>
          <w:szCs w:val="28"/>
        </w:rPr>
        <w:t> </w:t>
      </w:r>
      <w:r w:rsidRPr="005876BE">
        <w:rPr>
          <w:rFonts w:ascii="Times New Roman" w:eastAsia="Calibri" w:hAnsi="Times New Roman" w:cs="Times New Roman"/>
          <w:sz w:val="28"/>
          <w:szCs w:val="28"/>
        </w:rPr>
        <w:t>1 от 24.03.2022 г. с ООО «Строй-Инвест» по благоустройству общественной территории ул. Мерешкова (промежуток от ул. Джабагиева до ул. А.Дзаурова)</w:t>
      </w:r>
      <w:r w:rsidRPr="005876BE">
        <w:rPr>
          <w:rFonts w:ascii="Calibri" w:eastAsia="Calibri" w:hAnsi="Calibri" w:cs="Times New Roman"/>
        </w:rPr>
        <w:t xml:space="preserve"> </w:t>
      </w:r>
      <w:r w:rsidRPr="005876BE">
        <w:rPr>
          <w:rFonts w:ascii="Times New Roman" w:eastAsia="Calibri" w:hAnsi="Times New Roman" w:cs="Times New Roman"/>
          <w:sz w:val="28"/>
          <w:szCs w:val="28"/>
        </w:rPr>
        <w:t>с. п. Кантышево на общую сумму 4</w:t>
      </w:r>
      <w:r w:rsidRPr="005876BE">
        <w:rPr>
          <w:rFonts w:ascii="Times New Roman" w:eastAsia="Times New Roman" w:hAnsi="Times New Roman" w:cs="Times New Roman"/>
          <w:sz w:val="28"/>
          <w:szCs w:val="28"/>
          <w:lang w:eastAsia="ru-RU"/>
        </w:rPr>
        <w:t> 522,3 тыс. руб</w:t>
      </w:r>
      <w:r w:rsidR="0059707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r w:rsidRPr="005876BE">
        <w:rPr>
          <w:rFonts w:ascii="Times New Roman" w:eastAsia="Calibri" w:hAnsi="Times New Roman" w:cs="Times New Roman"/>
          <w:b/>
          <w:sz w:val="28"/>
          <w:szCs w:val="28"/>
        </w:rPr>
        <w:t xml:space="preserve"> </w:t>
      </w:r>
    </w:p>
    <w:p w14:paraId="2555A60A" w14:textId="2F527799" w:rsidR="005876BE" w:rsidRPr="005876BE" w:rsidRDefault="005876BE" w:rsidP="00597079">
      <w:pPr>
        <w:spacing w:after="0" w:line="240" w:lineRule="auto"/>
        <w:ind w:left="-854" w:right="283" w:firstLine="86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ходе проверки Администрацией с.п. Кантышево представлены справки о стоимости выполненных работ и затрат формы КС-3 и акты приемки выполненных работ формы КС-2 в 2022 году на сумму 4</w:t>
      </w:r>
      <w:r w:rsidR="00597079">
        <w:rPr>
          <w:rFonts w:ascii="Times New Roman" w:eastAsia="Calibri" w:hAnsi="Times New Roman" w:cs="Times New Roman"/>
          <w:sz w:val="28"/>
          <w:szCs w:val="28"/>
        </w:rPr>
        <w:t> </w:t>
      </w:r>
      <w:r w:rsidRPr="005876BE">
        <w:rPr>
          <w:rFonts w:ascii="Times New Roman" w:eastAsia="Calibri" w:hAnsi="Times New Roman" w:cs="Times New Roman"/>
          <w:sz w:val="28"/>
          <w:szCs w:val="28"/>
        </w:rPr>
        <w:t>522,3 тыс. руб</w:t>
      </w:r>
      <w:r w:rsidR="00597079">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т.е. на сумму, предусмотренную в заключенных муниципальных контрактах. Администрацией с.п. Кантышево произведены оплаты выполненных работ в полном объеме.</w:t>
      </w:r>
    </w:p>
    <w:p w14:paraId="61CF9A82" w14:textId="77777777"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p>
    <w:p w14:paraId="3B34D0CB" w14:textId="4ECCB4F4" w:rsidR="005876BE" w:rsidRPr="001C20E0" w:rsidRDefault="005876BE" w:rsidP="001C20E0">
      <w:pPr>
        <w:autoSpaceDE w:val="0"/>
        <w:autoSpaceDN w:val="0"/>
        <w:adjustRightInd w:val="0"/>
        <w:spacing w:after="0" w:line="240" w:lineRule="auto"/>
        <w:ind w:left="-854" w:right="283" w:firstLine="868"/>
        <w:jc w:val="center"/>
        <w:rPr>
          <w:rFonts w:ascii="Times New Roman" w:eastAsia="Times New Roman" w:hAnsi="Times New Roman" w:cs="Times New Roman"/>
          <w:bCs/>
          <w:i/>
          <w:iCs/>
          <w:sz w:val="28"/>
          <w:szCs w:val="28"/>
          <w:lang w:eastAsia="ru-RU"/>
        </w:rPr>
      </w:pPr>
      <w:r w:rsidRPr="001C20E0">
        <w:rPr>
          <w:rFonts w:ascii="Times New Roman" w:eastAsia="Times New Roman" w:hAnsi="Times New Roman" w:cs="Times New Roman"/>
          <w:bCs/>
          <w:i/>
          <w:iCs/>
          <w:sz w:val="28"/>
          <w:szCs w:val="28"/>
          <w:lang w:eastAsia="ru-RU"/>
        </w:rPr>
        <w:t xml:space="preserve">По Администрации </w:t>
      </w:r>
      <w:bookmarkStart w:id="141" w:name="_Hlk138686760"/>
      <w:r w:rsidRPr="001C20E0">
        <w:rPr>
          <w:rFonts w:ascii="Times New Roman" w:eastAsia="Calibri" w:hAnsi="Times New Roman" w:cs="Times New Roman"/>
          <w:bCs/>
          <w:i/>
          <w:iCs/>
          <w:sz w:val="28"/>
          <w:szCs w:val="28"/>
        </w:rPr>
        <w:t>Сунженского муниципального района</w:t>
      </w:r>
      <w:bookmarkEnd w:id="141"/>
      <w:r w:rsidRPr="001C20E0">
        <w:rPr>
          <w:rFonts w:ascii="Times New Roman" w:eastAsia="Calibri" w:hAnsi="Times New Roman" w:cs="Times New Roman"/>
          <w:bCs/>
          <w:i/>
          <w:iCs/>
          <w:sz w:val="28"/>
          <w:szCs w:val="28"/>
        </w:rPr>
        <w:t>, Администрация с.п. Берд-Юрт</w:t>
      </w:r>
    </w:p>
    <w:p w14:paraId="743AD5E2" w14:textId="393EFCBE"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sz w:val="28"/>
          <w:szCs w:val="28"/>
          <w:lang w:eastAsia="ru-RU"/>
        </w:rPr>
        <w:t xml:space="preserve">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2022 год Администрации </w:t>
      </w:r>
      <w:r w:rsidRPr="005876BE">
        <w:rPr>
          <w:rFonts w:ascii="Times New Roman" w:eastAsia="Times New Roman" w:hAnsi="Times New Roman" w:cs="Times New Roman"/>
          <w:bCs/>
          <w:sz w:val="28"/>
          <w:szCs w:val="28"/>
          <w:lang w:eastAsia="ru-RU"/>
        </w:rPr>
        <w:t xml:space="preserve">Сунженского муниципального района </w:t>
      </w:r>
      <w:r w:rsidRPr="005876BE">
        <w:rPr>
          <w:rFonts w:ascii="Times New Roman" w:eastAsia="Times New Roman" w:hAnsi="Times New Roman" w:cs="Times New Roman"/>
          <w:sz w:val="28"/>
          <w:szCs w:val="28"/>
          <w:lang w:eastAsia="ru-RU"/>
        </w:rPr>
        <w:t>предусмотрено выделение средств субсидии в сумме 2 030,3 тыс. руб</w:t>
      </w:r>
      <w:r w:rsidR="00597079">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w:t>
      </w:r>
    </w:p>
    <w:p w14:paraId="102C2CA6" w14:textId="3C24A73F"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 п</w:t>
      </w:r>
      <w:r w:rsidR="00597079">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 xml:space="preserve">10 Правил РИ Минстроем Ингушетии и Администрацией </w:t>
      </w:r>
      <w:r w:rsidR="00597079" w:rsidRPr="00597079">
        <w:rPr>
          <w:rFonts w:ascii="Times New Roman" w:eastAsia="Times New Roman" w:hAnsi="Times New Roman" w:cs="Times New Roman"/>
          <w:sz w:val="28"/>
          <w:szCs w:val="28"/>
          <w:lang w:eastAsia="ru-RU"/>
        </w:rPr>
        <w:t>Сунженского муниципального района</w:t>
      </w:r>
      <w:r w:rsidRPr="005876BE">
        <w:rPr>
          <w:rFonts w:ascii="Times New Roman" w:eastAsia="Times New Roman" w:hAnsi="Times New Roman" w:cs="Times New Roman"/>
          <w:sz w:val="28"/>
          <w:szCs w:val="28"/>
          <w:lang w:eastAsia="ru-RU"/>
        </w:rPr>
        <w:t xml:space="preserve"> в 2022 г</w:t>
      </w:r>
      <w:r w:rsidR="00597079">
        <w:rPr>
          <w:rFonts w:ascii="Times New Roman" w:eastAsia="Times New Roman" w:hAnsi="Times New Roman" w:cs="Times New Roman"/>
          <w:sz w:val="28"/>
          <w:szCs w:val="28"/>
          <w:lang w:eastAsia="ru-RU"/>
        </w:rPr>
        <w:t>оду</w:t>
      </w:r>
      <w:r w:rsidRPr="005876BE">
        <w:rPr>
          <w:rFonts w:ascii="Times New Roman" w:eastAsia="Times New Roman" w:hAnsi="Times New Roman" w:cs="Times New Roman"/>
          <w:sz w:val="28"/>
          <w:szCs w:val="28"/>
          <w:lang w:eastAsia="ru-RU"/>
        </w:rPr>
        <w:t xml:space="preserve"> заключено Соглашение «О  предоставлении субсидий из бюджета Республики Ингушетия бюджету Сунженского муниципального района на софинансирование муниципальной программы формирования современной городской среды на 2022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09B9A55D" w14:textId="01F37A0C"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Предметом Соглашения является предоставление из бюджета Республики Ингушетии в 2022 году бюджету Администрации субсидии на софинансирование муниципальной программы формирования современной городской среды на 2022 год (далее – Субсидия) в соответствии с лимитами бюджетных обязательств, </w:t>
      </w:r>
      <w:r w:rsidRPr="005876BE">
        <w:rPr>
          <w:rFonts w:ascii="Times New Roman" w:eastAsia="Times New Roman" w:hAnsi="Times New Roman" w:cs="Times New Roman"/>
          <w:sz w:val="28"/>
          <w:szCs w:val="28"/>
          <w:lang w:eastAsia="ru-RU"/>
        </w:rPr>
        <w:lastRenderedPageBreak/>
        <w:t xml:space="preserve">доведенные Минстроем Ингушетии как получателю средств бюджета субъекта Российской Федерации, в рамках регионального проекта «Формирование комфортной городской среды»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2F6FBC">
        <w:rPr>
          <w:rFonts w:ascii="Times New Roman" w:eastAsia="Times New Roman" w:hAnsi="Times New Roman" w:cs="Times New Roman"/>
          <w:sz w:val="28"/>
          <w:szCs w:val="28"/>
          <w:lang w:eastAsia="ru-RU"/>
        </w:rPr>
        <w:t>П</w:t>
      </w:r>
      <w:r w:rsidRPr="005876BE">
        <w:rPr>
          <w:rFonts w:ascii="Times New Roman" w:eastAsia="Times New Roman" w:hAnsi="Times New Roman" w:cs="Times New Roman"/>
          <w:sz w:val="28"/>
          <w:szCs w:val="28"/>
          <w:lang w:eastAsia="ru-RU"/>
        </w:rPr>
        <w:t xml:space="preserve">остановлением Правительства </w:t>
      </w:r>
      <w:r w:rsidR="00597079">
        <w:rPr>
          <w:rFonts w:ascii="Times New Roman" w:eastAsia="Times New Roman" w:hAnsi="Times New Roman" w:cs="Times New Roman"/>
          <w:sz w:val="28"/>
          <w:szCs w:val="28"/>
          <w:lang w:eastAsia="ru-RU"/>
        </w:rPr>
        <w:t>РИ</w:t>
      </w:r>
      <w:r w:rsidRPr="005876BE">
        <w:rPr>
          <w:rFonts w:ascii="Times New Roman" w:eastAsia="Times New Roman" w:hAnsi="Times New Roman" w:cs="Times New Roman"/>
          <w:sz w:val="28"/>
          <w:szCs w:val="28"/>
          <w:lang w:eastAsia="ru-RU"/>
        </w:rPr>
        <w:t xml:space="preserve"> от 31.08.2017 года №</w:t>
      </w:r>
      <w:r w:rsidR="00597079">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133.</w:t>
      </w:r>
    </w:p>
    <w:p w14:paraId="32099815" w14:textId="368D7515"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Далее между Администрацией </w:t>
      </w:r>
      <w:r w:rsidR="002F6FBC" w:rsidRPr="002F6FBC">
        <w:rPr>
          <w:rFonts w:ascii="Times New Roman" w:eastAsia="Calibri" w:hAnsi="Times New Roman" w:cs="Times New Roman"/>
          <w:bCs/>
          <w:sz w:val="28"/>
          <w:szCs w:val="28"/>
        </w:rPr>
        <w:t>Сунженского муниципального района</w:t>
      </w:r>
      <w:r w:rsidRPr="005876BE">
        <w:rPr>
          <w:rFonts w:ascii="Times New Roman" w:eastAsia="Times New Roman" w:hAnsi="Times New Roman" w:cs="Times New Roman"/>
          <w:sz w:val="28"/>
          <w:szCs w:val="28"/>
          <w:lang w:eastAsia="ru-RU"/>
        </w:rPr>
        <w:t xml:space="preserve"> и администрацией с.п. Берд-Юрт заключено Соглашение №</w:t>
      </w:r>
      <w:r w:rsidR="002F6FB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1 от 18</w:t>
      </w:r>
      <w:r w:rsidR="002F6FBC">
        <w:rPr>
          <w:rFonts w:ascii="Times New Roman" w:eastAsia="Times New Roman" w:hAnsi="Times New Roman" w:cs="Times New Roman"/>
          <w:sz w:val="28"/>
          <w:szCs w:val="28"/>
          <w:lang w:eastAsia="ru-RU"/>
        </w:rPr>
        <w:t>.03.</w:t>
      </w:r>
      <w:r w:rsidRPr="005876BE">
        <w:rPr>
          <w:rFonts w:ascii="Times New Roman" w:eastAsia="Times New Roman" w:hAnsi="Times New Roman" w:cs="Times New Roman"/>
          <w:sz w:val="28"/>
          <w:szCs w:val="28"/>
          <w:lang w:eastAsia="ru-RU"/>
        </w:rPr>
        <w:t>2022 г</w:t>
      </w:r>
      <w:r w:rsidR="002F6FBC">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о предоставлении субсидии бюджету администрации с.п. Берд-Юрт из бюджета Сунженского муниципального района на поддержку госпрограммы «Формирование современной городской среды на территории Республики Ингушетия в 2022 году на сумму 2 030,3 тыс. руб</w:t>
      </w:r>
      <w:r w:rsidR="002F6FBC">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351C396B" w14:textId="22C476DE"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Calibri" w:hAnsi="Times New Roman" w:cs="Times New Roman"/>
          <w:sz w:val="28"/>
          <w:szCs w:val="28"/>
        </w:rPr>
        <w:t>В 2022 году администрацией с.п. Берд-Юрт заключены 4 прямых контрактов с ООО «Капитал-СК» по благоустройству общественной территории пер. Аллейный с.п. Берд-Юрт на общую сумму 2</w:t>
      </w:r>
      <w:r w:rsidRPr="005876BE">
        <w:rPr>
          <w:rFonts w:ascii="Times New Roman" w:eastAsia="Times New Roman" w:hAnsi="Times New Roman" w:cs="Times New Roman"/>
          <w:sz w:val="28"/>
          <w:szCs w:val="28"/>
          <w:lang w:eastAsia="ru-RU"/>
        </w:rPr>
        <w:t> 030,3 тыс. руб</w:t>
      </w:r>
      <w:r w:rsidR="002F6FBC">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в том числе:</w:t>
      </w:r>
    </w:p>
    <w:p w14:paraId="16D384E8" w14:textId="314380A8" w:rsidR="005876BE" w:rsidRPr="005876BE" w:rsidRDefault="005876BE" w:rsidP="009B7544">
      <w:pPr>
        <w:numPr>
          <w:ilvl w:val="0"/>
          <w:numId w:val="178"/>
        </w:numPr>
        <w:tabs>
          <w:tab w:val="left" w:pos="308"/>
        </w:tabs>
        <w:autoSpaceDE w:val="0"/>
        <w:autoSpaceDN w:val="0"/>
        <w:adjustRightInd w:val="0"/>
        <w:spacing w:after="0" w:line="240" w:lineRule="auto"/>
        <w:ind w:left="-826" w:right="283" w:firstLine="868"/>
        <w:contextualSpacing/>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Муниципальный контракт №01/22 от 03.03.2022 г.  </w:t>
      </w:r>
      <w:r w:rsidR="002F6FBC">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на сумму 367,9 тыс. руб. (устройство освещения);</w:t>
      </w:r>
    </w:p>
    <w:p w14:paraId="4B9E7340" w14:textId="05AB817B" w:rsidR="005876BE" w:rsidRPr="005876BE" w:rsidRDefault="005876BE" w:rsidP="009B7544">
      <w:pPr>
        <w:numPr>
          <w:ilvl w:val="0"/>
          <w:numId w:val="178"/>
        </w:numPr>
        <w:tabs>
          <w:tab w:val="left" w:pos="308"/>
        </w:tabs>
        <w:autoSpaceDE w:val="0"/>
        <w:autoSpaceDN w:val="0"/>
        <w:adjustRightInd w:val="0"/>
        <w:spacing w:after="0" w:line="240" w:lineRule="auto"/>
        <w:ind w:left="-826" w:right="283" w:firstLine="868"/>
        <w:contextualSpacing/>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Муниципальный контракт №02/22 от 09.03.2022 г. </w:t>
      </w:r>
      <w:r w:rsidR="002F6FBC">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на сумму 498,7 тыс. руб. (устройство освещения);</w:t>
      </w:r>
    </w:p>
    <w:p w14:paraId="18B83638" w14:textId="1F92F3FF" w:rsidR="005876BE" w:rsidRPr="005876BE" w:rsidRDefault="005876BE" w:rsidP="009B7544">
      <w:pPr>
        <w:numPr>
          <w:ilvl w:val="0"/>
          <w:numId w:val="178"/>
        </w:numPr>
        <w:tabs>
          <w:tab w:val="left" w:pos="308"/>
        </w:tabs>
        <w:autoSpaceDE w:val="0"/>
        <w:autoSpaceDN w:val="0"/>
        <w:adjustRightInd w:val="0"/>
        <w:spacing w:after="0" w:line="240" w:lineRule="auto"/>
        <w:ind w:left="-826" w:right="283" w:firstLine="868"/>
        <w:contextualSpacing/>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Муниципальный контракт №03/22 от 11.03.2022 г. </w:t>
      </w:r>
      <w:r w:rsidR="002F6FBC">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на сумму 587,2 тыс. руб. (устройство беседок);</w:t>
      </w:r>
    </w:p>
    <w:p w14:paraId="6E04BF42" w14:textId="72DA30A8" w:rsidR="005876BE" w:rsidRPr="005876BE" w:rsidRDefault="005876BE" w:rsidP="009B7544">
      <w:pPr>
        <w:numPr>
          <w:ilvl w:val="0"/>
          <w:numId w:val="178"/>
        </w:numPr>
        <w:tabs>
          <w:tab w:val="left" w:pos="308"/>
        </w:tabs>
        <w:autoSpaceDE w:val="0"/>
        <w:autoSpaceDN w:val="0"/>
        <w:adjustRightInd w:val="0"/>
        <w:spacing w:after="0" w:line="240" w:lineRule="auto"/>
        <w:ind w:left="-826" w:right="283" w:firstLine="868"/>
        <w:contextualSpacing/>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Муниципальный контракт №04/22 от 14.03.2022 г. </w:t>
      </w:r>
      <w:r w:rsidR="002F6FBC">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на сумму 576,5 тыс. руб</w:t>
      </w:r>
      <w:r w:rsidR="002F6FBC">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(установка скамеек и урн).</w:t>
      </w:r>
    </w:p>
    <w:p w14:paraId="472A3AAA" w14:textId="1768E027" w:rsidR="005876BE" w:rsidRPr="005876BE" w:rsidRDefault="005876BE" w:rsidP="00743508">
      <w:pPr>
        <w:spacing w:after="0" w:line="240" w:lineRule="auto"/>
        <w:ind w:left="-854" w:right="283" w:firstLine="86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ходе проверки Администрацией с.п. Берд-Юрт представлены справки о стоимости выполненных работ и затрат формы КС-3 и акты приемки выполненных работ формы КС-2 в 2022 году на сумму 2 030,3 тыс. руб</w:t>
      </w:r>
      <w:r w:rsidR="002F6FB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т.е. на сумму, предусмотренную в заключенных муниципальных контрактах.   </w:t>
      </w:r>
    </w:p>
    <w:p w14:paraId="3A1976FB" w14:textId="77777777" w:rsidR="005876BE" w:rsidRPr="005876BE" w:rsidRDefault="005876BE" w:rsidP="00743508">
      <w:pPr>
        <w:spacing w:after="0" w:line="240" w:lineRule="auto"/>
        <w:ind w:left="-854" w:right="283" w:firstLine="86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Администрацией с.п. Берд-Юрт на основании справок о стоимости выполненных работ и затрат, и актов о приемке выполненных работ по указанным муниципальным контрактам произведены оплаты выполненных работ в полном объеме.</w:t>
      </w:r>
    </w:p>
    <w:p w14:paraId="6DBE3DA2" w14:textId="77777777" w:rsidR="005876BE" w:rsidRPr="005876BE" w:rsidRDefault="005876BE" w:rsidP="00743508">
      <w:pPr>
        <w:autoSpaceDE w:val="0"/>
        <w:autoSpaceDN w:val="0"/>
        <w:adjustRightInd w:val="0"/>
        <w:spacing w:after="0" w:line="240" w:lineRule="auto"/>
        <w:ind w:firstLine="868"/>
        <w:jc w:val="both"/>
        <w:rPr>
          <w:rFonts w:ascii="Times New Roman CYR" w:eastAsia="Times New Roman" w:hAnsi="Times New Roman CYR" w:cs="Times New Roman CYR"/>
          <w:bCs/>
          <w:sz w:val="28"/>
          <w:szCs w:val="28"/>
          <w:lang w:eastAsia="ru-RU"/>
        </w:rPr>
      </w:pPr>
    </w:p>
    <w:p w14:paraId="3F6F4BB5" w14:textId="568B486E" w:rsidR="005876BE" w:rsidRPr="001C20E0" w:rsidRDefault="005876BE" w:rsidP="001C20E0">
      <w:pPr>
        <w:spacing w:after="0" w:line="240" w:lineRule="auto"/>
        <w:ind w:left="-854" w:right="283" w:firstLine="868"/>
        <w:jc w:val="center"/>
        <w:rPr>
          <w:rFonts w:ascii="Times New Roman" w:eastAsia="Times New Roman" w:hAnsi="Times New Roman" w:cs="Times New Roman"/>
          <w:b/>
          <w:sz w:val="28"/>
          <w:szCs w:val="28"/>
          <w:lang w:eastAsia="ru-RU"/>
        </w:rPr>
      </w:pPr>
      <w:r w:rsidRPr="005876BE">
        <w:rPr>
          <w:rFonts w:ascii="Times New Roman" w:eastAsia="Times New Roman" w:hAnsi="Times New Roman" w:cs="Times New Roman"/>
          <w:b/>
          <w:sz w:val="28"/>
          <w:szCs w:val="28"/>
          <w:lang w:eastAsia="ru-RU"/>
        </w:rPr>
        <w:t>3. Контрольные обмеры объемов выполненных работ по благоустройству общественных территорий</w:t>
      </w:r>
    </w:p>
    <w:p w14:paraId="520197B0" w14:textId="49BF9A32" w:rsidR="005876BE" w:rsidRPr="001C20E0" w:rsidRDefault="005876BE" w:rsidP="001C20E0">
      <w:pPr>
        <w:spacing w:after="0" w:line="240" w:lineRule="auto"/>
        <w:ind w:left="-854" w:right="283" w:firstLine="868"/>
        <w:jc w:val="both"/>
        <w:rPr>
          <w:rFonts w:ascii="Times New Roman" w:eastAsia="Times New Roman" w:hAnsi="Times New Roman" w:cs="Times New Roman"/>
          <w:snapToGrid w:val="0"/>
          <w:color w:val="000000"/>
          <w:sz w:val="28"/>
          <w:szCs w:val="28"/>
          <w:lang w:eastAsia="ru-RU"/>
        </w:rPr>
      </w:pPr>
      <w:r w:rsidRPr="005876BE">
        <w:rPr>
          <w:rFonts w:ascii="Times New Roman" w:eastAsia="Times New Roman" w:hAnsi="Times New Roman" w:cs="Times New Roman"/>
          <w:sz w:val="28"/>
          <w:szCs w:val="28"/>
          <w:lang w:eastAsia="ru-RU"/>
        </w:rPr>
        <w:t xml:space="preserve">В ходе настоящей проверки произведены выборочные контрольные обмеры объемов выполненных работ по благоустройству </w:t>
      </w:r>
      <w:r w:rsidRPr="005876BE">
        <w:rPr>
          <w:rFonts w:ascii="Times New Roman" w:eastAsia="Calibri" w:hAnsi="Times New Roman" w:cs="Times New Roman"/>
          <w:sz w:val="28"/>
          <w:szCs w:val="28"/>
        </w:rPr>
        <w:t>общественных территорий.</w:t>
      </w:r>
      <w:r w:rsidRPr="005876BE">
        <w:rPr>
          <w:rFonts w:ascii="Times New Roman" w:eastAsia="Times New Roman" w:hAnsi="Times New Roman" w:cs="Times New Roman"/>
          <w:sz w:val="28"/>
          <w:szCs w:val="28"/>
          <w:lang w:eastAsia="ru-RU"/>
        </w:rPr>
        <w:t xml:space="preserve"> Администрацией: «Городской округ город Назрань»; «Городской округ город Карабулак»;</w:t>
      </w:r>
      <w:r w:rsidRPr="005876BE">
        <w:rPr>
          <w:rFonts w:ascii="Times New Roman" w:eastAsia="Calibri" w:hAnsi="Times New Roman" w:cs="Times New Roman"/>
          <w:bCs/>
          <w:sz w:val="28"/>
          <w:szCs w:val="28"/>
        </w:rPr>
        <w:t xml:space="preserve"> </w:t>
      </w:r>
      <w:r w:rsidRPr="005876BE">
        <w:rPr>
          <w:rFonts w:ascii="Times New Roman" w:eastAsia="Times New Roman" w:hAnsi="Times New Roman" w:cs="Times New Roman"/>
          <w:bCs/>
          <w:sz w:val="28"/>
          <w:szCs w:val="28"/>
          <w:lang w:eastAsia="ru-RU"/>
        </w:rPr>
        <w:t>«Городской округ город Малгобек»</w:t>
      </w:r>
      <w:r w:rsidRPr="005876BE">
        <w:rPr>
          <w:rFonts w:ascii="Times New Roman" w:eastAsia="Times New Roman" w:hAnsi="Times New Roman" w:cs="Times New Roman"/>
          <w:sz w:val="28"/>
          <w:szCs w:val="28"/>
          <w:lang w:eastAsia="ru-RU"/>
        </w:rPr>
        <w:t xml:space="preserve"> Сунженского муниципального района; Назрановского муниципального района; «Малгобекского муниципального района». Завышение объемов и стоимости выполненных работ выборочным контрольным обмером не установлено.</w:t>
      </w:r>
      <w:r w:rsidRPr="005876BE">
        <w:rPr>
          <w:rFonts w:ascii="Times New Roman" w:eastAsia="Times New Roman" w:hAnsi="Times New Roman" w:cs="Times New Roman"/>
          <w:b/>
          <w:bCs/>
          <w:sz w:val="28"/>
          <w:szCs w:val="28"/>
          <w:lang w:eastAsia="ru-RU"/>
        </w:rPr>
        <w:t xml:space="preserve"> </w:t>
      </w:r>
      <w:r w:rsidRPr="005876BE">
        <w:rPr>
          <w:rFonts w:ascii="Times New Roman" w:eastAsia="Times New Roman" w:hAnsi="Times New Roman" w:cs="Times New Roman"/>
          <w:snapToGrid w:val="0"/>
          <w:color w:val="000000"/>
          <w:sz w:val="28"/>
          <w:szCs w:val="28"/>
          <w:lang w:eastAsia="ru-RU"/>
        </w:rPr>
        <w:t xml:space="preserve">Оплата за выполненные работы производилась на основании заключенных Муниципальных контрактов с подрядными организациями, актов приемки выполненных работ формы КС-2, </w:t>
      </w:r>
      <w:r w:rsidRPr="005876BE">
        <w:rPr>
          <w:rFonts w:ascii="Times New Roman" w:eastAsia="Times New Roman" w:hAnsi="Times New Roman" w:cs="Times New Roman"/>
          <w:snapToGrid w:val="0"/>
          <w:color w:val="000000"/>
          <w:sz w:val="28"/>
          <w:szCs w:val="28"/>
          <w:lang w:eastAsia="ru-RU"/>
        </w:rPr>
        <w:lastRenderedPageBreak/>
        <w:t>справок о стоимости выполненных работ и затрат формы КС-3, и предъявленных на оплату счетов-фактур.</w:t>
      </w:r>
    </w:p>
    <w:p w14:paraId="22251D05" w14:textId="77777777" w:rsidR="005876BE" w:rsidRPr="005876BE" w:rsidRDefault="005876BE" w:rsidP="00743508">
      <w:pPr>
        <w:spacing w:after="0" w:line="240" w:lineRule="auto"/>
        <w:ind w:left="-854" w:right="283" w:firstLine="868"/>
        <w:jc w:val="center"/>
        <w:rPr>
          <w:rFonts w:ascii="Times New Roman" w:eastAsia="Times New Roman" w:hAnsi="Times New Roman" w:cs="Times New Roman"/>
          <w:b/>
          <w:sz w:val="28"/>
          <w:szCs w:val="28"/>
          <w:lang w:eastAsia="ru-RU"/>
        </w:rPr>
      </w:pPr>
    </w:p>
    <w:p w14:paraId="4B034818" w14:textId="000A5D98" w:rsidR="005876BE" w:rsidRPr="002F6FBC" w:rsidRDefault="005876BE" w:rsidP="001C20E0">
      <w:pPr>
        <w:spacing w:after="0" w:line="240" w:lineRule="auto"/>
        <w:ind w:left="-854" w:right="283" w:firstLine="868"/>
        <w:jc w:val="center"/>
        <w:rPr>
          <w:rFonts w:ascii="Times New Roman" w:eastAsia="Times New Roman" w:hAnsi="Times New Roman" w:cs="Times New Roman"/>
          <w:bCs/>
          <w:i/>
          <w:iCs/>
          <w:sz w:val="28"/>
          <w:szCs w:val="28"/>
          <w:lang w:eastAsia="ru-RU"/>
        </w:rPr>
      </w:pPr>
      <w:bookmarkStart w:id="142" w:name="_Hlk138687002"/>
      <w:r w:rsidRPr="002F6FBC">
        <w:rPr>
          <w:rFonts w:ascii="Times New Roman" w:eastAsia="Times New Roman" w:hAnsi="Times New Roman" w:cs="Times New Roman"/>
          <w:bCs/>
          <w:i/>
          <w:iCs/>
          <w:sz w:val="28"/>
          <w:szCs w:val="28"/>
          <w:lang w:eastAsia="ru-RU"/>
        </w:rPr>
        <w:t>по Администрации муниципального образования «Городской округ город Сунжа»</w:t>
      </w:r>
    </w:p>
    <w:bookmarkEnd w:id="142"/>
    <w:p w14:paraId="57F191CA" w14:textId="057A001B" w:rsidR="005876BE" w:rsidRPr="002F6FBC" w:rsidRDefault="005876BE" w:rsidP="00743508">
      <w:pPr>
        <w:autoSpaceDE w:val="0"/>
        <w:autoSpaceDN w:val="0"/>
        <w:adjustRightInd w:val="0"/>
        <w:spacing w:after="0" w:line="240" w:lineRule="auto"/>
        <w:ind w:left="-854" w:right="283" w:firstLine="868"/>
        <w:jc w:val="both"/>
        <w:rPr>
          <w:rFonts w:ascii="Times New Roman" w:eastAsia="Calibri" w:hAnsi="Times New Roman" w:cs="Times New Roman"/>
          <w:sz w:val="28"/>
          <w:szCs w:val="28"/>
        </w:rPr>
      </w:pPr>
      <w:r w:rsidRPr="005876BE">
        <w:rPr>
          <w:rFonts w:ascii="Times New Roman" w:eastAsia="Calibri" w:hAnsi="Times New Roman" w:cs="Times New Roman"/>
          <w:bCs/>
          <w:sz w:val="28"/>
          <w:szCs w:val="28"/>
        </w:rPr>
        <w:t xml:space="preserve">В ходе проведения контрольных обмеров установлено завышение объемов выполненных работ по устройству водоотводных лотков и устройству освещения по ул. Победы в г. Сунжа на сумму </w:t>
      </w:r>
      <w:r w:rsidRPr="002F6FBC">
        <w:rPr>
          <w:rFonts w:ascii="Times New Roman" w:eastAsia="Calibri" w:hAnsi="Times New Roman" w:cs="Times New Roman"/>
          <w:sz w:val="28"/>
          <w:szCs w:val="28"/>
        </w:rPr>
        <w:t>83,9 тыс. руб</w:t>
      </w:r>
      <w:r w:rsidR="00614423" w:rsidRPr="002F6FBC">
        <w:rPr>
          <w:rFonts w:ascii="Times New Roman" w:eastAsia="Calibri" w:hAnsi="Times New Roman" w:cs="Times New Roman"/>
          <w:sz w:val="28"/>
          <w:szCs w:val="28"/>
        </w:rPr>
        <w:t>лей</w:t>
      </w:r>
      <w:r w:rsidRPr="002F6FBC">
        <w:rPr>
          <w:rFonts w:ascii="Times New Roman" w:eastAsia="Calibri" w:hAnsi="Times New Roman" w:cs="Times New Roman"/>
          <w:sz w:val="28"/>
          <w:szCs w:val="28"/>
        </w:rPr>
        <w:t xml:space="preserve">.  </w:t>
      </w:r>
    </w:p>
    <w:p w14:paraId="6972E0C0" w14:textId="0D72F3CB" w:rsidR="005876BE" w:rsidRPr="005876BE" w:rsidRDefault="005876BE" w:rsidP="00743508">
      <w:pPr>
        <w:autoSpaceDE w:val="0"/>
        <w:autoSpaceDN w:val="0"/>
        <w:adjustRightInd w:val="0"/>
        <w:spacing w:after="0" w:line="240" w:lineRule="auto"/>
        <w:ind w:left="-854" w:right="283" w:firstLine="868"/>
        <w:jc w:val="both"/>
        <w:rPr>
          <w:rFonts w:ascii="Times New Roman" w:eastAsia="Times New Roman" w:hAnsi="Times New Roman" w:cs="Times New Roman"/>
          <w:sz w:val="28"/>
          <w:szCs w:val="28"/>
          <w:lang w:eastAsia="ru-RU"/>
        </w:rPr>
      </w:pPr>
      <w:r w:rsidRPr="005876BE">
        <w:rPr>
          <w:rFonts w:ascii="Times New Roman" w:eastAsia="Calibri" w:hAnsi="Times New Roman" w:cs="Times New Roman"/>
          <w:bCs/>
          <w:sz w:val="28"/>
          <w:szCs w:val="28"/>
        </w:rPr>
        <w:t xml:space="preserve">Кроме этого, подрядчиком необоснованно (без акта приемки выполненных непредвиденных работ КС-2 и КС-3) предъявлены к оплате и заказчиком оплачены непредвиденные затраты – 2% от сметной стоимости выполненных работ по благоустройству территорий </w:t>
      </w:r>
      <w:r w:rsidRPr="005876BE">
        <w:rPr>
          <w:rFonts w:ascii="Times New Roman" w:eastAsia="Times New Roman" w:hAnsi="Times New Roman" w:cs="Times New Roman"/>
          <w:sz w:val="28"/>
          <w:szCs w:val="28"/>
          <w:lang w:eastAsia="ru-RU"/>
        </w:rPr>
        <w:t xml:space="preserve">- ул. Плиева (переподключение к существующему водопроводу и асфальтирование улицы); - ул. Победы (устройство тротуара, освещения, стоянки и ливневки); - ул. Моздокская  (замена водопровода и асфальтирование улицы) на общую сумму </w:t>
      </w:r>
      <w:r w:rsidRPr="002F6FBC">
        <w:rPr>
          <w:rFonts w:ascii="Times New Roman" w:eastAsia="Times New Roman" w:hAnsi="Times New Roman" w:cs="Times New Roman"/>
          <w:bCs/>
          <w:sz w:val="28"/>
          <w:szCs w:val="28"/>
          <w:lang w:eastAsia="ru-RU"/>
        </w:rPr>
        <w:t>398,7 тыс. руб</w:t>
      </w:r>
      <w:r w:rsidR="00614423" w:rsidRPr="002F6FBC">
        <w:rPr>
          <w:rFonts w:ascii="Times New Roman" w:eastAsia="Times New Roman" w:hAnsi="Times New Roman" w:cs="Times New Roman"/>
          <w:bCs/>
          <w:sz w:val="28"/>
          <w:szCs w:val="28"/>
          <w:lang w:eastAsia="ru-RU"/>
        </w:rPr>
        <w:t>лей</w:t>
      </w:r>
      <w:r w:rsidRPr="005876BE">
        <w:rPr>
          <w:rFonts w:ascii="Times New Roman" w:eastAsia="Times New Roman" w:hAnsi="Times New Roman" w:cs="Times New Roman"/>
          <w:sz w:val="28"/>
          <w:szCs w:val="28"/>
          <w:lang w:eastAsia="ru-RU"/>
        </w:rPr>
        <w:t>.</w:t>
      </w:r>
    </w:p>
    <w:p w14:paraId="772514F1" w14:textId="797B3755" w:rsidR="005876BE" w:rsidRPr="002F6FBC" w:rsidRDefault="005876BE" w:rsidP="00743508">
      <w:pPr>
        <w:spacing w:after="0" w:line="240" w:lineRule="auto"/>
        <w:ind w:left="-854" w:right="283" w:firstLine="868"/>
        <w:jc w:val="both"/>
        <w:rPr>
          <w:rFonts w:ascii="Times New Roman" w:eastAsia="Calibri" w:hAnsi="Times New Roman" w:cs="Times New Roman"/>
          <w:bCs/>
          <w:sz w:val="28"/>
          <w:szCs w:val="28"/>
        </w:rPr>
      </w:pPr>
      <w:r w:rsidRPr="005876BE">
        <w:rPr>
          <w:rFonts w:ascii="Times New Roman" w:eastAsia="Calibri" w:hAnsi="Times New Roman" w:cs="Times New Roman"/>
          <w:bCs/>
          <w:sz w:val="28"/>
          <w:szCs w:val="28"/>
        </w:rPr>
        <w:t xml:space="preserve">Итого общее завышение объемов и стоимости выполненных работ </w:t>
      </w:r>
      <w:r w:rsidR="002F6FBC" w:rsidRPr="002F6FBC">
        <w:rPr>
          <w:rFonts w:ascii="Times New Roman" w:eastAsia="Calibri" w:hAnsi="Times New Roman" w:cs="Times New Roman"/>
          <w:bCs/>
          <w:sz w:val="28"/>
          <w:szCs w:val="28"/>
        </w:rPr>
        <w:t>по Администрации муниципального образования «Городской округ город Сунжа»</w:t>
      </w:r>
      <w:r w:rsidR="002F6FBC">
        <w:rPr>
          <w:rFonts w:ascii="Times New Roman" w:eastAsia="Calibri" w:hAnsi="Times New Roman" w:cs="Times New Roman"/>
          <w:bCs/>
          <w:sz w:val="28"/>
          <w:szCs w:val="28"/>
        </w:rPr>
        <w:t xml:space="preserve"> </w:t>
      </w:r>
      <w:r w:rsidRPr="005876BE">
        <w:rPr>
          <w:rFonts w:ascii="Times New Roman" w:eastAsia="Calibri" w:hAnsi="Times New Roman" w:cs="Times New Roman"/>
          <w:bCs/>
          <w:sz w:val="28"/>
          <w:szCs w:val="28"/>
        </w:rPr>
        <w:t xml:space="preserve">составляет </w:t>
      </w:r>
      <w:r w:rsidRPr="002F6FBC">
        <w:rPr>
          <w:rFonts w:ascii="Times New Roman" w:eastAsia="Calibri" w:hAnsi="Times New Roman" w:cs="Times New Roman"/>
          <w:bCs/>
          <w:sz w:val="28"/>
          <w:szCs w:val="28"/>
        </w:rPr>
        <w:t>482,6 тыс. руб</w:t>
      </w:r>
      <w:r w:rsidR="00614423" w:rsidRPr="002F6FBC">
        <w:rPr>
          <w:rFonts w:ascii="Times New Roman" w:eastAsia="Calibri" w:hAnsi="Times New Roman" w:cs="Times New Roman"/>
          <w:bCs/>
          <w:sz w:val="28"/>
          <w:szCs w:val="28"/>
        </w:rPr>
        <w:t>лей</w:t>
      </w:r>
      <w:r w:rsidRPr="002F6FBC">
        <w:rPr>
          <w:rFonts w:ascii="Times New Roman" w:eastAsia="Calibri" w:hAnsi="Times New Roman" w:cs="Times New Roman"/>
          <w:bCs/>
          <w:sz w:val="28"/>
          <w:szCs w:val="28"/>
        </w:rPr>
        <w:t>.</w:t>
      </w:r>
    </w:p>
    <w:p w14:paraId="64A150AB" w14:textId="77777777" w:rsidR="005876BE" w:rsidRPr="005876BE" w:rsidRDefault="005876BE" w:rsidP="00743508">
      <w:pPr>
        <w:spacing w:after="0" w:line="240" w:lineRule="auto"/>
        <w:ind w:left="-854" w:right="283" w:firstLine="868"/>
        <w:jc w:val="both"/>
        <w:rPr>
          <w:rFonts w:ascii="Times New Roman" w:eastAsia="Calibri" w:hAnsi="Times New Roman" w:cs="Times New Roman"/>
          <w:b/>
          <w:bCs/>
          <w:sz w:val="28"/>
          <w:szCs w:val="28"/>
        </w:rPr>
      </w:pPr>
    </w:p>
    <w:p w14:paraId="7B015B35" w14:textId="60463273" w:rsidR="005876BE" w:rsidRPr="001C20E0" w:rsidRDefault="005876BE" w:rsidP="001C20E0">
      <w:pPr>
        <w:autoSpaceDE w:val="0"/>
        <w:autoSpaceDN w:val="0"/>
        <w:adjustRightInd w:val="0"/>
        <w:spacing w:after="0" w:line="240" w:lineRule="auto"/>
        <w:ind w:left="-854" w:right="283" w:firstLine="868"/>
        <w:jc w:val="center"/>
        <w:rPr>
          <w:rFonts w:ascii="Times New Roman" w:eastAsia="Times New Roman" w:hAnsi="Times New Roman" w:cs="Times New Roman"/>
          <w:i/>
          <w:iCs/>
          <w:sz w:val="28"/>
          <w:szCs w:val="28"/>
          <w:lang w:eastAsia="ru-RU"/>
        </w:rPr>
      </w:pPr>
      <w:r w:rsidRPr="001C20E0">
        <w:rPr>
          <w:rFonts w:ascii="Times New Roman" w:eastAsia="Times New Roman" w:hAnsi="Times New Roman" w:cs="Times New Roman"/>
          <w:i/>
          <w:iCs/>
          <w:sz w:val="28"/>
          <w:szCs w:val="28"/>
          <w:lang w:eastAsia="ru-RU"/>
        </w:rPr>
        <w:t>по Администрации муниципального образования «Городской округ город Магас»</w:t>
      </w:r>
    </w:p>
    <w:p w14:paraId="7E14E807" w14:textId="56770155" w:rsidR="005876BE" w:rsidRPr="005876BE" w:rsidRDefault="005876BE" w:rsidP="00743508">
      <w:pPr>
        <w:spacing w:after="0" w:line="240" w:lineRule="auto"/>
        <w:ind w:left="-854" w:right="283" w:firstLine="868"/>
        <w:jc w:val="both"/>
        <w:rPr>
          <w:rFonts w:ascii="Times New Roman" w:eastAsia="Calibri" w:hAnsi="Times New Roman" w:cs="Times New Roman"/>
          <w:b/>
          <w:bCs/>
          <w:sz w:val="28"/>
          <w:szCs w:val="28"/>
        </w:rPr>
      </w:pPr>
      <w:r w:rsidRPr="005876BE">
        <w:rPr>
          <w:rFonts w:ascii="Times New Roman" w:eastAsia="Times New Roman" w:hAnsi="Times New Roman" w:cs="Times New Roman"/>
          <w:bCs/>
          <w:sz w:val="28"/>
          <w:szCs w:val="28"/>
          <w:lang w:eastAsia="ru-RU"/>
        </w:rPr>
        <w:t>В ходе проведения контрольных обмеров установлено, что не проведена работа, предусмотренная в смете, по посеву многолетних трав при благоустройстве территории проезда между домами по ул. Мальсагова №</w:t>
      </w:r>
      <w:r w:rsidR="002F6FBC">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48 и №</w:t>
      </w:r>
      <w:r w:rsidR="002F6FBC">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50, сквера по ул.</w:t>
      </w:r>
      <w:r w:rsidR="002F6FBC">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Дахкильгова перед зданием Бизнес-инкубатора, сквера по ул.</w:t>
      </w:r>
      <w:r w:rsidR="002F6FBC">
        <w:rPr>
          <w:rFonts w:ascii="Times New Roman" w:eastAsia="Times New Roman" w:hAnsi="Times New Roman" w:cs="Times New Roman"/>
          <w:bCs/>
          <w:sz w:val="28"/>
          <w:szCs w:val="28"/>
          <w:lang w:eastAsia="ru-RU"/>
        </w:rPr>
        <w:t> </w:t>
      </w:r>
      <w:r w:rsidRPr="005876BE">
        <w:rPr>
          <w:rFonts w:ascii="Times New Roman" w:eastAsia="Times New Roman" w:hAnsi="Times New Roman" w:cs="Times New Roman"/>
          <w:bCs/>
          <w:sz w:val="28"/>
          <w:szCs w:val="28"/>
          <w:lang w:eastAsia="ru-RU"/>
        </w:rPr>
        <w:t>Борова на общую сумму 131,8 тыс. руб</w:t>
      </w:r>
      <w:r w:rsidR="002F6FBC">
        <w:rPr>
          <w:rFonts w:ascii="Times New Roman" w:eastAsia="Times New Roman" w:hAnsi="Times New Roman" w:cs="Times New Roman"/>
          <w:bCs/>
          <w:sz w:val="28"/>
          <w:szCs w:val="28"/>
          <w:lang w:eastAsia="ru-RU"/>
        </w:rPr>
        <w:t>лей</w:t>
      </w:r>
      <w:r w:rsidRPr="005876BE">
        <w:rPr>
          <w:rFonts w:ascii="Times New Roman" w:eastAsia="Times New Roman" w:hAnsi="Times New Roman" w:cs="Times New Roman"/>
          <w:bCs/>
          <w:sz w:val="28"/>
          <w:szCs w:val="28"/>
          <w:lang w:eastAsia="ru-RU"/>
        </w:rPr>
        <w:t>.</w:t>
      </w:r>
    </w:p>
    <w:p w14:paraId="084B5155" w14:textId="77777777" w:rsidR="005876BE" w:rsidRPr="005876BE" w:rsidRDefault="005876BE" w:rsidP="00743508">
      <w:pPr>
        <w:autoSpaceDE w:val="0"/>
        <w:autoSpaceDN w:val="0"/>
        <w:adjustRightInd w:val="0"/>
        <w:spacing w:after="0" w:line="240" w:lineRule="auto"/>
        <w:ind w:firstLine="868"/>
        <w:jc w:val="both"/>
        <w:rPr>
          <w:rFonts w:ascii="Times New Roman" w:eastAsia="Times New Roman" w:hAnsi="Times New Roman" w:cs="Times New Roman"/>
          <w:sz w:val="28"/>
          <w:szCs w:val="28"/>
          <w:lang w:eastAsia="ru-RU"/>
        </w:rPr>
      </w:pPr>
    </w:p>
    <w:p w14:paraId="4C7BCD8C" w14:textId="77777777" w:rsidR="005876BE" w:rsidRPr="005876BE" w:rsidRDefault="005876BE" w:rsidP="00743508">
      <w:pPr>
        <w:spacing w:after="0" w:line="240" w:lineRule="auto"/>
        <w:ind w:left="-854" w:firstLine="868"/>
        <w:jc w:val="center"/>
        <w:rPr>
          <w:rFonts w:ascii="Times New Roman" w:eastAsia="Times New Roman" w:hAnsi="Times New Roman" w:cs="Times New Roman"/>
          <w:b/>
          <w:bCs/>
          <w:sz w:val="28"/>
          <w:szCs w:val="28"/>
          <w:lang w:eastAsia="ru-RU"/>
        </w:rPr>
      </w:pPr>
      <w:bookmarkStart w:id="143" w:name="_Hlk132793576"/>
      <w:r w:rsidRPr="005876BE">
        <w:rPr>
          <w:rFonts w:ascii="Times New Roman" w:eastAsia="Times New Roman" w:hAnsi="Times New Roman" w:cs="Times New Roman"/>
          <w:b/>
          <w:bCs/>
          <w:sz w:val="28"/>
          <w:szCs w:val="28"/>
          <w:lang w:eastAsia="ru-RU"/>
        </w:rPr>
        <w:t>Выводы:</w:t>
      </w:r>
    </w:p>
    <w:p w14:paraId="44895003" w14:textId="77777777" w:rsidR="005876BE" w:rsidRPr="005876BE" w:rsidRDefault="005876BE" w:rsidP="00743508">
      <w:pPr>
        <w:spacing w:after="0" w:line="240" w:lineRule="auto"/>
        <w:ind w:left="-854" w:firstLine="868"/>
        <w:rPr>
          <w:rFonts w:ascii="Times New Roman" w:eastAsia="Times New Roman" w:hAnsi="Times New Roman" w:cs="Times New Roman"/>
          <w:bCs/>
          <w:sz w:val="28"/>
          <w:szCs w:val="28"/>
          <w:lang w:eastAsia="ru-RU"/>
        </w:rPr>
      </w:pPr>
    </w:p>
    <w:p w14:paraId="4849A6D7" w14:textId="54167197" w:rsidR="005876BE" w:rsidRPr="002F6FBC"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2F6FBC">
        <w:rPr>
          <w:rFonts w:ascii="Times New Roman" w:eastAsia="Times New Roman" w:hAnsi="Times New Roman" w:cs="Times New Roman"/>
          <w:sz w:val="28"/>
          <w:szCs w:val="28"/>
          <w:lang w:eastAsia="ru-RU"/>
        </w:rPr>
        <w:t xml:space="preserve">В ходе проверки выявлены следующие нарушения: </w:t>
      </w:r>
    </w:p>
    <w:p w14:paraId="4C925CA6" w14:textId="3B10B436"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bookmarkStart w:id="144" w:name="_Hlk132710738"/>
      <w:r w:rsidRPr="002F6FBC">
        <w:rPr>
          <w:rFonts w:ascii="Times New Roman" w:eastAsia="Times New Roman" w:hAnsi="Times New Roman" w:cs="Times New Roman"/>
          <w:sz w:val="28"/>
          <w:szCs w:val="28"/>
          <w:lang w:eastAsia="ru-RU"/>
        </w:rPr>
        <w:t xml:space="preserve">1. В 2022 году без проведения торгов, в обход конкурентных процедур в нарушение </w:t>
      </w:r>
      <w:bookmarkStart w:id="145" w:name="_Hlk138687699"/>
      <w:r w:rsidR="002F6FBC" w:rsidRPr="002F6FBC">
        <w:rPr>
          <w:rFonts w:ascii="Times New Roman" w:eastAsia="Times New Roman" w:hAnsi="Times New Roman" w:cs="Times New Roman"/>
          <w:sz w:val="28"/>
          <w:szCs w:val="28"/>
          <w:lang w:eastAsia="ru-RU"/>
        </w:rPr>
        <w:t>Ф</w:t>
      </w:r>
      <w:r w:rsidRPr="002F6FBC">
        <w:rPr>
          <w:rFonts w:ascii="Times New Roman" w:eastAsia="Times New Roman" w:hAnsi="Times New Roman" w:cs="Times New Roman"/>
          <w:sz w:val="28"/>
          <w:szCs w:val="28"/>
          <w:lang w:eastAsia="ru-RU"/>
        </w:rPr>
        <w:t xml:space="preserve">едерального закона от 05.04.2013 г. </w:t>
      </w:r>
      <w:r w:rsidR="002F6FBC" w:rsidRPr="002F6FBC">
        <w:rPr>
          <w:rFonts w:ascii="Times New Roman" w:eastAsia="Times New Roman" w:hAnsi="Times New Roman" w:cs="Times New Roman"/>
          <w:sz w:val="28"/>
          <w:szCs w:val="28"/>
          <w:lang w:eastAsia="ru-RU"/>
        </w:rPr>
        <w:t xml:space="preserve">№ 44-ФЗ </w:t>
      </w:r>
      <w:r w:rsidRPr="002F6FBC">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w:t>
      </w:r>
      <w:r w:rsidRPr="005876BE">
        <w:rPr>
          <w:rFonts w:ascii="Times New Roman" w:eastAsia="Times New Roman" w:hAnsi="Times New Roman" w:cs="Times New Roman"/>
          <w:sz w:val="28"/>
          <w:szCs w:val="28"/>
          <w:lang w:eastAsia="ru-RU"/>
        </w:rPr>
        <w:t xml:space="preserve"> муниципальных нужд» </w:t>
      </w:r>
      <w:bookmarkEnd w:id="145"/>
      <w:r w:rsidRPr="005876BE">
        <w:rPr>
          <w:rFonts w:ascii="Times New Roman" w:eastAsia="Times New Roman" w:hAnsi="Times New Roman" w:cs="Times New Roman"/>
          <w:sz w:val="28"/>
          <w:szCs w:val="28"/>
          <w:lang w:eastAsia="ru-RU"/>
        </w:rPr>
        <w:t>заключены договоры подрядов по благоустройству общественных территорий в общей сумме 61 056,9тыс. руб. в том числе:</w:t>
      </w:r>
    </w:p>
    <w:p w14:paraId="25F91E47" w14:textId="42C261FF" w:rsidR="005876BE" w:rsidRPr="002F6FBC" w:rsidRDefault="005876BE" w:rsidP="009B7544">
      <w:pPr>
        <w:pStyle w:val="a8"/>
        <w:numPr>
          <w:ilvl w:val="0"/>
          <w:numId w:val="179"/>
        </w:numPr>
        <w:tabs>
          <w:tab w:val="left" w:pos="284"/>
        </w:tabs>
        <w:ind w:left="-798" w:firstLine="854"/>
        <w:jc w:val="both"/>
        <w:rPr>
          <w:sz w:val="28"/>
          <w:szCs w:val="28"/>
        </w:rPr>
      </w:pPr>
      <w:r w:rsidRPr="002F6FBC">
        <w:rPr>
          <w:bCs/>
          <w:sz w:val="28"/>
          <w:szCs w:val="28"/>
        </w:rPr>
        <w:t>Администрацией муниципального образования «Городской округ город Магас»</w:t>
      </w:r>
      <w:r w:rsidRPr="002F6FBC">
        <w:rPr>
          <w:sz w:val="28"/>
          <w:szCs w:val="28"/>
        </w:rPr>
        <w:t xml:space="preserve"> </w:t>
      </w:r>
      <w:r w:rsidR="002F6FBC">
        <w:rPr>
          <w:sz w:val="28"/>
          <w:szCs w:val="28"/>
        </w:rPr>
        <w:t xml:space="preserve">- </w:t>
      </w:r>
      <w:r w:rsidRPr="002F6FBC">
        <w:rPr>
          <w:sz w:val="28"/>
          <w:szCs w:val="28"/>
        </w:rPr>
        <w:t>на сумму 36</w:t>
      </w:r>
      <w:r w:rsidR="002F6FBC">
        <w:rPr>
          <w:sz w:val="28"/>
          <w:szCs w:val="28"/>
        </w:rPr>
        <w:t> </w:t>
      </w:r>
      <w:r w:rsidRPr="002F6FBC">
        <w:rPr>
          <w:sz w:val="28"/>
          <w:szCs w:val="28"/>
        </w:rPr>
        <w:t>612,0 тыс. руб</w:t>
      </w:r>
      <w:r w:rsidR="002F6FBC">
        <w:rPr>
          <w:sz w:val="28"/>
          <w:szCs w:val="28"/>
        </w:rPr>
        <w:t>лей</w:t>
      </w:r>
      <w:r w:rsidRPr="002F6FBC">
        <w:rPr>
          <w:sz w:val="28"/>
          <w:szCs w:val="28"/>
        </w:rPr>
        <w:t>;</w:t>
      </w:r>
    </w:p>
    <w:p w14:paraId="610B58B1" w14:textId="2DDAA78E" w:rsidR="005876BE" w:rsidRPr="002F6FBC" w:rsidRDefault="005876BE" w:rsidP="009B7544">
      <w:pPr>
        <w:pStyle w:val="a8"/>
        <w:numPr>
          <w:ilvl w:val="0"/>
          <w:numId w:val="179"/>
        </w:numPr>
        <w:tabs>
          <w:tab w:val="left" w:pos="284"/>
        </w:tabs>
        <w:ind w:left="-798" w:firstLine="854"/>
        <w:jc w:val="both"/>
        <w:rPr>
          <w:bCs/>
          <w:sz w:val="28"/>
          <w:szCs w:val="28"/>
        </w:rPr>
      </w:pPr>
      <w:r w:rsidRPr="002F6FBC">
        <w:rPr>
          <w:bCs/>
          <w:sz w:val="28"/>
          <w:szCs w:val="28"/>
        </w:rPr>
        <w:t>Администрацией муниципального образования «Городской округ город Назрань»</w:t>
      </w:r>
      <w:r w:rsidRPr="002F6FBC">
        <w:rPr>
          <w:sz w:val="28"/>
          <w:szCs w:val="28"/>
        </w:rPr>
        <w:t xml:space="preserve"> </w:t>
      </w:r>
      <w:r w:rsidR="002F6FBC">
        <w:rPr>
          <w:sz w:val="28"/>
          <w:szCs w:val="28"/>
        </w:rPr>
        <w:t xml:space="preserve">- </w:t>
      </w:r>
      <w:r w:rsidRPr="002F6FBC">
        <w:rPr>
          <w:sz w:val="28"/>
          <w:szCs w:val="28"/>
        </w:rPr>
        <w:t>в сумме</w:t>
      </w:r>
      <w:r w:rsidR="002F6FBC">
        <w:rPr>
          <w:sz w:val="28"/>
          <w:szCs w:val="28"/>
        </w:rPr>
        <w:t xml:space="preserve"> </w:t>
      </w:r>
      <w:r w:rsidRPr="002F6FBC">
        <w:rPr>
          <w:sz w:val="28"/>
          <w:szCs w:val="28"/>
        </w:rPr>
        <w:t>24</w:t>
      </w:r>
      <w:r w:rsidRPr="002F6FBC">
        <w:rPr>
          <w:bCs/>
          <w:sz w:val="28"/>
          <w:szCs w:val="28"/>
        </w:rPr>
        <w:t> 444,9 тыс. руб</w:t>
      </w:r>
      <w:r w:rsidR="002F6FBC">
        <w:rPr>
          <w:bCs/>
          <w:sz w:val="28"/>
          <w:szCs w:val="28"/>
        </w:rPr>
        <w:t>лей</w:t>
      </w:r>
      <w:r w:rsidRPr="002F6FBC">
        <w:rPr>
          <w:sz w:val="28"/>
          <w:szCs w:val="28"/>
        </w:rPr>
        <w:t xml:space="preserve"> </w:t>
      </w:r>
      <w:r w:rsidRPr="002F6FBC">
        <w:rPr>
          <w:bCs/>
          <w:sz w:val="28"/>
          <w:szCs w:val="28"/>
        </w:rPr>
        <w:t xml:space="preserve">(по указанному административному правонарушению </w:t>
      </w:r>
      <w:r w:rsidR="002F6FBC">
        <w:rPr>
          <w:bCs/>
          <w:sz w:val="28"/>
          <w:szCs w:val="28"/>
        </w:rPr>
        <w:t>УФАС по РИ</w:t>
      </w:r>
      <w:r w:rsidRPr="002F6FBC">
        <w:rPr>
          <w:bCs/>
          <w:sz w:val="28"/>
          <w:szCs w:val="28"/>
        </w:rPr>
        <w:t xml:space="preserve"> вынесено Постановление №</w:t>
      </w:r>
      <w:r w:rsidR="002F6FBC">
        <w:rPr>
          <w:bCs/>
          <w:sz w:val="28"/>
          <w:szCs w:val="28"/>
        </w:rPr>
        <w:t> </w:t>
      </w:r>
      <w:r w:rsidRPr="002F6FBC">
        <w:rPr>
          <w:bCs/>
          <w:sz w:val="28"/>
          <w:szCs w:val="28"/>
        </w:rPr>
        <w:t>006/04/7.29-277/2022 о назначении административного наказания в виде административного штрафа.).</w:t>
      </w:r>
    </w:p>
    <w:bookmarkEnd w:id="144"/>
    <w:p w14:paraId="0B566269" w14:textId="5242739B"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2. </w:t>
      </w:r>
      <w:r w:rsidR="00F73FEA">
        <w:rPr>
          <w:rFonts w:ascii="Times New Roman" w:eastAsia="Calibri" w:hAnsi="Times New Roman" w:cs="Times New Roman"/>
          <w:bCs/>
          <w:sz w:val="28"/>
          <w:szCs w:val="28"/>
        </w:rPr>
        <w:t>При</w:t>
      </w:r>
      <w:r w:rsidRPr="005876BE">
        <w:rPr>
          <w:rFonts w:ascii="Times New Roman" w:eastAsia="Calibri" w:hAnsi="Times New Roman" w:cs="Times New Roman"/>
          <w:bCs/>
          <w:sz w:val="28"/>
          <w:szCs w:val="28"/>
        </w:rPr>
        <w:t xml:space="preserve"> проведения контрольных обмеров установлено, что Администрацией муниципального образования «Городской округ город Магас» не проведена работа по посеву многолетних трав при благоустройстве территории проезда между домами по </w:t>
      </w:r>
      <w:r w:rsidRPr="005876BE">
        <w:rPr>
          <w:rFonts w:ascii="Times New Roman" w:eastAsia="Calibri" w:hAnsi="Times New Roman" w:cs="Times New Roman"/>
          <w:bCs/>
          <w:sz w:val="28"/>
          <w:szCs w:val="28"/>
        </w:rPr>
        <w:lastRenderedPageBreak/>
        <w:t>ул. Мальсагова №</w:t>
      </w:r>
      <w:r w:rsidR="002F6FBC">
        <w:rPr>
          <w:rFonts w:ascii="Times New Roman" w:eastAsia="Calibri" w:hAnsi="Times New Roman" w:cs="Times New Roman"/>
          <w:bCs/>
          <w:sz w:val="28"/>
          <w:szCs w:val="28"/>
        </w:rPr>
        <w:t> </w:t>
      </w:r>
      <w:r w:rsidRPr="005876BE">
        <w:rPr>
          <w:rFonts w:ascii="Times New Roman" w:eastAsia="Calibri" w:hAnsi="Times New Roman" w:cs="Times New Roman"/>
          <w:bCs/>
          <w:sz w:val="28"/>
          <w:szCs w:val="28"/>
        </w:rPr>
        <w:t>48 и №</w:t>
      </w:r>
      <w:r w:rsidR="002F6FBC">
        <w:rPr>
          <w:rFonts w:ascii="Times New Roman" w:eastAsia="Calibri" w:hAnsi="Times New Roman" w:cs="Times New Roman"/>
          <w:bCs/>
          <w:sz w:val="28"/>
          <w:szCs w:val="28"/>
        </w:rPr>
        <w:t> </w:t>
      </w:r>
      <w:r w:rsidRPr="005876BE">
        <w:rPr>
          <w:rFonts w:ascii="Times New Roman" w:eastAsia="Calibri" w:hAnsi="Times New Roman" w:cs="Times New Roman"/>
          <w:bCs/>
          <w:sz w:val="28"/>
          <w:szCs w:val="28"/>
        </w:rPr>
        <w:t>50, сквера по ул.</w:t>
      </w:r>
      <w:r w:rsidR="002F6FBC">
        <w:rPr>
          <w:rFonts w:ascii="Times New Roman" w:eastAsia="Calibri" w:hAnsi="Times New Roman" w:cs="Times New Roman"/>
          <w:bCs/>
          <w:sz w:val="28"/>
          <w:szCs w:val="28"/>
        </w:rPr>
        <w:t> </w:t>
      </w:r>
      <w:r w:rsidRPr="005876BE">
        <w:rPr>
          <w:rFonts w:ascii="Times New Roman" w:eastAsia="Calibri" w:hAnsi="Times New Roman" w:cs="Times New Roman"/>
          <w:bCs/>
          <w:sz w:val="28"/>
          <w:szCs w:val="28"/>
        </w:rPr>
        <w:t xml:space="preserve">Дахкильгова перед зданием Бизнес-инкубатора, сквера по ул. Борова на общую </w:t>
      </w:r>
      <w:r w:rsidRPr="002F6FBC">
        <w:rPr>
          <w:rFonts w:ascii="Times New Roman" w:eastAsia="Calibri" w:hAnsi="Times New Roman" w:cs="Times New Roman"/>
          <w:bCs/>
          <w:sz w:val="28"/>
          <w:szCs w:val="28"/>
        </w:rPr>
        <w:t>сумму 131,8 тыс. руб</w:t>
      </w:r>
      <w:r w:rsidR="002F6FBC" w:rsidRPr="002F6FBC">
        <w:rPr>
          <w:rFonts w:ascii="Times New Roman" w:eastAsia="Calibri" w:hAnsi="Times New Roman" w:cs="Times New Roman"/>
          <w:bCs/>
          <w:sz w:val="28"/>
          <w:szCs w:val="28"/>
        </w:rPr>
        <w:t>лей</w:t>
      </w:r>
      <w:r w:rsidRPr="005876BE">
        <w:rPr>
          <w:rFonts w:ascii="Times New Roman" w:eastAsia="Calibri" w:hAnsi="Times New Roman" w:cs="Times New Roman"/>
          <w:bCs/>
          <w:sz w:val="28"/>
          <w:szCs w:val="28"/>
        </w:rPr>
        <w:t>.</w:t>
      </w:r>
    </w:p>
    <w:p w14:paraId="2F481C3B" w14:textId="001EF88D" w:rsidR="002F6FBC" w:rsidRDefault="005876BE" w:rsidP="00743508">
      <w:pPr>
        <w:spacing w:after="0" w:line="240" w:lineRule="auto"/>
        <w:ind w:left="-854" w:firstLine="868"/>
        <w:jc w:val="both"/>
        <w:rPr>
          <w:rFonts w:ascii="Times New Roman" w:eastAsia="Calibri" w:hAnsi="Times New Roman" w:cs="Times New Roman"/>
          <w:bCs/>
          <w:sz w:val="28"/>
          <w:szCs w:val="28"/>
        </w:rPr>
      </w:pPr>
      <w:r w:rsidRPr="005876BE">
        <w:rPr>
          <w:rFonts w:ascii="Times New Roman" w:eastAsia="Calibri" w:hAnsi="Times New Roman" w:cs="Times New Roman"/>
          <w:bCs/>
          <w:sz w:val="28"/>
          <w:szCs w:val="28"/>
        </w:rPr>
        <w:t xml:space="preserve">3. </w:t>
      </w:r>
      <w:r w:rsidR="002F6FBC">
        <w:rPr>
          <w:rFonts w:ascii="Times New Roman" w:eastAsia="Calibri" w:hAnsi="Times New Roman" w:cs="Times New Roman"/>
          <w:bCs/>
          <w:sz w:val="28"/>
          <w:szCs w:val="28"/>
        </w:rPr>
        <w:t xml:space="preserve">По Администрации </w:t>
      </w:r>
      <w:r w:rsidR="002F6FBC" w:rsidRPr="002F6FBC">
        <w:rPr>
          <w:rFonts w:ascii="Times New Roman" w:eastAsia="Calibri" w:hAnsi="Times New Roman" w:cs="Times New Roman"/>
          <w:bCs/>
          <w:sz w:val="28"/>
          <w:szCs w:val="28"/>
        </w:rPr>
        <w:t>муниципального образования «Городской округ город Сунжа»</w:t>
      </w:r>
      <w:r w:rsidR="002F6FBC">
        <w:rPr>
          <w:rFonts w:ascii="Times New Roman" w:eastAsia="Calibri" w:hAnsi="Times New Roman" w:cs="Times New Roman"/>
          <w:bCs/>
          <w:sz w:val="28"/>
          <w:szCs w:val="28"/>
        </w:rPr>
        <w:t xml:space="preserve"> установлено </w:t>
      </w:r>
      <w:r w:rsidR="002F6FBC" w:rsidRPr="005876BE">
        <w:rPr>
          <w:rFonts w:ascii="Times New Roman" w:eastAsia="Calibri" w:hAnsi="Times New Roman" w:cs="Times New Roman"/>
          <w:bCs/>
          <w:sz w:val="28"/>
          <w:szCs w:val="28"/>
        </w:rPr>
        <w:t xml:space="preserve">завышение объемов и стоимости выполненных работ </w:t>
      </w:r>
      <w:r w:rsidR="00F73FEA">
        <w:rPr>
          <w:rFonts w:ascii="Times New Roman" w:eastAsia="Calibri" w:hAnsi="Times New Roman" w:cs="Times New Roman"/>
          <w:bCs/>
          <w:sz w:val="28"/>
          <w:szCs w:val="28"/>
        </w:rPr>
        <w:t>на общую сумму</w:t>
      </w:r>
      <w:r w:rsidR="002F6FBC" w:rsidRPr="005876BE">
        <w:rPr>
          <w:rFonts w:ascii="Times New Roman" w:eastAsia="Calibri" w:hAnsi="Times New Roman" w:cs="Times New Roman"/>
          <w:bCs/>
          <w:sz w:val="28"/>
          <w:szCs w:val="28"/>
        </w:rPr>
        <w:t xml:space="preserve"> </w:t>
      </w:r>
      <w:r w:rsidR="002F6FBC" w:rsidRPr="002F6FBC">
        <w:rPr>
          <w:rFonts w:ascii="Times New Roman" w:eastAsia="Calibri" w:hAnsi="Times New Roman" w:cs="Times New Roman"/>
          <w:bCs/>
          <w:sz w:val="28"/>
          <w:szCs w:val="28"/>
        </w:rPr>
        <w:t>482,6 тыс. руб</w:t>
      </w:r>
      <w:r w:rsidR="002F6FBC">
        <w:rPr>
          <w:rFonts w:ascii="Times New Roman" w:eastAsia="Calibri" w:hAnsi="Times New Roman" w:cs="Times New Roman"/>
          <w:bCs/>
          <w:sz w:val="28"/>
          <w:szCs w:val="28"/>
        </w:rPr>
        <w:t>лей</w:t>
      </w:r>
      <w:r w:rsidR="00F73FEA">
        <w:rPr>
          <w:rFonts w:ascii="Times New Roman" w:eastAsia="Calibri" w:hAnsi="Times New Roman" w:cs="Times New Roman"/>
          <w:bCs/>
          <w:sz w:val="28"/>
          <w:szCs w:val="28"/>
        </w:rPr>
        <w:t>, в том числе:</w:t>
      </w:r>
    </w:p>
    <w:p w14:paraId="678E57B9" w14:textId="77777777" w:rsidR="00F73FEA" w:rsidRPr="00F73FEA" w:rsidRDefault="005876BE" w:rsidP="009B7544">
      <w:pPr>
        <w:pStyle w:val="a8"/>
        <w:numPr>
          <w:ilvl w:val="0"/>
          <w:numId w:val="180"/>
        </w:numPr>
        <w:tabs>
          <w:tab w:val="left" w:pos="284"/>
        </w:tabs>
        <w:ind w:left="-798" w:firstLine="840"/>
        <w:jc w:val="both"/>
        <w:rPr>
          <w:rFonts w:eastAsia="Calibri"/>
          <w:sz w:val="28"/>
          <w:szCs w:val="28"/>
        </w:rPr>
      </w:pPr>
      <w:r w:rsidRPr="00F73FEA">
        <w:rPr>
          <w:rFonts w:eastAsia="Calibri"/>
          <w:bCs/>
          <w:sz w:val="28"/>
          <w:szCs w:val="28"/>
        </w:rPr>
        <w:t>В ходе контрольных обмеров установлено завышение объемов выполненных работ</w:t>
      </w:r>
      <w:r w:rsidRPr="00F73FEA">
        <w:rPr>
          <w:bCs/>
          <w:sz w:val="28"/>
          <w:szCs w:val="28"/>
        </w:rPr>
        <w:t>»</w:t>
      </w:r>
      <w:r w:rsidRPr="00F73FEA">
        <w:rPr>
          <w:rFonts w:eastAsia="Calibri"/>
          <w:bCs/>
          <w:sz w:val="28"/>
          <w:szCs w:val="28"/>
        </w:rPr>
        <w:t xml:space="preserve"> по устройству водоотводных лотков и устройству освещения по ул. Победы на сумму </w:t>
      </w:r>
      <w:r w:rsidRPr="00F73FEA">
        <w:rPr>
          <w:rFonts w:eastAsia="Calibri"/>
          <w:sz w:val="28"/>
          <w:szCs w:val="28"/>
        </w:rPr>
        <w:t>83,9 тыс. руб</w:t>
      </w:r>
      <w:r w:rsidR="002F6FBC" w:rsidRPr="00F73FEA">
        <w:rPr>
          <w:rFonts w:eastAsia="Calibri"/>
          <w:sz w:val="28"/>
          <w:szCs w:val="28"/>
        </w:rPr>
        <w:t>лей</w:t>
      </w:r>
      <w:r w:rsidR="00F73FEA" w:rsidRPr="00F73FEA">
        <w:rPr>
          <w:rFonts w:eastAsia="Calibri"/>
          <w:sz w:val="28"/>
          <w:szCs w:val="28"/>
        </w:rPr>
        <w:t>;</w:t>
      </w:r>
    </w:p>
    <w:p w14:paraId="103AAC64" w14:textId="5DC6BE78" w:rsidR="005876BE" w:rsidRPr="00F73FEA" w:rsidRDefault="00F73FEA" w:rsidP="009B7544">
      <w:pPr>
        <w:pStyle w:val="a8"/>
        <w:numPr>
          <w:ilvl w:val="0"/>
          <w:numId w:val="180"/>
        </w:numPr>
        <w:tabs>
          <w:tab w:val="left" w:pos="284"/>
        </w:tabs>
        <w:ind w:left="-854" w:firstLine="868"/>
        <w:jc w:val="both"/>
        <w:rPr>
          <w:sz w:val="28"/>
          <w:szCs w:val="28"/>
        </w:rPr>
      </w:pPr>
      <w:r w:rsidRPr="00F73FEA">
        <w:rPr>
          <w:rFonts w:eastAsia="Calibri"/>
          <w:sz w:val="28"/>
          <w:szCs w:val="28"/>
        </w:rPr>
        <w:t>П</w:t>
      </w:r>
      <w:r w:rsidR="005876BE" w:rsidRPr="00F73FEA">
        <w:rPr>
          <w:rFonts w:eastAsia="Calibri"/>
          <w:bCs/>
          <w:sz w:val="28"/>
          <w:szCs w:val="28"/>
        </w:rPr>
        <w:t>одрядчиком необоснованно (без акта приемки выполненных непредвиденных работ КС-2 и КС-3) предъявлены к оплате и заказчиком оплачены непредвиденные затраты – 2% от сметной стоимости выполненных работ по благоустройству территорий</w:t>
      </w:r>
      <w:r w:rsidRPr="00F73FEA">
        <w:rPr>
          <w:rFonts w:eastAsia="Calibri"/>
          <w:bCs/>
          <w:sz w:val="28"/>
          <w:szCs w:val="28"/>
        </w:rPr>
        <w:t xml:space="preserve"> </w:t>
      </w:r>
      <w:r w:rsidRPr="00F73FEA">
        <w:rPr>
          <w:sz w:val="28"/>
          <w:szCs w:val="28"/>
        </w:rPr>
        <w:t xml:space="preserve">ул. Плиева, ул. Победы, ул. Моздокская  </w:t>
      </w:r>
      <w:r w:rsidRPr="00F73FEA">
        <w:rPr>
          <w:rFonts w:eastAsia="Calibri"/>
          <w:bCs/>
          <w:sz w:val="28"/>
          <w:szCs w:val="28"/>
        </w:rPr>
        <w:t>на общую сумму 398,7 тыс. рублей</w:t>
      </w:r>
      <w:r>
        <w:rPr>
          <w:rFonts w:eastAsia="Calibri"/>
          <w:bCs/>
          <w:sz w:val="28"/>
          <w:szCs w:val="28"/>
        </w:rPr>
        <w:t>.</w:t>
      </w:r>
    </w:p>
    <w:p w14:paraId="35F422D0" w14:textId="77777777" w:rsidR="005876BE" w:rsidRPr="005876BE" w:rsidRDefault="005876BE" w:rsidP="00743508">
      <w:pPr>
        <w:spacing w:after="0" w:line="240" w:lineRule="auto"/>
        <w:ind w:left="-854" w:firstLine="868"/>
        <w:jc w:val="center"/>
        <w:rPr>
          <w:rFonts w:ascii="Times New Roman CYR" w:eastAsia="Times New Roman" w:hAnsi="Times New Roman CYR" w:cs="Times New Roman CYR"/>
          <w:b/>
          <w:bCs/>
          <w:sz w:val="28"/>
          <w:szCs w:val="28"/>
          <w:lang w:eastAsia="ru-RU"/>
        </w:rPr>
      </w:pPr>
      <w:r w:rsidRPr="005876BE">
        <w:rPr>
          <w:rFonts w:ascii="Times New Roman CYR" w:eastAsia="Times New Roman" w:hAnsi="Times New Roman CYR" w:cs="Times New Roman CYR"/>
          <w:b/>
          <w:bCs/>
          <w:sz w:val="28"/>
          <w:szCs w:val="28"/>
          <w:lang w:eastAsia="ru-RU"/>
        </w:rPr>
        <w:t xml:space="preserve">Предложения </w:t>
      </w:r>
    </w:p>
    <w:p w14:paraId="71E85F06" w14:textId="77777777" w:rsidR="005876BE" w:rsidRPr="005876BE" w:rsidRDefault="005876BE" w:rsidP="00743508">
      <w:pPr>
        <w:spacing w:after="0" w:line="240" w:lineRule="auto"/>
        <w:ind w:left="-854" w:firstLine="868"/>
        <w:jc w:val="center"/>
        <w:rPr>
          <w:rFonts w:ascii="Times New Roman" w:eastAsia="Times New Roman" w:hAnsi="Times New Roman" w:cs="Times New Roman"/>
          <w:b/>
          <w:sz w:val="28"/>
          <w:szCs w:val="28"/>
          <w:lang w:eastAsia="ru-RU"/>
        </w:rPr>
      </w:pPr>
    </w:p>
    <w:p w14:paraId="7A9264BC" w14:textId="499A5F27"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5D2F6E5D" w14:textId="48F9633D"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1) Главе Республики Ингушетия направить информационное письмо с описанием выявленных нарушений и недостатков; </w:t>
      </w:r>
    </w:p>
    <w:p w14:paraId="7FA9DF8A" w14:textId="580DC71B"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2) в Народное Собрание Республики Ингушетия направить Отчет аудитора о результатах проверки;</w:t>
      </w:r>
    </w:p>
    <w:p w14:paraId="32F1B7B5" w14:textId="22DC38DB"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3) </w:t>
      </w:r>
      <w:bookmarkStart w:id="146" w:name="_Hlk132792031"/>
      <w:r w:rsidRPr="005876BE">
        <w:rPr>
          <w:rFonts w:ascii="Times New Roman" w:eastAsia="Times New Roman" w:hAnsi="Times New Roman" w:cs="Times New Roman"/>
          <w:sz w:val="28"/>
          <w:szCs w:val="28"/>
          <w:lang w:eastAsia="ru-RU"/>
        </w:rPr>
        <w:t xml:space="preserve">в Администрации </w:t>
      </w:r>
      <w:r w:rsidRPr="005876BE">
        <w:rPr>
          <w:rFonts w:ascii="Times New Roman" w:eastAsia="Times New Roman" w:hAnsi="Times New Roman" w:cs="Times New Roman"/>
          <w:bCs/>
          <w:sz w:val="28"/>
          <w:szCs w:val="28"/>
          <w:lang w:eastAsia="ru-RU"/>
        </w:rPr>
        <w:t>муниципальных образований «Городской округ город Магас»</w:t>
      </w:r>
      <w:r w:rsidRPr="005876BE">
        <w:rPr>
          <w:rFonts w:ascii="Times New Roman" w:eastAsia="Times New Roman" w:hAnsi="Times New Roman" w:cs="Times New Roman"/>
          <w:sz w:val="28"/>
          <w:szCs w:val="28"/>
          <w:lang w:eastAsia="ru-RU"/>
        </w:rPr>
        <w:t xml:space="preserve"> и </w:t>
      </w:r>
      <w:r w:rsidRPr="005876BE">
        <w:rPr>
          <w:rFonts w:ascii="Times New Roman" w:eastAsia="Times New Roman" w:hAnsi="Times New Roman" w:cs="Times New Roman"/>
          <w:bCs/>
          <w:sz w:val="28"/>
          <w:szCs w:val="28"/>
          <w:lang w:eastAsia="ru-RU"/>
        </w:rPr>
        <w:t xml:space="preserve">«Городской округ город Сунжа» </w:t>
      </w:r>
      <w:r w:rsidRPr="005876BE">
        <w:rPr>
          <w:rFonts w:ascii="Times New Roman" w:eastAsia="Times New Roman" w:hAnsi="Times New Roman" w:cs="Times New Roman"/>
          <w:sz w:val="28"/>
          <w:szCs w:val="28"/>
          <w:lang w:eastAsia="ru-RU"/>
        </w:rPr>
        <w:t>направить представления о необходимости принятия мер по устранению выявленных нарушений и недостатков и недопущению их впредь;</w:t>
      </w:r>
      <w:bookmarkEnd w:id="146"/>
    </w:p>
    <w:p w14:paraId="7E2156EB" w14:textId="186EA0E9" w:rsidR="005876BE" w:rsidRPr="005876BE" w:rsidRDefault="005876BE" w:rsidP="00743508">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4) материалы проверки направить в прокуратуру Республики Ингушетия;</w:t>
      </w:r>
    </w:p>
    <w:p w14:paraId="71A983AA" w14:textId="1043F443" w:rsidR="005876BE" w:rsidRPr="005876BE" w:rsidRDefault="005876BE" w:rsidP="00F73FEA">
      <w:pPr>
        <w:spacing w:after="0" w:line="240" w:lineRule="auto"/>
        <w:ind w:left="-854" w:firstLine="86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5) в Комитет государственного финансового контроля Республики Ингушетия направить письмо о нарушениях </w:t>
      </w:r>
      <w:bookmarkEnd w:id="143"/>
      <w:r w:rsidR="00F73FEA" w:rsidRPr="002F6FBC">
        <w:rPr>
          <w:rFonts w:ascii="Times New Roman" w:eastAsia="Times New Roman" w:hAnsi="Times New Roman" w:cs="Times New Roman"/>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w:t>
      </w:r>
      <w:r w:rsidR="00F73FEA" w:rsidRPr="005876BE">
        <w:rPr>
          <w:rFonts w:ascii="Times New Roman" w:eastAsia="Times New Roman" w:hAnsi="Times New Roman" w:cs="Times New Roman"/>
          <w:sz w:val="28"/>
          <w:szCs w:val="28"/>
          <w:lang w:eastAsia="ru-RU"/>
        </w:rPr>
        <w:t xml:space="preserve"> муниципальных нужд»</w:t>
      </w:r>
      <w:r w:rsidR="00F73FEA">
        <w:rPr>
          <w:rFonts w:ascii="Times New Roman" w:eastAsia="Times New Roman" w:hAnsi="Times New Roman" w:cs="Times New Roman"/>
          <w:sz w:val="28"/>
          <w:szCs w:val="28"/>
          <w:lang w:eastAsia="ru-RU"/>
        </w:rPr>
        <w:t>.</w:t>
      </w:r>
    </w:p>
    <w:p w14:paraId="0F2CF205" w14:textId="2C85F1B0" w:rsidR="005876BE" w:rsidRDefault="005876BE" w:rsidP="00650E84">
      <w:pPr>
        <w:spacing w:after="0" w:line="240" w:lineRule="auto"/>
        <w:ind w:left="-854"/>
        <w:jc w:val="both"/>
        <w:rPr>
          <w:rFonts w:ascii="Times New Roman" w:eastAsia="Times New Roman" w:hAnsi="Times New Roman" w:cs="Times New Roman"/>
          <w:i/>
          <w:iCs/>
          <w:sz w:val="28"/>
          <w:szCs w:val="28"/>
          <w:lang w:eastAsia="ru-RU"/>
        </w:rPr>
      </w:pPr>
    </w:p>
    <w:p w14:paraId="2995BC97" w14:textId="77777777" w:rsidR="00F73FEA" w:rsidRPr="005876BE" w:rsidRDefault="00F73FEA" w:rsidP="00650E84">
      <w:pPr>
        <w:spacing w:after="0" w:line="240" w:lineRule="auto"/>
        <w:ind w:left="-854"/>
        <w:jc w:val="both"/>
        <w:rPr>
          <w:rFonts w:ascii="Times New Roman" w:eastAsia="Times New Roman" w:hAnsi="Times New Roman" w:cs="Times New Roman"/>
          <w:i/>
          <w:iCs/>
          <w:sz w:val="28"/>
          <w:szCs w:val="28"/>
          <w:lang w:eastAsia="ru-RU"/>
        </w:rPr>
      </w:pPr>
    </w:p>
    <w:p w14:paraId="64803071" w14:textId="17CBEE1E" w:rsidR="005876BE" w:rsidRPr="005876BE" w:rsidRDefault="00EB4D9B" w:rsidP="00650E84">
      <w:pPr>
        <w:spacing w:after="0" w:line="240" w:lineRule="auto"/>
        <w:ind w:left="-854"/>
        <w:rPr>
          <w:rFonts w:ascii="Times New Roman" w:eastAsia="Times New Roman" w:hAnsi="Times New Roman" w:cs="Times New Roman"/>
          <w:b/>
          <w:bCs/>
          <w:i/>
          <w:iCs/>
          <w:sz w:val="28"/>
          <w:szCs w:val="28"/>
          <w:lang w:eastAsia="ru-RU"/>
        </w:rPr>
      </w:pPr>
      <w:r w:rsidRPr="00EB4D9B">
        <w:rPr>
          <w:rFonts w:ascii="Times New Roman" w:eastAsia="Times New Roman" w:hAnsi="Times New Roman" w:cs="Times New Roman"/>
          <w:b/>
          <w:bCs/>
          <w:i/>
          <w:iCs/>
          <w:sz w:val="28"/>
          <w:szCs w:val="28"/>
          <w:lang w:eastAsia="ru-RU"/>
        </w:rPr>
        <w:t>Аудитор КСП РИ</w:t>
      </w:r>
      <w:r w:rsidR="005876BE" w:rsidRPr="005876BE">
        <w:rPr>
          <w:rFonts w:ascii="Times New Roman" w:eastAsia="Times New Roman" w:hAnsi="Times New Roman" w:cs="Times New Roman"/>
          <w:b/>
          <w:bCs/>
          <w:i/>
          <w:iCs/>
          <w:sz w:val="28"/>
          <w:szCs w:val="28"/>
          <w:lang w:eastAsia="ru-RU"/>
        </w:rPr>
        <w:tab/>
      </w:r>
      <w:r w:rsidR="005876BE" w:rsidRPr="005876BE">
        <w:rPr>
          <w:rFonts w:ascii="Times New Roman" w:eastAsia="Times New Roman" w:hAnsi="Times New Roman" w:cs="Times New Roman"/>
          <w:b/>
          <w:bCs/>
          <w:i/>
          <w:iCs/>
          <w:sz w:val="28"/>
          <w:szCs w:val="28"/>
          <w:lang w:eastAsia="ru-RU"/>
        </w:rPr>
        <w:tab/>
      </w:r>
      <w:r w:rsidR="005876BE" w:rsidRPr="005876BE">
        <w:rPr>
          <w:rFonts w:ascii="Times New Roman" w:eastAsia="Times New Roman" w:hAnsi="Times New Roman" w:cs="Times New Roman"/>
          <w:b/>
          <w:bCs/>
          <w:i/>
          <w:iCs/>
          <w:sz w:val="28"/>
          <w:szCs w:val="28"/>
          <w:lang w:eastAsia="ru-RU"/>
        </w:rPr>
        <w:tab/>
      </w:r>
      <w:r w:rsidR="005876BE" w:rsidRPr="005876BE">
        <w:rPr>
          <w:rFonts w:ascii="Times New Roman" w:eastAsia="Times New Roman" w:hAnsi="Times New Roman" w:cs="Times New Roman"/>
          <w:b/>
          <w:bCs/>
          <w:i/>
          <w:iCs/>
          <w:sz w:val="28"/>
          <w:szCs w:val="28"/>
          <w:lang w:eastAsia="ru-RU"/>
        </w:rPr>
        <w:tab/>
      </w:r>
      <w:r w:rsidRPr="00EB4D9B">
        <w:rPr>
          <w:rFonts w:ascii="Times New Roman" w:eastAsia="Times New Roman" w:hAnsi="Times New Roman" w:cs="Times New Roman"/>
          <w:b/>
          <w:bCs/>
          <w:i/>
          <w:iCs/>
          <w:sz w:val="28"/>
          <w:szCs w:val="28"/>
          <w:lang w:eastAsia="ru-RU"/>
        </w:rPr>
        <w:tab/>
      </w:r>
      <w:r w:rsidRPr="00EB4D9B">
        <w:rPr>
          <w:rFonts w:ascii="Times New Roman" w:eastAsia="Times New Roman" w:hAnsi="Times New Roman" w:cs="Times New Roman"/>
          <w:b/>
          <w:bCs/>
          <w:i/>
          <w:iCs/>
          <w:sz w:val="28"/>
          <w:szCs w:val="28"/>
          <w:lang w:eastAsia="ru-RU"/>
        </w:rPr>
        <w:tab/>
      </w:r>
      <w:r w:rsidRPr="00EB4D9B">
        <w:rPr>
          <w:rFonts w:ascii="Times New Roman" w:eastAsia="Times New Roman" w:hAnsi="Times New Roman" w:cs="Times New Roman"/>
          <w:b/>
          <w:bCs/>
          <w:i/>
          <w:iCs/>
          <w:sz w:val="28"/>
          <w:szCs w:val="28"/>
          <w:lang w:eastAsia="ru-RU"/>
        </w:rPr>
        <w:tab/>
      </w:r>
      <w:r w:rsidRPr="00EB4D9B">
        <w:rPr>
          <w:rFonts w:ascii="Times New Roman" w:eastAsia="Times New Roman" w:hAnsi="Times New Roman" w:cs="Times New Roman"/>
          <w:b/>
          <w:bCs/>
          <w:i/>
          <w:iCs/>
          <w:sz w:val="28"/>
          <w:szCs w:val="28"/>
          <w:lang w:eastAsia="ru-RU"/>
        </w:rPr>
        <w:tab/>
      </w:r>
      <w:r w:rsidRPr="00EB4D9B">
        <w:rPr>
          <w:rFonts w:ascii="Times New Roman" w:eastAsia="Times New Roman" w:hAnsi="Times New Roman" w:cs="Times New Roman"/>
          <w:b/>
          <w:bCs/>
          <w:i/>
          <w:iCs/>
          <w:sz w:val="28"/>
          <w:szCs w:val="28"/>
          <w:lang w:eastAsia="ru-RU"/>
        </w:rPr>
        <w:tab/>
        <w:t xml:space="preserve">        </w:t>
      </w:r>
      <w:r w:rsidR="005876BE" w:rsidRPr="005876BE">
        <w:rPr>
          <w:rFonts w:ascii="Times New Roman" w:eastAsia="Times New Roman" w:hAnsi="Times New Roman" w:cs="Times New Roman"/>
          <w:b/>
          <w:bCs/>
          <w:i/>
          <w:iCs/>
          <w:sz w:val="28"/>
          <w:szCs w:val="28"/>
          <w:lang w:eastAsia="ru-RU"/>
        </w:rPr>
        <w:t>Д.Б. Дзауров</w:t>
      </w:r>
    </w:p>
    <w:p w14:paraId="27FB186C" w14:textId="5A59F4FF" w:rsidR="005876BE" w:rsidRDefault="002F6FBC">
      <w:pPr>
        <w:rPr>
          <w:rFonts w:ascii="Times New Roman" w:hAnsi="Times New Roman" w:cs="Times New Roman"/>
          <w:sz w:val="28"/>
          <w:szCs w:val="28"/>
        </w:rPr>
      </w:pPr>
      <w:r>
        <w:rPr>
          <w:rFonts w:ascii="Times New Roman" w:hAnsi="Times New Roman" w:cs="Times New Roman"/>
          <w:sz w:val="28"/>
          <w:szCs w:val="28"/>
        </w:rPr>
        <w:br w:type="page"/>
      </w:r>
    </w:p>
    <w:p w14:paraId="1AEA3D8D" w14:textId="039D5096" w:rsidR="005876BE" w:rsidRPr="005876BE" w:rsidRDefault="005876BE" w:rsidP="00614423">
      <w:pPr>
        <w:spacing w:after="0" w:line="240" w:lineRule="auto"/>
        <w:ind w:left="-840" w:hanging="14"/>
        <w:jc w:val="center"/>
        <w:rPr>
          <w:rFonts w:ascii="Times New Roman" w:hAnsi="Times New Roman"/>
          <w:b/>
          <w:bCs/>
          <w:sz w:val="28"/>
        </w:rPr>
      </w:pPr>
      <w:r w:rsidRPr="005876BE">
        <w:rPr>
          <w:rFonts w:ascii="Times New Roman" w:hAnsi="Times New Roman"/>
          <w:b/>
          <w:bCs/>
          <w:sz w:val="28"/>
        </w:rPr>
        <w:lastRenderedPageBreak/>
        <w:t>Отчет</w:t>
      </w:r>
      <w:r w:rsidR="00137C14">
        <w:rPr>
          <w:rFonts w:ascii="Times New Roman" w:hAnsi="Times New Roman"/>
          <w:b/>
          <w:bCs/>
          <w:sz w:val="28"/>
        </w:rPr>
        <w:t xml:space="preserve"> о</w:t>
      </w:r>
      <w:r w:rsidRPr="005876BE">
        <w:rPr>
          <w:rFonts w:ascii="Times New Roman" w:hAnsi="Times New Roman"/>
          <w:b/>
          <w:bCs/>
          <w:sz w:val="28"/>
        </w:rPr>
        <w:t xml:space="preserve"> результата</w:t>
      </w:r>
      <w:r w:rsidR="00137C14">
        <w:rPr>
          <w:rFonts w:ascii="Times New Roman" w:hAnsi="Times New Roman"/>
          <w:b/>
          <w:bCs/>
          <w:sz w:val="28"/>
        </w:rPr>
        <w:t>х</w:t>
      </w:r>
      <w:r w:rsidRPr="005876BE">
        <w:rPr>
          <w:rFonts w:ascii="Times New Roman" w:hAnsi="Times New Roman"/>
          <w:b/>
          <w:bCs/>
          <w:sz w:val="28"/>
        </w:rPr>
        <w:t xml:space="preserve"> </w:t>
      </w:r>
    </w:p>
    <w:p w14:paraId="27480A70" w14:textId="65B82476" w:rsidR="005876BE" w:rsidRPr="005876BE" w:rsidRDefault="00614423" w:rsidP="00650E84">
      <w:pPr>
        <w:tabs>
          <w:tab w:val="left" w:pos="851"/>
        </w:tabs>
        <w:spacing w:after="0" w:line="240" w:lineRule="auto"/>
        <w:ind w:left="-840" w:hanging="14"/>
        <w:jc w:val="center"/>
        <w:rPr>
          <w:rFonts w:ascii="Times New Roman" w:hAnsi="Times New Roman"/>
          <w:b/>
          <w:bCs/>
          <w:sz w:val="28"/>
        </w:rPr>
      </w:pPr>
      <w:r>
        <w:rPr>
          <w:rFonts w:ascii="Times New Roman" w:hAnsi="Times New Roman"/>
          <w:b/>
          <w:bCs/>
          <w:sz w:val="28"/>
        </w:rPr>
        <w:t>п</w:t>
      </w:r>
      <w:r w:rsidR="005876BE" w:rsidRPr="005876BE">
        <w:rPr>
          <w:rFonts w:ascii="Times New Roman" w:hAnsi="Times New Roman"/>
          <w:b/>
          <w:bCs/>
          <w:sz w:val="28"/>
        </w:rPr>
        <w:t>роверк</w:t>
      </w:r>
      <w:r>
        <w:rPr>
          <w:rFonts w:ascii="Times New Roman" w:hAnsi="Times New Roman"/>
          <w:b/>
          <w:bCs/>
          <w:sz w:val="28"/>
        </w:rPr>
        <w:t>и</w:t>
      </w:r>
      <w:r w:rsidR="005876BE" w:rsidRPr="005876BE">
        <w:rPr>
          <w:rFonts w:ascii="Times New Roman" w:hAnsi="Times New Roman"/>
          <w:b/>
          <w:bCs/>
          <w:sz w:val="28"/>
        </w:rPr>
        <w:t xml:space="preserve"> </w:t>
      </w:r>
      <w:bookmarkStart w:id="147" w:name="_Hlk133330272"/>
      <w:r w:rsidR="005876BE" w:rsidRPr="005876BE">
        <w:rPr>
          <w:rFonts w:ascii="Times New Roman" w:hAnsi="Times New Roman"/>
          <w:b/>
          <w:bCs/>
          <w:sz w:val="28"/>
        </w:rPr>
        <w:t>Министерства имущественных и земельных отношений Республики Ингушетия в части эффективности управления и распоряжения имуществом в виде пакетов акций акционерных обществ, принадлежащих Республике Ингушетия</w:t>
      </w:r>
      <w:bookmarkEnd w:id="147"/>
    </w:p>
    <w:p w14:paraId="11C537B8" w14:textId="12B22CF9" w:rsidR="005876BE" w:rsidRPr="005876BE" w:rsidRDefault="005876BE" w:rsidP="00650E84">
      <w:pPr>
        <w:tabs>
          <w:tab w:val="left" w:pos="851"/>
        </w:tabs>
        <w:spacing w:after="0" w:line="240" w:lineRule="auto"/>
        <w:ind w:left="-840" w:hanging="14"/>
        <w:jc w:val="both"/>
        <w:rPr>
          <w:rFonts w:ascii="Times New Roman" w:hAnsi="Times New Roman"/>
          <w:sz w:val="28"/>
        </w:rPr>
      </w:pPr>
      <w:r w:rsidRPr="005876BE">
        <w:rPr>
          <w:rFonts w:ascii="Times New Roman" w:hAnsi="Times New Roman"/>
          <w:sz w:val="28"/>
        </w:rPr>
        <w:tab/>
      </w:r>
    </w:p>
    <w:p w14:paraId="07FF4A92" w14:textId="574DBEFB" w:rsidR="005876BE" w:rsidRPr="005876BE" w:rsidRDefault="00614423" w:rsidP="00614423">
      <w:pPr>
        <w:tabs>
          <w:tab w:val="left" w:pos="-56"/>
        </w:tabs>
        <w:spacing w:after="0" w:line="240" w:lineRule="auto"/>
        <w:ind w:left="-840" w:hanging="14"/>
        <w:jc w:val="both"/>
        <w:rPr>
          <w:rFonts w:ascii="Times New Roman" w:hAnsi="Times New Roman"/>
          <w:bCs/>
          <w:sz w:val="28"/>
        </w:rPr>
      </w:pPr>
      <w:r>
        <w:rPr>
          <w:rFonts w:ascii="Times New Roman" w:hAnsi="Times New Roman"/>
          <w:b/>
          <w:bCs/>
          <w:sz w:val="28"/>
        </w:rPr>
        <w:tab/>
      </w:r>
      <w:r>
        <w:rPr>
          <w:rFonts w:ascii="Times New Roman" w:hAnsi="Times New Roman"/>
          <w:b/>
          <w:bCs/>
          <w:sz w:val="28"/>
        </w:rPr>
        <w:tab/>
      </w:r>
      <w:r w:rsidR="005876BE" w:rsidRPr="005876BE">
        <w:rPr>
          <w:rFonts w:ascii="Times New Roman" w:hAnsi="Times New Roman"/>
          <w:b/>
          <w:bCs/>
          <w:sz w:val="28"/>
        </w:rPr>
        <w:t xml:space="preserve">Основание для проведения контрольного мероприятия: </w:t>
      </w:r>
      <w:r w:rsidR="005876BE" w:rsidRPr="005876BE">
        <w:rPr>
          <w:rFonts w:ascii="Times New Roman" w:hAnsi="Times New Roman"/>
          <w:bCs/>
          <w:sz w:val="28"/>
        </w:rPr>
        <w:t xml:space="preserve">план работы Контрольно-счетной палаты </w:t>
      </w:r>
      <w:r>
        <w:rPr>
          <w:rFonts w:ascii="Times New Roman" w:hAnsi="Times New Roman"/>
          <w:bCs/>
          <w:sz w:val="28"/>
        </w:rPr>
        <w:t>Республики Ингушетия</w:t>
      </w:r>
      <w:r w:rsidR="005876BE" w:rsidRPr="005876BE">
        <w:rPr>
          <w:rFonts w:ascii="Times New Roman" w:hAnsi="Times New Roman"/>
          <w:bCs/>
          <w:sz w:val="28"/>
        </w:rPr>
        <w:t xml:space="preserve"> на 2023 год</w:t>
      </w:r>
      <w:r>
        <w:rPr>
          <w:rFonts w:ascii="Times New Roman" w:hAnsi="Times New Roman"/>
          <w:bCs/>
          <w:sz w:val="28"/>
        </w:rPr>
        <w:t>.</w:t>
      </w:r>
    </w:p>
    <w:p w14:paraId="0FE3B5D1" w14:textId="52AB9F35" w:rsidR="005876BE" w:rsidRPr="005876BE" w:rsidRDefault="005876BE" w:rsidP="00614423">
      <w:pPr>
        <w:spacing w:after="0" w:line="240" w:lineRule="auto"/>
        <w:ind w:left="-840" w:firstLine="812"/>
        <w:jc w:val="both"/>
        <w:rPr>
          <w:rFonts w:ascii="Times New Roman" w:hAnsi="Times New Roman"/>
          <w:b/>
          <w:bCs/>
          <w:sz w:val="28"/>
        </w:rPr>
      </w:pPr>
      <w:r w:rsidRPr="005876BE">
        <w:rPr>
          <w:rFonts w:ascii="Times New Roman" w:hAnsi="Times New Roman"/>
          <w:b/>
          <w:bCs/>
          <w:sz w:val="28"/>
        </w:rPr>
        <w:t xml:space="preserve">Цель контрольного мероприятия: </w:t>
      </w:r>
      <w:r w:rsidRPr="005876BE">
        <w:rPr>
          <w:rFonts w:ascii="Times New Roman" w:hAnsi="Times New Roman"/>
          <w:sz w:val="28"/>
        </w:rPr>
        <w:t>проверка Министерства имущественных и земельных отношений Республики Ингушетия в части эффективности управления и распоряжения имуществом в виде пакетов акций акционерных обществ, принадлежащих Республике Ингушетия</w:t>
      </w:r>
      <w:r w:rsidRPr="005876BE">
        <w:rPr>
          <w:rFonts w:ascii="Times New Roman" w:hAnsi="Times New Roman"/>
          <w:bCs/>
          <w:sz w:val="28"/>
        </w:rPr>
        <w:t>.</w:t>
      </w:r>
    </w:p>
    <w:p w14:paraId="2DC2D8FC" w14:textId="458144CA" w:rsidR="005876BE" w:rsidRPr="005876BE" w:rsidRDefault="00614423" w:rsidP="00614423">
      <w:pPr>
        <w:tabs>
          <w:tab w:val="left" w:pos="-14"/>
        </w:tabs>
        <w:spacing w:after="0" w:line="240" w:lineRule="auto"/>
        <w:ind w:left="-840" w:hanging="14"/>
        <w:jc w:val="both"/>
        <w:rPr>
          <w:rFonts w:ascii="Times New Roman" w:hAnsi="Times New Roman"/>
          <w:sz w:val="28"/>
        </w:rPr>
      </w:pPr>
      <w:r>
        <w:rPr>
          <w:rFonts w:ascii="Times New Roman" w:hAnsi="Times New Roman"/>
          <w:b/>
          <w:bCs/>
          <w:sz w:val="28"/>
        </w:rPr>
        <w:tab/>
      </w:r>
      <w:r>
        <w:rPr>
          <w:rFonts w:ascii="Times New Roman" w:hAnsi="Times New Roman"/>
          <w:b/>
          <w:bCs/>
          <w:sz w:val="28"/>
        </w:rPr>
        <w:tab/>
      </w:r>
      <w:r w:rsidR="005876BE" w:rsidRPr="005876BE">
        <w:rPr>
          <w:rFonts w:ascii="Times New Roman" w:hAnsi="Times New Roman"/>
          <w:b/>
          <w:bCs/>
          <w:sz w:val="28"/>
        </w:rPr>
        <w:t>Предмет контрольного мероприятия:</w:t>
      </w:r>
      <w:r w:rsidR="005876BE" w:rsidRPr="005876BE">
        <w:rPr>
          <w:rFonts w:ascii="Times New Roman" w:hAnsi="Times New Roman"/>
          <w:bCs/>
          <w:sz w:val="28"/>
        </w:rPr>
        <w:t xml:space="preserve"> нормативно-правовые, распорядительные и иные документы, годовые отчёты хозяйственного общества, годовая бухгалтерская (финансовая) отчетность.</w:t>
      </w:r>
    </w:p>
    <w:p w14:paraId="1636EA24" w14:textId="77777777" w:rsidR="005876BE" w:rsidRPr="005876BE" w:rsidRDefault="005876BE" w:rsidP="00650E84">
      <w:pPr>
        <w:spacing w:after="0" w:line="240" w:lineRule="auto"/>
        <w:ind w:left="-840" w:hanging="14"/>
        <w:jc w:val="both"/>
        <w:rPr>
          <w:rFonts w:ascii="Times New Roman" w:eastAsia="Times New Roman" w:hAnsi="Times New Roman" w:cs="Times New Roman"/>
          <w:color w:val="000000" w:themeColor="text1"/>
          <w:spacing w:val="2"/>
          <w:sz w:val="28"/>
          <w:szCs w:val="28"/>
        </w:rPr>
      </w:pPr>
    </w:p>
    <w:p w14:paraId="1B0A2F20" w14:textId="77777777" w:rsidR="00614423" w:rsidRDefault="005876BE" w:rsidP="00650E84">
      <w:pPr>
        <w:spacing w:after="0" w:line="240" w:lineRule="auto"/>
        <w:ind w:left="-840" w:hanging="14"/>
        <w:jc w:val="center"/>
        <w:rPr>
          <w:rFonts w:ascii="Times New Roman" w:eastAsia="Times New Roman" w:hAnsi="Times New Roman" w:cs="Times New Roman"/>
          <w:b/>
          <w:color w:val="000000" w:themeColor="text1"/>
          <w:spacing w:val="2"/>
          <w:sz w:val="28"/>
          <w:szCs w:val="28"/>
        </w:rPr>
      </w:pPr>
      <w:r w:rsidRPr="005876BE">
        <w:rPr>
          <w:rFonts w:ascii="Times New Roman" w:eastAsia="Times New Roman" w:hAnsi="Times New Roman" w:cs="Times New Roman"/>
          <w:b/>
          <w:color w:val="000000" w:themeColor="text1"/>
          <w:spacing w:val="2"/>
          <w:sz w:val="28"/>
          <w:szCs w:val="28"/>
        </w:rPr>
        <w:t xml:space="preserve">Общий финансово-экономический анализ </w:t>
      </w:r>
    </w:p>
    <w:p w14:paraId="53C120B2" w14:textId="69B9E16E" w:rsidR="005876BE" w:rsidRPr="005876BE" w:rsidRDefault="005876BE" w:rsidP="00650E84">
      <w:pPr>
        <w:spacing w:after="0" w:line="240" w:lineRule="auto"/>
        <w:ind w:left="-840" w:hanging="14"/>
        <w:jc w:val="center"/>
        <w:rPr>
          <w:rFonts w:ascii="Times New Roman" w:eastAsia="Times New Roman" w:hAnsi="Times New Roman" w:cs="Times New Roman"/>
          <w:b/>
          <w:color w:val="000000" w:themeColor="text1"/>
          <w:spacing w:val="2"/>
          <w:sz w:val="28"/>
          <w:szCs w:val="28"/>
        </w:rPr>
      </w:pPr>
      <w:r w:rsidRPr="005876BE">
        <w:rPr>
          <w:rFonts w:ascii="Times New Roman" w:eastAsia="Times New Roman" w:hAnsi="Times New Roman" w:cs="Times New Roman"/>
          <w:b/>
          <w:color w:val="000000" w:themeColor="text1"/>
          <w:spacing w:val="2"/>
          <w:sz w:val="28"/>
          <w:szCs w:val="28"/>
        </w:rPr>
        <w:t>результатов деятельности акционерных обществ на основании данных представленных годовых отчетов</w:t>
      </w:r>
    </w:p>
    <w:p w14:paraId="331040A7" w14:textId="77777777" w:rsidR="005876BE" w:rsidRPr="005876BE" w:rsidRDefault="005876BE" w:rsidP="00650E84">
      <w:pPr>
        <w:spacing w:after="0" w:line="240" w:lineRule="auto"/>
        <w:ind w:left="-840" w:hanging="14"/>
        <w:jc w:val="both"/>
        <w:rPr>
          <w:rFonts w:ascii="Times New Roman" w:eastAsia="Times New Roman" w:hAnsi="Times New Roman" w:cs="Times New Roman"/>
          <w:b/>
          <w:color w:val="000000" w:themeColor="text1"/>
          <w:spacing w:val="2"/>
          <w:sz w:val="28"/>
          <w:szCs w:val="28"/>
        </w:rPr>
      </w:pPr>
    </w:p>
    <w:p w14:paraId="118D2767" w14:textId="77777777" w:rsidR="005876BE" w:rsidRPr="005876BE" w:rsidRDefault="005876BE" w:rsidP="00614423">
      <w:pPr>
        <w:spacing w:after="0" w:line="240" w:lineRule="auto"/>
        <w:ind w:left="-840" w:firstLine="840"/>
        <w:jc w:val="both"/>
        <w:rPr>
          <w:rFonts w:ascii="Times New Roman" w:hAnsi="Times New Roman"/>
          <w:sz w:val="28"/>
          <w:szCs w:val="28"/>
        </w:rPr>
      </w:pPr>
      <w:r w:rsidRPr="005876BE">
        <w:rPr>
          <w:rFonts w:ascii="Times New Roman" w:hAnsi="Times New Roman"/>
          <w:sz w:val="28"/>
          <w:szCs w:val="28"/>
        </w:rPr>
        <w:t xml:space="preserve">В рамках настоящей проверки проведен анализ результатов финансово-хозяйственной деятельности акционерных обществ (далее - </w:t>
      </w:r>
      <w:r w:rsidRPr="005876BE">
        <w:rPr>
          <w:rFonts w:ascii="Times New Roman" w:eastAsia="Times New Roman" w:hAnsi="Times New Roman" w:cs="Times New Roman"/>
          <w:sz w:val="28"/>
          <w:szCs w:val="28"/>
        </w:rPr>
        <w:t>хозяйственные общества)</w:t>
      </w:r>
      <w:r w:rsidRPr="005876BE">
        <w:rPr>
          <w:rFonts w:ascii="Times New Roman" w:hAnsi="Times New Roman"/>
          <w:sz w:val="28"/>
          <w:szCs w:val="28"/>
        </w:rPr>
        <w:t xml:space="preserve"> на основании данных годовых отчетов за 2019 – 2021 годы, с целью определения эффективности использования республиканского движимого имущества (акции) и потенциала увеличения доходов республиканского бюджета за счет перечисления части прибыли этих </w:t>
      </w:r>
      <w:r w:rsidRPr="005876BE">
        <w:rPr>
          <w:rFonts w:ascii="Times New Roman" w:eastAsia="Times New Roman" w:hAnsi="Times New Roman" w:cs="Times New Roman"/>
          <w:sz w:val="28"/>
          <w:szCs w:val="28"/>
        </w:rPr>
        <w:t>хозяйственных обществ</w:t>
      </w:r>
      <w:r w:rsidRPr="005876BE">
        <w:rPr>
          <w:rFonts w:ascii="Times New Roman" w:hAnsi="Times New Roman"/>
          <w:sz w:val="28"/>
          <w:szCs w:val="28"/>
        </w:rPr>
        <w:t xml:space="preserve">.  </w:t>
      </w:r>
    </w:p>
    <w:p w14:paraId="6F2D60FF" w14:textId="0B5F7A54" w:rsidR="005876BE" w:rsidRPr="005876BE" w:rsidRDefault="00B73A36" w:rsidP="00614423">
      <w:pPr>
        <w:spacing w:after="0" w:line="240" w:lineRule="auto"/>
        <w:ind w:left="-840" w:firstLine="840"/>
        <w:jc w:val="both"/>
        <w:rPr>
          <w:rFonts w:ascii="Times New Roman" w:hAnsi="Times New Roman"/>
          <w:sz w:val="28"/>
          <w:szCs w:val="28"/>
        </w:rPr>
      </w:pPr>
      <w:r w:rsidRPr="00FD78B2">
        <w:rPr>
          <w:rFonts w:ascii="Times New Roman" w:hAnsi="Times New Roman"/>
          <w:sz w:val="28"/>
          <w:szCs w:val="28"/>
        </w:rPr>
        <w:t>По информации Минимущества Ингушетии</w:t>
      </w:r>
      <w:r w:rsidR="005876BE" w:rsidRPr="00FD78B2">
        <w:rPr>
          <w:rFonts w:ascii="Times New Roman" w:hAnsi="Times New Roman"/>
          <w:sz w:val="28"/>
          <w:szCs w:val="28"/>
        </w:rPr>
        <w:t xml:space="preserve"> по состоянию на 01.01.2022 </w:t>
      </w:r>
      <w:r w:rsidR="002F4E11" w:rsidRPr="00FD78B2">
        <w:rPr>
          <w:rFonts w:ascii="Times New Roman" w:hAnsi="Times New Roman"/>
          <w:sz w:val="28"/>
          <w:szCs w:val="28"/>
        </w:rPr>
        <w:t xml:space="preserve">г. </w:t>
      </w:r>
      <w:r w:rsidR="005876BE" w:rsidRPr="00FD78B2">
        <w:rPr>
          <w:rFonts w:ascii="Times New Roman" w:hAnsi="Times New Roman"/>
          <w:sz w:val="28"/>
          <w:szCs w:val="28"/>
        </w:rPr>
        <w:t xml:space="preserve">в уставном капитале </w:t>
      </w:r>
      <w:r w:rsidR="00FD78B2" w:rsidRPr="00FD78B2">
        <w:rPr>
          <w:rFonts w:ascii="Times New Roman" w:hAnsi="Times New Roman"/>
          <w:sz w:val="28"/>
          <w:szCs w:val="28"/>
        </w:rPr>
        <w:t xml:space="preserve">5 </w:t>
      </w:r>
      <w:r w:rsidR="00FD78B2" w:rsidRPr="00FD78B2">
        <w:rPr>
          <w:rFonts w:ascii="Times New Roman" w:eastAsia="Times New Roman" w:hAnsi="Times New Roman" w:cs="Times New Roman"/>
          <w:sz w:val="28"/>
          <w:szCs w:val="28"/>
        </w:rPr>
        <w:t>хозяйственных обществ</w:t>
      </w:r>
      <w:r w:rsidR="00FD78B2" w:rsidRPr="00FD78B2">
        <w:rPr>
          <w:rFonts w:ascii="Times New Roman" w:hAnsi="Times New Roman"/>
          <w:sz w:val="28"/>
          <w:szCs w:val="28"/>
        </w:rPr>
        <w:t xml:space="preserve"> </w:t>
      </w:r>
      <w:r w:rsidR="005876BE" w:rsidRPr="00FD78B2">
        <w:rPr>
          <w:rFonts w:ascii="Times New Roman" w:hAnsi="Times New Roman"/>
          <w:sz w:val="28"/>
          <w:szCs w:val="28"/>
        </w:rPr>
        <w:t>име</w:t>
      </w:r>
      <w:r w:rsidR="00FD78B2" w:rsidRPr="00FD78B2">
        <w:rPr>
          <w:rFonts w:ascii="Times New Roman" w:hAnsi="Times New Roman"/>
          <w:sz w:val="28"/>
          <w:szCs w:val="28"/>
        </w:rPr>
        <w:t>ется</w:t>
      </w:r>
      <w:r w:rsidR="005876BE" w:rsidRPr="00FD78B2">
        <w:rPr>
          <w:rFonts w:ascii="Times New Roman" w:hAnsi="Times New Roman"/>
          <w:sz w:val="28"/>
          <w:szCs w:val="28"/>
        </w:rPr>
        <w:t xml:space="preserve"> доля республиканского движимого имущества в форме акции:</w:t>
      </w:r>
    </w:p>
    <w:p w14:paraId="3AEF1AE3" w14:textId="4BA877F7" w:rsidR="005876BE" w:rsidRPr="00F4626E" w:rsidRDefault="005876BE" w:rsidP="009B7544">
      <w:pPr>
        <w:pStyle w:val="a8"/>
        <w:numPr>
          <w:ilvl w:val="0"/>
          <w:numId w:val="181"/>
        </w:numPr>
        <w:tabs>
          <w:tab w:val="left" w:pos="284"/>
          <w:tab w:val="left" w:pos="900"/>
        </w:tabs>
        <w:ind w:left="-812" w:firstLine="854"/>
        <w:jc w:val="both"/>
        <w:rPr>
          <w:sz w:val="28"/>
          <w:szCs w:val="28"/>
        </w:rPr>
      </w:pPr>
      <w:r w:rsidRPr="00F4626E">
        <w:rPr>
          <w:sz w:val="28"/>
          <w:szCs w:val="28"/>
        </w:rPr>
        <w:t xml:space="preserve">ОАО «Аэропорт «Магас» имени С. С. Осканова», доля Республики Ингушетия </w:t>
      </w:r>
      <w:r w:rsidR="00B73A36">
        <w:rPr>
          <w:sz w:val="28"/>
          <w:szCs w:val="28"/>
        </w:rPr>
        <w:t>-</w:t>
      </w:r>
      <w:r w:rsidRPr="00F4626E">
        <w:rPr>
          <w:sz w:val="28"/>
          <w:szCs w:val="28"/>
        </w:rPr>
        <w:t xml:space="preserve">100%; </w:t>
      </w:r>
    </w:p>
    <w:p w14:paraId="01E740DF" w14:textId="190F174C" w:rsidR="005876BE" w:rsidRPr="00F4626E" w:rsidRDefault="005876BE" w:rsidP="009B7544">
      <w:pPr>
        <w:pStyle w:val="a8"/>
        <w:numPr>
          <w:ilvl w:val="0"/>
          <w:numId w:val="181"/>
        </w:numPr>
        <w:tabs>
          <w:tab w:val="left" w:pos="284"/>
          <w:tab w:val="left" w:pos="900"/>
        </w:tabs>
        <w:ind w:left="-812" w:firstLine="854"/>
        <w:jc w:val="both"/>
        <w:rPr>
          <w:sz w:val="28"/>
          <w:szCs w:val="28"/>
        </w:rPr>
      </w:pPr>
      <w:r w:rsidRPr="00F4626E">
        <w:rPr>
          <w:sz w:val="28"/>
          <w:szCs w:val="28"/>
        </w:rPr>
        <w:t xml:space="preserve">АО «Корпорация развития Республики Ингушетия», доля Республики Ингушетия </w:t>
      </w:r>
      <w:r w:rsidR="00B73A36">
        <w:rPr>
          <w:sz w:val="28"/>
          <w:szCs w:val="28"/>
        </w:rPr>
        <w:t>-</w:t>
      </w:r>
      <w:r w:rsidRPr="00F4626E">
        <w:rPr>
          <w:sz w:val="28"/>
          <w:szCs w:val="28"/>
        </w:rPr>
        <w:t>100%;</w:t>
      </w:r>
    </w:p>
    <w:p w14:paraId="1FB06CA7" w14:textId="72FD8CE8" w:rsidR="005876BE" w:rsidRPr="00F4626E" w:rsidRDefault="005876BE" w:rsidP="009B7544">
      <w:pPr>
        <w:pStyle w:val="a8"/>
        <w:numPr>
          <w:ilvl w:val="0"/>
          <w:numId w:val="181"/>
        </w:numPr>
        <w:tabs>
          <w:tab w:val="left" w:pos="284"/>
          <w:tab w:val="left" w:pos="900"/>
        </w:tabs>
        <w:ind w:left="-812" w:firstLine="854"/>
        <w:jc w:val="both"/>
        <w:rPr>
          <w:sz w:val="28"/>
          <w:szCs w:val="28"/>
        </w:rPr>
      </w:pPr>
      <w:r w:rsidRPr="00F4626E">
        <w:rPr>
          <w:sz w:val="28"/>
          <w:szCs w:val="28"/>
        </w:rPr>
        <w:t xml:space="preserve">АО «Технопарк «СЕРДАЛО», доля Республики Ингушетия </w:t>
      </w:r>
      <w:r w:rsidR="00B73A36">
        <w:rPr>
          <w:sz w:val="28"/>
          <w:szCs w:val="28"/>
        </w:rPr>
        <w:t>-</w:t>
      </w:r>
      <w:r w:rsidRPr="00F4626E">
        <w:rPr>
          <w:sz w:val="28"/>
          <w:szCs w:val="28"/>
        </w:rPr>
        <w:t>100%;</w:t>
      </w:r>
    </w:p>
    <w:p w14:paraId="4E44FAA4" w14:textId="1CD27AE9" w:rsidR="005876BE" w:rsidRPr="00F4626E" w:rsidRDefault="005876BE" w:rsidP="009B7544">
      <w:pPr>
        <w:pStyle w:val="a8"/>
        <w:numPr>
          <w:ilvl w:val="0"/>
          <w:numId w:val="181"/>
        </w:numPr>
        <w:tabs>
          <w:tab w:val="left" w:pos="284"/>
          <w:tab w:val="left" w:pos="900"/>
        </w:tabs>
        <w:ind w:left="-812" w:firstLine="854"/>
        <w:jc w:val="both"/>
        <w:rPr>
          <w:sz w:val="28"/>
          <w:szCs w:val="28"/>
        </w:rPr>
      </w:pPr>
      <w:r w:rsidRPr="00F4626E">
        <w:rPr>
          <w:sz w:val="28"/>
          <w:szCs w:val="28"/>
        </w:rPr>
        <w:t>ОАО «РН «Ингушнефть»</w:t>
      </w:r>
      <w:r w:rsidR="00B73A36">
        <w:rPr>
          <w:sz w:val="28"/>
          <w:szCs w:val="28"/>
        </w:rPr>
        <w:t>:</w:t>
      </w:r>
      <w:r w:rsidRPr="00F4626E">
        <w:rPr>
          <w:sz w:val="28"/>
          <w:szCs w:val="28"/>
        </w:rPr>
        <w:t xml:space="preserve"> доля Республики Ингушетия </w:t>
      </w:r>
      <w:r w:rsidR="00B73A36">
        <w:rPr>
          <w:sz w:val="28"/>
          <w:szCs w:val="28"/>
        </w:rPr>
        <w:t xml:space="preserve">- </w:t>
      </w:r>
      <w:r w:rsidRPr="00F4626E">
        <w:rPr>
          <w:sz w:val="28"/>
          <w:szCs w:val="28"/>
        </w:rPr>
        <w:t>49%, ООО «</w:t>
      </w:r>
      <w:r w:rsidRPr="00F4626E">
        <w:rPr>
          <w:rFonts w:eastAsia="Calibri"/>
          <w:sz w:val="28"/>
          <w:szCs w:val="28"/>
        </w:rPr>
        <w:t>ЦЕНТРГЕКО Холдинг</w:t>
      </w:r>
      <w:r w:rsidRPr="00F4626E">
        <w:rPr>
          <w:sz w:val="28"/>
          <w:szCs w:val="28"/>
        </w:rPr>
        <w:t xml:space="preserve">» </w:t>
      </w:r>
      <w:r w:rsidR="00B73A36">
        <w:rPr>
          <w:sz w:val="28"/>
          <w:szCs w:val="28"/>
        </w:rPr>
        <w:t xml:space="preserve">- </w:t>
      </w:r>
      <w:r w:rsidRPr="00F4626E">
        <w:rPr>
          <w:sz w:val="28"/>
          <w:szCs w:val="28"/>
        </w:rPr>
        <w:t>51%;</w:t>
      </w:r>
    </w:p>
    <w:p w14:paraId="47504A5B" w14:textId="24915FBA" w:rsidR="005876BE" w:rsidRPr="00F4626E" w:rsidRDefault="005876BE" w:rsidP="009B7544">
      <w:pPr>
        <w:pStyle w:val="a8"/>
        <w:numPr>
          <w:ilvl w:val="0"/>
          <w:numId w:val="181"/>
        </w:numPr>
        <w:tabs>
          <w:tab w:val="left" w:pos="210"/>
        </w:tabs>
        <w:ind w:left="-798" w:firstLine="784"/>
        <w:jc w:val="both"/>
        <w:rPr>
          <w:sz w:val="28"/>
          <w:szCs w:val="28"/>
        </w:rPr>
      </w:pPr>
      <w:r w:rsidRPr="00F4626E">
        <w:rPr>
          <w:sz w:val="28"/>
          <w:szCs w:val="28"/>
        </w:rPr>
        <w:t xml:space="preserve">АО «Завод по производству сборно-монолитного бетона», доля Республики Ингушетия </w:t>
      </w:r>
      <w:r w:rsidR="00B73A36">
        <w:rPr>
          <w:sz w:val="28"/>
          <w:szCs w:val="28"/>
        </w:rPr>
        <w:t xml:space="preserve">- </w:t>
      </w:r>
      <w:r w:rsidRPr="00F4626E">
        <w:rPr>
          <w:sz w:val="28"/>
          <w:szCs w:val="28"/>
        </w:rPr>
        <w:t>100%. С февраля 2022 года доля акци</w:t>
      </w:r>
      <w:r w:rsidR="00B73A36">
        <w:rPr>
          <w:sz w:val="28"/>
          <w:szCs w:val="28"/>
        </w:rPr>
        <w:t>й</w:t>
      </w:r>
      <w:r w:rsidRPr="00F4626E">
        <w:rPr>
          <w:sz w:val="28"/>
          <w:szCs w:val="28"/>
        </w:rPr>
        <w:t xml:space="preserve"> Республики Ингушетия в уставном капитале составляет 62% и ООО «Мальтес» </w:t>
      </w:r>
      <w:r w:rsidR="00B73A36">
        <w:rPr>
          <w:sz w:val="28"/>
          <w:szCs w:val="28"/>
        </w:rPr>
        <w:t xml:space="preserve">- </w:t>
      </w:r>
      <w:r w:rsidRPr="00F4626E">
        <w:rPr>
          <w:sz w:val="28"/>
          <w:szCs w:val="28"/>
        </w:rPr>
        <w:t xml:space="preserve">38%. </w:t>
      </w:r>
    </w:p>
    <w:p w14:paraId="6E416AA9" w14:textId="77777777" w:rsidR="005876BE" w:rsidRPr="005876BE" w:rsidRDefault="005876BE" w:rsidP="00FD78B2">
      <w:pPr>
        <w:spacing w:after="0" w:line="240" w:lineRule="auto"/>
        <w:ind w:left="-798" w:firstLine="784"/>
        <w:jc w:val="both"/>
        <w:rPr>
          <w:rFonts w:ascii="Times New Roman" w:hAnsi="Times New Roman"/>
          <w:sz w:val="28"/>
          <w:szCs w:val="28"/>
        </w:rPr>
      </w:pPr>
      <w:r w:rsidRPr="005876BE">
        <w:rPr>
          <w:rFonts w:ascii="Times New Roman" w:hAnsi="Times New Roman"/>
          <w:sz w:val="28"/>
          <w:szCs w:val="28"/>
        </w:rPr>
        <w:t>Данные хозяйственные общества являются коммерческими организациями.</w:t>
      </w:r>
    </w:p>
    <w:p w14:paraId="5EA5BAEC" w14:textId="5FE2F2C2" w:rsidR="005876BE" w:rsidRPr="005876BE" w:rsidRDefault="00614423" w:rsidP="00FD78B2">
      <w:pPr>
        <w:spacing w:after="0" w:line="240" w:lineRule="auto"/>
        <w:ind w:left="-798" w:firstLine="784"/>
        <w:jc w:val="both"/>
        <w:rPr>
          <w:rFonts w:ascii="Times New Roman" w:hAnsi="Times New Roman"/>
          <w:sz w:val="28"/>
          <w:szCs w:val="28"/>
        </w:rPr>
      </w:pPr>
      <w:r>
        <w:rPr>
          <w:rFonts w:ascii="Times New Roman" w:hAnsi="Times New Roman"/>
          <w:sz w:val="28"/>
          <w:szCs w:val="28"/>
        </w:rPr>
        <w:tab/>
      </w:r>
      <w:r w:rsidR="005876BE" w:rsidRPr="005876BE">
        <w:rPr>
          <w:rFonts w:ascii="Times New Roman" w:hAnsi="Times New Roman"/>
          <w:sz w:val="28"/>
          <w:szCs w:val="28"/>
        </w:rPr>
        <w:t>В соответствии с Г</w:t>
      </w:r>
      <w:r w:rsidR="00FD78B2">
        <w:rPr>
          <w:rFonts w:ascii="Times New Roman" w:hAnsi="Times New Roman"/>
          <w:sz w:val="28"/>
          <w:szCs w:val="28"/>
        </w:rPr>
        <w:t>ражданским Кодексом</w:t>
      </w:r>
      <w:r w:rsidR="005876BE" w:rsidRPr="005876BE">
        <w:rPr>
          <w:rFonts w:ascii="Times New Roman" w:hAnsi="Times New Roman"/>
          <w:sz w:val="28"/>
          <w:szCs w:val="28"/>
        </w:rPr>
        <w:t xml:space="preserve"> РФ, п</w:t>
      </w:r>
      <w:r w:rsidR="00FD78B2">
        <w:rPr>
          <w:rFonts w:ascii="Times New Roman" w:hAnsi="Times New Roman"/>
          <w:sz w:val="28"/>
          <w:szCs w:val="28"/>
        </w:rPr>
        <w:t>унктом</w:t>
      </w:r>
      <w:r w:rsidR="005876BE" w:rsidRPr="005876BE">
        <w:rPr>
          <w:rFonts w:ascii="Times New Roman" w:hAnsi="Times New Roman"/>
          <w:sz w:val="28"/>
          <w:szCs w:val="28"/>
        </w:rPr>
        <w:t xml:space="preserve"> 5 ст</w:t>
      </w:r>
      <w:r w:rsidR="00FD78B2">
        <w:rPr>
          <w:rFonts w:ascii="Times New Roman" w:hAnsi="Times New Roman"/>
          <w:sz w:val="28"/>
          <w:szCs w:val="28"/>
        </w:rPr>
        <w:t>атьи</w:t>
      </w:r>
      <w:r w:rsidR="005876BE" w:rsidRPr="005876BE">
        <w:rPr>
          <w:rFonts w:ascii="Times New Roman" w:hAnsi="Times New Roman"/>
          <w:sz w:val="28"/>
          <w:szCs w:val="28"/>
        </w:rPr>
        <w:t xml:space="preserve"> 2 Закона РИ </w:t>
      </w:r>
      <w:r w:rsidR="00FD78B2" w:rsidRPr="00FD78B2">
        <w:rPr>
          <w:rFonts w:ascii="Times New Roman" w:hAnsi="Times New Roman"/>
          <w:sz w:val="28"/>
          <w:szCs w:val="28"/>
        </w:rPr>
        <w:t>от 11.12.2009</w:t>
      </w:r>
      <w:r w:rsidR="00FD78B2">
        <w:rPr>
          <w:rFonts w:ascii="Times New Roman" w:hAnsi="Times New Roman"/>
          <w:sz w:val="28"/>
          <w:szCs w:val="28"/>
        </w:rPr>
        <w:t xml:space="preserve"> г.</w:t>
      </w:r>
      <w:r w:rsidR="00FD78B2" w:rsidRPr="00FD78B2">
        <w:rPr>
          <w:rFonts w:ascii="Times New Roman" w:hAnsi="Times New Roman"/>
          <w:sz w:val="28"/>
          <w:szCs w:val="28"/>
        </w:rPr>
        <w:t xml:space="preserve"> №</w:t>
      </w:r>
      <w:r w:rsidR="00FD78B2">
        <w:rPr>
          <w:rFonts w:ascii="Times New Roman" w:hAnsi="Times New Roman"/>
          <w:sz w:val="28"/>
          <w:szCs w:val="28"/>
        </w:rPr>
        <w:t> </w:t>
      </w:r>
      <w:r w:rsidR="00FD78B2" w:rsidRPr="00FD78B2">
        <w:rPr>
          <w:rFonts w:ascii="Times New Roman" w:hAnsi="Times New Roman"/>
          <w:sz w:val="28"/>
          <w:szCs w:val="28"/>
        </w:rPr>
        <w:t>59-РЗ «Об управлении государственной собственностью»</w:t>
      </w:r>
      <w:r w:rsidR="005876BE" w:rsidRPr="005876BE">
        <w:rPr>
          <w:rFonts w:ascii="Times New Roman" w:hAnsi="Times New Roman"/>
          <w:sz w:val="28"/>
          <w:szCs w:val="28"/>
        </w:rPr>
        <w:t xml:space="preserve">, </w:t>
      </w:r>
      <w:r w:rsidR="00FD78B2">
        <w:rPr>
          <w:rFonts w:ascii="Times New Roman" w:hAnsi="Times New Roman"/>
          <w:sz w:val="28"/>
          <w:szCs w:val="28"/>
        </w:rPr>
        <w:t>(далее- Закон РИ № 59-РЗ)</w:t>
      </w:r>
      <w:r w:rsidR="005876BE" w:rsidRPr="005876BE">
        <w:rPr>
          <w:rFonts w:ascii="Times New Roman" w:hAnsi="Times New Roman"/>
          <w:sz w:val="28"/>
          <w:szCs w:val="28"/>
        </w:rPr>
        <w:t xml:space="preserve">, </w:t>
      </w:r>
      <w:r w:rsidR="00FD78B2" w:rsidRPr="00FD78B2">
        <w:rPr>
          <w:rFonts w:ascii="Times New Roman" w:hAnsi="Times New Roman"/>
          <w:sz w:val="28"/>
          <w:szCs w:val="28"/>
        </w:rPr>
        <w:t>коммерческие организации – это организации, преследующие извлечение прибыли в качестве основной цели своей деятельности.</w:t>
      </w:r>
    </w:p>
    <w:p w14:paraId="1700CE5F" w14:textId="4DC3FC02" w:rsidR="005876BE" w:rsidRPr="005876BE" w:rsidRDefault="005876BE" w:rsidP="006D4AC4">
      <w:pPr>
        <w:spacing w:after="0" w:line="240" w:lineRule="auto"/>
        <w:ind w:left="-709" w:hanging="5"/>
        <w:jc w:val="both"/>
        <w:rPr>
          <w:rFonts w:ascii="Times New Roman" w:hAnsi="Times New Roman"/>
          <w:sz w:val="28"/>
          <w:szCs w:val="28"/>
        </w:rPr>
      </w:pPr>
      <w:r w:rsidRPr="005876BE">
        <w:rPr>
          <w:rFonts w:ascii="Times New Roman" w:hAnsi="Times New Roman"/>
          <w:sz w:val="28"/>
          <w:szCs w:val="28"/>
        </w:rPr>
        <w:lastRenderedPageBreak/>
        <w:t>В связи с тем, что основным видом деятельности АО «Корпорация развития Республики Ингушетия» является не производство товаров, работ и услуг, а капиталовложения в уставные капиталы, венчурное инвестирование, в том числе посредством инвестиционных компаний, а финансово-хозяйственная деятельность обеспечивается за счёт уплаты единовременной комиссии за организацию инвестиций, финансово-экономический анализ результатов деятельности осуществлён на основании данным представленных годовых отчетов и годовой бухгалтерской отчётности 4 хозяйственных (акционерных) обществ.</w:t>
      </w:r>
    </w:p>
    <w:p w14:paraId="4F8BD14B" w14:textId="4FF8BF59" w:rsidR="005876BE" w:rsidRPr="005876BE" w:rsidRDefault="005876BE" w:rsidP="0003625C">
      <w:pPr>
        <w:tabs>
          <w:tab w:val="left" w:pos="900"/>
        </w:tabs>
        <w:spacing w:after="0" w:line="240" w:lineRule="auto"/>
        <w:ind w:left="-709" w:firstLine="751"/>
        <w:jc w:val="both"/>
        <w:rPr>
          <w:rFonts w:ascii="Times New Roman" w:hAnsi="Times New Roman"/>
          <w:sz w:val="28"/>
          <w:szCs w:val="28"/>
        </w:rPr>
      </w:pPr>
      <w:r w:rsidRPr="005876BE">
        <w:rPr>
          <w:rFonts w:ascii="Times New Roman" w:hAnsi="Times New Roman"/>
          <w:sz w:val="28"/>
          <w:szCs w:val="28"/>
        </w:rPr>
        <w:t xml:space="preserve">В общем количестве анализируемых хозяйственных обществ в 2019 году убыточными являлись 2 или 50 %, в 2020 году </w:t>
      </w:r>
      <w:r w:rsidR="0003625C">
        <w:rPr>
          <w:rFonts w:ascii="Times New Roman" w:hAnsi="Times New Roman"/>
          <w:sz w:val="28"/>
          <w:szCs w:val="28"/>
        </w:rPr>
        <w:t xml:space="preserve">- </w:t>
      </w:r>
      <w:r w:rsidRPr="005876BE">
        <w:rPr>
          <w:rFonts w:ascii="Times New Roman" w:hAnsi="Times New Roman"/>
          <w:sz w:val="28"/>
          <w:szCs w:val="28"/>
        </w:rPr>
        <w:t>2 или 50 % и в 2021</w:t>
      </w:r>
      <w:r w:rsidR="00BE37F3">
        <w:rPr>
          <w:rFonts w:ascii="Times New Roman" w:hAnsi="Times New Roman"/>
          <w:sz w:val="28"/>
          <w:szCs w:val="28"/>
        </w:rPr>
        <w:t xml:space="preserve"> </w:t>
      </w:r>
      <w:r w:rsidRPr="005876BE">
        <w:rPr>
          <w:rFonts w:ascii="Times New Roman" w:hAnsi="Times New Roman"/>
          <w:sz w:val="28"/>
          <w:szCs w:val="28"/>
        </w:rPr>
        <w:t>году</w:t>
      </w:r>
      <w:r w:rsidR="0003625C">
        <w:rPr>
          <w:rFonts w:ascii="Times New Roman" w:hAnsi="Times New Roman"/>
          <w:sz w:val="28"/>
          <w:szCs w:val="28"/>
        </w:rPr>
        <w:t xml:space="preserve"> -</w:t>
      </w:r>
      <w:r w:rsidRPr="005876BE">
        <w:rPr>
          <w:rFonts w:ascii="Times New Roman" w:hAnsi="Times New Roman"/>
          <w:sz w:val="28"/>
          <w:szCs w:val="28"/>
        </w:rPr>
        <w:t xml:space="preserve"> 3 или 75 %</w:t>
      </w:r>
      <w:r w:rsidR="0003625C">
        <w:rPr>
          <w:rFonts w:ascii="Times New Roman" w:hAnsi="Times New Roman"/>
          <w:sz w:val="28"/>
          <w:szCs w:val="28"/>
        </w:rPr>
        <w:t>.</w:t>
      </w:r>
      <w:r w:rsidRPr="005876BE">
        <w:rPr>
          <w:rFonts w:ascii="Times New Roman" w:hAnsi="Times New Roman"/>
          <w:sz w:val="28"/>
          <w:szCs w:val="28"/>
        </w:rPr>
        <w:t xml:space="preserve"> </w:t>
      </w:r>
    </w:p>
    <w:p w14:paraId="2528DC54" w14:textId="1CFCEE24" w:rsidR="005876BE" w:rsidRPr="005876BE" w:rsidRDefault="005876BE" w:rsidP="0003625C">
      <w:pPr>
        <w:spacing w:after="0" w:line="240" w:lineRule="auto"/>
        <w:ind w:left="-709" w:firstLine="751"/>
        <w:jc w:val="both"/>
        <w:rPr>
          <w:rFonts w:ascii="Times New Roman" w:hAnsi="Times New Roman"/>
          <w:sz w:val="28"/>
          <w:szCs w:val="28"/>
        </w:rPr>
      </w:pPr>
      <w:r w:rsidRPr="005876BE">
        <w:rPr>
          <w:rFonts w:ascii="Times New Roman" w:hAnsi="Times New Roman"/>
          <w:sz w:val="28"/>
          <w:szCs w:val="28"/>
        </w:rPr>
        <w:t xml:space="preserve">По итогам финансово хозяйственной деятельности за 2019-2021 годы чистую прибыль или убытки получили следующие хозяйственные общества (см. таблицу).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62"/>
        <w:gridCol w:w="3544"/>
        <w:gridCol w:w="1816"/>
        <w:gridCol w:w="1831"/>
        <w:gridCol w:w="1663"/>
      </w:tblGrid>
      <w:tr w:rsidR="005876BE" w:rsidRPr="005876BE" w14:paraId="7F3F37DF" w14:textId="77777777" w:rsidTr="00BE2315">
        <w:trPr>
          <w:jc w:val="center"/>
        </w:trPr>
        <w:tc>
          <w:tcPr>
            <w:tcW w:w="562" w:type="dxa"/>
          </w:tcPr>
          <w:p w14:paraId="62124C55" w14:textId="77777777" w:rsidR="0003625C" w:rsidRPr="00BE37F3" w:rsidRDefault="005876BE" w:rsidP="006D4AC4">
            <w:pPr>
              <w:spacing w:after="0"/>
              <w:ind w:left="-309" w:right="-130" w:hanging="6"/>
              <w:jc w:val="center"/>
              <w:rPr>
                <w:rFonts w:ascii="Times New Roman" w:hAnsi="Times New Roman"/>
                <w:b/>
                <w:bCs/>
                <w:sz w:val="24"/>
                <w:szCs w:val="24"/>
              </w:rPr>
            </w:pPr>
            <w:r w:rsidRPr="00BE37F3">
              <w:rPr>
                <w:rFonts w:ascii="Times New Roman" w:hAnsi="Times New Roman"/>
                <w:b/>
                <w:bCs/>
                <w:sz w:val="24"/>
                <w:szCs w:val="24"/>
              </w:rPr>
              <w:t>№</w:t>
            </w:r>
            <w:r w:rsidR="0003625C" w:rsidRPr="00BE37F3">
              <w:rPr>
                <w:rFonts w:ascii="Times New Roman" w:hAnsi="Times New Roman"/>
                <w:b/>
                <w:bCs/>
                <w:sz w:val="24"/>
                <w:szCs w:val="24"/>
              </w:rPr>
              <w:t xml:space="preserve"> </w:t>
            </w:r>
          </w:p>
          <w:p w14:paraId="2B99401C" w14:textId="58DE4538" w:rsidR="005876BE" w:rsidRPr="00BE37F3" w:rsidRDefault="0003625C" w:rsidP="0003625C">
            <w:pPr>
              <w:spacing w:after="0"/>
              <w:ind w:left="-309" w:right="-308" w:hanging="6"/>
              <w:jc w:val="center"/>
              <w:rPr>
                <w:rFonts w:ascii="Times New Roman" w:hAnsi="Times New Roman"/>
                <w:b/>
                <w:bCs/>
                <w:sz w:val="24"/>
                <w:szCs w:val="24"/>
              </w:rPr>
            </w:pPr>
            <w:r w:rsidRPr="00BE37F3">
              <w:rPr>
                <w:rFonts w:ascii="Times New Roman" w:hAnsi="Times New Roman"/>
                <w:b/>
                <w:bCs/>
                <w:sz w:val="24"/>
                <w:szCs w:val="24"/>
              </w:rPr>
              <w:t>п/п</w:t>
            </w:r>
          </w:p>
        </w:tc>
        <w:tc>
          <w:tcPr>
            <w:tcW w:w="3544" w:type="dxa"/>
          </w:tcPr>
          <w:p w14:paraId="313D317D" w14:textId="77777777" w:rsidR="005876BE" w:rsidRPr="00BE37F3" w:rsidRDefault="005876BE" w:rsidP="0003625C">
            <w:pPr>
              <w:tabs>
                <w:tab w:val="left" w:pos="900"/>
              </w:tabs>
              <w:spacing w:after="0"/>
              <w:ind w:hanging="14"/>
              <w:jc w:val="both"/>
              <w:rPr>
                <w:rFonts w:ascii="Times New Roman" w:hAnsi="Times New Roman"/>
                <w:b/>
                <w:bCs/>
                <w:sz w:val="24"/>
                <w:szCs w:val="24"/>
              </w:rPr>
            </w:pPr>
            <w:r w:rsidRPr="00BE37F3">
              <w:rPr>
                <w:rFonts w:ascii="Times New Roman" w:hAnsi="Times New Roman"/>
                <w:b/>
                <w:bCs/>
                <w:sz w:val="24"/>
                <w:szCs w:val="24"/>
              </w:rPr>
              <w:t>Наименование организации</w:t>
            </w:r>
          </w:p>
        </w:tc>
        <w:tc>
          <w:tcPr>
            <w:tcW w:w="1816" w:type="dxa"/>
          </w:tcPr>
          <w:p w14:paraId="13A04E8C" w14:textId="1603A35C" w:rsidR="005876BE" w:rsidRPr="00BE37F3" w:rsidRDefault="005876BE" w:rsidP="0003625C">
            <w:pPr>
              <w:tabs>
                <w:tab w:val="left" w:pos="900"/>
              </w:tabs>
              <w:spacing w:after="0"/>
              <w:ind w:left="-107" w:hanging="14"/>
              <w:jc w:val="center"/>
              <w:rPr>
                <w:rFonts w:ascii="Times New Roman" w:hAnsi="Times New Roman"/>
                <w:b/>
                <w:bCs/>
                <w:sz w:val="24"/>
                <w:szCs w:val="24"/>
              </w:rPr>
            </w:pPr>
            <w:r w:rsidRPr="00BE37F3">
              <w:rPr>
                <w:rFonts w:ascii="Times New Roman" w:hAnsi="Times New Roman"/>
                <w:b/>
                <w:bCs/>
                <w:sz w:val="24"/>
                <w:szCs w:val="24"/>
              </w:rPr>
              <w:t>2019 г.</w:t>
            </w:r>
            <w:r w:rsidR="00BE37F3">
              <w:rPr>
                <w:rFonts w:ascii="Times New Roman" w:hAnsi="Times New Roman"/>
                <w:b/>
                <w:bCs/>
                <w:sz w:val="24"/>
                <w:szCs w:val="24"/>
              </w:rPr>
              <w:t>,</w:t>
            </w:r>
          </w:p>
          <w:p w14:paraId="07F204F0" w14:textId="79AA163B" w:rsidR="005876BE" w:rsidRPr="00BE37F3" w:rsidRDefault="005876BE" w:rsidP="0003625C">
            <w:pPr>
              <w:tabs>
                <w:tab w:val="left" w:pos="900"/>
              </w:tabs>
              <w:spacing w:after="0"/>
              <w:ind w:left="-107" w:hanging="14"/>
              <w:jc w:val="center"/>
              <w:rPr>
                <w:rFonts w:ascii="Times New Roman" w:hAnsi="Times New Roman"/>
                <w:b/>
                <w:bCs/>
                <w:sz w:val="24"/>
                <w:szCs w:val="24"/>
              </w:rPr>
            </w:pPr>
            <w:r w:rsidRPr="00BE37F3">
              <w:rPr>
                <w:rFonts w:ascii="Times New Roman" w:hAnsi="Times New Roman"/>
                <w:b/>
                <w:bCs/>
                <w:sz w:val="24"/>
                <w:szCs w:val="24"/>
              </w:rPr>
              <w:t>тыс. руб.</w:t>
            </w:r>
          </w:p>
        </w:tc>
        <w:tc>
          <w:tcPr>
            <w:tcW w:w="1831" w:type="dxa"/>
          </w:tcPr>
          <w:p w14:paraId="6AB427E1" w14:textId="0D23BE7D" w:rsidR="005876BE" w:rsidRPr="00BE37F3" w:rsidRDefault="005876BE" w:rsidP="0003625C">
            <w:pPr>
              <w:tabs>
                <w:tab w:val="left" w:pos="900"/>
              </w:tabs>
              <w:spacing w:after="0"/>
              <w:ind w:left="-89" w:hanging="14"/>
              <w:jc w:val="center"/>
              <w:rPr>
                <w:rFonts w:ascii="Times New Roman" w:hAnsi="Times New Roman"/>
                <w:b/>
                <w:bCs/>
                <w:sz w:val="24"/>
                <w:szCs w:val="24"/>
              </w:rPr>
            </w:pPr>
            <w:r w:rsidRPr="00BE37F3">
              <w:rPr>
                <w:rFonts w:ascii="Times New Roman" w:hAnsi="Times New Roman"/>
                <w:b/>
                <w:bCs/>
                <w:sz w:val="24"/>
                <w:szCs w:val="24"/>
              </w:rPr>
              <w:t>2020 г.</w:t>
            </w:r>
            <w:r w:rsidR="00BE37F3">
              <w:rPr>
                <w:rFonts w:ascii="Times New Roman" w:hAnsi="Times New Roman"/>
                <w:b/>
                <w:bCs/>
                <w:sz w:val="24"/>
                <w:szCs w:val="24"/>
              </w:rPr>
              <w:t>,</w:t>
            </w:r>
          </w:p>
          <w:p w14:paraId="1C6AC186" w14:textId="14559062" w:rsidR="005876BE" w:rsidRPr="00BE37F3" w:rsidRDefault="005876BE" w:rsidP="0003625C">
            <w:pPr>
              <w:tabs>
                <w:tab w:val="left" w:pos="900"/>
              </w:tabs>
              <w:spacing w:after="0"/>
              <w:ind w:left="-89" w:hanging="14"/>
              <w:jc w:val="center"/>
              <w:rPr>
                <w:rFonts w:ascii="Times New Roman" w:hAnsi="Times New Roman"/>
                <w:b/>
                <w:bCs/>
                <w:sz w:val="24"/>
                <w:szCs w:val="24"/>
              </w:rPr>
            </w:pPr>
            <w:r w:rsidRPr="00BE37F3">
              <w:rPr>
                <w:rFonts w:ascii="Times New Roman" w:hAnsi="Times New Roman"/>
                <w:b/>
                <w:bCs/>
                <w:sz w:val="24"/>
                <w:szCs w:val="24"/>
              </w:rPr>
              <w:t>тыс. руб.</w:t>
            </w:r>
          </w:p>
        </w:tc>
        <w:tc>
          <w:tcPr>
            <w:tcW w:w="1663" w:type="dxa"/>
          </w:tcPr>
          <w:p w14:paraId="468F02E7" w14:textId="3190C4E9" w:rsidR="005876BE" w:rsidRPr="00BE37F3" w:rsidRDefault="005876BE" w:rsidP="0003625C">
            <w:pPr>
              <w:tabs>
                <w:tab w:val="left" w:pos="900"/>
              </w:tabs>
              <w:spacing w:after="0"/>
              <w:ind w:left="-111" w:hanging="14"/>
              <w:jc w:val="center"/>
              <w:rPr>
                <w:rFonts w:ascii="Times New Roman" w:hAnsi="Times New Roman"/>
                <w:b/>
                <w:bCs/>
                <w:sz w:val="24"/>
                <w:szCs w:val="24"/>
              </w:rPr>
            </w:pPr>
            <w:r w:rsidRPr="00BE37F3">
              <w:rPr>
                <w:rFonts w:ascii="Times New Roman" w:hAnsi="Times New Roman"/>
                <w:b/>
                <w:bCs/>
                <w:sz w:val="24"/>
                <w:szCs w:val="24"/>
              </w:rPr>
              <w:t>2021 г.</w:t>
            </w:r>
            <w:r w:rsidR="00BE37F3">
              <w:rPr>
                <w:rFonts w:ascii="Times New Roman" w:hAnsi="Times New Roman"/>
                <w:b/>
                <w:bCs/>
                <w:sz w:val="24"/>
                <w:szCs w:val="24"/>
              </w:rPr>
              <w:t>,</w:t>
            </w:r>
          </w:p>
          <w:p w14:paraId="776F2DDC" w14:textId="1A095D8F" w:rsidR="005876BE" w:rsidRPr="00BE37F3" w:rsidRDefault="005876BE" w:rsidP="0003625C">
            <w:pPr>
              <w:tabs>
                <w:tab w:val="left" w:pos="900"/>
              </w:tabs>
              <w:spacing w:after="0"/>
              <w:ind w:left="-111" w:hanging="14"/>
              <w:jc w:val="center"/>
              <w:rPr>
                <w:rFonts w:ascii="Times New Roman" w:hAnsi="Times New Roman"/>
                <w:b/>
                <w:bCs/>
                <w:sz w:val="24"/>
                <w:szCs w:val="24"/>
              </w:rPr>
            </w:pPr>
            <w:r w:rsidRPr="00BE37F3">
              <w:rPr>
                <w:rFonts w:ascii="Times New Roman" w:hAnsi="Times New Roman"/>
                <w:b/>
                <w:bCs/>
                <w:sz w:val="24"/>
                <w:szCs w:val="24"/>
              </w:rPr>
              <w:t>тыс. руб.</w:t>
            </w:r>
          </w:p>
        </w:tc>
      </w:tr>
      <w:tr w:rsidR="005876BE" w:rsidRPr="005876BE" w14:paraId="1E35316F" w14:textId="77777777" w:rsidTr="00BE2315">
        <w:trPr>
          <w:jc w:val="center"/>
        </w:trPr>
        <w:tc>
          <w:tcPr>
            <w:tcW w:w="562" w:type="dxa"/>
          </w:tcPr>
          <w:p w14:paraId="374F5608" w14:textId="77777777" w:rsidR="005876BE" w:rsidRPr="00BE37F3" w:rsidRDefault="005876BE" w:rsidP="0003625C">
            <w:pPr>
              <w:tabs>
                <w:tab w:val="left" w:pos="900"/>
              </w:tabs>
              <w:spacing w:after="0"/>
              <w:ind w:left="-351" w:right="-308" w:hanging="14"/>
              <w:jc w:val="center"/>
              <w:rPr>
                <w:rFonts w:ascii="Times New Roman" w:hAnsi="Times New Roman"/>
                <w:sz w:val="24"/>
                <w:szCs w:val="24"/>
              </w:rPr>
            </w:pPr>
            <w:r w:rsidRPr="00BE37F3">
              <w:rPr>
                <w:rFonts w:ascii="Times New Roman" w:hAnsi="Times New Roman"/>
                <w:sz w:val="24"/>
                <w:szCs w:val="24"/>
              </w:rPr>
              <w:t>1</w:t>
            </w:r>
          </w:p>
        </w:tc>
        <w:tc>
          <w:tcPr>
            <w:tcW w:w="3544" w:type="dxa"/>
          </w:tcPr>
          <w:p w14:paraId="79A439A9" w14:textId="77777777" w:rsidR="005876BE" w:rsidRPr="00BE37F3" w:rsidRDefault="005876BE" w:rsidP="0003625C">
            <w:pPr>
              <w:tabs>
                <w:tab w:val="left" w:pos="900"/>
              </w:tabs>
              <w:spacing w:after="0"/>
              <w:ind w:hanging="14"/>
              <w:jc w:val="center"/>
              <w:rPr>
                <w:rFonts w:ascii="Times New Roman" w:hAnsi="Times New Roman"/>
                <w:sz w:val="24"/>
                <w:szCs w:val="24"/>
              </w:rPr>
            </w:pPr>
            <w:r w:rsidRPr="00BE37F3">
              <w:rPr>
                <w:rFonts w:ascii="Times New Roman" w:hAnsi="Times New Roman"/>
                <w:sz w:val="24"/>
                <w:szCs w:val="24"/>
              </w:rPr>
              <w:t>2</w:t>
            </w:r>
          </w:p>
        </w:tc>
        <w:tc>
          <w:tcPr>
            <w:tcW w:w="1816" w:type="dxa"/>
          </w:tcPr>
          <w:p w14:paraId="2C44F08C" w14:textId="77777777" w:rsidR="005876BE" w:rsidRPr="00BE37F3" w:rsidRDefault="005876BE" w:rsidP="0003625C">
            <w:pPr>
              <w:tabs>
                <w:tab w:val="left" w:pos="900"/>
              </w:tabs>
              <w:spacing w:after="0"/>
              <w:ind w:left="-107" w:hanging="14"/>
              <w:jc w:val="center"/>
              <w:rPr>
                <w:rFonts w:ascii="Times New Roman" w:hAnsi="Times New Roman"/>
                <w:sz w:val="24"/>
                <w:szCs w:val="24"/>
              </w:rPr>
            </w:pPr>
            <w:r w:rsidRPr="00BE37F3">
              <w:rPr>
                <w:rFonts w:ascii="Times New Roman" w:hAnsi="Times New Roman"/>
                <w:sz w:val="24"/>
                <w:szCs w:val="24"/>
              </w:rPr>
              <w:t>3</w:t>
            </w:r>
          </w:p>
        </w:tc>
        <w:tc>
          <w:tcPr>
            <w:tcW w:w="1831" w:type="dxa"/>
          </w:tcPr>
          <w:p w14:paraId="6BCCF0EA" w14:textId="77777777" w:rsidR="005876BE" w:rsidRPr="00BE37F3" w:rsidRDefault="005876BE" w:rsidP="0003625C">
            <w:pPr>
              <w:tabs>
                <w:tab w:val="left" w:pos="900"/>
              </w:tabs>
              <w:spacing w:after="0"/>
              <w:ind w:left="-89" w:hanging="14"/>
              <w:jc w:val="center"/>
              <w:rPr>
                <w:rFonts w:ascii="Times New Roman" w:hAnsi="Times New Roman"/>
                <w:sz w:val="24"/>
                <w:szCs w:val="24"/>
              </w:rPr>
            </w:pPr>
            <w:r w:rsidRPr="00BE37F3">
              <w:rPr>
                <w:rFonts w:ascii="Times New Roman" w:hAnsi="Times New Roman"/>
                <w:sz w:val="24"/>
                <w:szCs w:val="24"/>
              </w:rPr>
              <w:t>4</w:t>
            </w:r>
          </w:p>
        </w:tc>
        <w:tc>
          <w:tcPr>
            <w:tcW w:w="1663" w:type="dxa"/>
          </w:tcPr>
          <w:p w14:paraId="30433AD8" w14:textId="77777777" w:rsidR="005876BE" w:rsidRPr="00BE37F3" w:rsidRDefault="005876BE" w:rsidP="0003625C">
            <w:pPr>
              <w:tabs>
                <w:tab w:val="left" w:pos="900"/>
              </w:tabs>
              <w:spacing w:after="0"/>
              <w:ind w:left="-111" w:hanging="14"/>
              <w:jc w:val="center"/>
              <w:rPr>
                <w:rFonts w:ascii="Times New Roman" w:hAnsi="Times New Roman"/>
                <w:sz w:val="24"/>
                <w:szCs w:val="24"/>
              </w:rPr>
            </w:pPr>
            <w:r w:rsidRPr="00BE37F3">
              <w:rPr>
                <w:rFonts w:ascii="Times New Roman" w:hAnsi="Times New Roman"/>
                <w:sz w:val="24"/>
                <w:szCs w:val="24"/>
              </w:rPr>
              <w:t>5</w:t>
            </w:r>
          </w:p>
        </w:tc>
      </w:tr>
      <w:tr w:rsidR="005876BE" w:rsidRPr="005876BE" w14:paraId="430D1BA8" w14:textId="77777777" w:rsidTr="00BE2315">
        <w:trPr>
          <w:jc w:val="center"/>
        </w:trPr>
        <w:tc>
          <w:tcPr>
            <w:tcW w:w="562" w:type="dxa"/>
          </w:tcPr>
          <w:p w14:paraId="79B6354E" w14:textId="77777777" w:rsidR="005876BE" w:rsidRPr="005876BE" w:rsidRDefault="005876BE" w:rsidP="0003625C">
            <w:pPr>
              <w:tabs>
                <w:tab w:val="left" w:pos="900"/>
              </w:tabs>
              <w:spacing w:after="0"/>
              <w:ind w:left="-351" w:right="-308" w:hanging="14"/>
              <w:jc w:val="center"/>
              <w:rPr>
                <w:rFonts w:ascii="Times New Roman" w:hAnsi="Times New Roman"/>
                <w:sz w:val="24"/>
                <w:szCs w:val="24"/>
              </w:rPr>
            </w:pPr>
            <w:r w:rsidRPr="005876BE">
              <w:rPr>
                <w:rFonts w:ascii="Times New Roman" w:hAnsi="Times New Roman"/>
                <w:sz w:val="24"/>
                <w:szCs w:val="24"/>
              </w:rPr>
              <w:t>1</w:t>
            </w:r>
          </w:p>
        </w:tc>
        <w:tc>
          <w:tcPr>
            <w:tcW w:w="3544" w:type="dxa"/>
          </w:tcPr>
          <w:p w14:paraId="3B6A63E6" w14:textId="407A01B2" w:rsidR="005876BE" w:rsidRPr="005876BE" w:rsidRDefault="005876BE" w:rsidP="0003625C">
            <w:pPr>
              <w:tabs>
                <w:tab w:val="left" w:pos="900"/>
              </w:tabs>
              <w:spacing w:after="0" w:line="240" w:lineRule="auto"/>
              <w:ind w:hanging="14"/>
              <w:rPr>
                <w:rFonts w:ascii="Times New Roman" w:hAnsi="Times New Roman"/>
                <w:sz w:val="24"/>
                <w:szCs w:val="24"/>
              </w:rPr>
            </w:pPr>
            <w:r w:rsidRPr="005876BE">
              <w:rPr>
                <w:rFonts w:ascii="Times New Roman" w:hAnsi="Times New Roman"/>
                <w:sz w:val="24"/>
                <w:szCs w:val="24"/>
              </w:rPr>
              <w:t>ОАО «Аэропорт «Магас» имени С. С. Осканова»</w:t>
            </w:r>
          </w:p>
        </w:tc>
        <w:tc>
          <w:tcPr>
            <w:tcW w:w="1816" w:type="dxa"/>
          </w:tcPr>
          <w:p w14:paraId="7B87538E" w14:textId="06CAAB71"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- 2</w:t>
            </w:r>
            <w:r w:rsidR="0003625C">
              <w:rPr>
                <w:rFonts w:ascii="Times New Roman" w:hAnsi="Times New Roman"/>
                <w:sz w:val="24"/>
                <w:szCs w:val="24"/>
              </w:rPr>
              <w:t> </w:t>
            </w:r>
            <w:r w:rsidRPr="005876BE">
              <w:rPr>
                <w:rFonts w:ascii="Times New Roman" w:hAnsi="Times New Roman"/>
                <w:sz w:val="24"/>
                <w:szCs w:val="24"/>
              </w:rPr>
              <w:t>782,0</w:t>
            </w:r>
          </w:p>
        </w:tc>
        <w:tc>
          <w:tcPr>
            <w:tcW w:w="1831" w:type="dxa"/>
          </w:tcPr>
          <w:p w14:paraId="119D6919" w14:textId="2B0C0CF1"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- 29</w:t>
            </w:r>
            <w:r w:rsidR="0003625C">
              <w:rPr>
                <w:rFonts w:ascii="Times New Roman" w:hAnsi="Times New Roman"/>
                <w:sz w:val="24"/>
                <w:szCs w:val="24"/>
              </w:rPr>
              <w:t> </w:t>
            </w:r>
            <w:r w:rsidRPr="005876BE">
              <w:rPr>
                <w:rFonts w:ascii="Times New Roman" w:hAnsi="Times New Roman"/>
                <w:sz w:val="24"/>
                <w:szCs w:val="24"/>
              </w:rPr>
              <w:t>863,0</w:t>
            </w:r>
          </w:p>
        </w:tc>
        <w:tc>
          <w:tcPr>
            <w:tcW w:w="1663" w:type="dxa"/>
          </w:tcPr>
          <w:p w14:paraId="5ED596F5" w14:textId="6D4D7ABE"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- 8</w:t>
            </w:r>
            <w:r w:rsidR="0003625C">
              <w:rPr>
                <w:rFonts w:ascii="Times New Roman" w:hAnsi="Times New Roman"/>
                <w:sz w:val="24"/>
                <w:szCs w:val="24"/>
              </w:rPr>
              <w:t> </w:t>
            </w:r>
            <w:r w:rsidRPr="005876BE">
              <w:rPr>
                <w:rFonts w:ascii="Times New Roman" w:hAnsi="Times New Roman"/>
                <w:sz w:val="24"/>
                <w:szCs w:val="24"/>
              </w:rPr>
              <w:t>553,0</w:t>
            </w:r>
          </w:p>
        </w:tc>
      </w:tr>
      <w:tr w:rsidR="005876BE" w:rsidRPr="005876BE" w14:paraId="613D55C0" w14:textId="77777777" w:rsidTr="00BE2315">
        <w:trPr>
          <w:jc w:val="center"/>
        </w:trPr>
        <w:tc>
          <w:tcPr>
            <w:tcW w:w="562" w:type="dxa"/>
          </w:tcPr>
          <w:p w14:paraId="68EAD006" w14:textId="77777777" w:rsidR="005876BE" w:rsidRPr="005876BE" w:rsidRDefault="005876BE" w:rsidP="0003625C">
            <w:pPr>
              <w:tabs>
                <w:tab w:val="left" w:pos="900"/>
              </w:tabs>
              <w:spacing w:after="0"/>
              <w:ind w:left="-351" w:right="-308" w:hanging="14"/>
              <w:jc w:val="center"/>
              <w:rPr>
                <w:rFonts w:ascii="Times New Roman" w:hAnsi="Times New Roman"/>
                <w:sz w:val="24"/>
                <w:szCs w:val="24"/>
              </w:rPr>
            </w:pPr>
            <w:r w:rsidRPr="005876BE">
              <w:rPr>
                <w:rFonts w:ascii="Times New Roman" w:hAnsi="Times New Roman"/>
                <w:sz w:val="24"/>
                <w:szCs w:val="24"/>
              </w:rPr>
              <w:t>2</w:t>
            </w:r>
          </w:p>
        </w:tc>
        <w:tc>
          <w:tcPr>
            <w:tcW w:w="3544" w:type="dxa"/>
          </w:tcPr>
          <w:p w14:paraId="133B67C6" w14:textId="77777777" w:rsidR="005876BE" w:rsidRPr="005876BE" w:rsidRDefault="005876BE" w:rsidP="006D4AC4">
            <w:pPr>
              <w:tabs>
                <w:tab w:val="left" w:pos="900"/>
              </w:tabs>
              <w:spacing w:after="0"/>
              <w:ind w:left="-8" w:hanging="14"/>
              <w:rPr>
                <w:rFonts w:ascii="Times New Roman" w:hAnsi="Times New Roman"/>
                <w:sz w:val="24"/>
                <w:szCs w:val="24"/>
              </w:rPr>
            </w:pPr>
            <w:r w:rsidRPr="005876BE">
              <w:rPr>
                <w:rFonts w:ascii="Times New Roman" w:hAnsi="Times New Roman"/>
                <w:sz w:val="24"/>
                <w:szCs w:val="24"/>
              </w:rPr>
              <w:t>АО «Завод по производству сборно-монолитного бетона»</w:t>
            </w:r>
          </w:p>
        </w:tc>
        <w:tc>
          <w:tcPr>
            <w:tcW w:w="1816" w:type="dxa"/>
          </w:tcPr>
          <w:p w14:paraId="6908D87D" w14:textId="77777777"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237,0</w:t>
            </w:r>
          </w:p>
        </w:tc>
        <w:tc>
          <w:tcPr>
            <w:tcW w:w="1831" w:type="dxa"/>
          </w:tcPr>
          <w:p w14:paraId="13663125" w14:textId="77777777"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887,0</w:t>
            </w:r>
          </w:p>
        </w:tc>
        <w:tc>
          <w:tcPr>
            <w:tcW w:w="1663" w:type="dxa"/>
          </w:tcPr>
          <w:p w14:paraId="527803F9" w14:textId="77777777"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454,0</w:t>
            </w:r>
          </w:p>
        </w:tc>
      </w:tr>
      <w:tr w:rsidR="005876BE" w:rsidRPr="005876BE" w14:paraId="2D7912D6" w14:textId="77777777" w:rsidTr="00BE2315">
        <w:trPr>
          <w:jc w:val="center"/>
        </w:trPr>
        <w:tc>
          <w:tcPr>
            <w:tcW w:w="562" w:type="dxa"/>
          </w:tcPr>
          <w:p w14:paraId="090F8EFB" w14:textId="77777777" w:rsidR="005876BE" w:rsidRPr="005876BE" w:rsidRDefault="005876BE" w:rsidP="0003625C">
            <w:pPr>
              <w:tabs>
                <w:tab w:val="left" w:pos="900"/>
              </w:tabs>
              <w:spacing w:after="0"/>
              <w:ind w:left="-351" w:right="-308" w:hanging="14"/>
              <w:jc w:val="center"/>
              <w:rPr>
                <w:rFonts w:ascii="Times New Roman" w:hAnsi="Times New Roman"/>
                <w:sz w:val="24"/>
                <w:szCs w:val="24"/>
              </w:rPr>
            </w:pPr>
            <w:r w:rsidRPr="005876BE">
              <w:rPr>
                <w:rFonts w:ascii="Times New Roman" w:hAnsi="Times New Roman"/>
                <w:sz w:val="24"/>
                <w:szCs w:val="24"/>
              </w:rPr>
              <w:t>3</w:t>
            </w:r>
          </w:p>
        </w:tc>
        <w:tc>
          <w:tcPr>
            <w:tcW w:w="3544" w:type="dxa"/>
          </w:tcPr>
          <w:p w14:paraId="34ECD9B3" w14:textId="77777777" w:rsidR="005876BE" w:rsidRPr="005876BE" w:rsidRDefault="005876BE" w:rsidP="0003625C">
            <w:pPr>
              <w:tabs>
                <w:tab w:val="left" w:pos="900"/>
              </w:tabs>
              <w:spacing w:after="0"/>
              <w:ind w:hanging="14"/>
              <w:jc w:val="both"/>
              <w:rPr>
                <w:rFonts w:ascii="Times New Roman" w:hAnsi="Times New Roman"/>
                <w:sz w:val="24"/>
                <w:szCs w:val="24"/>
              </w:rPr>
            </w:pPr>
            <w:r w:rsidRPr="005876BE">
              <w:rPr>
                <w:rFonts w:ascii="Times New Roman" w:hAnsi="Times New Roman"/>
                <w:sz w:val="24"/>
                <w:szCs w:val="24"/>
              </w:rPr>
              <w:t>ОАО «РН «Ингушнефть»</w:t>
            </w:r>
          </w:p>
        </w:tc>
        <w:tc>
          <w:tcPr>
            <w:tcW w:w="1816" w:type="dxa"/>
          </w:tcPr>
          <w:p w14:paraId="7D686970" w14:textId="7BBE851C"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- 310</w:t>
            </w:r>
            <w:r w:rsidR="0003625C">
              <w:rPr>
                <w:rFonts w:ascii="Times New Roman" w:hAnsi="Times New Roman"/>
                <w:sz w:val="24"/>
                <w:szCs w:val="24"/>
              </w:rPr>
              <w:t> </w:t>
            </w:r>
            <w:r w:rsidRPr="005876BE">
              <w:rPr>
                <w:rFonts w:ascii="Times New Roman" w:hAnsi="Times New Roman"/>
                <w:sz w:val="24"/>
                <w:szCs w:val="24"/>
              </w:rPr>
              <w:t>804,0</w:t>
            </w:r>
          </w:p>
        </w:tc>
        <w:tc>
          <w:tcPr>
            <w:tcW w:w="1831" w:type="dxa"/>
          </w:tcPr>
          <w:p w14:paraId="29A1DD7B" w14:textId="6279FC2F"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- 598</w:t>
            </w:r>
            <w:r w:rsidR="0003625C">
              <w:rPr>
                <w:rFonts w:ascii="Times New Roman" w:hAnsi="Times New Roman"/>
                <w:sz w:val="24"/>
                <w:szCs w:val="24"/>
              </w:rPr>
              <w:t> </w:t>
            </w:r>
            <w:r w:rsidRPr="005876BE">
              <w:rPr>
                <w:rFonts w:ascii="Times New Roman" w:hAnsi="Times New Roman"/>
                <w:sz w:val="24"/>
                <w:szCs w:val="24"/>
              </w:rPr>
              <w:t>001,0</w:t>
            </w:r>
          </w:p>
        </w:tc>
        <w:tc>
          <w:tcPr>
            <w:tcW w:w="1663" w:type="dxa"/>
          </w:tcPr>
          <w:p w14:paraId="41BA91D3" w14:textId="27ED2346"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- 26</w:t>
            </w:r>
            <w:r w:rsidR="0003625C">
              <w:rPr>
                <w:rFonts w:ascii="Times New Roman" w:hAnsi="Times New Roman"/>
                <w:sz w:val="24"/>
                <w:szCs w:val="24"/>
              </w:rPr>
              <w:t> </w:t>
            </w:r>
            <w:r w:rsidRPr="005876BE">
              <w:rPr>
                <w:rFonts w:ascii="Times New Roman" w:hAnsi="Times New Roman"/>
                <w:sz w:val="24"/>
                <w:szCs w:val="24"/>
              </w:rPr>
              <w:t>716,0</w:t>
            </w:r>
          </w:p>
        </w:tc>
      </w:tr>
      <w:tr w:rsidR="005876BE" w:rsidRPr="005876BE" w14:paraId="366AEAD5" w14:textId="77777777" w:rsidTr="00BE2315">
        <w:trPr>
          <w:jc w:val="center"/>
        </w:trPr>
        <w:tc>
          <w:tcPr>
            <w:tcW w:w="562" w:type="dxa"/>
          </w:tcPr>
          <w:p w14:paraId="18D464A6" w14:textId="77777777" w:rsidR="005876BE" w:rsidRPr="005876BE" w:rsidRDefault="005876BE" w:rsidP="0003625C">
            <w:pPr>
              <w:tabs>
                <w:tab w:val="left" w:pos="900"/>
              </w:tabs>
              <w:spacing w:after="0"/>
              <w:ind w:left="-351" w:right="-308" w:hanging="14"/>
              <w:jc w:val="center"/>
              <w:rPr>
                <w:rFonts w:ascii="Times New Roman" w:hAnsi="Times New Roman"/>
                <w:sz w:val="24"/>
                <w:szCs w:val="24"/>
              </w:rPr>
            </w:pPr>
            <w:r w:rsidRPr="005876BE">
              <w:rPr>
                <w:rFonts w:ascii="Times New Roman" w:hAnsi="Times New Roman"/>
                <w:sz w:val="24"/>
                <w:szCs w:val="24"/>
              </w:rPr>
              <w:t>4</w:t>
            </w:r>
          </w:p>
        </w:tc>
        <w:tc>
          <w:tcPr>
            <w:tcW w:w="3544" w:type="dxa"/>
          </w:tcPr>
          <w:p w14:paraId="27260408" w14:textId="77777777" w:rsidR="005876BE" w:rsidRPr="005876BE" w:rsidRDefault="005876BE" w:rsidP="0003625C">
            <w:pPr>
              <w:tabs>
                <w:tab w:val="left" w:pos="900"/>
              </w:tabs>
              <w:spacing w:after="0"/>
              <w:ind w:hanging="14"/>
              <w:rPr>
                <w:rFonts w:ascii="Times New Roman" w:hAnsi="Times New Roman"/>
                <w:sz w:val="24"/>
                <w:szCs w:val="24"/>
              </w:rPr>
            </w:pPr>
            <w:r w:rsidRPr="005876BE">
              <w:rPr>
                <w:rFonts w:ascii="Times New Roman" w:hAnsi="Times New Roman"/>
                <w:sz w:val="24"/>
                <w:szCs w:val="24"/>
              </w:rPr>
              <w:t>АО «Технопарк «СЕРДАЛО»</w:t>
            </w:r>
          </w:p>
        </w:tc>
        <w:tc>
          <w:tcPr>
            <w:tcW w:w="1816" w:type="dxa"/>
          </w:tcPr>
          <w:p w14:paraId="78756492" w14:textId="77777777"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0</w:t>
            </w:r>
          </w:p>
        </w:tc>
        <w:tc>
          <w:tcPr>
            <w:tcW w:w="1831" w:type="dxa"/>
          </w:tcPr>
          <w:p w14:paraId="4AA021AF" w14:textId="77777777"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0</w:t>
            </w:r>
          </w:p>
        </w:tc>
        <w:tc>
          <w:tcPr>
            <w:tcW w:w="1663" w:type="dxa"/>
          </w:tcPr>
          <w:p w14:paraId="7C391F19" w14:textId="67B04392"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- 14</w:t>
            </w:r>
            <w:r w:rsidR="0003625C">
              <w:rPr>
                <w:rFonts w:ascii="Times New Roman" w:hAnsi="Times New Roman"/>
                <w:sz w:val="24"/>
                <w:szCs w:val="24"/>
              </w:rPr>
              <w:t> </w:t>
            </w:r>
            <w:r w:rsidRPr="005876BE">
              <w:rPr>
                <w:rFonts w:ascii="Times New Roman" w:hAnsi="Times New Roman"/>
                <w:sz w:val="24"/>
                <w:szCs w:val="24"/>
              </w:rPr>
              <w:t>857,0</w:t>
            </w:r>
          </w:p>
        </w:tc>
      </w:tr>
      <w:tr w:rsidR="005876BE" w:rsidRPr="005876BE" w14:paraId="5E7C26D7" w14:textId="77777777" w:rsidTr="00BE2315">
        <w:trPr>
          <w:jc w:val="center"/>
        </w:trPr>
        <w:tc>
          <w:tcPr>
            <w:tcW w:w="562" w:type="dxa"/>
          </w:tcPr>
          <w:p w14:paraId="3EBFC4D2" w14:textId="77777777" w:rsidR="005876BE" w:rsidRPr="005876BE" w:rsidRDefault="005876BE" w:rsidP="0003625C">
            <w:pPr>
              <w:tabs>
                <w:tab w:val="left" w:pos="900"/>
              </w:tabs>
              <w:spacing w:after="0"/>
              <w:ind w:left="-351" w:right="-308" w:hanging="14"/>
              <w:jc w:val="both"/>
              <w:rPr>
                <w:rFonts w:ascii="Times New Roman" w:hAnsi="Times New Roman"/>
                <w:sz w:val="24"/>
                <w:szCs w:val="24"/>
              </w:rPr>
            </w:pPr>
          </w:p>
        </w:tc>
        <w:tc>
          <w:tcPr>
            <w:tcW w:w="3544" w:type="dxa"/>
          </w:tcPr>
          <w:p w14:paraId="5DEE8527" w14:textId="239FE9CD" w:rsidR="005876BE" w:rsidRPr="005876BE" w:rsidRDefault="005876BE" w:rsidP="0003625C">
            <w:pPr>
              <w:tabs>
                <w:tab w:val="left" w:pos="900"/>
              </w:tabs>
              <w:spacing w:after="0"/>
              <w:ind w:hanging="14"/>
              <w:jc w:val="both"/>
              <w:rPr>
                <w:rFonts w:ascii="Times New Roman" w:hAnsi="Times New Roman"/>
                <w:sz w:val="24"/>
                <w:szCs w:val="24"/>
              </w:rPr>
            </w:pPr>
            <w:r w:rsidRPr="005876BE">
              <w:rPr>
                <w:rFonts w:ascii="Times New Roman" w:hAnsi="Times New Roman"/>
                <w:sz w:val="24"/>
                <w:szCs w:val="24"/>
              </w:rPr>
              <w:t>Итого по прибыли</w:t>
            </w:r>
            <w:r w:rsidR="0003625C">
              <w:rPr>
                <w:rFonts w:ascii="Times New Roman" w:hAnsi="Times New Roman"/>
                <w:sz w:val="24"/>
                <w:szCs w:val="24"/>
              </w:rPr>
              <w:t>:</w:t>
            </w:r>
          </w:p>
        </w:tc>
        <w:tc>
          <w:tcPr>
            <w:tcW w:w="1816" w:type="dxa"/>
          </w:tcPr>
          <w:p w14:paraId="22771358" w14:textId="77777777"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237,0</w:t>
            </w:r>
          </w:p>
        </w:tc>
        <w:tc>
          <w:tcPr>
            <w:tcW w:w="1831" w:type="dxa"/>
          </w:tcPr>
          <w:p w14:paraId="4D2DD934" w14:textId="77777777"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887,0</w:t>
            </w:r>
          </w:p>
        </w:tc>
        <w:tc>
          <w:tcPr>
            <w:tcW w:w="1663" w:type="dxa"/>
          </w:tcPr>
          <w:p w14:paraId="72F28F9B" w14:textId="77777777"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454,0</w:t>
            </w:r>
          </w:p>
        </w:tc>
      </w:tr>
      <w:tr w:rsidR="005876BE" w:rsidRPr="005876BE" w14:paraId="1A92A21B" w14:textId="77777777" w:rsidTr="00BE2315">
        <w:trPr>
          <w:jc w:val="center"/>
        </w:trPr>
        <w:tc>
          <w:tcPr>
            <w:tcW w:w="562" w:type="dxa"/>
          </w:tcPr>
          <w:p w14:paraId="5BEAF7EC" w14:textId="77777777" w:rsidR="005876BE" w:rsidRPr="005876BE" w:rsidRDefault="005876BE" w:rsidP="0003625C">
            <w:pPr>
              <w:tabs>
                <w:tab w:val="left" w:pos="900"/>
              </w:tabs>
              <w:spacing w:after="0"/>
              <w:ind w:left="-351" w:right="-308" w:hanging="14"/>
              <w:jc w:val="both"/>
              <w:rPr>
                <w:rFonts w:ascii="Times New Roman" w:hAnsi="Times New Roman"/>
                <w:sz w:val="24"/>
                <w:szCs w:val="24"/>
              </w:rPr>
            </w:pPr>
          </w:p>
        </w:tc>
        <w:tc>
          <w:tcPr>
            <w:tcW w:w="3544" w:type="dxa"/>
          </w:tcPr>
          <w:p w14:paraId="6035EF33" w14:textId="48D912AC" w:rsidR="005876BE" w:rsidRPr="005876BE" w:rsidRDefault="005876BE" w:rsidP="0003625C">
            <w:pPr>
              <w:tabs>
                <w:tab w:val="left" w:pos="900"/>
              </w:tabs>
              <w:spacing w:after="0"/>
              <w:ind w:hanging="14"/>
              <w:jc w:val="both"/>
              <w:rPr>
                <w:rFonts w:ascii="Times New Roman" w:hAnsi="Times New Roman"/>
                <w:sz w:val="24"/>
                <w:szCs w:val="24"/>
              </w:rPr>
            </w:pPr>
            <w:r w:rsidRPr="005876BE">
              <w:rPr>
                <w:rFonts w:ascii="Times New Roman" w:hAnsi="Times New Roman"/>
                <w:sz w:val="24"/>
                <w:szCs w:val="24"/>
              </w:rPr>
              <w:t>Итого по убыткам</w:t>
            </w:r>
            <w:r w:rsidR="0003625C">
              <w:rPr>
                <w:rFonts w:ascii="Times New Roman" w:hAnsi="Times New Roman"/>
                <w:sz w:val="24"/>
                <w:szCs w:val="24"/>
              </w:rPr>
              <w:t>:</w:t>
            </w:r>
          </w:p>
        </w:tc>
        <w:tc>
          <w:tcPr>
            <w:tcW w:w="1816" w:type="dxa"/>
          </w:tcPr>
          <w:p w14:paraId="102668E6" w14:textId="123D47CE" w:rsidR="005876BE" w:rsidRPr="005876BE" w:rsidRDefault="005876BE" w:rsidP="0003625C">
            <w:pPr>
              <w:tabs>
                <w:tab w:val="left" w:pos="900"/>
              </w:tabs>
              <w:spacing w:after="0"/>
              <w:ind w:left="-107" w:hanging="14"/>
              <w:jc w:val="center"/>
              <w:rPr>
                <w:rFonts w:ascii="Times New Roman" w:hAnsi="Times New Roman"/>
                <w:sz w:val="24"/>
                <w:szCs w:val="24"/>
              </w:rPr>
            </w:pPr>
            <w:r w:rsidRPr="005876BE">
              <w:rPr>
                <w:rFonts w:ascii="Times New Roman" w:hAnsi="Times New Roman"/>
                <w:sz w:val="24"/>
                <w:szCs w:val="24"/>
              </w:rPr>
              <w:t>- 313</w:t>
            </w:r>
            <w:r w:rsidR="0003625C">
              <w:rPr>
                <w:rFonts w:ascii="Times New Roman" w:hAnsi="Times New Roman"/>
                <w:sz w:val="24"/>
                <w:szCs w:val="24"/>
              </w:rPr>
              <w:t> </w:t>
            </w:r>
            <w:r w:rsidRPr="005876BE">
              <w:rPr>
                <w:rFonts w:ascii="Times New Roman" w:hAnsi="Times New Roman"/>
                <w:sz w:val="24"/>
                <w:szCs w:val="24"/>
              </w:rPr>
              <w:t>586,0</w:t>
            </w:r>
          </w:p>
        </w:tc>
        <w:tc>
          <w:tcPr>
            <w:tcW w:w="1831" w:type="dxa"/>
          </w:tcPr>
          <w:p w14:paraId="2C92EC37" w14:textId="4D2B0F1D" w:rsidR="005876BE" w:rsidRPr="005876BE" w:rsidRDefault="005876BE" w:rsidP="0003625C">
            <w:pPr>
              <w:tabs>
                <w:tab w:val="left" w:pos="900"/>
              </w:tabs>
              <w:spacing w:after="0"/>
              <w:ind w:left="-89" w:hanging="14"/>
              <w:jc w:val="center"/>
              <w:rPr>
                <w:rFonts w:ascii="Times New Roman" w:hAnsi="Times New Roman"/>
                <w:sz w:val="24"/>
                <w:szCs w:val="24"/>
              </w:rPr>
            </w:pPr>
            <w:r w:rsidRPr="005876BE">
              <w:rPr>
                <w:rFonts w:ascii="Times New Roman" w:hAnsi="Times New Roman"/>
                <w:sz w:val="24"/>
                <w:szCs w:val="24"/>
              </w:rPr>
              <w:t>- 627</w:t>
            </w:r>
            <w:r w:rsidR="0003625C">
              <w:rPr>
                <w:rFonts w:ascii="Times New Roman" w:hAnsi="Times New Roman"/>
                <w:sz w:val="24"/>
                <w:szCs w:val="24"/>
              </w:rPr>
              <w:t> </w:t>
            </w:r>
            <w:r w:rsidRPr="005876BE">
              <w:rPr>
                <w:rFonts w:ascii="Times New Roman" w:hAnsi="Times New Roman"/>
                <w:sz w:val="24"/>
                <w:szCs w:val="24"/>
              </w:rPr>
              <w:t>864,0</w:t>
            </w:r>
          </w:p>
        </w:tc>
        <w:tc>
          <w:tcPr>
            <w:tcW w:w="1663" w:type="dxa"/>
          </w:tcPr>
          <w:p w14:paraId="1B7CB759" w14:textId="1666C628" w:rsidR="005876BE" w:rsidRPr="005876BE" w:rsidRDefault="005876BE" w:rsidP="0003625C">
            <w:pPr>
              <w:tabs>
                <w:tab w:val="left" w:pos="900"/>
              </w:tabs>
              <w:spacing w:after="0"/>
              <w:ind w:left="-111" w:hanging="14"/>
              <w:jc w:val="center"/>
              <w:rPr>
                <w:rFonts w:ascii="Times New Roman" w:hAnsi="Times New Roman"/>
                <w:sz w:val="24"/>
                <w:szCs w:val="24"/>
              </w:rPr>
            </w:pPr>
            <w:r w:rsidRPr="005876BE">
              <w:rPr>
                <w:rFonts w:ascii="Times New Roman" w:hAnsi="Times New Roman"/>
                <w:sz w:val="24"/>
                <w:szCs w:val="24"/>
              </w:rPr>
              <w:t>- 50</w:t>
            </w:r>
            <w:r w:rsidR="0003625C">
              <w:rPr>
                <w:rFonts w:ascii="Times New Roman" w:hAnsi="Times New Roman"/>
                <w:sz w:val="24"/>
                <w:szCs w:val="24"/>
              </w:rPr>
              <w:t> </w:t>
            </w:r>
            <w:r w:rsidRPr="005876BE">
              <w:rPr>
                <w:rFonts w:ascii="Times New Roman" w:hAnsi="Times New Roman"/>
                <w:sz w:val="24"/>
                <w:szCs w:val="24"/>
              </w:rPr>
              <w:t>126,0</w:t>
            </w:r>
          </w:p>
        </w:tc>
      </w:tr>
    </w:tbl>
    <w:p w14:paraId="0661B84F" w14:textId="77777777" w:rsidR="005876BE" w:rsidRPr="005876BE" w:rsidRDefault="005876BE" w:rsidP="00650E84">
      <w:pPr>
        <w:tabs>
          <w:tab w:val="left" w:pos="900"/>
        </w:tabs>
        <w:spacing w:after="0" w:line="240" w:lineRule="auto"/>
        <w:ind w:left="-840" w:hanging="14"/>
        <w:jc w:val="both"/>
        <w:rPr>
          <w:rFonts w:ascii="Times New Roman" w:hAnsi="Times New Roman"/>
          <w:sz w:val="28"/>
          <w:szCs w:val="28"/>
        </w:rPr>
      </w:pPr>
    </w:p>
    <w:p w14:paraId="6DE861A6" w14:textId="14D18743" w:rsidR="005876BE" w:rsidRDefault="005876BE" w:rsidP="00BE37F3">
      <w:pPr>
        <w:tabs>
          <w:tab w:val="left" w:pos="14"/>
        </w:tabs>
        <w:spacing w:after="0" w:line="240" w:lineRule="auto"/>
        <w:ind w:left="-709"/>
        <w:jc w:val="both"/>
        <w:rPr>
          <w:rFonts w:ascii="Times New Roman" w:hAnsi="Times New Roman"/>
          <w:sz w:val="28"/>
          <w:szCs w:val="28"/>
        </w:rPr>
      </w:pPr>
      <w:r w:rsidRPr="005876BE">
        <w:rPr>
          <w:rFonts w:ascii="Times New Roman" w:hAnsi="Times New Roman"/>
          <w:sz w:val="28"/>
          <w:szCs w:val="28"/>
        </w:rPr>
        <w:tab/>
        <w:t>Общие сведения о полученной в проверяемом периоде хозяйственными обществами суммарной сальдированной прибыли и убытков:</w:t>
      </w:r>
    </w:p>
    <w:p w14:paraId="06F70AEE" w14:textId="65FCC6CE" w:rsidR="005876BE" w:rsidRPr="00BE37F3" w:rsidRDefault="005876BE" w:rsidP="009B7544">
      <w:pPr>
        <w:pStyle w:val="a8"/>
        <w:numPr>
          <w:ilvl w:val="0"/>
          <w:numId w:val="182"/>
        </w:numPr>
        <w:tabs>
          <w:tab w:val="left" w:pos="28"/>
          <w:tab w:val="left" w:pos="284"/>
          <w:tab w:val="left" w:pos="900"/>
        </w:tabs>
        <w:ind w:left="-709" w:firstLine="709"/>
        <w:jc w:val="both"/>
        <w:rPr>
          <w:sz w:val="28"/>
          <w:szCs w:val="28"/>
        </w:rPr>
      </w:pPr>
      <w:r w:rsidRPr="00BE37F3">
        <w:rPr>
          <w:sz w:val="28"/>
          <w:szCs w:val="28"/>
        </w:rPr>
        <w:t>в 2019 году</w:t>
      </w:r>
      <w:r w:rsidR="00BE37F3" w:rsidRPr="00BE37F3">
        <w:rPr>
          <w:sz w:val="28"/>
          <w:szCs w:val="28"/>
        </w:rPr>
        <w:t xml:space="preserve">: </w:t>
      </w:r>
      <w:r w:rsidRPr="00BE37F3">
        <w:rPr>
          <w:sz w:val="28"/>
          <w:szCs w:val="28"/>
        </w:rPr>
        <w:t>1 хозяйственное общество с прибылью на сумму 237,0 тыс. руб., 2 хозяйственных обществ с убытками на общую сумму 313</w:t>
      </w:r>
      <w:r w:rsidR="00BE37F3" w:rsidRPr="00BE37F3">
        <w:rPr>
          <w:sz w:val="28"/>
          <w:szCs w:val="28"/>
        </w:rPr>
        <w:t> </w:t>
      </w:r>
      <w:r w:rsidRPr="00BE37F3">
        <w:rPr>
          <w:sz w:val="28"/>
          <w:szCs w:val="28"/>
        </w:rPr>
        <w:t>586,0 тыс. руб., 1 хозяйственное общество с результатом 0 руб.;</w:t>
      </w:r>
    </w:p>
    <w:p w14:paraId="4E6AF60C" w14:textId="18A9BE95" w:rsidR="005876BE" w:rsidRPr="00BE37F3" w:rsidRDefault="00BE37F3" w:rsidP="009B7544">
      <w:pPr>
        <w:pStyle w:val="a8"/>
        <w:numPr>
          <w:ilvl w:val="0"/>
          <w:numId w:val="182"/>
        </w:numPr>
        <w:tabs>
          <w:tab w:val="left" w:pos="284"/>
          <w:tab w:val="left" w:pos="709"/>
          <w:tab w:val="left" w:pos="900"/>
        </w:tabs>
        <w:ind w:left="-709" w:firstLine="709"/>
        <w:jc w:val="both"/>
        <w:rPr>
          <w:sz w:val="28"/>
          <w:szCs w:val="28"/>
        </w:rPr>
      </w:pPr>
      <w:r>
        <w:rPr>
          <w:sz w:val="28"/>
          <w:szCs w:val="28"/>
        </w:rPr>
        <w:t>в</w:t>
      </w:r>
      <w:r w:rsidR="005876BE" w:rsidRPr="00BE37F3">
        <w:rPr>
          <w:sz w:val="28"/>
          <w:szCs w:val="28"/>
        </w:rPr>
        <w:t xml:space="preserve"> 2020 году – 1 хозяйственное общество с прибылью 887,0 тыс. руб., 2 хозяйственных общества с убытками на общую сумму 627</w:t>
      </w:r>
      <w:r w:rsidR="0089233B">
        <w:rPr>
          <w:sz w:val="28"/>
          <w:szCs w:val="28"/>
        </w:rPr>
        <w:t> </w:t>
      </w:r>
      <w:r w:rsidR="005876BE" w:rsidRPr="00BE37F3">
        <w:rPr>
          <w:sz w:val="28"/>
          <w:szCs w:val="28"/>
        </w:rPr>
        <w:t>864,0 тыс. руб., 1 хозяйственное общество с результатом 0 руб.;</w:t>
      </w:r>
    </w:p>
    <w:p w14:paraId="786DFCED" w14:textId="1A87E414" w:rsidR="005876BE" w:rsidRPr="00BE37F3" w:rsidRDefault="005876BE" w:rsidP="009B7544">
      <w:pPr>
        <w:pStyle w:val="a8"/>
        <w:numPr>
          <w:ilvl w:val="0"/>
          <w:numId w:val="182"/>
        </w:numPr>
        <w:tabs>
          <w:tab w:val="left" w:pos="284"/>
          <w:tab w:val="left" w:pos="709"/>
          <w:tab w:val="left" w:pos="900"/>
        </w:tabs>
        <w:ind w:left="-709" w:firstLine="709"/>
        <w:jc w:val="both"/>
        <w:rPr>
          <w:sz w:val="28"/>
          <w:szCs w:val="28"/>
        </w:rPr>
      </w:pPr>
      <w:r w:rsidRPr="00BE37F3">
        <w:rPr>
          <w:sz w:val="28"/>
          <w:szCs w:val="28"/>
        </w:rPr>
        <w:t>в 2021 году – 1 хозяйственное общество с прибылью 454,0 тыс. руб., 3 хозяйственных общества с убытками на общую сумму 50</w:t>
      </w:r>
      <w:r w:rsidR="0089233B">
        <w:rPr>
          <w:sz w:val="28"/>
          <w:szCs w:val="28"/>
        </w:rPr>
        <w:t> </w:t>
      </w:r>
      <w:r w:rsidRPr="00BE37F3">
        <w:rPr>
          <w:sz w:val="28"/>
          <w:szCs w:val="28"/>
        </w:rPr>
        <w:t>126,0 тыс. руб</w:t>
      </w:r>
      <w:r w:rsidR="00BE37F3">
        <w:rPr>
          <w:sz w:val="28"/>
          <w:szCs w:val="28"/>
        </w:rPr>
        <w:t>лей</w:t>
      </w:r>
      <w:r w:rsidRPr="00BE37F3">
        <w:rPr>
          <w:sz w:val="28"/>
          <w:szCs w:val="28"/>
        </w:rPr>
        <w:t>.</w:t>
      </w:r>
    </w:p>
    <w:p w14:paraId="735BD427" w14:textId="721F04D8" w:rsidR="00BE37F3" w:rsidRDefault="005876BE" w:rsidP="00BE37F3">
      <w:pPr>
        <w:tabs>
          <w:tab w:val="left" w:pos="709"/>
        </w:tabs>
        <w:spacing w:after="0" w:line="240" w:lineRule="auto"/>
        <w:jc w:val="both"/>
        <w:rPr>
          <w:rFonts w:ascii="Times New Roman" w:hAnsi="Times New Roman"/>
          <w:sz w:val="28"/>
          <w:szCs w:val="28"/>
        </w:rPr>
      </w:pPr>
      <w:r w:rsidRPr="005876BE">
        <w:rPr>
          <w:rFonts w:ascii="Times New Roman" w:hAnsi="Times New Roman"/>
          <w:sz w:val="28"/>
          <w:szCs w:val="28"/>
        </w:rPr>
        <w:t xml:space="preserve">В 2021 году по отношению к 2019 году </w:t>
      </w:r>
      <w:r w:rsidRPr="005876BE">
        <w:rPr>
          <w:rFonts w:ascii="Times New Roman" w:hAnsi="Times New Roman"/>
          <w:bCs/>
          <w:sz w:val="28"/>
          <w:szCs w:val="28"/>
        </w:rPr>
        <w:t>сальдированный</w:t>
      </w:r>
      <w:r w:rsidRPr="005876BE">
        <w:rPr>
          <w:rFonts w:ascii="Times New Roman" w:hAnsi="Times New Roman"/>
          <w:sz w:val="28"/>
          <w:szCs w:val="28"/>
        </w:rPr>
        <w:t xml:space="preserve"> финансовый результат</w:t>
      </w:r>
    </w:p>
    <w:p w14:paraId="2E8D16BF" w14:textId="4765BA33" w:rsidR="005876BE" w:rsidRPr="005876BE" w:rsidRDefault="005876BE" w:rsidP="00BE37F3">
      <w:pPr>
        <w:tabs>
          <w:tab w:val="left" w:pos="709"/>
        </w:tabs>
        <w:spacing w:after="0" w:line="240" w:lineRule="auto"/>
        <w:ind w:left="-672"/>
        <w:jc w:val="both"/>
        <w:rPr>
          <w:rFonts w:ascii="Times New Roman" w:hAnsi="Times New Roman"/>
          <w:sz w:val="28"/>
          <w:szCs w:val="28"/>
        </w:rPr>
      </w:pPr>
      <w:r w:rsidRPr="005876BE">
        <w:rPr>
          <w:rFonts w:ascii="Times New Roman" w:hAnsi="Times New Roman"/>
          <w:sz w:val="28"/>
          <w:szCs w:val="28"/>
        </w:rPr>
        <w:t>по прибыли увеличился на 217,0 тыс. руб</w:t>
      </w:r>
      <w:r w:rsidR="00BE37F3">
        <w:rPr>
          <w:rFonts w:ascii="Times New Roman" w:hAnsi="Times New Roman"/>
          <w:sz w:val="28"/>
          <w:szCs w:val="28"/>
        </w:rPr>
        <w:t>лей</w:t>
      </w:r>
      <w:r w:rsidRPr="005876BE">
        <w:rPr>
          <w:rFonts w:ascii="Times New Roman" w:hAnsi="Times New Roman"/>
          <w:sz w:val="28"/>
          <w:szCs w:val="28"/>
        </w:rPr>
        <w:t xml:space="preserve"> или на 209,2 %.</w:t>
      </w:r>
    </w:p>
    <w:p w14:paraId="1BB77582" w14:textId="77777777" w:rsidR="00BE37F3" w:rsidRDefault="005876BE" w:rsidP="00BE37F3">
      <w:pPr>
        <w:tabs>
          <w:tab w:val="left" w:pos="-284"/>
          <w:tab w:val="left" w:pos="709"/>
        </w:tabs>
        <w:spacing w:after="0" w:line="240" w:lineRule="auto"/>
        <w:ind w:left="-709" w:firstLine="723"/>
        <w:jc w:val="both"/>
        <w:rPr>
          <w:rFonts w:ascii="Times New Roman" w:hAnsi="Times New Roman"/>
          <w:sz w:val="28"/>
          <w:szCs w:val="28"/>
        </w:rPr>
      </w:pPr>
      <w:r w:rsidRPr="005876BE">
        <w:rPr>
          <w:rFonts w:ascii="Times New Roman" w:hAnsi="Times New Roman"/>
          <w:sz w:val="28"/>
          <w:szCs w:val="28"/>
        </w:rPr>
        <w:t>В 2021 году по отношению к 2019 году сальдированный финансовый результат по убыткам уменьшился на 263</w:t>
      </w:r>
      <w:r w:rsidR="00BE37F3">
        <w:rPr>
          <w:rFonts w:ascii="Times New Roman" w:hAnsi="Times New Roman"/>
          <w:sz w:val="28"/>
          <w:szCs w:val="28"/>
        </w:rPr>
        <w:t> </w:t>
      </w:r>
      <w:r w:rsidRPr="005876BE">
        <w:rPr>
          <w:rFonts w:ascii="Times New Roman" w:hAnsi="Times New Roman"/>
          <w:sz w:val="28"/>
          <w:szCs w:val="28"/>
        </w:rPr>
        <w:t>460,0 тыс. руб</w:t>
      </w:r>
      <w:r w:rsidR="00BE37F3">
        <w:rPr>
          <w:rFonts w:ascii="Times New Roman" w:hAnsi="Times New Roman"/>
          <w:sz w:val="28"/>
          <w:szCs w:val="28"/>
        </w:rPr>
        <w:t>лей</w:t>
      </w:r>
      <w:r w:rsidRPr="005876BE">
        <w:rPr>
          <w:rFonts w:ascii="Times New Roman" w:hAnsi="Times New Roman"/>
          <w:sz w:val="28"/>
          <w:szCs w:val="28"/>
        </w:rPr>
        <w:t xml:space="preserve"> или на 84,0 %.</w:t>
      </w:r>
    </w:p>
    <w:p w14:paraId="3DBCA4CD" w14:textId="64A1FF75" w:rsidR="005876BE" w:rsidRPr="005876BE" w:rsidRDefault="00BE37F3" w:rsidP="00BE37F3">
      <w:pPr>
        <w:tabs>
          <w:tab w:val="left" w:pos="-284"/>
          <w:tab w:val="left" w:pos="709"/>
        </w:tabs>
        <w:spacing w:after="0" w:line="240" w:lineRule="auto"/>
        <w:ind w:left="-709" w:firstLine="723"/>
        <w:jc w:val="both"/>
        <w:rPr>
          <w:rFonts w:ascii="Times New Roman" w:hAnsi="Times New Roman"/>
          <w:sz w:val="28"/>
          <w:szCs w:val="28"/>
        </w:rPr>
      </w:pPr>
      <w:r>
        <w:rPr>
          <w:rFonts w:ascii="Times New Roman" w:hAnsi="Times New Roman"/>
          <w:sz w:val="28"/>
          <w:szCs w:val="28"/>
        </w:rPr>
        <w:t>Вместе с тем,</w:t>
      </w:r>
      <w:r w:rsidR="005876BE" w:rsidRPr="005876BE">
        <w:rPr>
          <w:rFonts w:ascii="Times New Roman" w:hAnsi="Times New Roman"/>
          <w:sz w:val="28"/>
          <w:szCs w:val="28"/>
        </w:rPr>
        <w:t xml:space="preserve"> отрицательный сальдированный финансовый результат хозяйственных обществ за 2019-2021 годы составил в общей сумме 991</w:t>
      </w:r>
      <w:r>
        <w:rPr>
          <w:rFonts w:ascii="Times New Roman" w:hAnsi="Times New Roman"/>
          <w:sz w:val="28"/>
          <w:szCs w:val="28"/>
        </w:rPr>
        <w:t> </w:t>
      </w:r>
      <w:r w:rsidR="005876BE" w:rsidRPr="005876BE">
        <w:rPr>
          <w:rFonts w:ascii="Times New Roman" w:hAnsi="Times New Roman"/>
          <w:sz w:val="28"/>
          <w:szCs w:val="28"/>
        </w:rPr>
        <w:t>576,0 тыс. руб</w:t>
      </w:r>
      <w:r>
        <w:rPr>
          <w:rFonts w:ascii="Times New Roman" w:hAnsi="Times New Roman"/>
          <w:sz w:val="28"/>
          <w:szCs w:val="28"/>
        </w:rPr>
        <w:t>лей</w:t>
      </w:r>
      <w:r w:rsidR="005876BE" w:rsidRPr="005876BE">
        <w:rPr>
          <w:rFonts w:ascii="Times New Roman" w:hAnsi="Times New Roman"/>
          <w:sz w:val="28"/>
          <w:szCs w:val="28"/>
        </w:rPr>
        <w:t xml:space="preserve">, сальдированная прибыль </w:t>
      </w:r>
      <w:r>
        <w:rPr>
          <w:rFonts w:ascii="Times New Roman" w:hAnsi="Times New Roman"/>
          <w:sz w:val="28"/>
          <w:szCs w:val="28"/>
        </w:rPr>
        <w:t>-</w:t>
      </w:r>
      <w:r w:rsidR="005876BE" w:rsidRPr="005876BE">
        <w:rPr>
          <w:rFonts w:ascii="Times New Roman" w:hAnsi="Times New Roman"/>
          <w:sz w:val="28"/>
          <w:szCs w:val="28"/>
        </w:rPr>
        <w:t xml:space="preserve"> в общей сумме 1</w:t>
      </w:r>
      <w:r>
        <w:rPr>
          <w:rFonts w:ascii="Times New Roman" w:hAnsi="Times New Roman"/>
          <w:sz w:val="28"/>
          <w:szCs w:val="28"/>
        </w:rPr>
        <w:t> </w:t>
      </w:r>
      <w:r w:rsidR="005876BE" w:rsidRPr="005876BE">
        <w:rPr>
          <w:rFonts w:ascii="Times New Roman" w:hAnsi="Times New Roman"/>
          <w:sz w:val="28"/>
          <w:szCs w:val="28"/>
        </w:rPr>
        <w:t>578,0 тыс. руб</w:t>
      </w:r>
      <w:r>
        <w:rPr>
          <w:rFonts w:ascii="Times New Roman" w:hAnsi="Times New Roman"/>
          <w:sz w:val="28"/>
          <w:szCs w:val="28"/>
        </w:rPr>
        <w:t>лей</w:t>
      </w:r>
      <w:r w:rsidR="005876BE" w:rsidRPr="005876BE">
        <w:rPr>
          <w:rFonts w:ascii="Times New Roman" w:hAnsi="Times New Roman"/>
          <w:sz w:val="28"/>
          <w:szCs w:val="28"/>
        </w:rPr>
        <w:t xml:space="preserve">. </w:t>
      </w:r>
    </w:p>
    <w:p w14:paraId="090B1070" w14:textId="3E7B55B5" w:rsidR="005876BE" w:rsidRPr="005876BE" w:rsidRDefault="005876BE" w:rsidP="00BE37F3">
      <w:pPr>
        <w:tabs>
          <w:tab w:val="left" w:pos="-284"/>
          <w:tab w:val="left" w:pos="709"/>
        </w:tabs>
        <w:spacing w:after="0" w:line="240" w:lineRule="auto"/>
        <w:ind w:left="-709" w:firstLine="723"/>
        <w:jc w:val="both"/>
        <w:rPr>
          <w:rFonts w:ascii="Times New Roman" w:hAnsi="Times New Roman"/>
          <w:sz w:val="28"/>
          <w:szCs w:val="28"/>
        </w:rPr>
      </w:pPr>
      <w:r w:rsidRPr="005876BE">
        <w:rPr>
          <w:rFonts w:ascii="Times New Roman" w:hAnsi="Times New Roman"/>
          <w:sz w:val="28"/>
          <w:szCs w:val="28"/>
        </w:rPr>
        <w:t>Таким образом, отрицательный сальдированный финансовый результат всех хозяйственных обществ оказался выше положительного финансового результата всех анализируемых хозяйственных обществ.</w:t>
      </w:r>
    </w:p>
    <w:p w14:paraId="08824280" w14:textId="6C1C8F2F" w:rsidR="005876BE" w:rsidRPr="005876BE" w:rsidRDefault="00BE37F3" w:rsidP="00BE37F3">
      <w:pPr>
        <w:tabs>
          <w:tab w:val="left" w:pos="70"/>
          <w:tab w:val="left" w:pos="900"/>
        </w:tabs>
        <w:spacing w:after="0" w:line="240" w:lineRule="auto"/>
        <w:ind w:left="-709" w:firstLine="737"/>
        <w:jc w:val="both"/>
        <w:rPr>
          <w:rFonts w:ascii="Times New Roman" w:hAnsi="Times New Roman"/>
          <w:sz w:val="28"/>
          <w:szCs w:val="28"/>
        </w:rPr>
      </w:pPr>
      <w:r>
        <w:rPr>
          <w:rFonts w:ascii="Times New Roman" w:hAnsi="Times New Roman"/>
          <w:sz w:val="28"/>
          <w:szCs w:val="28"/>
        </w:rPr>
        <w:lastRenderedPageBreak/>
        <w:t>По результатам</w:t>
      </w:r>
      <w:r w:rsidR="005876BE" w:rsidRPr="005876BE">
        <w:rPr>
          <w:rFonts w:ascii="Times New Roman" w:hAnsi="Times New Roman"/>
          <w:sz w:val="28"/>
          <w:szCs w:val="28"/>
        </w:rPr>
        <w:t xml:space="preserve"> финансово-экономического анализа годовых отчетов и отчетов о финансовых результатах хозяйственных обществ за 2019 - 2021 годы рассчитаны следующие коэффициенты, характеризующие эффективность деятельности хозяйственных обществ и их финансовую независимость</w:t>
      </w:r>
      <w:r>
        <w:rPr>
          <w:rFonts w:ascii="Times New Roman" w:hAnsi="Times New Roman"/>
          <w:sz w:val="28"/>
          <w:szCs w:val="28"/>
        </w:rPr>
        <w:t>:</w:t>
      </w:r>
    </w:p>
    <w:p w14:paraId="083DE99E" w14:textId="698019D1" w:rsidR="005876BE" w:rsidRPr="005876BE" w:rsidRDefault="005876BE" w:rsidP="00BE37F3">
      <w:pPr>
        <w:shd w:val="clear" w:color="auto" w:fill="FFFFFF"/>
        <w:tabs>
          <w:tab w:val="left" w:pos="284"/>
        </w:tabs>
        <w:spacing w:after="0" w:line="240" w:lineRule="auto"/>
        <w:ind w:left="-709" w:firstLine="765"/>
        <w:jc w:val="both"/>
        <w:rPr>
          <w:rFonts w:ascii="Trebuchet MS" w:hAnsi="Trebuchet MS"/>
          <w:sz w:val="24"/>
          <w:szCs w:val="24"/>
        </w:rPr>
      </w:pPr>
      <w:r w:rsidRPr="005876BE">
        <w:rPr>
          <w:rFonts w:ascii="Times New Roman" w:hAnsi="Times New Roman"/>
          <w:sz w:val="28"/>
          <w:szCs w:val="28"/>
        </w:rPr>
        <w:t xml:space="preserve">1. </w:t>
      </w:r>
      <w:r w:rsidRPr="00BA609F">
        <w:rPr>
          <w:rFonts w:ascii="Times New Roman" w:hAnsi="Times New Roman"/>
          <w:bCs/>
          <w:sz w:val="28"/>
          <w:szCs w:val="28"/>
        </w:rPr>
        <w:t>Коэффициент текущей ликвидности</w:t>
      </w:r>
      <w:r w:rsidR="00B266A5">
        <w:rPr>
          <w:rFonts w:ascii="Times New Roman" w:hAnsi="Times New Roman"/>
          <w:sz w:val="28"/>
          <w:szCs w:val="28"/>
        </w:rPr>
        <w:t xml:space="preserve"> или </w:t>
      </w:r>
      <w:r w:rsidRPr="005876BE">
        <w:rPr>
          <w:rFonts w:ascii="Times New Roman" w:hAnsi="Times New Roman"/>
          <w:sz w:val="28"/>
          <w:szCs w:val="28"/>
        </w:rPr>
        <w:t>коэффициент общего покрытия</w:t>
      </w:r>
      <w:r w:rsidR="00B266A5">
        <w:rPr>
          <w:rFonts w:ascii="Times New Roman" w:hAnsi="Times New Roman"/>
          <w:sz w:val="28"/>
          <w:szCs w:val="28"/>
        </w:rPr>
        <w:t xml:space="preserve"> </w:t>
      </w:r>
      <w:r w:rsidRPr="005876BE">
        <w:rPr>
          <w:rFonts w:ascii="Times New Roman" w:hAnsi="Times New Roman"/>
          <w:sz w:val="28"/>
          <w:szCs w:val="28"/>
        </w:rPr>
        <w:t xml:space="preserve">является мерой платежеспособности хозяйственных обществ и используется для анализа в целях установления способности погашать текущие (до 1 года) обязательства предприятий. </w:t>
      </w:r>
    </w:p>
    <w:p w14:paraId="4A37FFF4" w14:textId="2E2BB0A3" w:rsidR="005876BE" w:rsidRPr="005876BE" w:rsidRDefault="005876BE" w:rsidP="00BE37F3">
      <w:pPr>
        <w:tabs>
          <w:tab w:val="left" w:pos="98"/>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BE37F3">
        <w:rPr>
          <w:rFonts w:ascii="Times New Roman" w:hAnsi="Times New Roman"/>
          <w:sz w:val="28"/>
          <w:szCs w:val="28"/>
        </w:rPr>
        <w:tab/>
      </w:r>
      <w:r w:rsidRPr="005876BE">
        <w:rPr>
          <w:rFonts w:ascii="Times New Roman" w:hAnsi="Times New Roman"/>
          <w:sz w:val="28"/>
          <w:szCs w:val="28"/>
        </w:rPr>
        <w:t xml:space="preserve">Коэффициент рассчитывается по следующей формуле: Клт = ОК/ТО, где: </w:t>
      </w:r>
    </w:p>
    <w:p w14:paraId="60EF98F4" w14:textId="5A6B6E09" w:rsidR="005876BE" w:rsidRPr="005876BE" w:rsidRDefault="005876BE" w:rsidP="00BE37F3">
      <w:pPr>
        <w:tabs>
          <w:tab w:val="left" w:pos="567"/>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 Клт - коэффициент текущей ликвидности;</w:t>
      </w:r>
      <w:r w:rsidR="00BE37F3">
        <w:rPr>
          <w:rFonts w:ascii="Times New Roman" w:hAnsi="Times New Roman"/>
          <w:sz w:val="28"/>
          <w:szCs w:val="28"/>
        </w:rPr>
        <w:t xml:space="preserve"> </w:t>
      </w:r>
      <w:r w:rsidRPr="005876BE">
        <w:rPr>
          <w:rFonts w:ascii="Times New Roman" w:hAnsi="Times New Roman"/>
          <w:sz w:val="28"/>
          <w:szCs w:val="28"/>
        </w:rPr>
        <w:t>ОК- величина оборотного капитала (материальные запасы, дебиторская задолженность, финансовые вложения, денежные средства в денежном эквиваленте, прочие оборотные активы);</w:t>
      </w:r>
      <w:r w:rsidR="00BE37F3">
        <w:rPr>
          <w:rFonts w:ascii="Times New Roman" w:hAnsi="Times New Roman"/>
          <w:sz w:val="28"/>
          <w:szCs w:val="28"/>
        </w:rPr>
        <w:t xml:space="preserve"> </w:t>
      </w:r>
      <w:r w:rsidRPr="005876BE">
        <w:rPr>
          <w:rFonts w:ascii="Times New Roman" w:hAnsi="Times New Roman"/>
          <w:sz w:val="28"/>
          <w:szCs w:val="28"/>
        </w:rPr>
        <w:t>ТО – величина текущих обязательств (заёмные средства, кредиторская задолженность, прочие обязательства).</w:t>
      </w:r>
    </w:p>
    <w:p w14:paraId="3E3B3FC5" w14:textId="384E0EA6" w:rsidR="005876BE" w:rsidRPr="006D4AC4" w:rsidRDefault="005876BE" w:rsidP="006D4AC4">
      <w:pPr>
        <w:tabs>
          <w:tab w:val="left" w:pos="709"/>
        </w:tabs>
        <w:spacing w:after="0" w:line="240" w:lineRule="auto"/>
        <w:ind w:left="-709" w:firstLine="835"/>
        <w:jc w:val="both"/>
        <w:rPr>
          <w:rFonts w:ascii="Times New Roman" w:hAnsi="Times New Roman"/>
          <w:sz w:val="28"/>
          <w:szCs w:val="28"/>
        </w:rPr>
      </w:pPr>
      <w:r w:rsidRPr="005876BE">
        <w:rPr>
          <w:rFonts w:ascii="Times New Roman" w:hAnsi="Times New Roman"/>
          <w:sz w:val="28"/>
          <w:szCs w:val="28"/>
        </w:rPr>
        <w:t xml:space="preserve">Значения коэффициента текущей ликвидности по российским и международным нормативам </w:t>
      </w:r>
      <w:r w:rsidR="0089233B">
        <w:rPr>
          <w:rFonts w:ascii="Times New Roman" w:hAnsi="Times New Roman"/>
          <w:sz w:val="28"/>
          <w:szCs w:val="28"/>
        </w:rPr>
        <w:t>приведены</w:t>
      </w:r>
      <w:r w:rsidRPr="005876BE">
        <w:rPr>
          <w:rFonts w:ascii="Times New Roman" w:hAnsi="Times New Roman"/>
          <w:sz w:val="28"/>
          <w:szCs w:val="28"/>
        </w:rPr>
        <w:t xml:space="preserve"> в таблице.</w:t>
      </w:r>
    </w:p>
    <w:tbl>
      <w:tblPr>
        <w:tblW w:w="102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14"/>
        <w:gridCol w:w="4576"/>
        <w:gridCol w:w="3260"/>
      </w:tblGrid>
      <w:tr w:rsidR="005876BE" w:rsidRPr="005876BE" w14:paraId="02CB5487" w14:textId="77777777" w:rsidTr="006D4AC4">
        <w:tc>
          <w:tcPr>
            <w:tcW w:w="562" w:type="dxa"/>
          </w:tcPr>
          <w:p w14:paraId="4A4C74B4" w14:textId="77777777" w:rsidR="0089233B" w:rsidRPr="00B266A5" w:rsidRDefault="005876BE" w:rsidP="0089233B">
            <w:pPr>
              <w:spacing w:after="0" w:line="240" w:lineRule="auto"/>
              <w:ind w:left="-477" w:right="-388" w:hanging="14"/>
              <w:jc w:val="center"/>
              <w:rPr>
                <w:rFonts w:ascii="Times New Roman" w:hAnsi="Times New Roman"/>
                <w:b/>
                <w:bCs/>
                <w:sz w:val="24"/>
                <w:szCs w:val="24"/>
              </w:rPr>
            </w:pPr>
            <w:r w:rsidRPr="00B266A5">
              <w:rPr>
                <w:rFonts w:ascii="Times New Roman" w:hAnsi="Times New Roman"/>
                <w:b/>
                <w:bCs/>
                <w:sz w:val="24"/>
                <w:szCs w:val="24"/>
              </w:rPr>
              <w:t>№</w:t>
            </w:r>
          </w:p>
          <w:p w14:paraId="020A4EEC" w14:textId="1F7B414A" w:rsidR="005876BE" w:rsidRPr="00B266A5" w:rsidRDefault="0089233B" w:rsidP="0089233B">
            <w:pPr>
              <w:spacing w:after="0" w:line="240" w:lineRule="auto"/>
              <w:ind w:left="-477" w:right="-388" w:hanging="14"/>
              <w:jc w:val="center"/>
              <w:rPr>
                <w:rFonts w:ascii="Times New Roman" w:hAnsi="Times New Roman"/>
                <w:b/>
                <w:bCs/>
                <w:sz w:val="24"/>
                <w:szCs w:val="24"/>
              </w:rPr>
            </w:pPr>
            <w:r w:rsidRPr="00B266A5">
              <w:rPr>
                <w:rFonts w:ascii="Times New Roman" w:hAnsi="Times New Roman"/>
                <w:b/>
                <w:bCs/>
                <w:sz w:val="24"/>
                <w:szCs w:val="24"/>
              </w:rPr>
              <w:t>п/п</w:t>
            </w:r>
          </w:p>
        </w:tc>
        <w:tc>
          <w:tcPr>
            <w:tcW w:w="1814" w:type="dxa"/>
            <w:vAlign w:val="center"/>
          </w:tcPr>
          <w:p w14:paraId="60826BDB" w14:textId="77777777" w:rsidR="005876BE" w:rsidRPr="00B266A5" w:rsidRDefault="005876BE" w:rsidP="0089233B">
            <w:pPr>
              <w:spacing w:after="0" w:line="240" w:lineRule="auto"/>
              <w:ind w:left="-88" w:hanging="14"/>
              <w:jc w:val="center"/>
              <w:rPr>
                <w:rFonts w:ascii="Times New Roman" w:hAnsi="Times New Roman"/>
                <w:b/>
                <w:bCs/>
                <w:sz w:val="24"/>
                <w:szCs w:val="24"/>
              </w:rPr>
            </w:pPr>
            <w:r w:rsidRPr="00B266A5">
              <w:rPr>
                <w:rFonts w:ascii="Times New Roman" w:hAnsi="Times New Roman"/>
                <w:b/>
                <w:bCs/>
                <w:sz w:val="24"/>
                <w:szCs w:val="24"/>
              </w:rPr>
              <w:t>Значение показателя</w:t>
            </w:r>
          </w:p>
        </w:tc>
        <w:tc>
          <w:tcPr>
            <w:tcW w:w="4576" w:type="dxa"/>
          </w:tcPr>
          <w:p w14:paraId="06708C47" w14:textId="77777777" w:rsidR="005876BE" w:rsidRPr="00B266A5" w:rsidRDefault="005876BE" w:rsidP="0089233B">
            <w:pPr>
              <w:spacing w:after="0" w:line="240" w:lineRule="auto"/>
              <w:ind w:left="-82" w:hanging="14"/>
              <w:jc w:val="center"/>
              <w:rPr>
                <w:rFonts w:ascii="Times New Roman" w:hAnsi="Times New Roman"/>
                <w:b/>
                <w:bCs/>
                <w:sz w:val="24"/>
                <w:szCs w:val="24"/>
              </w:rPr>
            </w:pPr>
            <w:r w:rsidRPr="00B266A5">
              <w:rPr>
                <w:rFonts w:ascii="Times New Roman" w:hAnsi="Times New Roman"/>
                <w:b/>
                <w:bCs/>
                <w:sz w:val="24"/>
                <w:szCs w:val="24"/>
              </w:rPr>
              <w:t>Норматив российский</w:t>
            </w:r>
          </w:p>
        </w:tc>
        <w:tc>
          <w:tcPr>
            <w:tcW w:w="3260" w:type="dxa"/>
          </w:tcPr>
          <w:p w14:paraId="26C23080" w14:textId="77777777" w:rsidR="005876BE" w:rsidRPr="00B266A5" w:rsidRDefault="005876BE" w:rsidP="0089233B">
            <w:pPr>
              <w:spacing w:after="0" w:line="240" w:lineRule="auto"/>
              <w:ind w:hanging="14"/>
              <w:jc w:val="center"/>
              <w:rPr>
                <w:rFonts w:ascii="Times New Roman" w:hAnsi="Times New Roman"/>
                <w:b/>
                <w:bCs/>
                <w:sz w:val="24"/>
                <w:szCs w:val="24"/>
              </w:rPr>
            </w:pPr>
            <w:r w:rsidRPr="00B266A5">
              <w:rPr>
                <w:rFonts w:ascii="Times New Roman" w:hAnsi="Times New Roman"/>
                <w:b/>
                <w:bCs/>
                <w:sz w:val="24"/>
                <w:szCs w:val="24"/>
              </w:rPr>
              <w:t>Норматив международный</w:t>
            </w:r>
          </w:p>
        </w:tc>
      </w:tr>
      <w:tr w:rsidR="005876BE" w:rsidRPr="005876BE" w14:paraId="51BC50B4" w14:textId="77777777" w:rsidTr="006D4AC4">
        <w:trPr>
          <w:trHeight w:val="239"/>
        </w:trPr>
        <w:tc>
          <w:tcPr>
            <w:tcW w:w="562" w:type="dxa"/>
          </w:tcPr>
          <w:p w14:paraId="4D767118" w14:textId="77777777" w:rsidR="005876BE" w:rsidRPr="00B266A5" w:rsidRDefault="005876BE" w:rsidP="0089233B">
            <w:pPr>
              <w:spacing w:after="0" w:line="240" w:lineRule="auto"/>
              <w:ind w:left="-477" w:right="-388" w:hanging="14"/>
              <w:jc w:val="center"/>
              <w:rPr>
                <w:rFonts w:ascii="Times New Roman" w:hAnsi="Times New Roman"/>
                <w:b/>
                <w:bCs/>
                <w:sz w:val="24"/>
                <w:szCs w:val="24"/>
              </w:rPr>
            </w:pPr>
            <w:r w:rsidRPr="00B266A5">
              <w:rPr>
                <w:rFonts w:ascii="Times New Roman" w:hAnsi="Times New Roman"/>
                <w:b/>
                <w:bCs/>
                <w:sz w:val="24"/>
                <w:szCs w:val="24"/>
              </w:rPr>
              <w:t>1</w:t>
            </w:r>
          </w:p>
        </w:tc>
        <w:tc>
          <w:tcPr>
            <w:tcW w:w="1814" w:type="dxa"/>
            <w:vAlign w:val="center"/>
          </w:tcPr>
          <w:p w14:paraId="53DD8C72" w14:textId="77777777" w:rsidR="005876BE" w:rsidRPr="00B266A5" w:rsidRDefault="005876BE" w:rsidP="0089233B">
            <w:pPr>
              <w:spacing w:after="0" w:line="240" w:lineRule="auto"/>
              <w:ind w:left="-88" w:hanging="14"/>
              <w:jc w:val="center"/>
              <w:rPr>
                <w:rFonts w:ascii="Times New Roman" w:hAnsi="Times New Roman"/>
                <w:b/>
                <w:bCs/>
                <w:sz w:val="24"/>
                <w:szCs w:val="24"/>
              </w:rPr>
            </w:pPr>
            <w:r w:rsidRPr="00B266A5">
              <w:rPr>
                <w:rFonts w:ascii="Times New Roman" w:hAnsi="Times New Roman"/>
                <w:b/>
                <w:bCs/>
                <w:sz w:val="24"/>
                <w:szCs w:val="24"/>
              </w:rPr>
              <w:t>2</w:t>
            </w:r>
          </w:p>
        </w:tc>
        <w:tc>
          <w:tcPr>
            <w:tcW w:w="4576" w:type="dxa"/>
          </w:tcPr>
          <w:p w14:paraId="7561E361" w14:textId="77777777" w:rsidR="005876BE" w:rsidRPr="00B266A5" w:rsidRDefault="005876BE" w:rsidP="0089233B">
            <w:pPr>
              <w:spacing w:after="0" w:line="240" w:lineRule="auto"/>
              <w:ind w:left="-82" w:hanging="14"/>
              <w:jc w:val="center"/>
              <w:rPr>
                <w:rFonts w:ascii="Times New Roman" w:hAnsi="Times New Roman"/>
                <w:b/>
                <w:bCs/>
                <w:sz w:val="24"/>
                <w:szCs w:val="24"/>
              </w:rPr>
            </w:pPr>
            <w:r w:rsidRPr="00B266A5">
              <w:rPr>
                <w:rFonts w:ascii="Times New Roman" w:hAnsi="Times New Roman"/>
                <w:b/>
                <w:bCs/>
                <w:sz w:val="24"/>
                <w:szCs w:val="24"/>
              </w:rPr>
              <w:t>3</w:t>
            </w:r>
          </w:p>
        </w:tc>
        <w:tc>
          <w:tcPr>
            <w:tcW w:w="3260" w:type="dxa"/>
          </w:tcPr>
          <w:p w14:paraId="475CE4A4" w14:textId="77777777" w:rsidR="005876BE" w:rsidRPr="00B266A5" w:rsidRDefault="005876BE" w:rsidP="0089233B">
            <w:pPr>
              <w:spacing w:after="0" w:line="240" w:lineRule="auto"/>
              <w:ind w:hanging="14"/>
              <w:jc w:val="center"/>
              <w:rPr>
                <w:rFonts w:ascii="Times New Roman" w:hAnsi="Times New Roman"/>
                <w:b/>
                <w:bCs/>
                <w:sz w:val="24"/>
                <w:szCs w:val="24"/>
              </w:rPr>
            </w:pPr>
            <w:r w:rsidRPr="00B266A5">
              <w:rPr>
                <w:rFonts w:ascii="Times New Roman" w:hAnsi="Times New Roman"/>
                <w:b/>
                <w:bCs/>
                <w:sz w:val="24"/>
                <w:szCs w:val="24"/>
              </w:rPr>
              <w:t>4</w:t>
            </w:r>
          </w:p>
        </w:tc>
      </w:tr>
      <w:tr w:rsidR="005876BE" w:rsidRPr="005876BE" w14:paraId="1BE669FB" w14:textId="77777777" w:rsidTr="006D4AC4">
        <w:trPr>
          <w:trHeight w:val="252"/>
        </w:trPr>
        <w:tc>
          <w:tcPr>
            <w:tcW w:w="562" w:type="dxa"/>
          </w:tcPr>
          <w:p w14:paraId="4070DD29" w14:textId="77777777" w:rsidR="005876BE" w:rsidRPr="005876BE" w:rsidRDefault="005876BE" w:rsidP="0089233B">
            <w:pPr>
              <w:spacing w:after="0" w:line="240" w:lineRule="auto"/>
              <w:ind w:left="-477" w:right="-388" w:hanging="14"/>
              <w:jc w:val="center"/>
              <w:rPr>
                <w:rFonts w:ascii="Times New Roman" w:hAnsi="Times New Roman"/>
                <w:sz w:val="24"/>
                <w:szCs w:val="24"/>
              </w:rPr>
            </w:pPr>
            <w:r w:rsidRPr="005876BE">
              <w:rPr>
                <w:rFonts w:ascii="Times New Roman" w:hAnsi="Times New Roman"/>
                <w:sz w:val="24"/>
                <w:szCs w:val="24"/>
              </w:rPr>
              <w:t>1</w:t>
            </w:r>
          </w:p>
        </w:tc>
        <w:tc>
          <w:tcPr>
            <w:tcW w:w="1814" w:type="dxa"/>
            <w:vAlign w:val="center"/>
          </w:tcPr>
          <w:p w14:paraId="44E14A95" w14:textId="77777777" w:rsidR="005876BE" w:rsidRPr="005876BE" w:rsidRDefault="005876BE" w:rsidP="0089233B">
            <w:pPr>
              <w:spacing w:after="0" w:line="240" w:lineRule="auto"/>
              <w:ind w:left="-88" w:hanging="14"/>
              <w:jc w:val="center"/>
              <w:rPr>
                <w:rFonts w:ascii="Times New Roman" w:hAnsi="Times New Roman"/>
                <w:sz w:val="24"/>
                <w:szCs w:val="24"/>
              </w:rPr>
            </w:pPr>
            <w:r w:rsidRPr="005876BE">
              <w:rPr>
                <w:rFonts w:ascii="Times New Roman" w:hAnsi="Times New Roman"/>
                <w:sz w:val="24"/>
                <w:szCs w:val="24"/>
              </w:rPr>
              <w:t>Меньше 1</w:t>
            </w:r>
          </w:p>
        </w:tc>
        <w:tc>
          <w:tcPr>
            <w:tcW w:w="4576" w:type="dxa"/>
          </w:tcPr>
          <w:p w14:paraId="11F7040F" w14:textId="77777777" w:rsidR="005876BE" w:rsidRPr="005876BE" w:rsidRDefault="005876BE" w:rsidP="0089233B">
            <w:pPr>
              <w:spacing w:after="0" w:line="240" w:lineRule="auto"/>
              <w:ind w:left="-82" w:hanging="14"/>
              <w:jc w:val="center"/>
              <w:rPr>
                <w:rFonts w:ascii="Times New Roman" w:hAnsi="Times New Roman"/>
                <w:sz w:val="24"/>
                <w:szCs w:val="24"/>
              </w:rPr>
            </w:pPr>
            <w:r w:rsidRPr="005876BE">
              <w:rPr>
                <w:rFonts w:ascii="Times New Roman" w:hAnsi="Times New Roman"/>
                <w:sz w:val="24"/>
                <w:szCs w:val="24"/>
              </w:rPr>
              <w:t>Критическая платежеспособность</w:t>
            </w:r>
          </w:p>
        </w:tc>
        <w:tc>
          <w:tcPr>
            <w:tcW w:w="3260" w:type="dxa"/>
          </w:tcPr>
          <w:p w14:paraId="4C636354" w14:textId="77777777" w:rsidR="005876BE" w:rsidRPr="005876BE" w:rsidRDefault="005876BE" w:rsidP="0089233B">
            <w:pPr>
              <w:spacing w:after="0" w:line="240" w:lineRule="auto"/>
              <w:ind w:hanging="14"/>
              <w:jc w:val="center"/>
              <w:rPr>
                <w:rFonts w:ascii="Times New Roman" w:hAnsi="Times New Roman"/>
                <w:sz w:val="24"/>
                <w:szCs w:val="24"/>
              </w:rPr>
            </w:pPr>
            <w:r w:rsidRPr="005876BE">
              <w:rPr>
                <w:rFonts w:ascii="Times New Roman" w:hAnsi="Times New Roman"/>
                <w:sz w:val="24"/>
                <w:szCs w:val="24"/>
              </w:rPr>
              <w:t>Критическая платежеспособность</w:t>
            </w:r>
          </w:p>
        </w:tc>
      </w:tr>
      <w:tr w:rsidR="005876BE" w:rsidRPr="005876BE" w14:paraId="26659DFA" w14:textId="77777777" w:rsidTr="006D4AC4">
        <w:trPr>
          <w:trHeight w:val="585"/>
        </w:trPr>
        <w:tc>
          <w:tcPr>
            <w:tcW w:w="562" w:type="dxa"/>
          </w:tcPr>
          <w:p w14:paraId="717C7B34" w14:textId="77777777" w:rsidR="005876BE" w:rsidRPr="005876BE" w:rsidRDefault="005876BE" w:rsidP="0089233B">
            <w:pPr>
              <w:spacing w:after="0" w:line="240" w:lineRule="auto"/>
              <w:ind w:left="-477" w:right="-388" w:hanging="14"/>
              <w:jc w:val="center"/>
              <w:rPr>
                <w:rFonts w:ascii="Times New Roman" w:hAnsi="Times New Roman"/>
                <w:sz w:val="24"/>
                <w:szCs w:val="24"/>
              </w:rPr>
            </w:pPr>
            <w:r w:rsidRPr="005876BE">
              <w:rPr>
                <w:rFonts w:ascii="Times New Roman" w:hAnsi="Times New Roman"/>
                <w:sz w:val="24"/>
                <w:szCs w:val="24"/>
              </w:rPr>
              <w:t>2</w:t>
            </w:r>
          </w:p>
        </w:tc>
        <w:tc>
          <w:tcPr>
            <w:tcW w:w="1814" w:type="dxa"/>
            <w:vAlign w:val="center"/>
          </w:tcPr>
          <w:p w14:paraId="4F8F5C7F" w14:textId="77777777" w:rsidR="005876BE" w:rsidRPr="005876BE" w:rsidRDefault="005876BE" w:rsidP="0089233B">
            <w:pPr>
              <w:spacing w:after="0" w:line="240" w:lineRule="auto"/>
              <w:ind w:left="-88" w:hanging="14"/>
              <w:jc w:val="center"/>
              <w:rPr>
                <w:rFonts w:ascii="Times New Roman" w:hAnsi="Times New Roman"/>
                <w:sz w:val="24"/>
                <w:szCs w:val="24"/>
              </w:rPr>
            </w:pPr>
            <w:r w:rsidRPr="005876BE">
              <w:rPr>
                <w:rFonts w:ascii="Times New Roman" w:hAnsi="Times New Roman"/>
                <w:sz w:val="24"/>
                <w:szCs w:val="24"/>
              </w:rPr>
              <w:t>1,5 - 2</w:t>
            </w:r>
          </w:p>
        </w:tc>
        <w:tc>
          <w:tcPr>
            <w:tcW w:w="4576" w:type="dxa"/>
          </w:tcPr>
          <w:p w14:paraId="49DC4F79" w14:textId="77777777" w:rsidR="005876BE" w:rsidRPr="005876BE" w:rsidRDefault="005876BE" w:rsidP="0089233B">
            <w:pPr>
              <w:spacing w:after="0" w:line="240" w:lineRule="auto"/>
              <w:ind w:left="-82" w:hanging="14"/>
              <w:jc w:val="center"/>
              <w:rPr>
                <w:rFonts w:ascii="Times New Roman" w:hAnsi="Times New Roman"/>
                <w:sz w:val="24"/>
                <w:szCs w:val="24"/>
              </w:rPr>
            </w:pPr>
            <w:r w:rsidRPr="005876BE">
              <w:rPr>
                <w:rFonts w:ascii="Times New Roman" w:hAnsi="Times New Roman"/>
                <w:sz w:val="24"/>
                <w:szCs w:val="24"/>
              </w:rPr>
              <w:t>Низкая платежеспособность</w:t>
            </w:r>
          </w:p>
        </w:tc>
        <w:tc>
          <w:tcPr>
            <w:tcW w:w="3260" w:type="dxa"/>
          </w:tcPr>
          <w:p w14:paraId="23E1BEE8" w14:textId="77777777" w:rsidR="005876BE" w:rsidRPr="005876BE" w:rsidRDefault="005876BE" w:rsidP="0089233B">
            <w:pPr>
              <w:spacing w:after="0" w:line="240" w:lineRule="auto"/>
              <w:ind w:hanging="14"/>
              <w:jc w:val="center"/>
              <w:rPr>
                <w:rFonts w:ascii="Times New Roman" w:hAnsi="Times New Roman"/>
                <w:sz w:val="24"/>
                <w:szCs w:val="24"/>
              </w:rPr>
            </w:pPr>
            <w:r w:rsidRPr="005876BE">
              <w:rPr>
                <w:rFonts w:ascii="Times New Roman" w:hAnsi="Times New Roman"/>
                <w:sz w:val="24"/>
                <w:szCs w:val="24"/>
              </w:rPr>
              <w:t>Удовлетворительная платежеспособность</w:t>
            </w:r>
          </w:p>
        </w:tc>
      </w:tr>
      <w:tr w:rsidR="005876BE" w:rsidRPr="005876BE" w14:paraId="494C3B60" w14:textId="77777777" w:rsidTr="006D4AC4">
        <w:trPr>
          <w:trHeight w:val="585"/>
        </w:trPr>
        <w:tc>
          <w:tcPr>
            <w:tcW w:w="562" w:type="dxa"/>
          </w:tcPr>
          <w:p w14:paraId="236A558A" w14:textId="77777777" w:rsidR="005876BE" w:rsidRPr="005876BE" w:rsidRDefault="005876BE" w:rsidP="0089233B">
            <w:pPr>
              <w:spacing w:after="0" w:line="240" w:lineRule="auto"/>
              <w:ind w:left="-477" w:right="-388" w:hanging="14"/>
              <w:jc w:val="center"/>
              <w:rPr>
                <w:rFonts w:ascii="Times New Roman" w:hAnsi="Times New Roman"/>
                <w:sz w:val="24"/>
                <w:szCs w:val="24"/>
              </w:rPr>
            </w:pPr>
            <w:r w:rsidRPr="005876BE">
              <w:rPr>
                <w:rFonts w:ascii="Times New Roman" w:hAnsi="Times New Roman"/>
                <w:sz w:val="24"/>
                <w:szCs w:val="24"/>
              </w:rPr>
              <w:t>3</w:t>
            </w:r>
          </w:p>
        </w:tc>
        <w:tc>
          <w:tcPr>
            <w:tcW w:w="1814" w:type="dxa"/>
            <w:vAlign w:val="center"/>
          </w:tcPr>
          <w:p w14:paraId="4160612E" w14:textId="77777777" w:rsidR="005876BE" w:rsidRPr="005876BE" w:rsidRDefault="005876BE" w:rsidP="0089233B">
            <w:pPr>
              <w:spacing w:after="0" w:line="240" w:lineRule="auto"/>
              <w:ind w:left="-88" w:hanging="14"/>
              <w:jc w:val="center"/>
              <w:rPr>
                <w:rFonts w:ascii="Times New Roman" w:hAnsi="Times New Roman"/>
                <w:sz w:val="24"/>
                <w:szCs w:val="24"/>
              </w:rPr>
            </w:pPr>
            <w:r w:rsidRPr="005876BE">
              <w:rPr>
                <w:rFonts w:ascii="Times New Roman" w:hAnsi="Times New Roman"/>
                <w:sz w:val="24"/>
                <w:szCs w:val="24"/>
              </w:rPr>
              <w:t>2 - 3</w:t>
            </w:r>
          </w:p>
        </w:tc>
        <w:tc>
          <w:tcPr>
            <w:tcW w:w="4576" w:type="dxa"/>
          </w:tcPr>
          <w:p w14:paraId="297CF795" w14:textId="77777777" w:rsidR="005876BE" w:rsidRPr="005876BE" w:rsidRDefault="005876BE" w:rsidP="0089233B">
            <w:pPr>
              <w:spacing w:after="0" w:line="240" w:lineRule="auto"/>
              <w:ind w:left="-82" w:hanging="14"/>
              <w:jc w:val="center"/>
              <w:rPr>
                <w:rFonts w:ascii="Times New Roman" w:hAnsi="Times New Roman"/>
                <w:sz w:val="24"/>
                <w:szCs w:val="24"/>
              </w:rPr>
            </w:pPr>
            <w:r w:rsidRPr="005876BE">
              <w:rPr>
                <w:rFonts w:ascii="Times New Roman" w:hAnsi="Times New Roman"/>
                <w:sz w:val="24"/>
                <w:szCs w:val="24"/>
              </w:rPr>
              <w:t>Удовлетворительная платежеспособность</w:t>
            </w:r>
          </w:p>
        </w:tc>
        <w:tc>
          <w:tcPr>
            <w:tcW w:w="3260" w:type="dxa"/>
          </w:tcPr>
          <w:p w14:paraId="3A32C8C0" w14:textId="77777777" w:rsidR="005876BE" w:rsidRPr="005876BE" w:rsidRDefault="005876BE" w:rsidP="0089233B">
            <w:pPr>
              <w:spacing w:after="0" w:line="240" w:lineRule="auto"/>
              <w:ind w:hanging="14"/>
              <w:jc w:val="center"/>
              <w:rPr>
                <w:rFonts w:ascii="Times New Roman" w:hAnsi="Times New Roman"/>
                <w:sz w:val="24"/>
                <w:szCs w:val="24"/>
              </w:rPr>
            </w:pPr>
            <w:r w:rsidRPr="005876BE">
              <w:rPr>
                <w:rFonts w:ascii="Times New Roman" w:hAnsi="Times New Roman"/>
                <w:sz w:val="24"/>
                <w:szCs w:val="24"/>
              </w:rPr>
              <w:t>Удовлетворительная платежеспособность</w:t>
            </w:r>
          </w:p>
        </w:tc>
      </w:tr>
      <w:tr w:rsidR="005876BE" w:rsidRPr="005876BE" w14:paraId="2412860D" w14:textId="77777777" w:rsidTr="006D4AC4">
        <w:trPr>
          <w:trHeight w:val="585"/>
        </w:trPr>
        <w:tc>
          <w:tcPr>
            <w:tcW w:w="562" w:type="dxa"/>
          </w:tcPr>
          <w:p w14:paraId="0C8EB29C" w14:textId="77777777" w:rsidR="005876BE" w:rsidRPr="005876BE" w:rsidRDefault="005876BE" w:rsidP="0089233B">
            <w:pPr>
              <w:spacing w:after="0" w:line="240" w:lineRule="auto"/>
              <w:ind w:left="-477" w:right="-388" w:hanging="14"/>
              <w:jc w:val="center"/>
              <w:rPr>
                <w:rFonts w:ascii="Times New Roman" w:hAnsi="Times New Roman"/>
                <w:sz w:val="24"/>
                <w:szCs w:val="24"/>
              </w:rPr>
            </w:pPr>
            <w:r w:rsidRPr="005876BE">
              <w:rPr>
                <w:rFonts w:ascii="Times New Roman" w:hAnsi="Times New Roman"/>
                <w:sz w:val="24"/>
                <w:szCs w:val="24"/>
              </w:rPr>
              <w:t>4</w:t>
            </w:r>
          </w:p>
        </w:tc>
        <w:tc>
          <w:tcPr>
            <w:tcW w:w="1814" w:type="dxa"/>
            <w:vAlign w:val="center"/>
          </w:tcPr>
          <w:p w14:paraId="5966D141" w14:textId="77777777" w:rsidR="005876BE" w:rsidRPr="005876BE" w:rsidRDefault="005876BE" w:rsidP="0089233B">
            <w:pPr>
              <w:spacing w:after="0" w:line="240" w:lineRule="auto"/>
              <w:ind w:left="-88" w:hanging="14"/>
              <w:jc w:val="center"/>
              <w:rPr>
                <w:rFonts w:ascii="Times New Roman" w:hAnsi="Times New Roman"/>
                <w:sz w:val="24"/>
                <w:szCs w:val="24"/>
              </w:rPr>
            </w:pPr>
            <w:r w:rsidRPr="005876BE">
              <w:rPr>
                <w:rFonts w:ascii="Times New Roman" w:hAnsi="Times New Roman"/>
                <w:sz w:val="24"/>
                <w:szCs w:val="24"/>
              </w:rPr>
              <w:t>Больше 3</w:t>
            </w:r>
          </w:p>
        </w:tc>
        <w:tc>
          <w:tcPr>
            <w:tcW w:w="4576" w:type="dxa"/>
          </w:tcPr>
          <w:p w14:paraId="5876887F" w14:textId="77777777" w:rsidR="005876BE" w:rsidRPr="005876BE" w:rsidRDefault="005876BE" w:rsidP="0089233B">
            <w:pPr>
              <w:spacing w:after="0" w:line="240" w:lineRule="auto"/>
              <w:ind w:left="-82" w:hanging="14"/>
              <w:jc w:val="center"/>
              <w:rPr>
                <w:rFonts w:ascii="Times New Roman" w:hAnsi="Times New Roman"/>
                <w:sz w:val="24"/>
                <w:szCs w:val="24"/>
              </w:rPr>
            </w:pPr>
            <w:r w:rsidRPr="005876BE">
              <w:rPr>
                <w:rFonts w:ascii="Times New Roman" w:hAnsi="Times New Roman"/>
                <w:sz w:val="24"/>
                <w:szCs w:val="24"/>
              </w:rPr>
              <w:t>Высокая платежеспособность</w:t>
            </w:r>
          </w:p>
        </w:tc>
        <w:tc>
          <w:tcPr>
            <w:tcW w:w="3260" w:type="dxa"/>
          </w:tcPr>
          <w:p w14:paraId="565F60D4" w14:textId="77777777" w:rsidR="005876BE" w:rsidRPr="005876BE" w:rsidRDefault="005876BE" w:rsidP="0089233B">
            <w:pPr>
              <w:spacing w:after="0" w:line="240" w:lineRule="auto"/>
              <w:ind w:hanging="14"/>
              <w:jc w:val="center"/>
              <w:rPr>
                <w:rFonts w:ascii="Times New Roman" w:hAnsi="Times New Roman"/>
                <w:sz w:val="24"/>
                <w:szCs w:val="24"/>
              </w:rPr>
            </w:pPr>
            <w:r w:rsidRPr="005876BE">
              <w:rPr>
                <w:rFonts w:ascii="Times New Roman" w:hAnsi="Times New Roman"/>
                <w:sz w:val="24"/>
                <w:szCs w:val="24"/>
              </w:rPr>
              <w:t>Высокая платежеспособность</w:t>
            </w:r>
          </w:p>
        </w:tc>
      </w:tr>
    </w:tbl>
    <w:p w14:paraId="75AD5CD0" w14:textId="1A889ECC" w:rsidR="005876BE" w:rsidRPr="005876BE" w:rsidRDefault="005876BE" w:rsidP="00BE37F3">
      <w:pPr>
        <w:spacing w:after="0" w:line="240" w:lineRule="auto"/>
        <w:ind w:left="-709" w:hanging="14"/>
        <w:jc w:val="both"/>
        <w:rPr>
          <w:rFonts w:ascii="Times New Roman" w:hAnsi="Times New Roman"/>
          <w:sz w:val="28"/>
          <w:szCs w:val="28"/>
        </w:rPr>
      </w:pPr>
    </w:p>
    <w:p w14:paraId="16CE8B54" w14:textId="0640B328" w:rsidR="005876BE" w:rsidRPr="005876BE" w:rsidRDefault="005876BE" w:rsidP="0089233B">
      <w:pPr>
        <w:spacing w:after="0" w:line="240" w:lineRule="auto"/>
        <w:ind w:left="-709" w:firstLine="709"/>
        <w:jc w:val="both"/>
        <w:rPr>
          <w:rFonts w:ascii="Arial" w:hAnsi="Arial" w:cs="Arial"/>
          <w:sz w:val="23"/>
          <w:szCs w:val="23"/>
        </w:rPr>
      </w:pPr>
      <w:r w:rsidRPr="005876BE">
        <w:rPr>
          <w:rFonts w:ascii="Times New Roman" w:hAnsi="Times New Roman"/>
          <w:sz w:val="28"/>
          <w:szCs w:val="28"/>
        </w:rPr>
        <w:t>Согласно таблице, чем выше значение коэффициента текущей ликвидности, тем выше ликвидность активов предприятия. По российским стандартам нормальным и оптимальным считается нормативное значение коэффициента равное 2 и более. Значение коэффициента ниже нормы (ниже 1) говорит о проблемах в погашении хозяйственным обществом своих текущих обязательств за счёт оборотных активов. В мировой практике оптимальным считается коэффициент в диапазоне от 1,5 до 3.</w:t>
      </w:r>
    </w:p>
    <w:p w14:paraId="0CC3E16C" w14:textId="7B25BE19" w:rsidR="005876BE" w:rsidRPr="005876BE" w:rsidRDefault="005876BE" w:rsidP="0089233B">
      <w:pPr>
        <w:tabs>
          <w:tab w:val="left" w:pos="0"/>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89233B">
        <w:rPr>
          <w:rFonts w:ascii="Times New Roman" w:hAnsi="Times New Roman"/>
          <w:sz w:val="28"/>
          <w:szCs w:val="28"/>
        </w:rPr>
        <w:tab/>
      </w:r>
      <w:r w:rsidRPr="005876BE">
        <w:rPr>
          <w:rFonts w:ascii="Times New Roman" w:hAnsi="Times New Roman"/>
          <w:sz w:val="28"/>
          <w:szCs w:val="28"/>
        </w:rPr>
        <w:t>Так, общий показатель по анализируемым хозяйственным обществам в соответствующих годах составил:</w:t>
      </w:r>
    </w:p>
    <w:p w14:paraId="51AB9FC9" w14:textId="50EDE8E4" w:rsidR="005876BE" w:rsidRPr="0089233B" w:rsidRDefault="005876BE" w:rsidP="009B7544">
      <w:pPr>
        <w:pStyle w:val="a8"/>
        <w:numPr>
          <w:ilvl w:val="0"/>
          <w:numId w:val="183"/>
        </w:numPr>
        <w:tabs>
          <w:tab w:val="left" w:pos="142"/>
          <w:tab w:val="left" w:pos="567"/>
        </w:tabs>
        <w:ind w:firstLine="3"/>
        <w:jc w:val="both"/>
        <w:rPr>
          <w:sz w:val="28"/>
          <w:szCs w:val="28"/>
        </w:rPr>
      </w:pPr>
      <w:r w:rsidRPr="0089233B">
        <w:rPr>
          <w:sz w:val="28"/>
          <w:szCs w:val="28"/>
        </w:rPr>
        <w:t xml:space="preserve">в 2019 году </w:t>
      </w:r>
      <w:r w:rsidR="0089233B">
        <w:rPr>
          <w:sz w:val="28"/>
          <w:szCs w:val="28"/>
        </w:rPr>
        <w:t xml:space="preserve">- </w:t>
      </w:r>
      <w:r w:rsidRPr="0089233B">
        <w:rPr>
          <w:sz w:val="28"/>
          <w:szCs w:val="28"/>
        </w:rPr>
        <w:t>0,59 (192</w:t>
      </w:r>
      <w:r w:rsidR="0089233B">
        <w:rPr>
          <w:sz w:val="28"/>
          <w:szCs w:val="28"/>
        </w:rPr>
        <w:t> </w:t>
      </w:r>
      <w:r w:rsidRPr="0089233B">
        <w:rPr>
          <w:sz w:val="28"/>
          <w:szCs w:val="28"/>
        </w:rPr>
        <w:t>045,0 тыс. руб.: 322</w:t>
      </w:r>
      <w:r w:rsidR="0089233B">
        <w:rPr>
          <w:sz w:val="28"/>
          <w:szCs w:val="28"/>
        </w:rPr>
        <w:t> </w:t>
      </w:r>
      <w:r w:rsidRPr="0089233B">
        <w:rPr>
          <w:sz w:val="28"/>
          <w:szCs w:val="28"/>
        </w:rPr>
        <w:t>962,0 тыс. руб.);</w:t>
      </w:r>
    </w:p>
    <w:p w14:paraId="401DBAA9" w14:textId="3C05D7E2" w:rsidR="005876BE" w:rsidRPr="0089233B" w:rsidRDefault="005876BE" w:rsidP="009B7544">
      <w:pPr>
        <w:pStyle w:val="a8"/>
        <w:numPr>
          <w:ilvl w:val="0"/>
          <w:numId w:val="183"/>
        </w:numPr>
        <w:tabs>
          <w:tab w:val="left" w:pos="142"/>
          <w:tab w:val="left" w:pos="567"/>
        </w:tabs>
        <w:ind w:firstLine="3"/>
        <w:jc w:val="both"/>
        <w:rPr>
          <w:sz w:val="28"/>
          <w:szCs w:val="28"/>
        </w:rPr>
      </w:pPr>
      <w:r w:rsidRPr="0089233B">
        <w:rPr>
          <w:sz w:val="28"/>
          <w:szCs w:val="28"/>
        </w:rPr>
        <w:t xml:space="preserve">в 2020 году </w:t>
      </w:r>
      <w:r w:rsidR="0089233B">
        <w:rPr>
          <w:sz w:val="28"/>
          <w:szCs w:val="28"/>
        </w:rPr>
        <w:t xml:space="preserve">- </w:t>
      </w:r>
      <w:r w:rsidRPr="0089233B">
        <w:rPr>
          <w:sz w:val="28"/>
          <w:szCs w:val="28"/>
        </w:rPr>
        <w:t>1,06 (257</w:t>
      </w:r>
      <w:r w:rsidR="0089233B">
        <w:rPr>
          <w:sz w:val="28"/>
          <w:szCs w:val="28"/>
        </w:rPr>
        <w:t> </w:t>
      </w:r>
      <w:r w:rsidRPr="0089233B">
        <w:rPr>
          <w:sz w:val="28"/>
          <w:szCs w:val="28"/>
        </w:rPr>
        <w:t>801,0 тыс. руб.: 242</w:t>
      </w:r>
      <w:r w:rsidR="0089233B">
        <w:rPr>
          <w:sz w:val="28"/>
          <w:szCs w:val="28"/>
        </w:rPr>
        <w:t> </w:t>
      </w:r>
      <w:r w:rsidRPr="0089233B">
        <w:rPr>
          <w:sz w:val="28"/>
          <w:szCs w:val="28"/>
        </w:rPr>
        <w:t>156,0 тыс. руб.);</w:t>
      </w:r>
    </w:p>
    <w:p w14:paraId="4F8EBAAA" w14:textId="4000E320" w:rsidR="005876BE" w:rsidRPr="0089233B" w:rsidRDefault="005876BE" w:rsidP="009B7544">
      <w:pPr>
        <w:pStyle w:val="a8"/>
        <w:numPr>
          <w:ilvl w:val="0"/>
          <w:numId w:val="183"/>
        </w:numPr>
        <w:tabs>
          <w:tab w:val="left" w:pos="142"/>
          <w:tab w:val="left" w:pos="567"/>
        </w:tabs>
        <w:ind w:firstLine="3"/>
        <w:jc w:val="both"/>
        <w:rPr>
          <w:sz w:val="28"/>
          <w:szCs w:val="28"/>
        </w:rPr>
      </w:pPr>
      <w:r w:rsidRPr="0089233B">
        <w:rPr>
          <w:sz w:val="28"/>
          <w:szCs w:val="28"/>
        </w:rPr>
        <w:t xml:space="preserve">в 2021 году </w:t>
      </w:r>
      <w:r w:rsidR="0089233B">
        <w:rPr>
          <w:sz w:val="28"/>
          <w:szCs w:val="28"/>
        </w:rPr>
        <w:t xml:space="preserve">- </w:t>
      </w:r>
      <w:r w:rsidRPr="0089233B">
        <w:rPr>
          <w:sz w:val="28"/>
          <w:szCs w:val="28"/>
        </w:rPr>
        <w:t>0,65 (241</w:t>
      </w:r>
      <w:r w:rsidR="0089233B">
        <w:rPr>
          <w:sz w:val="28"/>
          <w:szCs w:val="28"/>
        </w:rPr>
        <w:t> </w:t>
      </w:r>
      <w:r w:rsidRPr="0089233B">
        <w:rPr>
          <w:sz w:val="28"/>
          <w:szCs w:val="28"/>
        </w:rPr>
        <w:t>681,0 тыс. руб.: 371</w:t>
      </w:r>
      <w:r w:rsidR="0089233B">
        <w:rPr>
          <w:sz w:val="28"/>
          <w:szCs w:val="28"/>
        </w:rPr>
        <w:t> </w:t>
      </w:r>
      <w:r w:rsidRPr="0089233B">
        <w:rPr>
          <w:sz w:val="28"/>
          <w:szCs w:val="28"/>
        </w:rPr>
        <w:t>803,0 тыс. руб.).</w:t>
      </w:r>
    </w:p>
    <w:p w14:paraId="319BDA5C" w14:textId="0CD7DBAF" w:rsidR="005876BE" w:rsidRPr="005876BE" w:rsidRDefault="005876BE" w:rsidP="0089233B">
      <w:pPr>
        <w:tabs>
          <w:tab w:val="left" w:pos="14"/>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89233B">
        <w:rPr>
          <w:rFonts w:ascii="Times New Roman" w:hAnsi="Times New Roman"/>
          <w:sz w:val="28"/>
          <w:szCs w:val="28"/>
        </w:rPr>
        <w:tab/>
      </w:r>
      <w:r w:rsidRPr="005876BE">
        <w:rPr>
          <w:rFonts w:ascii="Times New Roman" w:hAnsi="Times New Roman"/>
          <w:sz w:val="28"/>
          <w:szCs w:val="28"/>
        </w:rPr>
        <w:t>Существенное влияние на этот показатель оказывают оборотные активы, которые на самом деле могут быть неликвидными (дебиторская задолженность, финансовые вложения, прочие активы).</w:t>
      </w:r>
    </w:p>
    <w:p w14:paraId="04900A17" w14:textId="07DDF2E7" w:rsidR="0089233B" w:rsidRDefault="005876BE" w:rsidP="0089233B">
      <w:pPr>
        <w:tabs>
          <w:tab w:val="left" w:pos="14"/>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89233B">
        <w:rPr>
          <w:rFonts w:ascii="Times New Roman" w:hAnsi="Times New Roman"/>
          <w:sz w:val="28"/>
          <w:szCs w:val="28"/>
        </w:rPr>
        <w:tab/>
      </w:r>
      <w:r w:rsidRPr="005876BE">
        <w:rPr>
          <w:rFonts w:ascii="Times New Roman" w:hAnsi="Times New Roman"/>
          <w:sz w:val="28"/>
          <w:szCs w:val="28"/>
        </w:rPr>
        <w:t>Оборотные активы хозяйственных обществ, которые могут быть реально ликвидными</w:t>
      </w:r>
      <w:r w:rsidR="0089233B">
        <w:rPr>
          <w:rFonts w:ascii="Times New Roman" w:hAnsi="Times New Roman"/>
          <w:sz w:val="28"/>
          <w:szCs w:val="28"/>
        </w:rPr>
        <w:t xml:space="preserve"> - </w:t>
      </w:r>
      <w:r w:rsidRPr="005876BE">
        <w:rPr>
          <w:rFonts w:ascii="Times New Roman" w:hAnsi="Times New Roman"/>
          <w:sz w:val="28"/>
          <w:szCs w:val="28"/>
        </w:rPr>
        <w:t xml:space="preserve">это </w:t>
      </w:r>
      <w:r w:rsidRPr="005876BE">
        <w:rPr>
          <w:rFonts w:ascii="Times New Roman" w:hAnsi="Times New Roman"/>
          <w:bCs/>
          <w:sz w:val="28"/>
          <w:szCs w:val="28"/>
        </w:rPr>
        <w:t>материальные запасы</w:t>
      </w:r>
      <w:r w:rsidRPr="005876BE">
        <w:rPr>
          <w:rFonts w:ascii="Times New Roman" w:hAnsi="Times New Roman"/>
          <w:sz w:val="28"/>
          <w:szCs w:val="28"/>
        </w:rPr>
        <w:t>,</w:t>
      </w:r>
      <w:r w:rsidR="0089233B">
        <w:rPr>
          <w:rFonts w:ascii="Times New Roman" w:hAnsi="Times New Roman"/>
          <w:sz w:val="28"/>
          <w:szCs w:val="28"/>
        </w:rPr>
        <w:t xml:space="preserve"> которые составили в разрезе по годам:</w:t>
      </w:r>
    </w:p>
    <w:p w14:paraId="3DFAD174" w14:textId="67B89B6A" w:rsidR="0089233B" w:rsidRPr="0089233B" w:rsidRDefault="005876BE" w:rsidP="009B7544">
      <w:pPr>
        <w:pStyle w:val="a8"/>
        <w:numPr>
          <w:ilvl w:val="1"/>
          <w:numId w:val="184"/>
        </w:numPr>
        <w:tabs>
          <w:tab w:val="left" w:pos="14"/>
          <w:tab w:val="left" w:pos="196"/>
        </w:tabs>
        <w:ind w:left="-672" w:firstLine="700"/>
        <w:jc w:val="both"/>
        <w:rPr>
          <w:sz w:val="28"/>
          <w:szCs w:val="28"/>
        </w:rPr>
      </w:pPr>
      <w:r w:rsidRPr="0089233B">
        <w:rPr>
          <w:sz w:val="28"/>
          <w:szCs w:val="28"/>
        </w:rPr>
        <w:t>в 2019 году</w:t>
      </w:r>
      <w:r w:rsidR="0089233B" w:rsidRPr="0089233B">
        <w:rPr>
          <w:sz w:val="28"/>
          <w:szCs w:val="28"/>
        </w:rPr>
        <w:t xml:space="preserve"> </w:t>
      </w:r>
      <w:r w:rsidRPr="0089233B">
        <w:rPr>
          <w:sz w:val="28"/>
          <w:szCs w:val="28"/>
        </w:rPr>
        <w:t>– 89</w:t>
      </w:r>
      <w:r w:rsidR="0089233B" w:rsidRPr="0089233B">
        <w:rPr>
          <w:sz w:val="28"/>
          <w:szCs w:val="28"/>
        </w:rPr>
        <w:t> </w:t>
      </w:r>
      <w:r w:rsidRPr="0089233B">
        <w:rPr>
          <w:sz w:val="28"/>
          <w:szCs w:val="28"/>
        </w:rPr>
        <w:t>511,0 тыс. руб</w:t>
      </w:r>
      <w:r w:rsidR="0089233B" w:rsidRPr="0089233B">
        <w:rPr>
          <w:sz w:val="28"/>
          <w:szCs w:val="28"/>
        </w:rPr>
        <w:t>лей</w:t>
      </w:r>
      <w:r w:rsidRPr="0089233B">
        <w:rPr>
          <w:sz w:val="28"/>
          <w:szCs w:val="28"/>
        </w:rPr>
        <w:t xml:space="preserve"> из обшей суммы активов 192</w:t>
      </w:r>
      <w:r w:rsidR="0089233B" w:rsidRPr="0089233B">
        <w:rPr>
          <w:sz w:val="28"/>
          <w:szCs w:val="28"/>
        </w:rPr>
        <w:t> </w:t>
      </w:r>
      <w:r w:rsidRPr="0089233B">
        <w:rPr>
          <w:sz w:val="28"/>
          <w:szCs w:val="28"/>
        </w:rPr>
        <w:t>045,0 тыс. руб</w:t>
      </w:r>
      <w:r w:rsidR="0089233B">
        <w:rPr>
          <w:sz w:val="28"/>
          <w:szCs w:val="28"/>
        </w:rPr>
        <w:t>лей</w:t>
      </w:r>
      <w:r w:rsidRPr="0089233B">
        <w:rPr>
          <w:sz w:val="28"/>
          <w:szCs w:val="28"/>
        </w:rPr>
        <w:t xml:space="preserve"> или 46,6 %</w:t>
      </w:r>
      <w:r w:rsidR="0089233B" w:rsidRPr="0089233B">
        <w:rPr>
          <w:sz w:val="28"/>
          <w:szCs w:val="28"/>
        </w:rPr>
        <w:t>;</w:t>
      </w:r>
    </w:p>
    <w:p w14:paraId="7DD55E2F" w14:textId="78F039FA" w:rsidR="0089233B" w:rsidRPr="0089233B" w:rsidRDefault="005876BE" w:rsidP="009B7544">
      <w:pPr>
        <w:pStyle w:val="a8"/>
        <w:numPr>
          <w:ilvl w:val="1"/>
          <w:numId w:val="184"/>
        </w:numPr>
        <w:tabs>
          <w:tab w:val="left" w:pos="14"/>
          <w:tab w:val="left" w:pos="196"/>
        </w:tabs>
        <w:ind w:left="-672" w:firstLine="700"/>
        <w:jc w:val="both"/>
        <w:rPr>
          <w:sz w:val="28"/>
          <w:szCs w:val="28"/>
        </w:rPr>
      </w:pPr>
      <w:r w:rsidRPr="0089233B">
        <w:rPr>
          <w:sz w:val="28"/>
          <w:szCs w:val="28"/>
        </w:rPr>
        <w:lastRenderedPageBreak/>
        <w:t>в 2020 г</w:t>
      </w:r>
      <w:r w:rsidR="0089233B" w:rsidRPr="0089233B">
        <w:rPr>
          <w:sz w:val="28"/>
          <w:szCs w:val="28"/>
        </w:rPr>
        <w:t xml:space="preserve">оду </w:t>
      </w:r>
      <w:r w:rsidRPr="0089233B">
        <w:rPr>
          <w:sz w:val="28"/>
          <w:szCs w:val="28"/>
        </w:rPr>
        <w:t>– 90</w:t>
      </w:r>
      <w:r w:rsidR="0089233B" w:rsidRPr="0089233B">
        <w:rPr>
          <w:sz w:val="28"/>
          <w:szCs w:val="28"/>
        </w:rPr>
        <w:t> </w:t>
      </w:r>
      <w:r w:rsidRPr="0089233B">
        <w:rPr>
          <w:sz w:val="28"/>
          <w:szCs w:val="28"/>
        </w:rPr>
        <w:t>568,0 тыс. руб</w:t>
      </w:r>
      <w:r w:rsidR="0089233B" w:rsidRPr="0089233B">
        <w:rPr>
          <w:sz w:val="28"/>
          <w:szCs w:val="28"/>
        </w:rPr>
        <w:t>лей</w:t>
      </w:r>
      <w:r w:rsidRPr="0089233B">
        <w:rPr>
          <w:sz w:val="28"/>
          <w:szCs w:val="28"/>
        </w:rPr>
        <w:t xml:space="preserve"> из общей суммы активов 257</w:t>
      </w:r>
      <w:r w:rsidR="0089233B" w:rsidRPr="0089233B">
        <w:rPr>
          <w:sz w:val="28"/>
          <w:szCs w:val="28"/>
        </w:rPr>
        <w:t> </w:t>
      </w:r>
      <w:r w:rsidRPr="0089233B">
        <w:rPr>
          <w:sz w:val="28"/>
          <w:szCs w:val="28"/>
        </w:rPr>
        <w:t>801,0 тыс. руб</w:t>
      </w:r>
      <w:r w:rsidR="0089233B">
        <w:rPr>
          <w:sz w:val="28"/>
          <w:szCs w:val="28"/>
        </w:rPr>
        <w:t>лей</w:t>
      </w:r>
      <w:r w:rsidRPr="0089233B">
        <w:rPr>
          <w:sz w:val="28"/>
          <w:szCs w:val="28"/>
        </w:rPr>
        <w:t xml:space="preserve"> или 35,0 %</w:t>
      </w:r>
      <w:r w:rsidR="0089233B" w:rsidRPr="0089233B">
        <w:rPr>
          <w:sz w:val="28"/>
          <w:szCs w:val="28"/>
        </w:rPr>
        <w:t>;</w:t>
      </w:r>
    </w:p>
    <w:p w14:paraId="4314C3A7" w14:textId="50B05538" w:rsidR="005876BE" w:rsidRPr="0089233B" w:rsidRDefault="005876BE" w:rsidP="009B7544">
      <w:pPr>
        <w:pStyle w:val="a8"/>
        <w:numPr>
          <w:ilvl w:val="1"/>
          <w:numId w:val="184"/>
        </w:numPr>
        <w:tabs>
          <w:tab w:val="left" w:pos="14"/>
          <w:tab w:val="left" w:pos="196"/>
        </w:tabs>
        <w:ind w:left="-672" w:firstLine="700"/>
        <w:jc w:val="both"/>
        <w:rPr>
          <w:sz w:val="28"/>
          <w:szCs w:val="28"/>
        </w:rPr>
      </w:pPr>
      <w:r w:rsidRPr="0089233B">
        <w:rPr>
          <w:sz w:val="28"/>
          <w:szCs w:val="28"/>
        </w:rPr>
        <w:t>в 2021 году</w:t>
      </w:r>
      <w:r w:rsidR="0089233B" w:rsidRPr="0089233B">
        <w:rPr>
          <w:sz w:val="28"/>
          <w:szCs w:val="28"/>
        </w:rPr>
        <w:t xml:space="preserve"> </w:t>
      </w:r>
      <w:r w:rsidRPr="0089233B">
        <w:rPr>
          <w:sz w:val="28"/>
          <w:szCs w:val="28"/>
        </w:rPr>
        <w:t>– 96</w:t>
      </w:r>
      <w:r w:rsidR="0089233B" w:rsidRPr="0089233B">
        <w:rPr>
          <w:sz w:val="28"/>
          <w:szCs w:val="28"/>
        </w:rPr>
        <w:t> </w:t>
      </w:r>
      <w:r w:rsidRPr="0089233B">
        <w:rPr>
          <w:sz w:val="28"/>
          <w:szCs w:val="28"/>
        </w:rPr>
        <w:t>492,0 тыс. руб</w:t>
      </w:r>
      <w:r w:rsidR="0089233B" w:rsidRPr="0089233B">
        <w:rPr>
          <w:sz w:val="28"/>
          <w:szCs w:val="28"/>
        </w:rPr>
        <w:t>лей</w:t>
      </w:r>
      <w:r w:rsidRPr="0089233B">
        <w:rPr>
          <w:sz w:val="28"/>
          <w:szCs w:val="28"/>
        </w:rPr>
        <w:t xml:space="preserve"> из обшей суммы активов 241 681,0 тыс. руб</w:t>
      </w:r>
      <w:r w:rsidR="0089233B">
        <w:rPr>
          <w:sz w:val="28"/>
          <w:szCs w:val="28"/>
        </w:rPr>
        <w:t>лей</w:t>
      </w:r>
      <w:r w:rsidRPr="0089233B">
        <w:rPr>
          <w:sz w:val="28"/>
          <w:szCs w:val="28"/>
        </w:rPr>
        <w:t xml:space="preserve"> или 39,9 %.</w:t>
      </w:r>
    </w:p>
    <w:p w14:paraId="0EA2BB68" w14:textId="1448A529" w:rsidR="005876BE" w:rsidRPr="005876BE" w:rsidRDefault="005876BE" w:rsidP="0089233B">
      <w:pPr>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 xml:space="preserve">Таким образом, общий реальный показатель коэффициента текущей ликвидности хозяйственных обществ в целом </w:t>
      </w:r>
      <w:r w:rsidR="00DD331A">
        <w:rPr>
          <w:rFonts w:ascii="Times New Roman" w:hAnsi="Times New Roman"/>
          <w:sz w:val="28"/>
          <w:szCs w:val="28"/>
        </w:rPr>
        <w:t>по годам</w:t>
      </w:r>
      <w:r w:rsidRPr="005876BE">
        <w:rPr>
          <w:rFonts w:ascii="Times New Roman" w:hAnsi="Times New Roman"/>
          <w:sz w:val="28"/>
          <w:szCs w:val="28"/>
        </w:rPr>
        <w:t xml:space="preserve"> составил:</w:t>
      </w:r>
    </w:p>
    <w:p w14:paraId="13FC412D" w14:textId="61058BF4" w:rsidR="005876BE" w:rsidRPr="00DD331A" w:rsidRDefault="005876BE" w:rsidP="009B7544">
      <w:pPr>
        <w:pStyle w:val="a8"/>
        <w:numPr>
          <w:ilvl w:val="0"/>
          <w:numId w:val="185"/>
        </w:numPr>
        <w:tabs>
          <w:tab w:val="left" w:pos="142"/>
          <w:tab w:val="left" w:pos="210"/>
        </w:tabs>
        <w:ind w:left="-672" w:firstLine="714"/>
        <w:jc w:val="both"/>
        <w:rPr>
          <w:sz w:val="28"/>
          <w:szCs w:val="28"/>
        </w:rPr>
      </w:pPr>
      <w:r w:rsidRPr="00DD331A">
        <w:rPr>
          <w:sz w:val="28"/>
          <w:szCs w:val="28"/>
        </w:rPr>
        <w:t xml:space="preserve">в 2019 году </w:t>
      </w:r>
      <w:r w:rsidR="00DD331A">
        <w:rPr>
          <w:sz w:val="28"/>
          <w:szCs w:val="28"/>
        </w:rPr>
        <w:t xml:space="preserve">- </w:t>
      </w:r>
      <w:r w:rsidRPr="00DD331A">
        <w:rPr>
          <w:sz w:val="28"/>
          <w:szCs w:val="28"/>
        </w:rPr>
        <w:t>0,28 (89</w:t>
      </w:r>
      <w:r w:rsidR="00DD331A">
        <w:rPr>
          <w:sz w:val="28"/>
          <w:szCs w:val="28"/>
        </w:rPr>
        <w:t> </w:t>
      </w:r>
      <w:r w:rsidRPr="00DD331A">
        <w:rPr>
          <w:sz w:val="28"/>
          <w:szCs w:val="28"/>
        </w:rPr>
        <w:t>511,0 тыс. руб.: 322</w:t>
      </w:r>
      <w:r w:rsidR="00DD331A">
        <w:rPr>
          <w:sz w:val="28"/>
          <w:szCs w:val="28"/>
        </w:rPr>
        <w:t> </w:t>
      </w:r>
      <w:r w:rsidRPr="00DD331A">
        <w:rPr>
          <w:sz w:val="28"/>
          <w:szCs w:val="28"/>
        </w:rPr>
        <w:t>962,0 тыс. руб.);</w:t>
      </w:r>
    </w:p>
    <w:p w14:paraId="4F5D1E42" w14:textId="4C409FEC" w:rsidR="005876BE" w:rsidRPr="00DD331A" w:rsidRDefault="005876BE" w:rsidP="009B7544">
      <w:pPr>
        <w:pStyle w:val="a8"/>
        <w:numPr>
          <w:ilvl w:val="0"/>
          <w:numId w:val="185"/>
        </w:numPr>
        <w:tabs>
          <w:tab w:val="left" w:pos="142"/>
          <w:tab w:val="left" w:pos="210"/>
        </w:tabs>
        <w:ind w:left="-672" w:firstLine="714"/>
        <w:jc w:val="both"/>
        <w:rPr>
          <w:sz w:val="28"/>
          <w:szCs w:val="28"/>
        </w:rPr>
      </w:pPr>
      <w:r w:rsidRPr="00DD331A">
        <w:rPr>
          <w:sz w:val="28"/>
          <w:szCs w:val="28"/>
        </w:rPr>
        <w:t xml:space="preserve">в 2020 году </w:t>
      </w:r>
      <w:r w:rsidR="00DD331A">
        <w:rPr>
          <w:sz w:val="28"/>
          <w:szCs w:val="28"/>
        </w:rPr>
        <w:t xml:space="preserve">- </w:t>
      </w:r>
      <w:r w:rsidRPr="00DD331A">
        <w:rPr>
          <w:sz w:val="28"/>
          <w:szCs w:val="28"/>
        </w:rPr>
        <w:t>0,37 (90</w:t>
      </w:r>
      <w:r w:rsidR="00DD331A">
        <w:rPr>
          <w:sz w:val="28"/>
          <w:szCs w:val="28"/>
        </w:rPr>
        <w:t> </w:t>
      </w:r>
      <w:r w:rsidRPr="00DD331A">
        <w:rPr>
          <w:sz w:val="28"/>
          <w:szCs w:val="28"/>
        </w:rPr>
        <w:t>670,0 тыс. руб.: 242</w:t>
      </w:r>
      <w:r w:rsidR="00DD331A">
        <w:rPr>
          <w:sz w:val="28"/>
          <w:szCs w:val="28"/>
        </w:rPr>
        <w:t> </w:t>
      </w:r>
      <w:r w:rsidRPr="00DD331A">
        <w:rPr>
          <w:sz w:val="28"/>
          <w:szCs w:val="28"/>
        </w:rPr>
        <w:t>156,0 тыс. руб.);</w:t>
      </w:r>
    </w:p>
    <w:p w14:paraId="425EABAF" w14:textId="5BAE0B84" w:rsidR="005876BE" w:rsidRPr="00DD331A" w:rsidRDefault="005876BE" w:rsidP="009B7544">
      <w:pPr>
        <w:pStyle w:val="a8"/>
        <w:numPr>
          <w:ilvl w:val="0"/>
          <w:numId w:val="185"/>
        </w:numPr>
        <w:tabs>
          <w:tab w:val="left" w:pos="142"/>
          <w:tab w:val="left" w:pos="210"/>
        </w:tabs>
        <w:ind w:left="-672" w:firstLine="714"/>
        <w:jc w:val="both"/>
        <w:rPr>
          <w:sz w:val="28"/>
          <w:szCs w:val="28"/>
        </w:rPr>
      </w:pPr>
      <w:r w:rsidRPr="00DD331A">
        <w:rPr>
          <w:sz w:val="28"/>
          <w:szCs w:val="28"/>
        </w:rPr>
        <w:t xml:space="preserve">в 2021 году </w:t>
      </w:r>
      <w:r w:rsidR="00DD331A">
        <w:rPr>
          <w:sz w:val="28"/>
          <w:szCs w:val="28"/>
        </w:rPr>
        <w:t xml:space="preserve">- </w:t>
      </w:r>
      <w:r w:rsidRPr="00DD331A">
        <w:rPr>
          <w:sz w:val="28"/>
          <w:szCs w:val="28"/>
        </w:rPr>
        <w:t>0,26 (96</w:t>
      </w:r>
      <w:r w:rsidR="00DD331A">
        <w:rPr>
          <w:sz w:val="28"/>
          <w:szCs w:val="28"/>
        </w:rPr>
        <w:t> </w:t>
      </w:r>
      <w:r w:rsidRPr="00DD331A">
        <w:rPr>
          <w:sz w:val="28"/>
          <w:szCs w:val="28"/>
        </w:rPr>
        <w:t>492,0 тыс. руб.: 371</w:t>
      </w:r>
      <w:r w:rsidR="00DD331A">
        <w:rPr>
          <w:sz w:val="28"/>
          <w:szCs w:val="28"/>
        </w:rPr>
        <w:t> </w:t>
      </w:r>
      <w:r w:rsidRPr="00DD331A">
        <w:rPr>
          <w:sz w:val="28"/>
          <w:szCs w:val="28"/>
        </w:rPr>
        <w:t>803,0 тыс. руб.).</w:t>
      </w:r>
    </w:p>
    <w:p w14:paraId="44ED2D05" w14:textId="7A533B2F" w:rsidR="005876BE" w:rsidRDefault="005876BE" w:rsidP="00DD331A">
      <w:pPr>
        <w:tabs>
          <w:tab w:val="left" w:pos="284"/>
        </w:tabs>
        <w:spacing w:after="0" w:line="240" w:lineRule="auto"/>
        <w:ind w:left="-723" w:firstLine="765"/>
        <w:jc w:val="both"/>
        <w:rPr>
          <w:rFonts w:ascii="Times New Roman" w:hAnsi="Times New Roman"/>
          <w:sz w:val="28"/>
          <w:szCs w:val="28"/>
        </w:rPr>
      </w:pPr>
      <w:r w:rsidRPr="005876BE">
        <w:rPr>
          <w:rFonts w:ascii="Times New Roman" w:hAnsi="Times New Roman"/>
          <w:sz w:val="28"/>
          <w:szCs w:val="28"/>
        </w:rPr>
        <w:t>То есть, значения коэффициента текущей ликвидности характеризуются как критическая платежеспособность.</w:t>
      </w:r>
    </w:p>
    <w:p w14:paraId="59E4E77D" w14:textId="50E02028" w:rsidR="005876BE" w:rsidRPr="00DE6529" w:rsidRDefault="005876BE" w:rsidP="00BE37F3">
      <w:pPr>
        <w:tabs>
          <w:tab w:val="left" w:pos="567"/>
        </w:tabs>
        <w:spacing w:after="0" w:line="240" w:lineRule="auto"/>
        <w:ind w:left="-709" w:firstLine="695"/>
        <w:jc w:val="both"/>
        <w:rPr>
          <w:rFonts w:ascii="Times New Roman" w:hAnsi="Times New Roman"/>
          <w:sz w:val="28"/>
          <w:szCs w:val="28"/>
        </w:rPr>
      </w:pPr>
      <w:r w:rsidRPr="00DE6529">
        <w:rPr>
          <w:rFonts w:ascii="Times New Roman" w:hAnsi="Times New Roman"/>
          <w:sz w:val="28"/>
          <w:szCs w:val="28"/>
        </w:rPr>
        <w:t>Данный показатель коэффициента текущей ликвидности в хозяйственных обществах составил</w:t>
      </w:r>
      <w:r w:rsidR="00DE6529" w:rsidRPr="00DE6529">
        <w:rPr>
          <w:rFonts w:ascii="Times New Roman" w:hAnsi="Times New Roman"/>
          <w:sz w:val="28"/>
          <w:szCs w:val="28"/>
        </w:rPr>
        <w:t xml:space="preserve"> в разрезе по годам</w:t>
      </w:r>
      <w:r w:rsidRPr="00DE6529">
        <w:rPr>
          <w:rFonts w:ascii="Times New Roman" w:hAnsi="Times New Roman"/>
          <w:sz w:val="28"/>
          <w:szCs w:val="28"/>
        </w:rPr>
        <w:t>:</w:t>
      </w:r>
    </w:p>
    <w:p w14:paraId="3D919BF9" w14:textId="64B08DBE" w:rsidR="005876BE" w:rsidRPr="00DE6529" w:rsidRDefault="005876BE" w:rsidP="009B7544">
      <w:pPr>
        <w:pStyle w:val="a8"/>
        <w:numPr>
          <w:ilvl w:val="0"/>
          <w:numId w:val="186"/>
        </w:numPr>
        <w:tabs>
          <w:tab w:val="left" w:pos="284"/>
        </w:tabs>
        <w:ind w:hanging="6"/>
        <w:jc w:val="both"/>
        <w:rPr>
          <w:sz w:val="28"/>
          <w:szCs w:val="28"/>
        </w:rPr>
      </w:pPr>
      <w:r w:rsidRPr="00DE6529">
        <w:rPr>
          <w:sz w:val="28"/>
          <w:szCs w:val="28"/>
        </w:rPr>
        <w:t>ОАО «Аэропорт «Магас» имени С. С. Осканова»</w:t>
      </w:r>
      <w:r w:rsidR="00DE6529">
        <w:rPr>
          <w:sz w:val="28"/>
          <w:szCs w:val="28"/>
        </w:rPr>
        <w:t>:</w:t>
      </w:r>
      <w:r w:rsidRPr="00DE6529">
        <w:rPr>
          <w:sz w:val="28"/>
          <w:szCs w:val="28"/>
        </w:rPr>
        <w:t xml:space="preserve"> </w:t>
      </w:r>
    </w:p>
    <w:p w14:paraId="16197913" w14:textId="11A208DC" w:rsidR="005876BE" w:rsidRPr="00DE6529" w:rsidRDefault="005876BE" w:rsidP="009B7544">
      <w:pPr>
        <w:pStyle w:val="a8"/>
        <w:numPr>
          <w:ilvl w:val="0"/>
          <w:numId w:val="187"/>
        </w:numPr>
        <w:tabs>
          <w:tab w:val="left" w:pos="284"/>
        </w:tabs>
        <w:ind w:firstLine="143"/>
        <w:jc w:val="both"/>
        <w:rPr>
          <w:sz w:val="28"/>
          <w:szCs w:val="28"/>
        </w:rPr>
      </w:pPr>
      <w:r w:rsidRPr="00DE6529">
        <w:rPr>
          <w:sz w:val="28"/>
          <w:szCs w:val="28"/>
        </w:rPr>
        <w:t>в 2019 году - 0,06 (3</w:t>
      </w:r>
      <w:r w:rsidR="00DE6529" w:rsidRPr="00DE6529">
        <w:rPr>
          <w:sz w:val="28"/>
          <w:szCs w:val="28"/>
        </w:rPr>
        <w:t> </w:t>
      </w:r>
      <w:r w:rsidRPr="00DE6529">
        <w:rPr>
          <w:sz w:val="28"/>
          <w:szCs w:val="28"/>
        </w:rPr>
        <w:t>094,0 тыс. руб.: 49</w:t>
      </w:r>
      <w:r w:rsidR="00DE6529" w:rsidRPr="00DE6529">
        <w:rPr>
          <w:sz w:val="28"/>
          <w:szCs w:val="28"/>
        </w:rPr>
        <w:t> </w:t>
      </w:r>
      <w:r w:rsidRPr="00DE6529">
        <w:rPr>
          <w:sz w:val="28"/>
          <w:szCs w:val="28"/>
        </w:rPr>
        <w:t>173,0 тыс. руб.);</w:t>
      </w:r>
    </w:p>
    <w:p w14:paraId="6A468AAB" w14:textId="36011604" w:rsidR="005876BE" w:rsidRPr="00DE6529" w:rsidRDefault="005876BE" w:rsidP="009B7544">
      <w:pPr>
        <w:pStyle w:val="a8"/>
        <w:numPr>
          <w:ilvl w:val="0"/>
          <w:numId w:val="187"/>
        </w:numPr>
        <w:tabs>
          <w:tab w:val="left" w:pos="284"/>
        </w:tabs>
        <w:ind w:firstLine="143"/>
        <w:jc w:val="both"/>
        <w:rPr>
          <w:sz w:val="28"/>
          <w:szCs w:val="28"/>
        </w:rPr>
      </w:pPr>
      <w:r w:rsidRPr="00DE6529">
        <w:rPr>
          <w:sz w:val="28"/>
          <w:szCs w:val="28"/>
        </w:rPr>
        <w:t>в 2020 году - 0,06 (3</w:t>
      </w:r>
      <w:r w:rsidR="00DE6529" w:rsidRPr="00DE6529">
        <w:rPr>
          <w:sz w:val="28"/>
          <w:szCs w:val="28"/>
        </w:rPr>
        <w:t> </w:t>
      </w:r>
      <w:r w:rsidRPr="00DE6529">
        <w:rPr>
          <w:sz w:val="28"/>
          <w:szCs w:val="28"/>
        </w:rPr>
        <w:t>597,0 тыс. руб.: 55</w:t>
      </w:r>
      <w:r w:rsidR="00DE6529" w:rsidRPr="00DE6529">
        <w:rPr>
          <w:sz w:val="28"/>
          <w:szCs w:val="28"/>
        </w:rPr>
        <w:t> </w:t>
      </w:r>
      <w:r w:rsidRPr="00DE6529">
        <w:rPr>
          <w:sz w:val="28"/>
          <w:szCs w:val="28"/>
        </w:rPr>
        <w:t>195,0 тыс. руб.);</w:t>
      </w:r>
    </w:p>
    <w:p w14:paraId="2F42A7E0" w14:textId="0A4DB122" w:rsidR="005876BE" w:rsidRPr="00DE6529" w:rsidRDefault="005876BE" w:rsidP="009B7544">
      <w:pPr>
        <w:pStyle w:val="a8"/>
        <w:numPr>
          <w:ilvl w:val="0"/>
          <w:numId w:val="187"/>
        </w:numPr>
        <w:tabs>
          <w:tab w:val="left" w:pos="284"/>
        </w:tabs>
        <w:ind w:firstLine="143"/>
        <w:jc w:val="both"/>
        <w:rPr>
          <w:sz w:val="28"/>
          <w:szCs w:val="28"/>
        </w:rPr>
      </w:pPr>
      <w:r w:rsidRPr="00DE6529">
        <w:rPr>
          <w:sz w:val="28"/>
          <w:szCs w:val="28"/>
        </w:rPr>
        <w:t>в 2021 году - 0,08 (4</w:t>
      </w:r>
      <w:r w:rsidR="00DE6529" w:rsidRPr="00DE6529">
        <w:rPr>
          <w:sz w:val="28"/>
          <w:szCs w:val="28"/>
        </w:rPr>
        <w:t> </w:t>
      </w:r>
      <w:r w:rsidRPr="00DE6529">
        <w:rPr>
          <w:sz w:val="28"/>
          <w:szCs w:val="28"/>
        </w:rPr>
        <w:t>318,0 тыс. руб.: 51</w:t>
      </w:r>
      <w:r w:rsidR="00DE6529" w:rsidRPr="00DE6529">
        <w:rPr>
          <w:sz w:val="28"/>
          <w:szCs w:val="28"/>
        </w:rPr>
        <w:t> </w:t>
      </w:r>
      <w:r w:rsidRPr="00DE6529">
        <w:rPr>
          <w:sz w:val="28"/>
          <w:szCs w:val="28"/>
        </w:rPr>
        <w:t>944,0 тыс. руб.).</w:t>
      </w:r>
    </w:p>
    <w:p w14:paraId="2B2F097A" w14:textId="36BDDBD1" w:rsidR="005876BE" w:rsidRPr="00DE6529" w:rsidRDefault="005876BE" w:rsidP="009B7544">
      <w:pPr>
        <w:pStyle w:val="a8"/>
        <w:numPr>
          <w:ilvl w:val="0"/>
          <w:numId w:val="186"/>
        </w:numPr>
        <w:tabs>
          <w:tab w:val="left" w:pos="364"/>
        </w:tabs>
        <w:ind w:firstLine="22"/>
        <w:jc w:val="both"/>
        <w:rPr>
          <w:sz w:val="28"/>
          <w:szCs w:val="28"/>
        </w:rPr>
      </w:pPr>
      <w:r w:rsidRPr="00DE6529">
        <w:rPr>
          <w:sz w:val="28"/>
          <w:szCs w:val="28"/>
        </w:rPr>
        <w:t>АО «Технопарк «СЕРДАЛО»</w:t>
      </w:r>
      <w:r w:rsidR="00DE6529">
        <w:rPr>
          <w:sz w:val="28"/>
          <w:szCs w:val="28"/>
        </w:rPr>
        <w:t>:</w:t>
      </w:r>
    </w:p>
    <w:p w14:paraId="468B63A3" w14:textId="73A1FEFC" w:rsidR="005876BE" w:rsidRPr="00DE6529" w:rsidRDefault="005876BE" w:rsidP="009B7544">
      <w:pPr>
        <w:pStyle w:val="a8"/>
        <w:numPr>
          <w:ilvl w:val="0"/>
          <w:numId w:val="188"/>
        </w:numPr>
        <w:tabs>
          <w:tab w:val="left" w:pos="308"/>
        </w:tabs>
        <w:ind w:firstLine="157"/>
        <w:jc w:val="both"/>
        <w:rPr>
          <w:sz w:val="28"/>
          <w:szCs w:val="28"/>
        </w:rPr>
      </w:pPr>
      <w:r w:rsidRPr="00DE6529">
        <w:rPr>
          <w:sz w:val="28"/>
          <w:szCs w:val="28"/>
        </w:rPr>
        <w:t>в 2019 году - 0 руб.;</w:t>
      </w:r>
    </w:p>
    <w:p w14:paraId="6C7A47A4" w14:textId="68D00D41" w:rsidR="005876BE" w:rsidRPr="00DE6529" w:rsidRDefault="005876BE" w:rsidP="009B7544">
      <w:pPr>
        <w:pStyle w:val="a8"/>
        <w:numPr>
          <w:ilvl w:val="0"/>
          <w:numId w:val="188"/>
        </w:numPr>
        <w:tabs>
          <w:tab w:val="left" w:pos="308"/>
        </w:tabs>
        <w:ind w:firstLine="157"/>
        <w:jc w:val="both"/>
        <w:rPr>
          <w:sz w:val="28"/>
          <w:szCs w:val="28"/>
        </w:rPr>
      </w:pPr>
      <w:r w:rsidRPr="00DE6529">
        <w:rPr>
          <w:sz w:val="28"/>
          <w:szCs w:val="28"/>
        </w:rPr>
        <w:t>в 2020 году - 0 руб.;</w:t>
      </w:r>
    </w:p>
    <w:p w14:paraId="2A1B6035" w14:textId="65E3D5F9" w:rsidR="005876BE" w:rsidRPr="00DE6529" w:rsidRDefault="005876BE" w:rsidP="009B7544">
      <w:pPr>
        <w:pStyle w:val="a8"/>
        <w:numPr>
          <w:ilvl w:val="0"/>
          <w:numId w:val="188"/>
        </w:numPr>
        <w:tabs>
          <w:tab w:val="left" w:pos="308"/>
        </w:tabs>
        <w:ind w:firstLine="157"/>
        <w:jc w:val="both"/>
        <w:rPr>
          <w:sz w:val="28"/>
          <w:szCs w:val="28"/>
        </w:rPr>
      </w:pPr>
      <w:r w:rsidRPr="00DE6529">
        <w:rPr>
          <w:sz w:val="28"/>
          <w:szCs w:val="28"/>
        </w:rPr>
        <w:t>в 2021 году - 0,12 (1</w:t>
      </w:r>
      <w:r w:rsidR="00DE6529" w:rsidRPr="00DE6529">
        <w:rPr>
          <w:sz w:val="28"/>
          <w:szCs w:val="28"/>
        </w:rPr>
        <w:t> </w:t>
      </w:r>
      <w:r w:rsidRPr="00DE6529">
        <w:rPr>
          <w:sz w:val="28"/>
          <w:szCs w:val="28"/>
        </w:rPr>
        <w:t>503,0 тыс. руб.: 11</w:t>
      </w:r>
      <w:r w:rsidR="00DE6529" w:rsidRPr="00DE6529">
        <w:rPr>
          <w:sz w:val="28"/>
          <w:szCs w:val="28"/>
        </w:rPr>
        <w:t> </w:t>
      </w:r>
      <w:r w:rsidRPr="00DE6529">
        <w:rPr>
          <w:sz w:val="28"/>
          <w:szCs w:val="28"/>
        </w:rPr>
        <w:t>816,0 тыс. руб.).</w:t>
      </w:r>
    </w:p>
    <w:p w14:paraId="77468E05" w14:textId="13DBFCEE" w:rsidR="005876BE" w:rsidRPr="00DE6529" w:rsidRDefault="005876BE" w:rsidP="009B7544">
      <w:pPr>
        <w:pStyle w:val="a8"/>
        <w:numPr>
          <w:ilvl w:val="0"/>
          <w:numId w:val="186"/>
        </w:numPr>
        <w:tabs>
          <w:tab w:val="left" w:pos="284"/>
        </w:tabs>
        <w:ind w:firstLine="50"/>
        <w:jc w:val="both"/>
        <w:rPr>
          <w:sz w:val="28"/>
          <w:szCs w:val="28"/>
        </w:rPr>
      </w:pPr>
      <w:r w:rsidRPr="00DE6529">
        <w:rPr>
          <w:sz w:val="28"/>
          <w:szCs w:val="28"/>
        </w:rPr>
        <w:t>ОАО «РН «Ингушнефть»</w:t>
      </w:r>
      <w:r w:rsidR="00DE6529">
        <w:rPr>
          <w:sz w:val="28"/>
          <w:szCs w:val="28"/>
        </w:rPr>
        <w:t>:</w:t>
      </w:r>
    </w:p>
    <w:p w14:paraId="68C33B91" w14:textId="1AA5D47D" w:rsidR="005876BE" w:rsidRPr="00DE6529" w:rsidRDefault="005876BE" w:rsidP="009B7544">
      <w:pPr>
        <w:pStyle w:val="a8"/>
        <w:numPr>
          <w:ilvl w:val="0"/>
          <w:numId w:val="189"/>
        </w:numPr>
        <w:tabs>
          <w:tab w:val="left" w:pos="308"/>
        </w:tabs>
        <w:ind w:firstLine="171"/>
        <w:jc w:val="both"/>
        <w:rPr>
          <w:sz w:val="28"/>
          <w:szCs w:val="28"/>
        </w:rPr>
      </w:pPr>
      <w:r w:rsidRPr="00DE6529">
        <w:rPr>
          <w:sz w:val="28"/>
          <w:szCs w:val="28"/>
        </w:rPr>
        <w:t>в 2019 году - 0,31 (84</w:t>
      </w:r>
      <w:r w:rsidR="00DE6529" w:rsidRPr="00DE6529">
        <w:rPr>
          <w:sz w:val="28"/>
          <w:szCs w:val="28"/>
        </w:rPr>
        <w:t> </w:t>
      </w:r>
      <w:r w:rsidRPr="00DE6529">
        <w:rPr>
          <w:sz w:val="28"/>
          <w:szCs w:val="28"/>
        </w:rPr>
        <w:t>355,0 тыс. руб.: 271</w:t>
      </w:r>
      <w:r w:rsidR="00DE6529" w:rsidRPr="00DE6529">
        <w:rPr>
          <w:sz w:val="28"/>
          <w:szCs w:val="28"/>
        </w:rPr>
        <w:t> </w:t>
      </w:r>
      <w:r w:rsidRPr="00DE6529">
        <w:rPr>
          <w:sz w:val="28"/>
          <w:szCs w:val="28"/>
        </w:rPr>
        <w:t>233,0 тыс. руб.);</w:t>
      </w:r>
    </w:p>
    <w:p w14:paraId="24D11D4B" w14:textId="26D8D24D" w:rsidR="005876BE" w:rsidRPr="00DE6529" w:rsidRDefault="005876BE" w:rsidP="009B7544">
      <w:pPr>
        <w:pStyle w:val="a8"/>
        <w:numPr>
          <w:ilvl w:val="0"/>
          <w:numId w:val="189"/>
        </w:numPr>
        <w:tabs>
          <w:tab w:val="left" w:pos="308"/>
        </w:tabs>
        <w:ind w:firstLine="171"/>
        <w:jc w:val="both"/>
        <w:rPr>
          <w:sz w:val="28"/>
          <w:szCs w:val="28"/>
        </w:rPr>
      </w:pPr>
      <w:r w:rsidRPr="00DE6529">
        <w:rPr>
          <w:sz w:val="28"/>
          <w:szCs w:val="28"/>
        </w:rPr>
        <w:t>в 2020 году - 0,44 (79</w:t>
      </w:r>
      <w:r w:rsidR="00DE6529" w:rsidRPr="00DE6529">
        <w:rPr>
          <w:sz w:val="28"/>
          <w:szCs w:val="28"/>
        </w:rPr>
        <w:t> </w:t>
      </w:r>
      <w:r w:rsidRPr="00DE6529">
        <w:rPr>
          <w:sz w:val="28"/>
          <w:szCs w:val="28"/>
        </w:rPr>
        <w:t>390,0 тыс. руб.: 182</w:t>
      </w:r>
      <w:r w:rsidR="00DE6529" w:rsidRPr="00DE6529">
        <w:rPr>
          <w:sz w:val="28"/>
          <w:szCs w:val="28"/>
        </w:rPr>
        <w:t> </w:t>
      </w:r>
      <w:r w:rsidRPr="00DE6529">
        <w:rPr>
          <w:sz w:val="28"/>
          <w:szCs w:val="28"/>
        </w:rPr>
        <w:t>073,0 тыс. руб.);</w:t>
      </w:r>
    </w:p>
    <w:p w14:paraId="055D8424" w14:textId="501857BB" w:rsidR="005876BE" w:rsidRPr="00DE6529" w:rsidRDefault="005876BE" w:rsidP="009B7544">
      <w:pPr>
        <w:pStyle w:val="a8"/>
        <w:numPr>
          <w:ilvl w:val="0"/>
          <w:numId w:val="189"/>
        </w:numPr>
        <w:tabs>
          <w:tab w:val="left" w:pos="308"/>
        </w:tabs>
        <w:ind w:firstLine="171"/>
        <w:jc w:val="both"/>
        <w:rPr>
          <w:sz w:val="28"/>
          <w:szCs w:val="28"/>
        </w:rPr>
      </w:pPr>
      <w:r w:rsidRPr="00DE6529">
        <w:rPr>
          <w:sz w:val="28"/>
          <w:szCs w:val="28"/>
        </w:rPr>
        <w:t>в 2021 году - 0,27 (81</w:t>
      </w:r>
      <w:r w:rsidR="00DE6529" w:rsidRPr="00DE6529">
        <w:rPr>
          <w:sz w:val="28"/>
          <w:szCs w:val="28"/>
        </w:rPr>
        <w:t> </w:t>
      </w:r>
      <w:r w:rsidRPr="00DE6529">
        <w:rPr>
          <w:sz w:val="28"/>
          <w:szCs w:val="28"/>
        </w:rPr>
        <w:t>496,0 тыс. руб.: 298</w:t>
      </w:r>
      <w:r w:rsidR="00DE6529" w:rsidRPr="00DE6529">
        <w:rPr>
          <w:sz w:val="28"/>
          <w:szCs w:val="28"/>
        </w:rPr>
        <w:t> </w:t>
      </w:r>
      <w:r w:rsidRPr="00DE6529">
        <w:rPr>
          <w:sz w:val="28"/>
          <w:szCs w:val="28"/>
        </w:rPr>
        <w:t>442,0 тыс. руб.).</w:t>
      </w:r>
    </w:p>
    <w:p w14:paraId="6FA30DE6" w14:textId="7982EBBB" w:rsidR="005876BE" w:rsidRPr="00DE6529" w:rsidRDefault="005876BE" w:rsidP="009B7544">
      <w:pPr>
        <w:pStyle w:val="a8"/>
        <w:numPr>
          <w:ilvl w:val="0"/>
          <w:numId w:val="186"/>
        </w:numPr>
        <w:tabs>
          <w:tab w:val="left" w:pos="284"/>
          <w:tab w:val="left" w:pos="322"/>
          <w:tab w:val="left" w:pos="709"/>
        </w:tabs>
        <w:ind w:firstLine="78"/>
        <w:jc w:val="both"/>
        <w:rPr>
          <w:sz w:val="28"/>
          <w:szCs w:val="28"/>
        </w:rPr>
      </w:pPr>
      <w:r w:rsidRPr="00DE6529">
        <w:rPr>
          <w:sz w:val="28"/>
          <w:szCs w:val="28"/>
        </w:rPr>
        <w:t>АО «Завод по производству сборно-монолитного бетона»</w:t>
      </w:r>
      <w:r w:rsidR="00DE6529">
        <w:rPr>
          <w:sz w:val="28"/>
          <w:szCs w:val="28"/>
        </w:rPr>
        <w:t>:</w:t>
      </w:r>
    </w:p>
    <w:p w14:paraId="5D5932EE" w14:textId="5782B8B6" w:rsidR="005876BE" w:rsidRPr="00DE6529" w:rsidRDefault="005876BE" w:rsidP="009B7544">
      <w:pPr>
        <w:pStyle w:val="a8"/>
        <w:numPr>
          <w:ilvl w:val="0"/>
          <w:numId w:val="190"/>
        </w:numPr>
        <w:tabs>
          <w:tab w:val="left" w:pos="308"/>
        </w:tabs>
        <w:ind w:left="168" w:firstLine="3"/>
        <w:jc w:val="both"/>
        <w:rPr>
          <w:sz w:val="28"/>
          <w:szCs w:val="28"/>
        </w:rPr>
      </w:pPr>
      <w:r w:rsidRPr="00DE6529">
        <w:rPr>
          <w:sz w:val="28"/>
          <w:szCs w:val="28"/>
        </w:rPr>
        <w:t>в 2019 году - 0,8 (2</w:t>
      </w:r>
      <w:r w:rsidR="00DE6529">
        <w:rPr>
          <w:sz w:val="28"/>
          <w:szCs w:val="28"/>
        </w:rPr>
        <w:t> </w:t>
      </w:r>
      <w:r w:rsidRPr="00DE6529">
        <w:rPr>
          <w:sz w:val="28"/>
          <w:szCs w:val="28"/>
        </w:rPr>
        <w:t>062,0 тыс. руб.: 2</w:t>
      </w:r>
      <w:r w:rsidR="00DE6529">
        <w:rPr>
          <w:sz w:val="28"/>
          <w:szCs w:val="28"/>
        </w:rPr>
        <w:t> </w:t>
      </w:r>
      <w:r w:rsidRPr="00DE6529">
        <w:rPr>
          <w:sz w:val="28"/>
          <w:szCs w:val="28"/>
        </w:rPr>
        <w:t>556,0 тыс. руб.);</w:t>
      </w:r>
    </w:p>
    <w:p w14:paraId="4203B066" w14:textId="6E323427" w:rsidR="005876BE" w:rsidRPr="00DE6529" w:rsidRDefault="005876BE" w:rsidP="009B7544">
      <w:pPr>
        <w:pStyle w:val="a8"/>
        <w:numPr>
          <w:ilvl w:val="0"/>
          <w:numId w:val="190"/>
        </w:numPr>
        <w:tabs>
          <w:tab w:val="left" w:pos="308"/>
        </w:tabs>
        <w:ind w:left="168" w:firstLine="3"/>
        <w:jc w:val="both"/>
        <w:rPr>
          <w:sz w:val="28"/>
          <w:szCs w:val="28"/>
        </w:rPr>
      </w:pPr>
      <w:r w:rsidRPr="00DE6529">
        <w:rPr>
          <w:sz w:val="28"/>
          <w:szCs w:val="28"/>
        </w:rPr>
        <w:t>в 2020 году - 1,55 (7</w:t>
      </w:r>
      <w:r w:rsidR="00DE6529">
        <w:rPr>
          <w:sz w:val="28"/>
          <w:szCs w:val="28"/>
        </w:rPr>
        <w:t> </w:t>
      </w:r>
      <w:r w:rsidRPr="00DE6529">
        <w:rPr>
          <w:sz w:val="28"/>
          <w:szCs w:val="28"/>
        </w:rPr>
        <w:t>581,0 тыс. руб.: 4</w:t>
      </w:r>
      <w:r w:rsidR="00DE6529">
        <w:rPr>
          <w:sz w:val="28"/>
          <w:szCs w:val="28"/>
        </w:rPr>
        <w:t> </w:t>
      </w:r>
      <w:r w:rsidRPr="00DE6529">
        <w:rPr>
          <w:sz w:val="28"/>
          <w:szCs w:val="28"/>
        </w:rPr>
        <w:t>888,0 тыс. руб.);</w:t>
      </w:r>
    </w:p>
    <w:p w14:paraId="22930E07" w14:textId="1F6213CB" w:rsidR="005876BE" w:rsidRPr="00DE6529" w:rsidRDefault="005876BE" w:rsidP="009B7544">
      <w:pPr>
        <w:pStyle w:val="a8"/>
        <w:numPr>
          <w:ilvl w:val="0"/>
          <w:numId w:val="190"/>
        </w:numPr>
        <w:tabs>
          <w:tab w:val="left" w:pos="308"/>
        </w:tabs>
        <w:ind w:left="168" w:firstLine="3"/>
        <w:jc w:val="both"/>
        <w:rPr>
          <w:sz w:val="28"/>
          <w:szCs w:val="28"/>
        </w:rPr>
      </w:pPr>
      <w:r w:rsidRPr="00DE6529">
        <w:rPr>
          <w:sz w:val="28"/>
          <w:szCs w:val="28"/>
        </w:rPr>
        <w:t>в 2021 году - 0,9 (9</w:t>
      </w:r>
      <w:r w:rsidR="00DE6529">
        <w:rPr>
          <w:sz w:val="28"/>
          <w:szCs w:val="28"/>
        </w:rPr>
        <w:t> </w:t>
      </w:r>
      <w:r w:rsidRPr="00DE6529">
        <w:rPr>
          <w:sz w:val="28"/>
          <w:szCs w:val="28"/>
        </w:rPr>
        <w:t>175,0 тыс. руб.: 9</w:t>
      </w:r>
      <w:r w:rsidR="00DE6529">
        <w:rPr>
          <w:sz w:val="28"/>
          <w:szCs w:val="28"/>
        </w:rPr>
        <w:t> </w:t>
      </w:r>
      <w:r w:rsidRPr="00DE6529">
        <w:rPr>
          <w:sz w:val="28"/>
          <w:szCs w:val="28"/>
        </w:rPr>
        <w:t>601,0 тыс. руб.).</w:t>
      </w:r>
    </w:p>
    <w:p w14:paraId="7E8DD544" w14:textId="2B5B5861" w:rsidR="005876BE" w:rsidRPr="005876BE" w:rsidRDefault="005876BE" w:rsidP="00DE6529">
      <w:pPr>
        <w:tabs>
          <w:tab w:val="left" w:pos="709"/>
        </w:tabs>
        <w:spacing w:after="0" w:line="240" w:lineRule="auto"/>
        <w:ind w:left="-709" w:firstLine="751"/>
        <w:jc w:val="both"/>
        <w:rPr>
          <w:rFonts w:ascii="Times New Roman" w:hAnsi="Times New Roman"/>
          <w:sz w:val="28"/>
          <w:szCs w:val="28"/>
        </w:rPr>
      </w:pPr>
      <w:r w:rsidRPr="005876BE">
        <w:rPr>
          <w:rFonts w:ascii="Times New Roman" w:hAnsi="Times New Roman"/>
          <w:sz w:val="28"/>
          <w:szCs w:val="28"/>
        </w:rPr>
        <w:t xml:space="preserve">Данные показатели по анализируемым хозяйственным обществам свидетельствуют о низкой платежеспособности и способности погашать свои обязательства. Факторами положительного решения возникшей проблемы и роста коэффициента текущей ликвидности </w:t>
      </w:r>
      <w:r w:rsidR="00DE6529">
        <w:rPr>
          <w:rFonts w:ascii="Times New Roman" w:hAnsi="Times New Roman"/>
          <w:sz w:val="28"/>
          <w:szCs w:val="28"/>
        </w:rPr>
        <w:t>могут</w:t>
      </w:r>
      <w:r w:rsidRPr="005876BE">
        <w:rPr>
          <w:rFonts w:ascii="Times New Roman" w:hAnsi="Times New Roman"/>
          <w:sz w:val="28"/>
          <w:szCs w:val="28"/>
        </w:rPr>
        <w:t xml:space="preserve"> являться рост оборотных активов опережающими темпами, чем краткосрочные обязательства, снижение краткосрочных обязательств, а также при возможности перевод их в долгосрочные. </w:t>
      </w:r>
    </w:p>
    <w:p w14:paraId="223B90C9" w14:textId="0DA7D09F" w:rsidR="005876BE" w:rsidRPr="005876BE" w:rsidRDefault="00DE6529" w:rsidP="00DE6529">
      <w:pPr>
        <w:tabs>
          <w:tab w:val="left" w:pos="42"/>
        </w:tabs>
        <w:spacing w:after="0" w:line="240" w:lineRule="auto"/>
        <w:ind w:left="-700"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Вместе с тем</w:t>
      </w:r>
      <w:r w:rsidR="005876BE" w:rsidRPr="005876BE">
        <w:rPr>
          <w:rFonts w:ascii="Times New Roman" w:hAnsi="Times New Roman"/>
          <w:sz w:val="28"/>
          <w:szCs w:val="28"/>
        </w:rPr>
        <w:t>, в 2020 году АО «Завод по производству сборно-монолитного бетона» имело показатель коэффициента текущей ликвидности 1,55, что по российским нормативам соответствует низкой платежеспособности и по международному нормативу удовлетворительной платежеспособности.</w:t>
      </w:r>
    </w:p>
    <w:p w14:paraId="622E24E4" w14:textId="27C07715" w:rsidR="005876BE" w:rsidRPr="005876BE" w:rsidRDefault="005876BE" w:rsidP="00B266A5">
      <w:pPr>
        <w:shd w:val="clear" w:color="auto" w:fill="FFFFFF"/>
        <w:spacing w:after="0" w:line="240" w:lineRule="auto"/>
        <w:ind w:left="-709" w:firstLine="723"/>
        <w:jc w:val="both"/>
        <w:rPr>
          <w:rFonts w:ascii="Times New Roman" w:hAnsi="Times New Roman"/>
          <w:sz w:val="28"/>
          <w:szCs w:val="28"/>
        </w:rPr>
      </w:pPr>
      <w:r w:rsidRPr="00B266A5">
        <w:rPr>
          <w:rFonts w:ascii="Times New Roman" w:hAnsi="Times New Roman"/>
          <w:bCs/>
          <w:sz w:val="28"/>
          <w:szCs w:val="28"/>
        </w:rPr>
        <w:t xml:space="preserve">2. </w:t>
      </w:r>
      <w:r w:rsidRPr="00BA609F">
        <w:rPr>
          <w:rFonts w:ascii="Times New Roman" w:hAnsi="Times New Roman"/>
          <w:bCs/>
          <w:sz w:val="28"/>
          <w:szCs w:val="28"/>
        </w:rPr>
        <w:t>Коэффициент автономии</w:t>
      </w:r>
      <w:r w:rsidRPr="005876BE">
        <w:rPr>
          <w:rFonts w:ascii="Times New Roman" w:hAnsi="Times New Roman"/>
          <w:sz w:val="28"/>
          <w:szCs w:val="28"/>
        </w:rPr>
        <w:t xml:space="preserve"> (финансовой независимости) показывает, насколько хозяйственное общество независимо от кредиторов. </w:t>
      </w:r>
    </w:p>
    <w:p w14:paraId="61818595" w14:textId="0484EE0C" w:rsidR="005876BE" w:rsidRPr="005876BE" w:rsidRDefault="00B266A5" w:rsidP="00B266A5">
      <w:pPr>
        <w:tabs>
          <w:tab w:val="left" w:pos="42"/>
        </w:tabs>
        <w:spacing w:after="0" w:line="240" w:lineRule="auto"/>
        <w:ind w:left="-709" w:hanging="14"/>
        <w:jc w:val="both"/>
        <w:rPr>
          <w:rFonts w:ascii="Times New Roman" w:hAnsi="Times New Roman"/>
          <w:sz w:val="28"/>
          <w:szCs w:val="28"/>
        </w:rPr>
      </w:pPr>
      <w:r>
        <w:rPr>
          <w:rFonts w:ascii="Times New Roman" w:hAnsi="Times New Roman"/>
          <w:sz w:val="28"/>
          <w:szCs w:val="28"/>
        </w:rPr>
        <w:tab/>
      </w:r>
      <w:r w:rsidR="005876BE" w:rsidRPr="005876BE">
        <w:rPr>
          <w:rFonts w:ascii="Times New Roman" w:hAnsi="Times New Roman"/>
          <w:sz w:val="28"/>
          <w:szCs w:val="28"/>
        </w:rPr>
        <w:tab/>
        <w:t>Коэффициент автономии рассчитывается по формуле КФА = СК/А, где</w:t>
      </w:r>
      <w:r>
        <w:rPr>
          <w:rFonts w:ascii="Times New Roman" w:hAnsi="Times New Roman"/>
          <w:sz w:val="28"/>
          <w:szCs w:val="28"/>
        </w:rPr>
        <w:t xml:space="preserve">: </w:t>
      </w:r>
      <w:r w:rsidR="005876BE" w:rsidRPr="005876BE">
        <w:rPr>
          <w:rFonts w:ascii="Times New Roman" w:hAnsi="Times New Roman"/>
          <w:sz w:val="28"/>
          <w:szCs w:val="28"/>
        </w:rPr>
        <w:t>КФА - коэффициент автономии;</w:t>
      </w:r>
      <w:r>
        <w:rPr>
          <w:rFonts w:ascii="Times New Roman" w:hAnsi="Times New Roman"/>
          <w:sz w:val="28"/>
          <w:szCs w:val="28"/>
        </w:rPr>
        <w:t xml:space="preserve"> </w:t>
      </w:r>
      <w:r w:rsidR="005876BE" w:rsidRPr="005876BE">
        <w:rPr>
          <w:rFonts w:ascii="Times New Roman" w:hAnsi="Times New Roman"/>
          <w:sz w:val="28"/>
          <w:szCs w:val="28"/>
        </w:rPr>
        <w:t>СК – собственный капитал</w:t>
      </w:r>
      <w:r>
        <w:rPr>
          <w:rFonts w:ascii="Times New Roman" w:hAnsi="Times New Roman"/>
          <w:sz w:val="28"/>
          <w:szCs w:val="28"/>
        </w:rPr>
        <w:t xml:space="preserve"> (</w:t>
      </w:r>
      <w:r w:rsidR="005876BE" w:rsidRPr="005876BE">
        <w:rPr>
          <w:rFonts w:ascii="Times New Roman" w:hAnsi="Times New Roman"/>
          <w:sz w:val="28"/>
          <w:szCs w:val="28"/>
        </w:rPr>
        <w:t xml:space="preserve">часть капитала, которая </w:t>
      </w:r>
      <w:r w:rsidR="005876BE" w:rsidRPr="005876BE">
        <w:rPr>
          <w:rFonts w:ascii="Times New Roman" w:hAnsi="Times New Roman"/>
          <w:sz w:val="28"/>
          <w:szCs w:val="28"/>
        </w:rPr>
        <w:lastRenderedPageBreak/>
        <w:t>остаётся после вычета всех обязательств);</w:t>
      </w:r>
      <w:r>
        <w:rPr>
          <w:rFonts w:ascii="Times New Roman" w:hAnsi="Times New Roman"/>
          <w:sz w:val="28"/>
          <w:szCs w:val="28"/>
        </w:rPr>
        <w:t xml:space="preserve"> </w:t>
      </w:r>
      <w:r w:rsidR="005876BE" w:rsidRPr="005876BE">
        <w:rPr>
          <w:rFonts w:ascii="Times New Roman" w:hAnsi="Times New Roman"/>
          <w:sz w:val="28"/>
          <w:szCs w:val="28"/>
        </w:rPr>
        <w:t>А – активы</w:t>
      </w:r>
      <w:r>
        <w:rPr>
          <w:rFonts w:ascii="Times New Roman" w:hAnsi="Times New Roman"/>
          <w:sz w:val="28"/>
          <w:szCs w:val="28"/>
        </w:rPr>
        <w:t xml:space="preserve"> </w:t>
      </w:r>
      <w:r w:rsidR="005876BE" w:rsidRPr="005876BE">
        <w:rPr>
          <w:rFonts w:ascii="Times New Roman" w:hAnsi="Times New Roman"/>
          <w:sz w:val="28"/>
          <w:szCs w:val="28"/>
        </w:rPr>
        <w:t xml:space="preserve">(по балансу это не оборотные и оборотные активы).  </w:t>
      </w:r>
    </w:p>
    <w:p w14:paraId="40EE9B97" w14:textId="61CEFF00" w:rsidR="005876BE" w:rsidRPr="005876BE" w:rsidRDefault="005876BE" w:rsidP="00B266A5">
      <w:pPr>
        <w:spacing w:after="0" w:line="240" w:lineRule="auto"/>
        <w:ind w:left="-709" w:firstLine="765"/>
        <w:jc w:val="both"/>
        <w:rPr>
          <w:rFonts w:ascii="Times New Roman" w:hAnsi="Times New Roman"/>
          <w:sz w:val="28"/>
          <w:szCs w:val="28"/>
        </w:rPr>
      </w:pPr>
      <w:r w:rsidRPr="005876BE">
        <w:rPr>
          <w:rFonts w:ascii="Times New Roman" w:hAnsi="Times New Roman"/>
          <w:sz w:val="28"/>
          <w:szCs w:val="28"/>
        </w:rPr>
        <w:t xml:space="preserve">Общепринятое нормальное значение коэффициента автономии на практике </w:t>
      </w:r>
      <w:r w:rsidR="00B266A5">
        <w:rPr>
          <w:rFonts w:ascii="Times New Roman" w:hAnsi="Times New Roman"/>
          <w:sz w:val="28"/>
          <w:szCs w:val="28"/>
        </w:rPr>
        <w:t xml:space="preserve">- </w:t>
      </w:r>
      <w:r w:rsidRPr="005876BE">
        <w:rPr>
          <w:rFonts w:ascii="Times New Roman" w:hAnsi="Times New Roman"/>
          <w:sz w:val="28"/>
          <w:szCs w:val="28"/>
        </w:rPr>
        <w:t xml:space="preserve">0,5 и более, оптимальное </w:t>
      </w:r>
      <w:r w:rsidR="00B266A5">
        <w:rPr>
          <w:rFonts w:ascii="Times New Roman" w:hAnsi="Times New Roman"/>
          <w:sz w:val="28"/>
          <w:szCs w:val="28"/>
        </w:rPr>
        <w:t xml:space="preserve">- </w:t>
      </w:r>
      <w:r w:rsidRPr="005876BE">
        <w:rPr>
          <w:rFonts w:ascii="Times New Roman" w:hAnsi="Times New Roman"/>
          <w:sz w:val="28"/>
          <w:szCs w:val="28"/>
        </w:rPr>
        <w:t>0,6-0,7. Если значение коэффициента меньше, то эти хозяйственные общества в большей степени являются зависимыми от заемных источников финансирования и менее устойчивы у них финансовые состояния.</w:t>
      </w:r>
    </w:p>
    <w:p w14:paraId="1CD3D05E" w14:textId="5D197E43" w:rsidR="005876BE" w:rsidRPr="005876BE" w:rsidRDefault="005876BE" w:rsidP="00B266A5">
      <w:pPr>
        <w:tabs>
          <w:tab w:val="left" w:pos="98"/>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B266A5">
        <w:rPr>
          <w:rFonts w:ascii="Times New Roman" w:hAnsi="Times New Roman"/>
          <w:sz w:val="28"/>
          <w:szCs w:val="28"/>
        </w:rPr>
        <w:tab/>
      </w:r>
      <w:r w:rsidRPr="005876BE">
        <w:rPr>
          <w:rFonts w:ascii="Times New Roman" w:hAnsi="Times New Roman"/>
          <w:sz w:val="28"/>
          <w:szCs w:val="28"/>
        </w:rPr>
        <w:t>Показатель автономии по анализируемым хозяйственным обществам в соответствующих годах составил:</w:t>
      </w:r>
    </w:p>
    <w:p w14:paraId="5199A641" w14:textId="37C8A8D0" w:rsidR="00B266A5" w:rsidRPr="00B266A5" w:rsidRDefault="005876BE" w:rsidP="009B7544">
      <w:pPr>
        <w:pStyle w:val="a8"/>
        <w:numPr>
          <w:ilvl w:val="0"/>
          <w:numId w:val="186"/>
        </w:numPr>
        <w:tabs>
          <w:tab w:val="left" w:pos="426"/>
          <w:tab w:val="left" w:pos="900"/>
        </w:tabs>
        <w:ind w:firstLine="136"/>
        <w:jc w:val="both"/>
        <w:rPr>
          <w:sz w:val="28"/>
          <w:szCs w:val="28"/>
        </w:rPr>
      </w:pPr>
      <w:r w:rsidRPr="00B266A5">
        <w:rPr>
          <w:sz w:val="28"/>
          <w:szCs w:val="28"/>
        </w:rPr>
        <w:t>ОАО «Аэропорт «Магас» имени С. С. Осканова»</w:t>
      </w:r>
      <w:r w:rsidR="00B266A5" w:rsidRPr="00B266A5">
        <w:rPr>
          <w:sz w:val="28"/>
          <w:szCs w:val="28"/>
        </w:rPr>
        <w:t>:</w:t>
      </w:r>
    </w:p>
    <w:p w14:paraId="2DC142AF" w14:textId="5F4D567D" w:rsidR="00B266A5" w:rsidRPr="00B266A5" w:rsidRDefault="005876BE" w:rsidP="009B7544">
      <w:pPr>
        <w:pStyle w:val="a8"/>
        <w:numPr>
          <w:ilvl w:val="0"/>
          <w:numId w:val="191"/>
        </w:numPr>
        <w:tabs>
          <w:tab w:val="left" w:pos="426"/>
          <w:tab w:val="left" w:pos="900"/>
        </w:tabs>
        <w:ind w:left="-686" w:firstLine="924"/>
        <w:jc w:val="both"/>
        <w:rPr>
          <w:sz w:val="28"/>
          <w:szCs w:val="28"/>
        </w:rPr>
      </w:pPr>
      <w:r w:rsidRPr="00B266A5">
        <w:rPr>
          <w:sz w:val="28"/>
          <w:szCs w:val="28"/>
        </w:rPr>
        <w:t xml:space="preserve">в 2019 году </w:t>
      </w:r>
      <w:r w:rsidR="00B266A5" w:rsidRPr="00B266A5">
        <w:rPr>
          <w:sz w:val="28"/>
          <w:szCs w:val="28"/>
        </w:rPr>
        <w:t xml:space="preserve">- </w:t>
      </w:r>
      <w:r w:rsidRPr="00B266A5">
        <w:rPr>
          <w:sz w:val="28"/>
          <w:szCs w:val="28"/>
        </w:rPr>
        <w:t>0,85</w:t>
      </w:r>
      <w:r w:rsidR="00B266A5" w:rsidRPr="00B266A5">
        <w:rPr>
          <w:sz w:val="28"/>
          <w:szCs w:val="28"/>
        </w:rPr>
        <w:t xml:space="preserve"> </w:t>
      </w:r>
      <w:r w:rsidRPr="00B266A5">
        <w:rPr>
          <w:sz w:val="28"/>
          <w:szCs w:val="28"/>
        </w:rPr>
        <w:t>(271</w:t>
      </w:r>
      <w:r w:rsidR="00B266A5" w:rsidRPr="00B266A5">
        <w:rPr>
          <w:sz w:val="28"/>
          <w:szCs w:val="28"/>
        </w:rPr>
        <w:t> </w:t>
      </w:r>
      <w:r w:rsidRPr="00B266A5">
        <w:rPr>
          <w:sz w:val="28"/>
          <w:szCs w:val="28"/>
        </w:rPr>
        <w:t xml:space="preserve">292,0 тыс. </w:t>
      </w:r>
      <w:r w:rsidR="00B266A5" w:rsidRPr="00B266A5">
        <w:rPr>
          <w:sz w:val="28"/>
          <w:szCs w:val="28"/>
        </w:rPr>
        <w:t>руб.:</w:t>
      </w:r>
      <w:r w:rsidRPr="00B266A5">
        <w:rPr>
          <w:sz w:val="28"/>
          <w:szCs w:val="28"/>
        </w:rPr>
        <w:t xml:space="preserve"> 320</w:t>
      </w:r>
      <w:r w:rsidR="00B266A5" w:rsidRPr="00B266A5">
        <w:rPr>
          <w:sz w:val="28"/>
          <w:szCs w:val="28"/>
        </w:rPr>
        <w:t> </w:t>
      </w:r>
      <w:r w:rsidRPr="00B266A5">
        <w:rPr>
          <w:sz w:val="28"/>
          <w:szCs w:val="28"/>
        </w:rPr>
        <w:t>588,0 тыс. руб.)</w:t>
      </w:r>
      <w:r w:rsidR="00B266A5" w:rsidRPr="00B266A5">
        <w:rPr>
          <w:sz w:val="28"/>
          <w:szCs w:val="28"/>
        </w:rPr>
        <w:t>;</w:t>
      </w:r>
    </w:p>
    <w:p w14:paraId="6EAE175D" w14:textId="238DB280" w:rsidR="00B266A5" w:rsidRPr="00B266A5" w:rsidRDefault="005876BE" w:rsidP="009B7544">
      <w:pPr>
        <w:pStyle w:val="a8"/>
        <w:numPr>
          <w:ilvl w:val="0"/>
          <w:numId w:val="191"/>
        </w:numPr>
        <w:tabs>
          <w:tab w:val="left" w:pos="426"/>
          <w:tab w:val="left" w:pos="900"/>
        </w:tabs>
        <w:ind w:left="-686" w:firstLine="924"/>
        <w:jc w:val="both"/>
        <w:rPr>
          <w:sz w:val="28"/>
          <w:szCs w:val="28"/>
        </w:rPr>
      </w:pPr>
      <w:r w:rsidRPr="00B266A5">
        <w:rPr>
          <w:sz w:val="28"/>
          <w:szCs w:val="28"/>
        </w:rPr>
        <w:t xml:space="preserve">в 2020 году </w:t>
      </w:r>
      <w:r w:rsidR="00B266A5" w:rsidRPr="00B266A5">
        <w:rPr>
          <w:sz w:val="28"/>
          <w:szCs w:val="28"/>
        </w:rPr>
        <w:t xml:space="preserve">- </w:t>
      </w:r>
      <w:r w:rsidRPr="00B266A5">
        <w:rPr>
          <w:sz w:val="28"/>
          <w:szCs w:val="28"/>
        </w:rPr>
        <w:t>0,81 (241</w:t>
      </w:r>
      <w:r w:rsidR="00B266A5" w:rsidRPr="00B266A5">
        <w:rPr>
          <w:sz w:val="28"/>
          <w:szCs w:val="28"/>
        </w:rPr>
        <w:t> </w:t>
      </w:r>
      <w:r w:rsidRPr="00B266A5">
        <w:rPr>
          <w:sz w:val="28"/>
          <w:szCs w:val="28"/>
        </w:rPr>
        <w:t xml:space="preserve">429,0 тыс. </w:t>
      </w:r>
      <w:r w:rsidR="00B266A5" w:rsidRPr="00B266A5">
        <w:rPr>
          <w:sz w:val="28"/>
          <w:szCs w:val="28"/>
        </w:rPr>
        <w:t>руб.:</w:t>
      </w:r>
      <w:r w:rsidRPr="00B266A5">
        <w:rPr>
          <w:sz w:val="28"/>
          <w:szCs w:val="28"/>
        </w:rPr>
        <w:t xml:space="preserve"> 296</w:t>
      </w:r>
      <w:r w:rsidR="00B266A5" w:rsidRPr="00B266A5">
        <w:rPr>
          <w:sz w:val="28"/>
          <w:szCs w:val="28"/>
        </w:rPr>
        <w:t> </w:t>
      </w:r>
      <w:r w:rsidRPr="00B266A5">
        <w:rPr>
          <w:sz w:val="28"/>
          <w:szCs w:val="28"/>
        </w:rPr>
        <w:t>839,0 тыс. руб.)</w:t>
      </w:r>
      <w:r w:rsidR="00B266A5" w:rsidRPr="00B266A5">
        <w:rPr>
          <w:sz w:val="28"/>
          <w:szCs w:val="28"/>
        </w:rPr>
        <w:t>;</w:t>
      </w:r>
    </w:p>
    <w:p w14:paraId="04ED57D4" w14:textId="7E540448" w:rsidR="005876BE" w:rsidRPr="00B266A5" w:rsidRDefault="005876BE" w:rsidP="009B7544">
      <w:pPr>
        <w:pStyle w:val="a8"/>
        <w:numPr>
          <w:ilvl w:val="0"/>
          <w:numId w:val="191"/>
        </w:numPr>
        <w:tabs>
          <w:tab w:val="left" w:pos="426"/>
          <w:tab w:val="left" w:pos="900"/>
        </w:tabs>
        <w:ind w:left="-686" w:firstLine="924"/>
        <w:jc w:val="both"/>
        <w:rPr>
          <w:sz w:val="28"/>
          <w:szCs w:val="28"/>
        </w:rPr>
      </w:pPr>
      <w:r w:rsidRPr="00B266A5">
        <w:rPr>
          <w:sz w:val="28"/>
          <w:szCs w:val="28"/>
        </w:rPr>
        <w:t xml:space="preserve">в 2021 году </w:t>
      </w:r>
      <w:r w:rsidR="00B266A5" w:rsidRPr="00B266A5">
        <w:rPr>
          <w:sz w:val="28"/>
          <w:szCs w:val="28"/>
        </w:rPr>
        <w:t xml:space="preserve">- </w:t>
      </w:r>
      <w:r w:rsidRPr="00B266A5">
        <w:rPr>
          <w:sz w:val="28"/>
          <w:szCs w:val="28"/>
        </w:rPr>
        <w:t>0,84 (232</w:t>
      </w:r>
      <w:r w:rsidR="00B266A5" w:rsidRPr="00B266A5">
        <w:rPr>
          <w:sz w:val="28"/>
          <w:szCs w:val="28"/>
        </w:rPr>
        <w:t> </w:t>
      </w:r>
      <w:r w:rsidRPr="00B266A5">
        <w:rPr>
          <w:sz w:val="28"/>
          <w:szCs w:val="28"/>
        </w:rPr>
        <w:t xml:space="preserve">910,0 тыс. </w:t>
      </w:r>
      <w:r w:rsidR="00B266A5" w:rsidRPr="00B266A5">
        <w:rPr>
          <w:sz w:val="28"/>
          <w:szCs w:val="28"/>
        </w:rPr>
        <w:t>руб.:</w:t>
      </w:r>
      <w:r w:rsidRPr="00B266A5">
        <w:rPr>
          <w:sz w:val="28"/>
          <w:szCs w:val="28"/>
        </w:rPr>
        <w:t xml:space="preserve"> 285</w:t>
      </w:r>
      <w:r w:rsidR="00B266A5" w:rsidRPr="00B266A5">
        <w:rPr>
          <w:sz w:val="28"/>
          <w:szCs w:val="28"/>
        </w:rPr>
        <w:t> </w:t>
      </w:r>
      <w:r w:rsidRPr="00B266A5">
        <w:rPr>
          <w:sz w:val="28"/>
          <w:szCs w:val="28"/>
        </w:rPr>
        <w:t>167,0 тыс. руб.)</w:t>
      </w:r>
      <w:r w:rsidR="00B266A5">
        <w:rPr>
          <w:sz w:val="28"/>
          <w:szCs w:val="28"/>
        </w:rPr>
        <w:t>.</w:t>
      </w:r>
      <w:r w:rsidRPr="00B266A5">
        <w:rPr>
          <w:sz w:val="28"/>
          <w:szCs w:val="28"/>
        </w:rPr>
        <w:t xml:space="preserve"> </w:t>
      </w:r>
    </w:p>
    <w:p w14:paraId="08DC4E4B" w14:textId="77777777" w:rsidR="00B266A5" w:rsidRPr="00B266A5" w:rsidRDefault="005876BE" w:rsidP="009B7544">
      <w:pPr>
        <w:pStyle w:val="a8"/>
        <w:numPr>
          <w:ilvl w:val="0"/>
          <w:numId w:val="192"/>
        </w:numPr>
        <w:tabs>
          <w:tab w:val="left" w:pos="426"/>
          <w:tab w:val="left" w:pos="900"/>
        </w:tabs>
        <w:ind w:firstLine="145"/>
        <w:jc w:val="both"/>
        <w:rPr>
          <w:sz w:val="28"/>
          <w:szCs w:val="28"/>
        </w:rPr>
      </w:pPr>
      <w:r w:rsidRPr="00B266A5">
        <w:rPr>
          <w:sz w:val="28"/>
          <w:szCs w:val="28"/>
        </w:rPr>
        <w:t>АО «Технопарк «СЕРДАЛО»</w:t>
      </w:r>
      <w:r w:rsidR="00B266A5" w:rsidRPr="00B266A5">
        <w:rPr>
          <w:sz w:val="28"/>
          <w:szCs w:val="28"/>
        </w:rPr>
        <w:t>:</w:t>
      </w:r>
    </w:p>
    <w:p w14:paraId="157C6388" w14:textId="77777777" w:rsidR="00B266A5" w:rsidRPr="00B266A5" w:rsidRDefault="005876BE" w:rsidP="009B7544">
      <w:pPr>
        <w:pStyle w:val="a8"/>
        <w:numPr>
          <w:ilvl w:val="0"/>
          <w:numId w:val="193"/>
        </w:numPr>
        <w:tabs>
          <w:tab w:val="left" w:pos="392"/>
          <w:tab w:val="left" w:pos="900"/>
        </w:tabs>
        <w:ind w:firstLine="255"/>
        <w:jc w:val="both"/>
        <w:rPr>
          <w:sz w:val="28"/>
          <w:szCs w:val="28"/>
        </w:rPr>
      </w:pPr>
      <w:r w:rsidRPr="00B266A5">
        <w:rPr>
          <w:sz w:val="28"/>
          <w:szCs w:val="28"/>
        </w:rPr>
        <w:t xml:space="preserve">в 2019 году </w:t>
      </w:r>
      <w:r w:rsidR="00B266A5" w:rsidRPr="00B266A5">
        <w:rPr>
          <w:sz w:val="28"/>
          <w:szCs w:val="28"/>
        </w:rPr>
        <w:t xml:space="preserve">- </w:t>
      </w:r>
      <w:r w:rsidRPr="00B266A5">
        <w:rPr>
          <w:sz w:val="28"/>
          <w:szCs w:val="28"/>
        </w:rPr>
        <w:t>1,0 (100,0 тыс. руб.: 100,0 тыс. руб.)</w:t>
      </w:r>
      <w:r w:rsidR="00B266A5" w:rsidRPr="00B266A5">
        <w:rPr>
          <w:sz w:val="28"/>
          <w:szCs w:val="28"/>
        </w:rPr>
        <w:t>;</w:t>
      </w:r>
    </w:p>
    <w:p w14:paraId="153809DC" w14:textId="5987738B" w:rsidR="00B266A5" w:rsidRPr="00B266A5" w:rsidRDefault="005876BE" w:rsidP="009B7544">
      <w:pPr>
        <w:pStyle w:val="a8"/>
        <w:numPr>
          <w:ilvl w:val="0"/>
          <w:numId w:val="193"/>
        </w:numPr>
        <w:tabs>
          <w:tab w:val="left" w:pos="392"/>
          <w:tab w:val="left" w:pos="900"/>
        </w:tabs>
        <w:ind w:firstLine="255"/>
        <w:jc w:val="both"/>
        <w:rPr>
          <w:sz w:val="28"/>
          <w:szCs w:val="28"/>
        </w:rPr>
      </w:pPr>
      <w:r w:rsidRPr="00B266A5">
        <w:rPr>
          <w:sz w:val="28"/>
          <w:szCs w:val="28"/>
        </w:rPr>
        <w:t xml:space="preserve">в 2020 году </w:t>
      </w:r>
      <w:r w:rsidR="00B266A5" w:rsidRPr="00B266A5">
        <w:rPr>
          <w:sz w:val="28"/>
          <w:szCs w:val="28"/>
        </w:rPr>
        <w:t xml:space="preserve">- </w:t>
      </w:r>
      <w:r w:rsidRPr="00B266A5">
        <w:rPr>
          <w:sz w:val="28"/>
          <w:szCs w:val="28"/>
        </w:rPr>
        <w:t xml:space="preserve">0,9 (854 </w:t>
      </w:r>
      <w:r w:rsidR="00B266A5">
        <w:rPr>
          <w:sz w:val="28"/>
          <w:szCs w:val="28"/>
        </w:rPr>
        <w:t> </w:t>
      </w:r>
      <w:r w:rsidRPr="00B266A5">
        <w:rPr>
          <w:sz w:val="28"/>
          <w:szCs w:val="28"/>
        </w:rPr>
        <w:t>23,0 тыс. руб.: 869</w:t>
      </w:r>
      <w:r w:rsidR="00B266A5">
        <w:rPr>
          <w:sz w:val="28"/>
          <w:szCs w:val="28"/>
        </w:rPr>
        <w:t> </w:t>
      </w:r>
      <w:r w:rsidRPr="00B266A5">
        <w:rPr>
          <w:sz w:val="28"/>
          <w:szCs w:val="28"/>
        </w:rPr>
        <w:t>127,0 тыс. руб.)</w:t>
      </w:r>
      <w:r w:rsidR="00B266A5" w:rsidRPr="00B266A5">
        <w:rPr>
          <w:sz w:val="28"/>
          <w:szCs w:val="28"/>
        </w:rPr>
        <w:t>;</w:t>
      </w:r>
    </w:p>
    <w:p w14:paraId="204F23E7" w14:textId="0DDA7C62" w:rsidR="005876BE" w:rsidRPr="00B266A5" w:rsidRDefault="005876BE" w:rsidP="009B7544">
      <w:pPr>
        <w:pStyle w:val="a8"/>
        <w:numPr>
          <w:ilvl w:val="0"/>
          <w:numId w:val="193"/>
        </w:numPr>
        <w:tabs>
          <w:tab w:val="left" w:pos="392"/>
          <w:tab w:val="left" w:pos="900"/>
        </w:tabs>
        <w:ind w:firstLine="255"/>
        <w:jc w:val="both"/>
        <w:rPr>
          <w:sz w:val="28"/>
          <w:szCs w:val="28"/>
        </w:rPr>
      </w:pPr>
      <w:r w:rsidRPr="00B266A5">
        <w:rPr>
          <w:sz w:val="28"/>
          <w:szCs w:val="28"/>
        </w:rPr>
        <w:t xml:space="preserve">в 2021 году </w:t>
      </w:r>
      <w:r w:rsidR="00B266A5" w:rsidRPr="00B266A5">
        <w:rPr>
          <w:sz w:val="28"/>
          <w:szCs w:val="28"/>
        </w:rPr>
        <w:t xml:space="preserve">- </w:t>
      </w:r>
      <w:r w:rsidRPr="00B266A5">
        <w:rPr>
          <w:sz w:val="28"/>
          <w:szCs w:val="28"/>
        </w:rPr>
        <w:t>0,9 (839</w:t>
      </w:r>
      <w:r w:rsidR="00B266A5">
        <w:rPr>
          <w:sz w:val="28"/>
          <w:szCs w:val="28"/>
        </w:rPr>
        <w:t> </w:t>
      </w:r>
      <w:r w:rsidRPr="00B266A5">
        <w:rPr>
          <w:sz w:val="28"/>
          <w:szCs w:val="28"/>
        </w:rPr>
        <w:t>866,0 тыс. руб.: 851</w:t>
      </w:r>
      <w:r w:rsidR="00B266A5">
        <w:rPr>
          <w:sz w:val="28"/>
          <w:szCs w:val="28"/>
        </w:rPr>
        <w:t> </w:t>
      </w:r>
      <w:r w:rsidRPr="00B266A5">
        <w:rPr>
          <w:sz w:val="28"/>
          <w:szCs w:val="28"/>
        </w:rPr>
        <w:t>682,0 тыс. руб.)</w:t>
      </w:r>
      <w:r w:rsidR="00B266A5" w:rsidRPr="00B266A5">
        <w:rPr>
          <w:sz w:val="28"/>
          <w:szCs w:val="28"/>
        </w:rPr>
        <w:t>.</w:t>
      </w:r>
      <w:r w:rsidRPr="00B266A5">
        <w:rPr>
          <w:sz w:val="28"/>
          <w:szCs w:val="28"/>
        </w:rPr>
        <w:t xml:space="preserve">  </w:t>
      </w:r>
    </w:p>
    <w:p w14:paraId="64FCD5EB" w14:textId="77777777" w:rsidR="00B266A5" w:rsidRPr="008669EC" w:rsidRDefault="005876BE" w:rsidP="009B7544">
      <w:pPr>
        <w:pStyle w:val="a8"/>
        <w:numPr>
          <w:ilvl w:val="0"/>
          <w:numId w:val="192"/>
        </w:numPr>
        <w:tabs>
          <w:tab w:val="left" w:pos="426"/>
          <w:tab w:val="left" w:pos="900"/>
        </w:tabs>
        <w:ind w:firstLine="145"/>
        <w:jc w:val="both"/>
        <w:rPr>
          <w:sz w:val="28"/>
          <w:szCs w:val="28"/>
        </w:rPr>
      </w:pPr>
      <w:r w:rsidRPr="008669EC">
        <w:rPr>
          <w:sz w:val="28"/>
          <w:szCs w:val="28"/>
        </w:rPr>
        <w:t>АО «Завод по производству сборно-монолитного бетона»</w:t>
      </w:r>
      <w:r w:rsidR="00B266A5" w:rsidRPr="008669EC">
        <w:rPr>
          <w:sz w:val="28"/>
          <w:szCs w:val="28"/>
        </w:rPr>
        <w:t>:</w:t>
      </w:r>
    </w:p>
    <w:p w14:paraId="61A1EAC9" w14:textId="77777777" w:rsidR="00B266A5" w:rsidRPr="008669EC" w:rsidRDefault="005876BE" w:rsidP="009B7544">
      <w:pPr>
        <w:pStyle w:val="a8"/>
        <w:numPr>
          <w:ilvl w:val="0"/>
          <w:numId w:val="194"/>
        </w:numPr>
        <w:tabs>
          <w:tab w:val="left" w:pos="406"/>
          <w:tab w:val="left" w:pos="900"/>
        </w:tabs>
        <w:ind w:firstLine="255"/>
        <w:jc w:val="both"/>
        <w:rPr>
          <w:sz w:val="28"/>
          <w:szCs w:val="28"/>
        </w:rPr>
      </w:pPr>
      <w:r w:rsidRPr="008669EC">
        <w:rPr>
          <w:sz w:val="28"/>
          <w:szCs w:val="28"/>
        </w:rPr>
        <w:t xml:space="preserve">в 2019 году </w:t>
      </w:r>
      <w:r w:rsidR="00B266A5" w:rsidRPr="008669EC">
        <w:rPr>
          <w:sz w:val="28"/>
          <w:szCs w:val="28"/>
        </w:rPr>
        <w:t xml:space="preserve">- </w:t>
      </w:r>
      <w:r w:rsidRPr="008669EC">
        <w:rPr>
          <w:sz w:val="28"/>
          <w:szCs w:val="28"/>
        </w:rPr>
        <w:t>1,0 (595</w:t>
      </w:r>
      <w:r w:rsidR="00B266A5" w:rsidRPr="008669EC">
        <w:rPr>
          <w:sz w:val="28"/>
          <w:szCs w:val="28"/>
        </w:rPr>
        <w:t> </w:t>
      </w:r>
      <w:r w:rsidRPr="008669EC">
        <w:rPr>
          <w:sz w:val="28"/>
          <w:szCs w:val="28"/>
        </w:rPr>
        <w:t>237,0 тыс. руб.: 597</w:t>
      </w:r>
      <w:r w:rsidR="00B266A5" w:rsidRPr="008669EC">
        <w:rPr>
          <w:sz w:val="28"/>
          <w:szCs w:val="28"/>
        </w:rPr>
        <w:t> </w:t>
      </w:r>
      <w:r w:rsidRPr="008669EC">
        <w:rPr>
          <w:sz w:val="28"/>
          <w:szCs w:val="28"/>
        </w:rPr>
        <w:t>793,0 тыс. руб.)</w:t>
      </w:r>
      <w:r w:rsidR="00B266A5" w:rsidRPr="008669EC">
        <w:rPr>
          <w:sz w:val="28"/>
          <w:szCs w:val="28"/>
        </w:rPr>
        <w:t>;</w:t>
      </w:r>
    </w:p>
    <w:p w14:paraId="39B4067A" w14:textId="77777777" w:rsidR="008669EC" w:rsidRPr="008669EC" w:rsidRDefault="005876BE" w:rsidP="009B7544">
      <w:pPr>
        <w:pStyle w:val="a8"/>
        <w:numPr>
          <w:ilvl w:val="0"/>
          <w:numId w:val="194"/>
        </w:numPr>
        <w:tabs>
          <w:tab w:val="left" w:pos="406"/>
          <w:tab w:val="left" w:pos="900"/>
        </w:tabs>
        <w:ind w:firstLine="255"/>
        <w:jc w:val="both"/>
        <w:rPr>
          <w:sz w:val="28"/>
          <w:szCs w:val="28"/>
        </w:rPr>
      </w:pPr>
      <w:r w:rsidRPr="008669EC">
        <w:rPr>
          <w:sz w:val="28"/>
          <w:szCs w:val="28"/>
        </w:rPr>
        <w:t xml:space="preserve">в 2020 году </w:t>
      </w:r>
      <w:r w:rsidR="00B266A5" w:rsidRPr="008669EC">
        <w:rPr>
          <w:sz w:val="28"/>
          <w:szCs w:val="28"/>
        </w:rPr>
        <w:t xml:space="preserve">- </w:t>
      </w:r>
      <w:r w:rsidRPr="008669EC">
        <w:rPr>
          <w:sz w:val="28"/>
          <w:szCs w:val="28"/>
        </w:rPr>
        <w:t>1,0 (595</w:t>
      </w:r>
      <w:r w:rsidR="008669EC" w:rsidRPr="008669EC">
        <w:rPr>
          <w:sz w:val="28"/>
          <w:szCs w:val="28"/>
        </w:rPr>
        <w:t> </w:t>
      </w:r>
      <w:r w:rsidRPr="008669EC">
        <w:rPr>
          <w:sz w:val="28"/>
          <w:szCs w:val="28"/>
        </w:rPr>
        <w:t>887,0 тыс. руб.: 600</w:t>
      </w:r>
      <w:r w:rsidR="008669EC" w:rsidRPr="008669EC">
        <w:rPr>
          <w:sz w:val="28"/>
          <w:szCs w:val="28"/>
        </w:rPr>
        <w:t> </w:t>
      </w:r>
      <w:r w:rsidRPr="008669EC">
        <w:rPr>
          <w:sz w:val="28"/>
          <w:szCs w:val="28"/>
        </w:rPr>
        <w:t>775,0 тыс. руб.)</w:t>
      </w:r>
      <w:r w:rsidR="008669EC" w:rsidRPr="008669EC">
        <w:rPr>
          <w:sz w:val="28"/>
          <w:szCs w:val="28"/>
        </w:rPr>
        <w:t>;</w:t>
      </w:r>
    </w:p>
    <w:p w14:paraId="17211E20" w14:textId="11323A0E" w:rsidR="005876BE" w:rsidRPr="008669EC" w:rsidRDefault="005876BE" w:rsidP="009B7544">
      <w:pPr>
        <w:pStyle w:val="a8"/>
        <w:numPr>
          <w:ilvl w:val="0"/>
          <w:numId w:val="194"/>
        </w:numPr>
        <w:tabs>
          <w:tab w:val="left" w:pos="406"/>
          <w:tab w:val="left" w:pos="900"/>
        </w:tabs>
        <w:ind w:firstLine="255"/>
        <w:jc w:val="both"/>
        <w:rPr>
          <w:sz w:val="28"/>
          <w:szCs w:val="28"/>
        </w:rPr>
      </w:pPr>
      <w:r w:rsidRPr="008669EC">
        <w:rPr>
          <w:sz w:val="28"/>
          <w:szCs w:val="28"/>
        </w:rPr>
        <w:t xml:space="preserve">в 2021 году </w:t>
      </w:r>
      <w:r w:rsidR="008669EC" w:rsidRPr="008669EC">
        <w:rPr>
          <w:sz w:val="28"/>
          <w:szCs w:val="28"/>
        </w:rPr>
        <w:t xml:space="preserve">- </w:t>
      </w:r>
      <w:r w:rsidRPr="008669EC">
        <w:rPr>
          <w:sz w:val="28"/>
          <w:szCs w:val="28"/>
        </w:rPr>
        <w:t>1,0 (595</w:t>
      </w:r>
      <w:r w:rsidR="008669EC" w:rsidRPr="008669EC">
        <w:rPr>
          <w:sz w:val="28"/>
          <w:szCs w:val="28"/>
        </w:rPr>
        <w:t> </w:t>
      </w:r>
      <w:r w:rsidRPr="008669EC">
        <w:rPr>
          <w:sz w:val="28"/>
          <w:szCs w:val="28"/>
        </w:rPr>
        <w:t>843,0 тыс. руб.: 605</w:t>
      </w:r>
      <w:r w:rsidR="008669EC" w:rsidRPr="008669EC">
        <w:rPr>
          <w:sz w:val="28"/>
          <w:szCs w:val="28"/>
        </w:rPr>
        <w:t> </w:t>
      </w:r>
      <w:r w:rsidRPr="008669EC">
        <w:rPr>
          <w:sz w:val="28"/>
          <w:szCs w:val="28"/>
        </w:rPr>
        <w:t xml:space="preserve">444,0 тыс. руб.). </w:t>
      </w:r>
    </w:p>
    <w:p w14:paraId="0A15A978" w14:textId="1D2E4853" w:rsidR="005876BE" w:rsidRPr="005876BE" w:rsidRDefault="005876BE" w:rsidP="00B62B37">
      <w:pPr>
        <w:spacing w:after="0" w:line="240" w:lineRule="auto"/>
        <w:ind w:left="-709" w:firstLine="751"/>
        <w:jc w:val="both"/>
        <w:rPr>
          <w:rFonts w:ascii="Times New Roman" w:hAnsi="Times New Roman"/>
          <w:sz w:val="28"/>
          <w:szCs w:val="28"/>
        </w:rPr>
      </w:pPr>
      <w:r w:rsidRPr="005876BE">
        <w:rPr>
          <w:rFonts w:ascii="Times New Roman" w:hAnsi="Times New Roman"/>
          <w:sz w:val="28"/>
          <w:szCs w:val="28"/>
        </w:rPr>
        <w:t xml:space="preserve">По указанным хозяйственным обществам значение коэффициента автономии </w:t>
      </w:r>
      <w:r w:rsidR="00B62B37" w:rsidRPr="005876BE">
        <w:rPr>
          <w:rFonts w:ascii="Times New Roman" w:hAnsi="Times New Roman"/>
          <w:sz w:val="28"/>
          <w:szCs w:val="28"/>
        </w:rPr>
        <w:t xml:space="preserve">выше оптимального значения коэффициента </w:t>
      </w:r>
      <w:r w:rsidR="00B62B37">
        <w:rPr>
          <w:rFonts w:ascii="Times New Roman" w:hAnsi="Times New Roman"/>
          <w:sz w:val="28"/>
          <w:szCs w:val="28"/>
        </w:rPr>
        <w:t xml:space="preserve">и составляет </w:t>
      </w:r>
      <w:r w:rsidRPr="005876BE">
        <w:rPr>
          <w:rFonts w:ascii="Times New Roman" w:hAnsi="Times New Roman"/>
          <w:sz w:val="28"/>
          <w:szCs w:val="28"/>
        </w:rPr>
        <w:t>от 0,81 до 1,0. В связи с тем, что значение коэффициента выше, то эти хозяйственные общества в большей степени являются независимыми от заемных источников финансирования и более устойчивы у них финансовые состояния.</w:t>
      </w:r>
    </w:p>
    <w:p w14:paraId="1C277906" w14:textId="77777777" w:rsidR="00E02DD8" w:rsidRDefault="005876BE" w:rsidP="00B62B37">
      <w:pPr>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 xml:space="preserve">Показатель автономии по ОАО «РН «Ингушнефть» ниже нуля, так как собственный капитал имеет отрицательное значение, так: </w:t>
      </w:r>
    </w:p>
    <w:p w14:paraId="206ECE60" w14:textId="4276C4AC" w:rsidR="00E02DD8" w:rsidRPr="00E02DD8" w:rsidRDefault="005876BE" w:rsidP="009B7544">
      <w:pPr>
        <w:pStyle w:val="a8"/>
        <w:numPr>
          <w:ilvl w:val="0"/>
          <w:numId w:val="195"/>
        </w:numPr>
        <w:tabs>
          <w:tab w:val="left" w:pos="142"/>
          <w:tab w:val="left" w:pos="196"/>
        </w:tabs>
        <w:ind w:left="-709" w:firstLine="737"/>
        <w:jc w:val="both"/>
        <w:rPr>
          <w:sz w:val="28"/>
          <w:szCs w:val="28"/>
        </w:rPr>
      </w:pPr>
      <w:r w:rsidRPr="00E02DD8">
        <w:rPr>
          <w:sz w:val="28"/>
          <w:szCs w:val="28"/>
        </w:rPr>
        <w:t>в 2019 году -</w:t>
      </w:r>
      <w:r w:rsidR="00E02DD8" w:rsidRPr="00E02DD8">
        <w:rPr>
          <w:sz w:val="28"/>
          <w:szCs w:val="28"/>
        </w:rPr>
        <w:t xml:space="preserve"> </w:t>
      </w:r>
      <w:r w:rsidRPr="00E02DD8">
        <w:rPr>
          <w:sz w:val="28"/>
          <w:szCs w:val="28"/>
        </w:rPr>
        <w:t xml:space="preserve">1,1 (непокрытый убыток - 1 623 566,0 тыс. </w:t>
      </w:r>
      <w:r w:rsidR="00E02DD8" w:rsidRPr="00E02DD8">
        <w:rPr>
          <w:sz w:val="28"/>
          <w:szCs w:val="28"/>
        </w:rPr>
        <w:t>руб.:</w:t>
      </w:r>
      <w:r w:rsidRPr="00E02DD8">
        <w:rPr>
          <w:sz w:val="28"/>
          <w:szCs w:val="28"/>
        </w:rPr>
        <w:t xml:space="preserve"> активы 1 458 047,0 тыс. руб.)</w:t>
      </w:r>
      <w:r w:rsidR="00E02DD8" w:rsidRPr="00E02DD8">
        <w:rPr>
          <w:sz w:val="28"/>
          <w:szCs w:val="28"/>
        </w:rPr>
        <w:t>;</w:t>
      </w:r>
    </w:p>
    <w:p w14:paraId="34E496DC" w14:textId="77777777" w:rsidR="00E02DD8" w:rsidRPr="00E02DD8" w:rsidRDefault="005876BE" w:rsidP="009B7544">
      <w:pPr>
        <w:pStyle w:val="a8"/>
        <w:numPr>
          <w:ilvl w:val="0"/>
          <w:numId w:val="195"/>
        </w:numPr>
        <w:tabs>
          <w:tab w:val="left" w:pos="142"/>
          <w:tab w:val="left" w:pos="196"/>
        </w:tabs>
        <w:ind w:left="-709" w:firstLine="737"/>
        <w:jc w:val="both"/>
        <w:rPr>
          <w:sz w:val="28"/>
          <w:szCs w:val="28"/>
        </w:rPr>
      </w:pPr>
      <w:r w:rsidRPr="00E02DD8">
        <w:rPr>
          <w:sz w:val="28"/>
          <w:szCs w:val="28"/>
        </w:rPr>
        <w:t>в 2020 году -</w:t>
      </w:r>
      <w:r w:rsidR="00E02DD8" w:rsidRPr="00E02DD8">
        <w:rPr>
          <w:sz w:val="28"/>
          <w:szCs w:val="28"/>
        </w:rPr>
        <w:t xml:space="preserve"> </w:t>
      </w:r>
      <w:r w:rsidRPr="00E02DD8">
        <w:rPr>
          <w:sz w:val="28"/>
          <w:szCs w:val="28"/>
        </w:rPr>
        <w:t>1,4 (непокрытый убыток - 2</w:t>
      </w:r>
      <w:r w:rsidR="00E02DD8" w:rsidRPr="00E02DD8">
        <w:rPr>
          <w:sz w:val="28"/>
          <w:szCs w:val="28"/>
        </w:rPr>
        <w:t> </w:t>
      </w:r>
      <w:r w:rsidRPr="00E02DD8">
        <w:rPr>
          <w:sz w:val="28"/>
          <w:szCs w:val="28"/>
        </w:rPr>
        <w:t>221</w:t>
      </w:r>
      <w:r w:rsidR="00E02DD8" w:rsidRPr="00E02DD8">
        <w:rPr>
          <w:sz w:val="28"/>
          <w:szCs w:val="28"/>
        </w:rPr>
        <w:t> </w:t>
      </w:r>
      <w:r w:rsidRPr="00E02DD8">
        <w:rPr>
          <w:sz w:val="28"/>
          <w:szCs w:val="28"/>
        </w:rPr>
        <w:t xml:space="preserve">566,0 тыс. </w:t>
      </w:r>
      <w:r w:rsidR="00E02DD8" w:rsidRPr="00E02DD8">
        <w:rPr>
          <w:sz w:val="28"/>
          <w:szCs w:val="28"/>
        </w:rPr>
        <w:t>руб.:</w:t>
      </w:r>
      <w:r w:rsidRPr="00E02DD8">
        <w:rPr>
          <w:sz w:val="28"/>
          <w:szCs w:val="28"/>
        </w:rPr>
        <w:t xml:space="preserve"> 1</w:t>
      </w:r>
      <w:r w:rsidR="00E02DD8" w:rsidRPr="00E02DD8">
        <w:rPr>
          <w:sz w:val="28"/>
          <w:szCs w:val="28"/>
        </w:rPr>
        <w:t> </w:t>
      </w:r>
      <w:r w:rsidRPr="00E02DD8">
        <w:rPr>
          <w:sz w:val="28"/>
          <w:szCs w:val="28"/>
        </w:rPr>
        <w:t>565</w:t>
      </w:r>
      <w:r w:rsidR="00E02DD8" w:rsidRPr="00E02DD8">
        <w:rPr>
          <w:sz w:val="28"/>
          <w:szCs w:val="28"/>
        </w:rPr>
        <w:t> </w:t>
      </w:r>
      <w:r w:rsidRPr="00E02DD8">
        <w:rPr>
          <w:sz w:val="28"/>
          <w:szCs w:val="28"/>
        </w:rPr>
        <w:t>277,0 тыс. руб.)</w:t>
      </w:r>
      <w:r w:rsidR="00E02DD8" w:rsidRPr="00E02DD8">
        <w:rPr>
          <w:sz w:val="28"/>
          <w:szCs w:val="28"/>
        </w:rPr>
        <w:t>;</w:t>
      </w:r>
    </w:p>
    <w:p w14:paraId="7C132872" w14:textId="11306DC6" w:rsidR="005876BE" w:rsidRPr="00E02DD8" w:rsidRDefault="005876BE" w:rsidP="009B7544">
      <w:pPr>
        <w:pStyle w:val="a8"/>
        <w:numPr>
          <w:ilvl w:val="0"/>
          <w:numId w:val="195"/>
        </w:numPr>
        <w:tabs>
          <w:tab w:val="left" w:pos="142"/>
          <w:tab w:val="left" w:pos="196"/>
        </w:tabs>
        <w:ind w:left="-709" w:firstLine="737"/>
        <w:jc w:val="both"/>
        <w:rPr>
          <w:sz w:val="28"/>
          <w:szCs w:val="28"/>
        </w:rPr>
      </w:pPr>
      <w:r w:rsidRPr="00E02DD8">
        <w:rPr>
          <w:sz w:val="28"/>
          <w:szCs w:val="28"/>
        </w:rPr>
        <w:t>в 2021 году -1,6 (непокрытый убыток -2</w:t>
      </w:r>
      <w:r w:rsidR="00E02DD8" w:rsidRPr="00E02DD8">
        <w:rPr>
          <w:sz w:val="28"/>
          <w:szCs w:val="28"/>
        </w:rPr>
        <w:t> </w:t>
      </w:r>
      <w:r w:rsidRPr="00E02DD8">
        <w:rPr>
          <w:sz w:val="28"/>
          <w:szCs w:val="28"/>
        </w:rPr>
        <w:t>248</w:t>
      </w:r>
      <w:r w:rsidR="00E02DD8" w:rsidRPr="00E02DD8">
        <w:rPr>
          <w:sz w:val="28"/>
          <w:szCs w:val="28"/>
        </w:rPr>
        <w:t> </w:t>
      </w:r>
      <w:r w:rsidRPr="00E02DD8">
        <w:rPr>
          <w:sz w:val="28"/>
          <w:szCs w:val="28"/>
        </w:rPr>
        <w:t xml:space="preserve">282,0 тыс. </w:t>
      </w:r>
      <w:r w:rsidR="00E02DD8" w:rsidRPr="00E02DD8">
        <w:rPr>
          <w:sz w:val="28"/>
          <w:szCs w:val="28"/>
        </w:rPr>
        <w:t>руб.:</w:t>
      </w:r>
      <w:r w:rsidRPr="00E02DD8">
        <w:rPr>
          <w:sz w:val="28"/>
          <w:szCs w:val="28"/>
        </w:rPr>
        <w:t xml:space="preserve"> 1</w:t>
      </w:r>
      <w:r w:rsidR="00E02DD8">
        <w:rPr>
          <w:sz w:val="28"/>
          <w:szCs w:val="28"/>
        </w:rPr>
        <w:t> </w:t>
      </w:r>
      <w:r w:rsidRPr="00E02DD8">
        <w:rPr>
          <w:sz w:val="28"/>
          <w:szCs w:val="28"/>
        </w:rPr>
        <w:t>435</w:t>
      </w:r>
      <w:r w:rsidR="00E02DD8">
        <w:rPr>
          <w:sz w:val="28"/>
          <w:szCs w:val="28"/>
        </w:rPr>
        <w:t> </w:t>
      </w:r>
      <w:r w:rsidRPr="00E02DD8">
        <w:rPr>
          <w:sz w:val="28"/>
          <w:szCs w:val="28"/>
        </w:rPr>
        <w:t xml:space="preserve">680 тыс. руб.). </w:t>
      </w:r>
    </w:p>
    <w:p w14:paraId="0603A50A" w14:textId="04DA0A93" w:rsidR="005876BE" w:rsidRPr="005876BE" w:rsidRDefault="00E02DD8" w:rsidP="00E02DD8">
      <w:pPr>
        <w:shd w:val="clear" w:color="auto" w:fill="FFFFFF"/>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Следует </w:t>
      </w:r>
      <w:r w:rsidR="005876BE" w:rsidRPr="005876BE">
        <w:rPr>
          <w:rFonts w:ascii="Times New Roman" w:hAnsi="Times New Roman"/>
          <w:sz w:val="28"/>
          <w:szCs w:val="28"/>
        </w:rPr>
        <w:t>отметить, что по данным в балансе ОАО «РН «Ингушнефть»:</w:t>
      </w:r>
    </w:p>
    <w:p w14:paraId="54DF1B6A" w14:textId="273AC141" w:rsidR="005876BE" w:rsidRPr="00E02DD8" w:rsidRDefault="005876BE" w:rsidP="009B7544">
      <w:pPr>
        <w:pStyle w:val="a8"/>
        <w:numPr>
          <w:ilvl w:val="0"/>
          <w:numId w:val="196"/>
        </w:numPr>
        <w:shd w:val="clear" w:color="auto" w:fill="FFFFFF"/>
        <w:tabs>
          <w:tab w:val="left" w:pos="284"/>
        </w:tabs>
        <w:ind w:left="-658" w:firstLine="700"/>
        <w:jc w:val="both"/>
        <w:rPr>
          <w:sz w:val="28"/>
          <w:szCs w:val="28"/>
        </w:rPr>
      </w:pPr>
      <w:r w:rsidRPr="00E02DD8">
        <w:rPr>
          <w:sz w:val="28"/>
          <w:szCs w:val="28"/>
        </w:rPr>
        <w:t xml:space="preserve">в 2019 </w:t>
      </w:r>
      <w:bookmarkStart w:id="148" w:name="_Hlk138761857"/>
      <w:r w:rsidRPr="00E02DD8">
        <w:rPr>
          <w:sz w:val="28"/>
          <w:szCs w:val="28"/>
        </w:rPr>
        <w:t>г</w:t>
      </w:r>
      <w:r w:rsidR="00E02DD8" w:rsidRPr="00E02DD8">
        <w:rPr>
          <w:sz w:val="28"/>
          <w:szCs w:val="28"/>
        </w:rPr>
        <w:t>оду</w:t>
      </w:r>
      <w:bookmarkEnd w:id="148"/>
      <w:r w:rsidRPr="00E02DD8">
        <w:rPr>
          <w:sz w:val="28"/>
          <w:szCs w:val="28"/>
        </w:rPr>
        <w:t xml:space="preserve"> уставный и резервный капитал составил всего 105,0 тыс. руб., тогда как непокрытый убыток </w:t>
      </w:r>
      <w:r w:rsidR="00E02DD8" w:rsidRPr="00E02DD8">
        <w:rPr>
          <w:sz w:val="28"/>
          <w:szCs w:val="28"/>
        </w:rPr>
        <w:t>-</w:t>
      </w:r>
      <w:r w:rsidRPr="00E02DD8">
        <w:rPr>
          <w:sz w:val="28"/>
          <w:szCs w:val="28"/>
        </w:rPr>
        <w:t xml:space="preserve"> 1 623 671,0 тыс. руб.;</w:t>
      </w:r>
    </w:p>
    <w:p w14:paraId="0E2BA6D9" w14:textId="79785684" w:rsidR="005876BE" w:rsidRPr="00E02DD8" w:rsidRDefault="005876BE" w:rsidP="009B7544">
      <w:pPr>
        <w:pStyle w:val="a8"/>
        <w:numPr>
          <w:ilvl w:val="0"/>
          <w:numId w:val="196"/>
        </w:numPr>
        <w:shd w:val="clear" w:color="auto" w:fill="FFFFFF"/>
        <w:tabs>
          <w:tab w:val="left" w:pos="284"/>
        </w:tabs>
        <w:ind w:left="-658" w:firstLine="700"/>
        <w:jc w:val="both"/>
        <w:rPr>
          <w:sz w:val="28"/>
          <w:szCs w:val="28"/>
        </w:rPr>
      </w:pPr>
      <w:r w:rsidRPr="00E02DD8">
        <w:rPr>
          <w:sz w:val="28"/>
          <w:szCs w:val="28"/>
        </w:rPr>
        <w:t xml:space="preserve">в 2020 </w:t>
      </w:r>
      <w:r w:rsidR="00E02DD8" w:rsidRPr="00E02DD8">
        <w:rPr>
          <w:sz w:val="28"/>
          <w:szCs w:val="28"/>
        </w:rPr>
        <w:t>году</w:t>
      </w:r>
      <w:r w:rsidRPr="00E02DD8">
        <w:rPr>
          <w:sz w:val="28"/>
          <w:szCs w:val="28"/>
        </w:rPr>
        <w:t xml:space="preserve"> уставный и резервный капитал составил всего 105,0 тыс. руб., тогда как непокрытый убыток </w:t>
      </w:r>
      <w:r w:rsidR="00E02DD8" w:rsidRPr="00E02DD8">
        <w:rPr>
          <w:sz w:val="28"/>
          <w:szCs w:val="28"/>
        </w:rPr>
        <w:t>-</w:t>
      </w:r>
      <w:r w:rsidRPr="00E02DD8">
        <w:rPr>
          <w:sz w:val="28"/>
          <w:szCs w:val="28"/>
        </w:rPr>
        <w:t xml:space="preserve"> 2 221 671,0 тыс. руб.;</w:t>
      </w:r>
    </w:p>
    <w:p w14:paraId="3BAC978B" w14:textId="76D6B951" w:rsidR="005876BE" w:rsidRPr="00E02DD8" w:rsidRDefault="005876BE" w:rsidP="009B7544">
      <w:pPr>
        <w:pStyle w:val="a8"/>
        <w:numPr>
          <w:ilvl w:val="0"/>
          <w:numId w:val="196"/>
        </w:numPr>
        <w:shd w:val="clear" w:color="auto" w:fill="FFFFFF"/>
        <w:tabs>
          <w:tab w:val="left" w:pos="284"/>
        </w:tabs>
        <w:ind w:left="-658" w:firstLine="700"/>
        <w:jc w:val="both"/>
        <w:rPr>
          <w:sz w:val="28"/>
          <w:szCs w:val="28"/>
        </w:rPr>
      </w:pPr>
      <w:r w:rsidRPr="00E02DD8">
        <w:rPr>
          <w:sz w:val="28"/>
          <w:szCs w:val="28"/>
        </w:rPr>
        <w:t xml:space="preserve">в 2021 </w:t>
      </w:r>
      <w:r w:rsidR="00E02DD8" w:rsidRPr="00E02DD8">
        <w:rPr>
          <w:sz w:val="28"/>
          <w:szCs w:val="28"/>
        </w:rPr>
        <w:t xml:space="preserve">году </w:t>
      </w:r>
      <w:r w:rsidRPr="00E02DD8">
        <w:rPr>
          <w:sz w:val="28"/>
          <w:szCs w:val="28"/>
        </w:rPr>
        <w:t xml:space="preserve">уставный и резервный капитал составил всего 105,0 тыс. руб., тогда как непокрытый убыток </w:t>
      </w:r>
      <w:r w:rsidR="00E02DD8" w:rsidRPr="00E02DD8">
        <w:rPr>
          <w:sz w:val="28"/>
          <w:szCs w:val="28"/>
        </w:rPr>
        <w:t>-</w:t>
      </w:r>
      <w:r w:rsidRPr="00E02DD8">
        <w:rPr>
          <w:sz w:val="28"/>
          <w:szCs w:val="28"/>
        </w:rPr>
        <w:t xml:space="preserve"> 2 248 387,0 тыс. руб</w:t>
      </w:r>
      <w:r w:rsidR="00E02DD8">
        <w:rPr>
          <w:sz w:val="28"/>
          <w:szCs w:val="28"/>
        </w:rPr>
        <w:t>лей</w:t>
      </w:r>
      <w:r w:rsidRPr="00E02DD8">
        <w:rPr>
          <w:sz w:val="28"/>
          <w:szCs w:val="28"/>
        </w:rPr>
        <w:t>.</w:t>
      </w:r>
    </w:p>
    <w:p w14:paraId="62A676C0" w14:textId="1D5806B2" w:rsidR="005876BE" w:rsidRPr="005876BE" w:rsidRDefault="005876BE" w:rsidP="00E02DD8">
      <w:pPr>
        <w:shd w:val="clear" w:color="auto" w:fill="FFFFFF"/>
        <w:spacing w:after="0" w:line="240" w:lineRule="auto"/>
        <w:ind w:left="-709" w:firstLine="723"/>
        <w:jc w:val="both"/>
        <w:rPr>
          <w:rFonts w:ascii="Times New Roman" w:hAnsi="Times New Roman"/>
          <w:sz w:val="28"/>
          <w:szCs w:val="28"/>
        </w:rPr>
      </w:pPr>
      <w:r w:rsidRPr="005876BE">
        <w:rPr>
          <w:rFonts w:ascii="Times New Roman" w:hAnsi="Times New Roman"/>
          <w:sz w:val="28"/>
          <w:szCs w:val="28"/>
        </w:rPr>
        <w:t>Таким образом, собственный капитал, после вычета всех обязательств (в данном случае это непокрытый убыток) у хозяйственного общества по годам имеет отрицательные значения.</w:t>
      </w:r>
      <w:r w:rsidR="00E02DD8">
        <w:rPr>
          <w:rFonts w:ascii="Times New Roman" w:hAnsi="Times New Roman"/>
          <w:sz w:val="28"/>
          <w:szCs w:val="28"/>
        </w:rPr>
        <w:t xml:space="preserve"> </w:t>
      </w:r>
      <w:r w:rsidRPr="005876BE">
        <w:rPr>
          <w:rFonts w:ascii="Times New Roman" w:hAnsi="Times New Roman"/>
          <w:sz w:val="28"/>
          <w:szCs w:val="28"/>
        </w:rPr>
        <w:t xml:space="preserve">Данное хозяйственное общество зависимо от кредиторов, так как коэффициент автономии ниже нуля, в связи с чем является зависимым от </w:t>
      </w:r>
      <w:r w:rsidRPr="005876BE">
        <w:rPr>
          <w:rFonts w:ascii="Times New Roman" w:hAnsi="Times New Roman"/>
          <w:sz w:val="28"/>
          <w:szCs w:val="28"/>
        </w:rPr>
        <w:lastRenderedPageBreak/>
        <w:t xml:space="preserve">заемных источников финансирования и финансовое состояние у него менее устойчиво. </w:t>
      </w:r>
    </w:p>
    <w:p w14:paraId="10193D11" w14:textId="533E94D3" w:rsidR="005876BE" w:rsidRPr="00E02DD8" w:rsidRDefault="005876BE" w:rsidP="00E02DD8">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E02DD8">
        <w:rPr>
          <w:rFonts w:ascii="Times New Roman" w:eastAsia="Times New Roman" w:hAnsi="Times New Roman" w:cs="Times New Roman"/>
          <w:bCs/>
          <w:sz w:val="28"/>
          <w:szCs w:val="28"/>
          <w:lang w:eastAsia="ru-RU"/>
        </w:rPr>
        <w:t xml:space="preserve">3. </w:t>
      </w:r>
      <w:r w:rsidRPr="00BA609F">
        <w:rPr>
          <w:rFonts w:ascii="Times New Roman" w:eastAsia="Times New Roman" w:hAnsi="Times New Roman" w:cs="Times New Roman"/>
          <w:bCs/>
          <w:sz w:val="28"/>
          <w:szCs w:val="28"/>
          <w:lang w:eastAsia="ru-RU"/>
        </w:rPr>
        <w:t>Коэффициент соотношения заемных и собственных средств</w:t>
      </w:r>
      <w:r w:rsidRPr="00E02DD8">
        <w:rPr>
          <w:rFonts w:ascii="Times New Roman" w:eastAsia="Times New Roman" w:hAnsi="Times New Roman" w:cs="Times New Roman"/>
          <w:bCs/>
          <w:sz w:val="28"/>
          <w:szCs w:val="28"/>
          <w:lang w:eastAsia="ru-RU"/>
        </w:rPr>
        <w:t xml:space="preserve"> </w:t>
      </w:r>
      <w:r w:rsidRPr="005876BE">
        <w:rPr>
          <w:rFonts w:ascii="Times New Roman" w:eastAsia="Times New Roman" w:hAnsi="Times New Roman" w:cs="Times New Roman"/>
          <w:sz w:val="28"/>
          <w:szCs w:val="28"/>
          <w:lang w:eastAsia="ru-RU"/>
        </w:rPr>
        <w:t xml:space="preserve">(коэффициент самофинансирования). Расчёт осуществляют, чтобы получить ориентировочные данные о финансовой ситуации хозяйственного общества и даёт общее представление о соотношении заёмных и собственных средств. </w:t>
      </w:r>
    </w:p>
    <w:p w14:paraId="103F4657" w14:textId="766267C3" w:rsidR="005876BE" w:rsidRPr="005876BE" w:rsidRDefault="005876BE" w:rsidP="00E02DD8">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Коэффициент соотношения заемных и собственных средств рассчитывается по формуле К зис = Заём Кап: Соб.кап = (Дл.Заём.Об + КрЗаёмОб): Собкап, где:  Кзис </w:t>
      </w:r>
      <w:r w:rsidR="00E02DD8">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коэффициент соотношения заемных и собственных средств;</w:t>
      </w:r>
      <w:r w:rsidR="00E02DD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ЗаемКап — имеющиеся долги по заемным средствам;</w:t>
      </w:r>
      <w:r w:rsidR="00E02DD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СобКап — величина капитала, числящегося собственным;</w:t>
      </w:r>
      <w:r w:rsidR="00E02DD8">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ДлЗаемОб — имеющиеся долгосрочные долги по заемным средствам;</w:t>
      </w:r>
    </w:p>
    <w:p w14:paraId="667A296E" w14:textId="30068D4C" w:rsidR="005876BE" w:rsidRPr="005876BE" w:rsidRDefault="005876BE" w:rsidP="00DE6529">
      <w:pPr>
        <w:shd w:val="clear" w:color="auto" w:fill="FFFFFF"/>
        <w:spacing w:after="0" w:line="240" w:lineRule="auto"/>
        <w:ind w:left="-709" w:hanging="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КрЗаемОб— имеющиеся краткосрочные долги по заемным средствам.</w:t>
      </w:r>
    </w:p>
    <w:p w14:paraId="77945925" w14:textId="77777777" w:rsidR="005876BE" w:rsidRPr="005876BE" w:rsidRDefault="005876BE" w:rsidP="00E02DD8">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Коэффициент больше 1 свидетельствует о преобладании заемных средств над собственными и служит признаком наличия риска банкротства.</w:t>
      </w:r>
    </w:p>
    <w:p w14:paraId="112CC7C5" w14:textId="77777777" w:rsidR="005876BE" w:rsidRPr="005876BE" w:rsidRDefault="005876BE" w:rsidP="00E02DD8">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Значение в пределах от 0,7 до 1 указывает на неустойчивость финансового положения и существование признаков неплатежеспособности.</w:t>
      </w:r>
    </w:p>
    <w:p w14:paraId="7DF8969F" w14:textId="77777777" w:rsidR="005876BE" w:rsidRPr="005876BE" w:rsidRDefault="005876BE" w:rsidP="00E02DD8">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Величина коэффициента соотношения заемного и собственного капитала, находящегося в коридоре от 0,5 до 0,7, считается оптимальной и говорит об устойчивости состояния, отсутствии зависимости в финансовом плане и нормальном функционировании.</w:t>
      </w:r>
    </w:p>
    <w:p w14:paraId="44B74B98" w14:textId="77777777" w:rsidR="005876BE" w:rsidRPr="005876BE" w:rsidRDefault="005876BE" w:rsidP="00DE6529">
      <w:pPr>
        <w:shd w:val="clear" w:color="auto" w:fill="FFFFFF"/>
        <w:spacing w:after="0" w:line="240" w:lineRule="auto"/>
        <w:ind w:left="-709" w:hanging="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Значение менее 0,5 является показателем устойчивого финансового положения.</w:t>
      </w:r>
    </w:p>
    <w:p w14:paraId="46DBED8B" w14:textId="479836F0" w:rsidR="005876BE" w:rsidRPr="005876BE" w:rsidRDefault="005876BE" w:rsidP="00E02DD8">
      <w:pPr>
        <w:spacing w:after="0" w:line="240" w:lineRule="auto"/>
        <w:jc w:val="both"/>
        <w:rPr>
          <w:rFonts w:ascii="Times New Roman" w:hAnsi="Times New Roman"/>
          <w:sz w:val="28"/>
          <w:szCs w:val="28"/>
        </w:rPr>
      </w:pPr>
      <w:r w:rsidRPr="005876BE">
        <w:rPr>
          <w:rFonts w:ascii="Times New Roman" w:hAnsi="Times New Roman"/>
          <w:sz w:val="28"/>
          <w:szCs w:val="28"/>
        </w:rPr>
        <w:t xml:space="preserve">В проверяемом периоде согласно данным годовой отчётности за 2019-2021 гг. </w:t>
      </w:r>
    </w:p>
    <w:p w14:paraId="7E34D9D7" w14:textId="358075C5" w:rsidR="005876BE" w:rsidRPr="005876BE" w:rsidRDefault="005876BE" w:rsidP="00DE6529">
      <w:pPr>
        <w:tabs>
          <w:tab w:val="left" w:pos="567"/>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 xml:space="preserve">ОАО «Аэропорт «Магас» имени С. С. Осканова», АО «Корпорация развития Республики Ингушетия», АО «Технопарк «СЕРДАЛО» заёмные средства не привлекались.  </w:t>
      </w:r>
    </w:p>
    <w:p w14:paraId="4C95FFF8" w14:textId="1372B1F6" w:rsidR="005876BE" w:rsidRPr="005876BE" w:rsidRDefault="005876BE" w:rsidP="00E02DD8">
      <w:pPr>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Показатель коэффициента соотношения заемных и собственных средств в следующих анализируемых хозяйственных обществах в соответствующих годах составили</w:t>
      </w:r>
      <w:r w:rsidR="00E85F1A">
        <w:rPr>
          <w:rFonts w:ascii="Times New Roman" w:hAnsi="Times New Roman"/>
          <w:sz w:val="28"/>
          <w:szCs w:val="28"/>
        </w:rPr>
        <w:t xml:space="preserve"> по</w:t>
      </w:r>
      <w:r w:rsidRPr="005876BE">
        <w:rPr>
          <w:rFonts w:ascii="Times New Roman" w:hAnsi="Times New Roman"/>
          <w:sz w:val="28"/>
          <w:szCs w:val="28"/>
        </w:rPr>
        <w:t>:</w:t>
      </w:r>
    </w:p>
    <w:p w14:paraId="1F88F6E3" w14:textId="3AE51EB5" w:rsidR="00E85F1A" w:rsidRDefault="00E85F1A" w:rsidP="00E85F1A">
      <w:pPr>
        <w:pStyle w:val="a8"/>
        <w:tabs>
          <w:tab w:val="left" w:pos="900"/>
        </w:tabs>
        <w:ind w:left="-686" w:firstLine="728"/>
        <w:jc w:val="both"/>
        <w:rPr>
          <w:sz w:val="28"/>
          <w:szCs w:val="28"/>
        </w:rPr>
      </w:pPr>
      <w:r>
        <w:rPr>
          <w:sz w:val="28"/>
          <w:szCs w:val="28"/>
        </w:rPr>
        <w:t>1.</w:t>
      </w:r>
      <w:r w:rsidR="005876BE" w:rsidRPr="00E85F1A">
        <w:rPr>
          <w:sz w:val="28"/>
          <w:szCs w:val="28"/>
        </w:rPr>
        <w:t>АО «Завод по производству сборно-монолитного бетона»</w:t>
      </w:r>
      <w:r w:rsidR="00E02DD8" w:rsidRPr="00E85F1A">
        <w:rPr>
          <w:sz w:val="28"/>
          <w:szCs w:val="28"/>
        </w:rPr>
        <w:t>:</w:t>
      </w:r>
    </w:p>
    <w:p w14:paraId="59265A6C" w14:textId="77777777" w:rsidR="00E85F1A" w:rsidRDefault="005876BE" w:rsidP="009B7544">
      <w:pPr>
        <w:pStyle w:val="a8"/>
        <w:numPr>
          <w:ilvl w:val="0"/>
          <w:numId w:val="197"/>
        </w:numPr>
        <w:tabs>
          <w:tab w:val="left" w:pos="238"/>
        </w:tabs>
        <w:ind w:left="56" w:hanging="6"/>
        <w:jc w:val="both"/>
        <w:rPr>
          <w:sz w:val="28"/>
          <w:szCs w:val="28"/>
        </w:rPr>
      </w:pPr>
      <w:r w:rsidRPr="00E85F1A">
        <w:rPr>
          <w:sz w:val="28"/>
          <w:szCs w:val="28"/>
        </w:rPr>
        <w:t xml:space="preserve">в 2019 году </w:t>
      </w:r>
      <w:r w:rsidR="00E85F1A" w:rsidRPr="00E85F1A">
        <w:rPr>
          <w:sz w:val="28"/>
          <w:szCs w:val="28"/>
        </w:rPr>
        <w:t xml:space="preserve">- </w:t>
      </w:r>
      <w:r w:rsidRPr="00E85F1A">
        <w:rPr>
          <w:sz w:val="28"/>
          <w:szCs w:val="28"/>
        </w:rPr>
        <w:t>0,26 (1</w:t>
      </w:r>
      <w:r w:rsidR="00E85F1A" w:rsidRPr="00E85F1A">
        <w:rPr>
          <w:sz w:val="28"/>
          <w:szCs w:val="28"/>
        </w:rPr>
        <w:t> </w:t>
      </w:r>
      <w:r w:rsidRPr="00E85F1A">
        <w:rPr>
          <w:sz w:val="28"/>
          <w:szCs w:val="28"/>
        </w:rPr>
        <w:t>574,0 тыс. руб.: 595</w:t>
      </w:r>
      <w:r w:rsidR="00E85F1A" w:rsidRPr="00E85F1A">
        <w:rPr>
          <w:sz w:val="28"/>
          <w:szCs w:val="28"/>
        </w:rPr>
        <w:t> </w:t>
      </w:r>
      <w:r w:rsidRPr="00E85F1A">
        <w:rPr>
          <w:sz w:val="28"/>
          <w:szCs w:val="28"/>
        </w:rPr>
        <w:t>237,0 тыс. руб.)</w:t>
      </w:r>
      <w:r w:rsidR="00E85F1A" w:rsidRPr="00E85F1A">
        <w:rPr>
          <w:sz w:val="28"/>
          <w:szCs w:val="28"/>
        </w:rPr>
        <w:t>;</w:t>
      </w:r>
    </w:p>
    <w:p w14:paraId="288D9A6E" w14:textId="6474351C" w:rsidR="00E85F1A" w:rsidRPr="00E85F1A" w:rsidRDefault="005876BE" w:rsidP="009B7544">
      <w:pPr>
        <w:pStyle w:val="a8"/>
        <w:numPr>
          <w:ilvl w:val="0"/>
          <w:numId w:val="197"/>
        </w:numPr>
        <w:tabs>
          <w:tab w:val="left" w:pos="238"/>
        </w:tabs>
        <w:ind w:left="56" w:hanging="6"/>
        <w:jc w:val="both"/>
        <w:rPr>
          <w:sz w:val="28"/>
          <w:szCs w:val="28"/>
        </w:rPr>
      </w:pPr>
      <w:r w:rsidRPr="00E85F1A">
        <w:rPr>
          <w:sz w:val="28"/>
          <w:szCs w:val="28"/>
        </w:rPr>
        <w:t xml:space="preserve">в 2020 году </w:t>
      </w:r>
      <w:r w:rsidR="00E85F1A" w:rsidRPr="00E85F1A">
        <w:rPr>
          <w:sz w:val="28"/>
          <w:szCs w:val="28"/>
        </w:rPr>
        <w:t xml:space="preserve">- </w:t>
      </w:r>
      <w:r w:rsidRPr="00E85F1A">
        <w:rPr>
          <w:sz w:val="28"/>
          <w:szCs w:val="28"/>
        </w:rPr>
        <w:t>0,26 (1</w:t>
      </w:r>
      <w:r w:rsidR="00E85F1A" w:rsidRPr="00E85F1A">
        <w:rPr>
          <w:sz w:val="28"/>
          <w:szCs w:val="28"/>
        </w:rPr>
        <w:t> </w:t>
      </w:r>
      <w:r w:rsidRPr="00E85F1A">
        <w:rPr>
          <w:sz w:val="28"/>
          <w:szCs w:val="28"/>
        </w:rPr>
        <w:t>574,0 тыс. руб.: 595</w:t>
      </w:r>
      <w:r w:rsidR="00E85F1A" w:rsidRPr="00E85F1A">
        <w:rPr>
          <w:sz w:val="28"/>
          <w:szCs w:val="28"/>
        </w:rPr>
        <w:t> </w:t>
      </w:r>
      <w:r w:rsidRPr="00E85F1A">
        <w:rPr>
          <w:sz w:val="28"/>
          <w:szCs w:val="28"/>
        </w:rPr>
        <w:t>887,0 тыс. руб.)</w:t>
      </w:r>
      <w:r w:rsidR="00E85F1A" w:rsidRPr="00E85F1A">
        <w:rPr>
          <w:sz w:val="28"/>
          <w:szCs w:val="28"/>
        </w:rPr>
        <w:t>;</w:t>
      </w:r>
    </w:p>
    <w:p w14:paraId="3189B878" w14:textId="09F5E1ED" w:rsidR="005876BE" w:rsidRPr="00E85F1A" w:rsidRDefault="005876BE" w:rsidP="009B7544">
      <w:pPr>
        <w:pStyle w:val="a8"/>
        <w:numPr>
          <w:ilvl w:val="0"/>
          <w:numId w:val="197"/>
        </w:numPr>
        <w:tabs>
          <w:tab w:val="left" w:pos="238"/>
        </w:tabs>
        <w:ind w:left="56" w:hanging="6"/>
        <w:jc w:val="both"/>
        <w:rPr>
          <w:sz w:val="28"/>
          <w:szCs w:val="28"/>
        </w:rPr>
      </w:pPr>
      <w:r w:rsidRPr="00E85F1A">
        <w:rPr>
          <w:sz w:val="28"/>
          <w:szCs w:val="28"/>
        </w:rPr>
        <w:t xml:space="preserve">в 2021 году </w:t>
      </w:r>
      <w:r w:rsidR="00E85F1A" w:rsidRPr="00E85F1A">
        <w:rPr>
          <w:sz w:val="28"/>
          <w:szCs w:val="28"/>
        </w:rPr>
        <w:t xml:space="preserve">- </w:t>
      </w:r>
      <w:r w:rsidRPr="00E85F1A">
        <w:rPr>
          <w:sz w:val="28"/>
          <w:szCs w:val="28"/>
        </w:rPr>
        <w:t>0,26 (1</w:t>
      </w:r>
      <w:r w:rsidR="00E85F1A" w:rsidRPr="00E85F1A">
        <w:rPr>
          <w:sz w:val="28"/>
          <w:szCs w:val="28"/>
        </w:rPr>
        <w:t> </w:t>
      </w:r>
      <w:r w:rsidRPr="00E85F1A">
        <w:rPr>
          <w:sz w:val="28"/>
          <w:szCs w:val="28"/>
        </w:rPr>
        <w:t>574,0 тыс. руб.: 595</w:t>
      </w:r>
      <w:r w:rsidR="00E85F1A" w:rsidRPr="00E85F1A">
        <w:rPr>
          <w:sz w:val="28"/>
          <w:szCs w:val="28"/>
        </w:rPr>
        <w:t> </w:t>
      </w:r>
      <w:r w:rsidRPr="00E85F1A">
        <w:rPr>
          <w:sz w:val="28"/>
          <w:szCs w:val="28"/>
        </w:rPr>
        <w:t>843,0 тыс. руб</w:t>
      </w:r>
      <w:r w:rsidR="00737924">
        <w:rPr>
          <w:sz w:val="28"/>
          <w:szCs w:val="28"/>
        </w:rPr>
        <w:t>лей</w:t>
      </w:r>
      <w:r w:rsidRPr="00E85F1A">
        <w:rPr>
          <w:sz w:val="28"/>
          <w:szCs w:val="28"/>
        </w:rPr>
        <w:t xml:space="preserve">). </w:t>
      </w:r>
    </w:p>
    <w:p w14:paraId="5ED4DBF1" w14:textId="0802BDFB" w:rsidR="005876BE" w:rsidRPr="00E85F1A" w:rsidRDefault="005876BE" w:rsidP="00E85F1A">
      <w:pPr>
        <w:spacing w:after="0" w:line="240" w:lineRule="auto"/>
        <w:ind w:left="-709" w:firstLine="709"/>
        <w:jc w:val="both"/>
        <w:rPr>
          <w:rFonts w:ascii="Times New Roman" w:hAnsi="Times New Roman" w:cs="Times New Roman"/>
          <w:sz w:val="28"/>
          <w:szCs w:val="28"/>
        </w:rPr>
      </w:pPr>
      <w:r w:rsidRPr="005876BE">
        <w:rPr>
          <w:rFonts w:ascii="Times New Roman" w:hAnsi="Times New Roman" w:cs="Times New Roman"/>
          <w:sz w:val="28"/>
          <w:szCs w:val="28"/>
        </w:rPr>
        <w:t xml:space="preserve">Сложившееся значение коэффициента в указанные годы значительно меньше 0,5 и, хотя показывает и является показателем устойчивого финансового положения, одновременно может указывать на неэффективность работы </w:t>
      </w:r>
      <w:r w:rsidRPr="005876BE">
        <w:rPr>
          <w:rFonts w:ascii="Times New Roman" w:hAnsi="Times New Roman"/>
          <w:sz w:val="28"/>
          <w:szCs w:val="28"/>
        </w:rPr>
        <w:t>хозяйственного общества</w:t>
      </w:r>
      <w:r w:rsidRPr="005876BE">
        <w:rPr>
          <w:rFonts w:ascii="Times New Roman" w:hAnsi="Times New Roman" w:cs="Times New Roman"/>
          <w:sz w:val="28"/>
          <w:szCs w:val="28"/>
        </w:rPr>
        <w:t>.</w:t>
      </w:r>
      <w:r w:rsidR="00E85F1A">
        <w:rPr>
          <w:rFonts w:ascii="Times New Roman" w:hAnsi="Times New Roman" w:cs="Times New Roman"/>
          <w:sz w:val="28"/>
          <w:szCs w:val="28"/>
        </w:rPr>
        <w:t xml:space="preserve"> </w:t>
      </w:r>
      <w:r w:rsidRPr="005876BE">
        <w:rPr>
          <w:rFonts w:ascii="Times New Roman" w:eastAsia="Times New Roman" w:hAnsi="Times New Roman" w:cs="Times New Roman"/>
          <w:sz w:val="28"/>
          <w:szCs w:val="28"/>
          <w:lang w:eastAsia="ru-RU"/>
        </w:rPr>
        <w:t>Так, имея потенциал собственных средств, многократно превышающий заёмные средства, хозяйственное общество имело устойчивость в финансовом плане и в целях расширения производств имело возможность привлечения большего объёма долгосрочных или, в крайнем случае, краткосрочных займов;</w:t>
      </w:r>
    </w:p>
    <w:p w14:paraId="6B355415" w14:textId="77777777" w:rsidR="00E85F1A" w:rsidRDefault="00E85F1A" w:rsidP="00E85F1A">
      <w:pPr>
        <w:spacing w:after="0" w:line="240" w:lineRule="auto"/>
        <w:ind w:left="-714" w:firstLine="770"/>
        <w:jc w:val="both"/>
        <w:rPr>
          <w:rFonts w:ascii="Times New Roman" w:hAnsi="Times New Roman"/>
          <w:sz w:val="28"/>
          <w:szCs w:val="28"/>
        </w:rPr>
      </w:pPr>
      <w:r>
        <w:rPr>
          <w:rFonts w:ascii="Times New Roman" w:hAnsi="Times New Roman"/>
          <w:sz w:val="28"/>
          <w:szCs w:val="28"/>
        </w:rPr>
        <w:t>2.</w:t>
      </w:r>
      <w:r w:rsidR="005876BE" w:rsidRPr="005876BE">
        <w:rPr>
          <w:rFonts w:ascii="Times New Roman" w:hAnsi="Times New Roman"/>
          <w:sz w:val="28"/>
          <w:szCs w:val="28"/>
        </w:rPr>
        <w:t>ОАО «РН «Ингушнефть»</w:t>
      </w:r>
      <w:r>
        <w:rPr>
          <w:rFonts w:ascii="Times New Roman" w:hAnsi="Times New Roman"/>
          <w:sz w:val="28"/>
          <w:szCs w:val="28"/>
        </w:rPr>
        <w:t>:</w:t>
      </w:r>
    </w:p>
    <w:p w14:paraId="2D186E68" w14:textId="77777777" w:rsidR="00E85F1A" w:rsidRPr="00E85F1A" w:rsidRDefault="005876BE" w:rsidP="009B7544">
      <w:pPr>
        <w:pStyle w:val="a8"/>
        <w:numPr>
          <w:ilvl w:val="0"/>
          <w:numId w:val="198"/>
        </w:numPr>
        <w:tabs>
          <w:tab w:val="left" w:pos="284"/>
        </w:tabs>
        <w:ind w:left="84" w:firstLine="36"/>
        <w:jc w:val="both"/>
        <w:rPr>
          <w:sz w:val="28"/>
          <w:szCs w:val="28"/>
        </w:rPr>
      </w:pPr>
      <w:r w:rsidRPr="00E85F1A">
        <w:rPr>
          <w:sz w:val="28"/>
          <w:szCs w:val="28"/>
        </w:rPr>
        <w:t>в 2019 году - 1,4 (2 279 763 тыс. руб.: (-1 623 566,0 тыс. руб.)</w:t>
      </w:r>
      <w:r w:rsidR="00E85F1A" w:rsidRPr="00E85F1A">
        <w:rPr>
          <w:sz w:val="28"/>
          <w:szCs w:val="28"/>
        </w:rPr>
        <w:t>;</w:t>
      </w:r>
    </w:p>
    <w:p w14:paraId="667C1BBC" w14:textId="77777777" w:rsidR="00E85F1A" w:rsidRPr="00E85F1A" w:rsidRDefault="005876BE" w:rsidP="009B7544">
      <w:pPr>
        <w:pStyle w:val="a8"/>
        <w:numPr>
          <w:ilvl w:val="0"/>
          <w:numId w:val="198"/>
        </w:numPr>
        <w:tabs>
          <w:tab w:val="left" w:pos="284"/>
        </w:tabs>
        <w:ind w:left="84" w:firstLine="36"/>
        <w:jc w:val="both"/>
        <w:rPr>
          <w:sz w:val="28"/>
          <w:szCs w:val="28"/>
        </w:rPr>
      </w:pPr>
      <w:r w:rsidRPr="00E85F1A">
        <w:rPr>
          <w:sz w:val="28"/>
          <w:szCs w:val="28"/>
        </w:rPr>
        <w:t>в 2020 году - 1,3 (2 896 999,0 тыс. руб.: (-2 221 566,0 тыс. руб.)</w:t>
      </w:r>
      <w:r w:rsidR="00E85F1A" w:rsidRPr="00E85F1A">
        <w:rPr>
          <w:sz w:val="28"/>
          <w:szCs w:val="28"/>
        </w:rPr>
        <w:t>;</w:t>
      </w:r>
    </w:p>
    <w:p w14:paraId="270685B8" w14:textId="691532BF" w:rsidR="005876BE" w:rsidRPr="00E85F1A" w:rsidRDefault="005876BE" w:rsidP="009B7544">
      <w:pPr>
        <w:pStyle w:val="a8"/>
        <w:numPr>
          <w:ilvl w:val="0"/>
          <w:numId w:val="198"/>
        </w:numPr>
        <w:tabs>
          <w:tab w:val="left" w:pos="284"/>
        </w:tabs>
        <w:ind w:left="84" w:firstLine="36"/>
        <w:jc w:val="both"/>
        <w:rPr>
          <w:sz w:val="28"/>
          <w:szCs w:val="28"/>
        </w:rPr>
      </w:pPr>
      <w:r w:rsidRPr="00E85F1A">
        <w:rPr>
          <w:sz w:val="28"/>
          <w:szCs w:val="28"/>
        </w:rPr>
        <w:t>в 2021 году - 1,3 (3 001 647,0 тыс. руб.: (-2 248 282,0 тыс. руб</w:t>
      </w:r>
      <w:r w:rsidR="00737924">
        <w:rPr>
          <w:sz w:val="28"/>
          <w:szCs w:val="28"/>
        </w:rPr>
        <w:t>лей</w:t>
      </w:r>
      <w:r w:rsidRPr="00E85F1A">
        <w:rPr>
          <w:sz w:val="28"/>
          <w:szCs w:val="28"/>
        </w:rPr>
        <w:t>).</w:t>
      </w:r>
    </w:p>
    <w:p w14:paraId="234E2C60" w14:textId="05359F10" w:rsidR="005876BE" w:rsidRPr="005876BE" w:rsidRDefault="005876BE" w:rsidP="00E85F1A">
      <w:pPr>
        <w:shd w:val="clear" w:color="auto" w:fill="FFFFFF"/>
        <w:spacing w:after="0" w:line="240" w:lineRule="auto"/>
        <w:ind w:left="-714" w:firstLine="7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Данный факт преобладания заёмных средств может свидетельствовать о нестабильности финансового положения. Хозяйственное общество в случае их не </w:t>
      </w:r>
      <w:r w:rsidRPr="005876BE">
        <w:rPr>
          <w:rFonts w:ascii="Times New Roman" w:eastAsia="Times New Roman" w:hAnsi="Times New Roman" w:cs="Times New Roman"/>
          <w:sz w:val="28"/>
          <w:szCs w:val="28"/>
          <w:lang w:eastAsia="ru-RU"/>
        </w:rPr>
        <w:lastRenderedPageBreak/>
        <w:t xml:space="preserve">эффективного использования при осуществлении финансово-хозяйственной деятельности может и </w:t>
      </w:r>
      <w:r w:rsidR="00E85F1A">
        <w:rPr>
          <w:rFonts w:ascii="Times New Roman" w:eastAsia="Times New Roman" w:hAnsi="Times New Roman" w:cs="Times New Roman"/>
          <w:sz w:val="28"/>
          <w:szCs w:val="28"/>
          <w:lang w:eastAsia="ru-RU"/>
        </w:rPr>
        <w:t>по</w:t>
      </w:r>
      <w:r w:rsidRPr="005876BE">
        <w:rPr>
          <w:rFonts w:ascii="Times New Roman" w:eastAsia="Times New Roman" w:hAnsi="Times New Roman" w:cs="Times New Roman"/>
          <w:sz w:val="28"/>
          <w:szCs w:val="28"/>
          <w:lang w:eastAsia="ru-RU"/>
        </w:rPr>
        <w:t>терять финансовую независимость.</w:t>
      </w:r>
      <w:r w:rsidR="00E85F1A">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Также, преобладание заёмных средств может служить признаком наличия риска банкротства.</w:t>
      </w:r>
    </w:p>
    <w:p w14:paraId="090929BB" w14:textId="4480D8A2" w:rsidR="005876BE" w:rsidRPr="005876BE" w:rsidRDefault="005876BE" w:rsidP="00E85F1A">
      <w:pPr>
        <w:shd w:val="clear" w:color="auto" w:fill="FFFFFF"/>
        <w:spacing w:after="0" w:line="240" w:lineRule="auto"/>
        <w:ind w:left="-714" w:firstLine="7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4. </w:t>
      </w:r>
      <w:r w:rsidRPr="00E85F1A">
        <w:rPr>
          <w:rFonts w:ascii="Times New Roman" w:eastAsia="Times New Roman" w:hAnsi="Times New Roman" w:cs="Times New Roman"/>
          <w:bCs/>
          <w:i/>
          <w:iCs/>
          <w:sz w:val="28"/>
          <w:szCs w:val="28"/>
          <w:lang w:eastAsia="ru-RU"/>
        </w:rPr>
        <w:t>Коэффициенты рентабельности продаж</w:t>
      </w:r>
      <w:r w:rsidRPr="005876BE">
        <w:rPr>
          <w:rFonts w:ascii="Times New Roman" w:eastAsia="Times New Roman" w:hAnsi="Times New Roman" w:cs="Times New Roman"/>
          <w:sz w:val="28"/>
          <w:szCs w:val="28"/>
          <w:lang w:eastAsia="ru-RU"/>
        </w:rPr>
        <w:t xml:space="preserve"> - показатель финансовой результативности деятельности хозяйственного общества. Рентабельность является одним из показателей экономической эффективности, а также позволяет сделать вывод о дальнейшей целесообразности деятельности хозяйственного общества.</w:t>
      </w:r>
    </w:p>
    <w:p w14:paraId="2364FB4E" w14:textId="5AF1EE04" w:rsidR="005876BE" w:rsidRPr="00E85F1A" w:rsidRDefault="005876BE" w:rsidP="00E85F1A">
      <w:pPr>
        <w:shd w:val="clear" w:color="auto" w:fill="FFFFFF"/>
        <w:spacing w:after="0" w:line="240" w:lineRule="auto"/>
        <w:ind w:left="-714" w:hanging="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Рентабельность продаж </w:t>
      </w:r>
      <w:r w:rsidRPr="005876BE">
        <w:rPr>
          <w:rFonts w:ascii="Times New Roman" w:eastAsia="Times New Roman" w:hAnsi="Times New Roman" w:cs="Times New Roman"/>
          <w:sz w:val="24"/>
          <w:szCs w:val="28"/>
          <w:lang w:eastAsia="ru-RU"/>
        </w:rPr>
        <w:t>–</w:t>
      </w:r>
      <w:r w:rsidRPr="005876BE">
        <w:rPr>
          <w:rFonts w:ascii="Times New Roman" w:eastAsia="Times New Roman" w:hAnsi="Times New Roman" w:cs="Times New Roman"/>
          <w:sz w:val="28"/>
          <w:szCs w:val="28"/>
          <w:lang w:eastAsia="ru-RU"/>
        </w:rPr>
        <w:t xml:space="preserve"> это отношение прибыли к объёму продаж или выручки и рассчитывается по формуле Рп = П/Оп*100%, где:</w:t>
      </w:r>
      <w:r w:rsidR="00E85F1A">
        <w:rPr>
          <w:rFonts w:ascii="Times New Roman" w:eastAsia="Times New Roman" w:hAnsi="Times New Roman" w:cs="Times New Roman"/>
          <w:sz w:val="28"/>
          <w:szCs w:val="28"/>
          <w:lang w:eastAsia="ru-RU"/>
        </w:rPr>
        <w:t xml:space="preserve"> </w:t>
      </w:r>
      <w:r w:rsidRPr="005876BE">
        <w:rPr>
          <w:rFonts w:ascii="Times New Roman" w:hAnsi="Times New Roman"/>
          <w:sz w:val="28"/>
          <w:szCs w:val="28"/>
        </w:rPr>
        <w:t>Рп – рентабельность продаж;</w:t>
      </w:r>
      <w:r w:rsidR="00E85F1A">
        <w:rPr>
          <w:rFonts w:ascii="Times New Roman" w:eastAsia="Times New Roman" w:hAnsi="Times New Roman" w:cs="Times New Roman"/>
          <w:sz w:val="28"/>
          <w:szCs w:val="28"/>
          <w:lang w:eastAsia="ru-RU"/>
        </w:rPr>
        <w:t xml:space="preserve"> </w:t>
      </w:r>
      <w:r w:rsidRPr="005876BE">
        <w:rPr>
          <w:rFonts w:ascii="Times New Roman" w:hAnsi="Times New Roman"/>
          <w:sz w:val="28"/>
          <w:szCs w:val="28"/>
        </w:rPr>
        <w:t>Пр – прибыль;</w:t>
      </w:r>
      <w:r w:rsidR="00E85F1A">
        <w:rPr>
          <w:rFonts w:ascii="Times New Roman" w:eastAsia="Times New Roman" w:hAnsi="Times New Roman" w:cs="Times New Roman"/>
          <w:sz w:val="28"/>
          <w:szCs w:val="28"/>
          <w:lang w:eastAsia="ru-RU"/>
        </w:rPr>
        <w:t xml:space="preserve"> </w:t>
      </w:r>
      <w:r w:rsidRPr="005876BE">
        <w:rPr>
          <w:rFonts w:ascii="Times New Roman" w:hAnsi="Times New Roman"/>
          <w:sz w:val="28"/>
          <w:szCs w:val="28"/>
        </w:rPr>
        <w:t xml:space="preserve">Оп – объём продаж или выручка. </w:t>
      </w:r>
    </w:p>
    <w:p w14:paraId="74099535" w14:textId="77777777" w:rsidR="005876BE" w:rsidRPr="005876BE" w:rsidRDefault="005876BE" w:rsidP="00E85F1A">
      <w:pPr>
        <w:shd w:val="clear" w:color="auto" w:fill="FFFFFF"/>
        <w:spacing w:after="0" w:line="240" w:lineRule="auto"/>
        <w:ind w:left="-714" w:firstLine="7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Установленных нормативов для рентабельности продаж нет. В то же время, если в целом по хозяйственному обществу коэффициент рентабельности продаж в пределах следующих значений, то показатель финансовой результативности оценивается как:</w:t>
      </w:r>
    </w:p>
    <w:p w14:paraId="2EAE0319" w14:textId="34B7A49E" w:rsidR="005876BE" w:rsidRPr="00E85F1A" w:rsidRDefault="005876BE" w:rsidP="009B7544">
      <w:pPr>
        <w:pStyle w:val="a8"/>
        <w:numPr>
          <w:ilvl w:val="0"/>
          <w:numId w:val="199"/>
        </w:numPr>
        <w:shd w:val="clear" w:color="auto" w:fill="FFFFFF"/>
        <w:tabs>
          <w:tab w:val="left" w:pos="142"/>
        </w:tabs>
        <w:ind w:left="0" w:firstLine="8"/>
        <w:rPr>
          <w:sz w:val="28"/>
          <w:szCs w:val="28"/>
        </w:rPr>
      </w:pPr>
      <w:r w:rsidRPr="00E85F1A">
        <w:rPr>
          <w:sz w:val="28"/>
          <w:szCs w:val="28"/>
        </w:rPr>
        <w:t>низкорентабельно (от 1% до 5%);</w:t>
      </w:r>
    </w:p>
    <w:p w14:paraId="64B99ED6" w14:textId="34DA252A" w:rsidR="005876BE" w:rsidRPr="00E85F1A" w:rsidRDefault="005876BE" w:rsidP="009B7544">
      <w:pPr>
        <w:pStyle w:val="a8"/>
        <w:numPr>
          <w:ilvl w:val="0"/>
          <w:numId w:val="199"/>
        </w:numPr>
        <w:shd w:val="clear" w:color="auto" w:fill="FFFFFF"/>
        <w:tabs>
          <w:tab w:val="left" w:pos="142"/>
        </w:tabs>
        <w:ind w:left="0" w:firstLine="8"/>
        <w:rPr>
          <w:sz w:val="28"/>
          <w:szCs w:val="28"/>
        </w:rPr>
      </w:pPr>
      <w:r w:rsidRPr="00E85F1A">
        <w:rPr>
          <w:sz w:val="28"/>
          <w:szCs w:val="28"/>
        </w:rPr>
        <w:t>среднерентабельно (от 5% до 20%);</w:t>
      </w:r>
    </w:p>
    <w:p w14:paraId="400F5FE5" w14:textId="6F351919" w:rsidR="005876BE" w:rsidRPr="00E85F1A" w:rsidRDefault="005876BE" w:rsidP="009B7544">
      <w:pPr>
        <w:pStyle w:val="a8"/>
        <w:numPr>
          <w:ilvl w:val="0"/>
          <w:numId w:val="199"/>
        </w:numPr>
        <w:shd w:val="clear" w:color="auto" w:fill="FFFFFF"/>
        <w:tabs>
          <w:tab w:val="left" w:pos="142"/>
        </w:tabs>
        <w:ind w:left="0" w:firstLine="8"/>
        <w:rPr>
          <w:sz w:val="28"/>
          <w:szCs w:val="28"/>
        </w:rPr>
      </w:pPr>
      <w:r w:rsidRPr="00E85F1A">
        <w:rPr>
          <w:sz w:val="28"/>
          <w:szCs w:val="28"/>
        </w:rPr>
        <w:t xml:space="preserve">высокорентабельно (от 20% до 30%); </w:t>
      </w:r>
    </w:p>
    <w:p w14:paraId="28DE9A1A" w14:textId="1545A1F2" w:rsidR="005876BE" w:rsidRPr="00E85F1A" w:rsidRDefault="005876BE" w:rsidP="009B7544">
      <w:pPr>
        <w:pStyle w:val="a8"/>
        <w:numPr>
          <w:ilvl w:val="0"/>
          <w:numId w:val="199"/>
        </w:numPr>
        <w:shd w:val="clear" w:color="auto" w:fill="FFFFFF"/>
        <w:tabs>
          <w:tab w:val="left" w:pos="142"/>
        </w:tabs>
        <w:ind w:left="0" w:firstLine="8"/>
        <w:rPr>
          <w:sz w:val="28"/>
          <w:szCs w:val="28"/>
        </w:rPr>
      </w:pPr>
      <w:r w:rsidRPr="00E85F1A">
        <w:rPr>
          <w:sz w:val="28"/>
          <w:szCs w:val="28"/>
        </w:rPr>
        <w:t>сверхрентабельно (свыше 30%).</w:t>
      </w:r>
    </w:p>
    <w:p w14:paraId="7ECA9CFA" w14:textId="77777777" w:rsidR="005876BE" w:rsidRPr="005876BE" w:rsidRDefault="005876BE" w:rsidP="00E85F1A">
      <w:pPr>
        <w:shd w:val="clear" w:color="auto" w:fill="FFFFFF"/>
        <w:spacing w:after="0" w:line="240" w:lineRule="auto"/>
        <w:ind w:left="-714" w:firstLine="7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Согласно данным отчётов о финансовых результатах хозяйственных обществ, показатели по выручке от реализации (доходы от реализации) и полученной валовой прибыли, в анализируемых хозяйственных обществах составили:</w:t>
      </w:r>
    </w:p>
    <w:p w14:paraId="43990221" w14:textId="7BA76DE3" w:rsidR="00E85F1A" w:rsidRDefault="004522CD" w:rsidP="004522CD">
      <w:pPr>
        <w:shd w:val="clear" w:color="auto" w:fill="FFFFFF"/>
        <w:spacing w:after="0" w:line="240" w:lineRule="auto"/>
        <w:ind w:left="-714"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76BE" w:rsidRPr="005876BE">
        <w:rPr>
          <w:rFonts w:ascii="Times New Roman" w:eastAsia="Times New Roman" w:hAnsi="Times New Roman" w:cs="Times New Roman"/>
          <w:sz w:val="28"/>
          <w:szCs w:val="28"/>
          <w:lang w:eastAsia="ru-RU"/>
        </w:rPr>
        <w:t xml:space="preserve"> ОАО «Аэропорт «Магас» имени С. С. Осканова»</w:t>
      </w:r>
      <w:r w:rsidR="00E85F1A">
        <w:rPr>
          <w:rFonts w:ascii="Times New Roman" w:eastAsia="Times New Roman" w:hAnsi="Times New Roman" w:cs="Times New Roman"/>
          <w:sz w:val="28"/>
          <w:szCs w:val="28"/>
          <w:lang w:eastAsia="ru-RU"/>
        </w:rPr>
        <w:t>:</w:t>
      </w:r>
    </w:p>
    <w:p w14:paraId="082AD63F" w14:textId="3C5C5943" w:rsidR="00E85F1A" w:rsidRPr="004522CD" w:rsidRDefault="005876BE" w:rsidP="009B7544">
      <w:pPr>
        <w:pStyle w:val="a8"/>
        <w:numPr>
          <w:ilvl w:val="0"/>
          <w:numId w:val="200"/>
        </w:numPr>
        <w:shd w:val="clear" w:color="auto" w:fill="FFFFFF"/>
        <w:tabs>
          <w:tab w:val="left" w:pos="284"/>
        </w:tabs>
        <w:ind w:firstLine="150"/>
        <w:jc w:val="both"/>
        <w:rPr>
          <w:sz w:val="28"/>
          <w:szCs w:val="28"/>
        </w:rPr>
      </w:pPr>
      <w:r w:rsidRPr="004522CD">
        <w:rPr>
          <w:sz w:val="28"/>
          <w:szCs w:val="28"/>
        </w:rPr>
        <w:t>в 2019 году</w:t>
      </w:r>
      <w:r w:rsidR="00E85F1A" w:rsidRPr="004522CD">
        <w:rPr>
          <w:sz w:val="28"/>
          <w:szCs w:val="28"/>
        </w:rPr>
        <w:t xml:space="preserve"> - </w:t>
      </w:r>
      <w:r w:rsidRPr="004522CD">
        <w:rPr>
          <w:sz w:val="28"/>
          <w:szCs w:val="28"/>
        </w:rPr>
        <w:t>рентабельность 4,4% (6</w:t>
      </w:r>
      <w:r w:rsidR="00E85F1A" w:rsidRPr="004522CD">
        <w:rPr>
          <w:sz w:val="28"/>
          <w:szCs w:val="28"/>
        </w:rPr>
        <w:t> </w:t>
      </w:r>
      <w:r w:rsidRPr="004522CD">
        <w:rPr>
          <w:sz w:val="28"/>
          <w:szCs w:val="28"/>
        </w:rPr>
        <w:t xml:space="preserve">785,0 тыс. </w:t>
      </w:r>
      <w:r w:rsidR="00E85F1A" w:rsidRPr="004522CD">
        <w:rPr>
          <w:sz w:val="28"/>
          <w:szCs w:val="28"/>
        </w:rPr>
        <w:t>руб.:</w:t>
      </w:r>
      <w:r w:rsidRPr="004522CD">
        <w:rPr>
          <w:sz w:val="28"/>
          <w:szCs w:val="28"/>
        </w:rPr>
        <w:t xml:space="preserve"> 153</w:t>
      </w:r>
      <w:r w:rsidR="00E85F1A" w:rsidRPr="004522CD">
        <w:rPr>
          <w:sz w:val="28"/>
          <w:szCs w:val="28"/>
        </w:rPr>
        <w:t> </w:t>
      </w:r>
      <w:r w:rsidRPr="004522CD">
        <w:rPr>
          <w:sz w:val="28"/>
          <w:szCs w:val="28"/>
        </w:rPr>
        <w:t>306,0 тыс. руб.)</w:t>
      </w:r>
      <w:r w:rsidR="00E85F1A" w:rsidRPr="004522CD">
        <w:rPr>
          <w:sz w:val="28"/>
          <w:szCs w:val="28"/>
        </w:rPr>
        <w:t>;</w:t>
      </w:r>
    </w:p>
    <w:p w14:paraId="2550055D" w14:textId="350413D0" w:rsidR="00E85F1A" w:rsidRPr="004522CD" w:rsidRDefault="005876BE" w:rsidP="009B7544">
      <w:pPr>
        <w:pStyle w:val="a8"/>
        <w:numPr>
          <w:ilvl w:val="0"/>
          <w:numId w:val="200"/>
        </w:numPr>
        <w:shd w:val="clear" w:color="auto" w:fill="FFFFFF"/>
        <w:tabs>
          <w:tab w:val="left" w:pos="284"/>
        </w:tabs>
        <w:ind w:firstLine="150"/>
        <w:jc w:val="both"/>
        <w:rPr>
          <w:sz w:val="28"/>
          <w:szCs w:val="28"/>
        </w:rPr>
      </w:pPr>
      <w:r w:rsidRPr="004522CD">
        <w:rPr>
          <w:sz w:val="28"/>
          <w:szCs w:val="28"/>
        </w:rPr>
        <w:t xml:space="preserve">в 2020 году </w:t>
      </w:r>
      <w:r w:rsidR="00E85F1A" w:rsidRPr="004522CD">
        <w:rPr>
          <w:sz w:val="28"/>
          <w:szCs w:val="28"/>
        </w:rPr>
        <w:t xml:space="preserve">- </w:t>
      </w:r>
      <w:r w:rsidR="004522CD" w:rsidRPr="004522CD">
        <w:rPr>
          <w:sz w:val="28"/>
          <w:szCs w:val="28"/>
        </w:rPr>
        <w:t xml:space="preserve">рентабельность </w:t>
      </w:r>
      <w:r w:rsidRPr="004522CD">
        <w:rPr>
          <w:sz w:val="28"/>
          <w:szCs w:val="28"/>
        </w:rPr>
        <w:t>0% (- 63</w:t>
      </w:r>
      <w:r w:rsidR="00E85F1A" w:rsidRPr="004522CD">
        <w:rPr>
          <w:sz w:val="28"/>
          <w:szCs w:val="28"/>
        </w:rPr>
        <w:t> </w:t>
      </w:r>
      <w:r w:rsidRPr="004522CD">
        <w:rPr>
          <w:sz w:val="28"/>
          <w:szCs w:val="28"/>
        </w:rPr>
        <w:t xml:space="preserve">126,0 тыс. </w:t>
      </w:r>
      <w:r w:rsidR="00E85F1A" w:rsidRPr="004522CD">
        <w:rPr>
          <w:sz w:val="28"/>
          <w:szCs w:val="28"/>
        </w:rPr>
        <w:t>руб.:</w:t>
      </w:r>
      <w:r w:rsidRPr="004522CD">
        <w:rPr>
          <w:sz w:val="28"/>
          <w:szCs w:val="28"/>
        </w:rPr>
        <w:t xml:space="preserve"> 94</w:t>
      </w:r>
      <w:r w:rsidR="00E85F1A" w:rsidRPr="004522CD">
        <w:rPr>
          <w:sz w:val="28"/>
          <w:szCs w:val="28"/>
        </w:rPr>
        <w:t> </w:t>
      </w:r>
      <w:r w:rsidRPr="004522CD">
        <w:rPr>
          <w:sz w:val="28"/>
          <w:szCs w:val="28"/>
        </w:rPr>
        <w:t>573,0 тыс. руб.)</w:t>
      </w:r>
      <w:r w:rsidR="00E85F1A" w:rsidRPr="004522CD">
        <w:rPr>
          <w:sz w:val="28"/>
          <w:szCs w:val="28"/>
        </w:rPr>
        <w:t>;</w:t>
      </w:r>
    </w:p>
    <w:p w14:paraId="3DF5123D" w14:textId="04C12269" w:rsidR="005876BE" w:rsidRPr="004522CD" w:rsidRDefault="005876BE" w:rsidP="009B7544">
      <w:pPr>
        <w:pStyle w:val="a8"/>
        <w:numPr>
          <w:ilvl w:val="0"/>
          <w:numId w:val="200"/>
        </w:numPr>
        <w:shd w:val="clear" w:color="auto" w:fill="FFFFFF"/>
        <w:tabs>
          <w:tab w:val="left" w:pos="284"/>
        </w:tabs>
        <w:ind w:firstLine="150"/>
        <w:jc w:val="both"/>
        <w:rPr>
          <w:sz w:val="28"/>
          <w:szCs w:val="28"/>
        </w:rPr>
      </w:pPr>
      <w:r w:rsidRPr="004522CD">
        <w:rPr>
          <w:sz w:val="28"/>
          <w:szCs w:val="28"/>
        </w:rPr>
        <w:t xml:space="preserve">в 2021 году </w:t>
      </w:r>
      <w:r w:rsidR="00E85F1A" w:rsidRPr="004522CD">
        <w:rPr>
          <w:sz w:val="28"/>
          <w:szCs w:val="28"/>
        </w:rPr>
        <w:t xml:space="preserve">- </w:t>
      </w:r>
      <w:r w:rsidR="004522CD" w:rsidRPr="004522CD">
        <w:rPr>
          <w:sz w:val="28"/>
          <w:szCs w:val="28"/>
        </w:rPr>
        <w:t xml:space="preserve">рентабельность </w:t>
      </w:r>
      <w:r w:rsidRPr="004522CD">
        <w:rPr>
          <w:sz w:val="28"/>
          <w:szCs w:val="28"/>
        </w:rPr>
        <w:t>0% (-18</w:t>
      </w:r>
      <w:r w:rsidR="00E85F1A" w:rsidRPr="004522CD">
        <w:rPr>
          <w:sz w:val="28"/>
          <w:szCs w:val="28"/>
        </w:rPr>
        <w:t> </w:t>
      </w:r>
      <w:r w:rsidRPr="004522CD">
        <w:rPr>
          <w:sz w:val="28"/>
          <w:szCs w:val="28"/>
        </w:rPr>
        <w:t xml:space="preserve">814,0 тыс. </w:t>
      </w:r>
      <w:r w:rsidR="00E85F1A" w:rsidRPr="004522CD">
        <w:rPr>
          <w:sz w:val="28"/>
          <w:szCs w:val="28"/>
        </w:rPr>
        <w:t>руб.:</w:t>
      </w:r>
      <w:r w:rsidRPr="004522CD">
        <w:rPr>
          <w:sz w:val="28"/>
          <w:szCs w:val="28"/>
        </w:rPr>
        <w:t xml:space="preserve"> 132</w:t>
      </w:r>
      <w:r w:rsidR="00E85F1A" w:rsidRPr="004522CD">
        <w:rPr>
          <w:sz w:val="28"/>
          <w:szCs w:val="28"/>
        </w:rPr>
        <w:t> </w:t>
      </w:r>
      <w:r w:rsidRPr="004522CD">
        <w:rPr>
          <w:sz w:val="28"/>
          <w:szCs w:val="28"/>
        </w:rPr>
        <w:t>962,0 тыс. руб</w:t>
      </w:r>
      <w:r w:rsidR="00737924">
        <w:rPr>
          <w:sz w:val="28"/>
          <w:szCs w:val="28"/>
        </w:rPr>
        <w:t>лей</w:t>
      </w:r>
      <w:r w:rsidRPr="004522CD">
        <w:rPr>
          <w:sz w:val="28"/>
          <w:szCs w:val="28"/>
        </w:rPr>
        <w:t xml:space="preserve">). </w:t>
      </w:r>
    </w:p>
    <w:p w14:paraId="642CC9F1" w14:textId="77777777" w:rsidR="004522CD" w:rsidRDefault="004522CD" w:rsidP="004522CD">
      <w:pPr>
        <w:shd w:val="clear" w:color="auto" w:fill="FFFFFF"/>
        <w:spacing w:after="0" w:line="240" w:lineRule="auto"/>
        <w:ind w:left="-71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876BE" w:rsidRPr="005876BE">
        <w:rPr>
          <w:rFonts w:ascii="Times New Roman" w:eastAsia="Times New Roman" w:hAnsi="Times New Roman" w:cs="Times New Roman"/>
          <w:sz w:val="28"/>
          <w:szCs w:val="28"/>
          <w:lang w:eastAsia="ru-RU"/>
        </w:rPr>
        <w:t xml:space="preserve">читывая, что показатель финансовой результативности в значении от 1 до 5%, деятельность хозяйственного общества </w:t>
      </w:r>
      <w:r>
        <w:rPr>
          <w:rFonts w:ascii="Times New Roman" w:eastAsia="Times New Roman" w:hAnsi="Times New Roman" w:cs="Times New Roman"/>
          <w:sz w:val="28"/>
          <w:szCs w:val="28"/>
          <w:lang w:eastAsia="ru-RU"/>
        </w:rPr>
        <w:t xml:space="preserve">в 2019 году </w:t>
      </w:r>
      <w:r w:rsidR="005876BE" w:rsidRPr="005876BE">
        <w:rPr>
          <w:rFonts w:ascii="Times New Roman" w:eastAsia="Times New Roman" w:hAnsi="Times New Roman" w:cs="Times New Roman"/>
          <w:sz w:val="28"/>
          <w:szCs w:val="28"/>
          <w:lang w:eastAsia="ru-RU"/>
        </w:rPr>
        <w:t>оценивается как низкорентабельная, а в 2020 и 2021 гг. из-за убыточной деятельности оценивается как нерентабельная</w:t>
      </w:r>
      <w:r>
        <w:rPr>
          <w:rFonts w:ascii="Times New Roman" w:eastAsia="Times New Roman" w:hAnsi="Times New Roman" w:cs="Times New Roman"/>
          <w:sz w:val="28"/>
          <w:szCs w:val="28"/>
          <w:lang w:eastAsia="ru-RU"/>
        </w:rPr>
        <w:t>.</w:t>
      </w:r>
    </w:p>
    <w:p w14:paraId="6CE2EACC" w14:textId="77777777" w:rsidR="004522CD" w:rsidRDefault="004522CD" w:rsidP="004522CD">
      <w:pPr>
        <w:shd w:val="clear" w:color="auto" w:fill="FFFFFF"/>
        <w:spacing w:after="0" w:line="240" w:lineRule="auto"/>
        <w:ind w:left="-71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76BE" w:rsidRPr="005876BE">
        <w:rPr>
          <w:rFonts w:ascii="Times New Roman" w:eastAsia="Times New Roman" w:hAnsi="Times New Roman" w:cs="Times New Roman"/>
          <w:sz w:val="28"/>
          <w:szCs w:val="28"/>
          <w:lang w:eastAsia="ru-RU"/>
        </w:rPr>
        <w:t>АО «Технопарк «СЕРДАЛО»</w:t>
      </w:r>
      <w:r>
        <w:rPr>
          <w:rFonts w:ascii="Times New Roman" w:eastAsia="Times New Roman" w:hAnsi="Times New Roman" w:cs="Times New Roman"/>
          <w:sz w:val="28"/>
          <w:szCs w:val="28"/>
          <w:lang w:eastAsia="ru-RU"/>
        </w:rPr>
        <w:t>:</w:t>
      </w:r>
    </w:p>
    <w:p w14:paraId="7EC77F17" w14:textId="07E4CA57" w:rsidR="004522CD" w:rsidRPr="004522CD" w:rsidRDefault="005876BE" w:rsidP="009B7544">
      <w:pPr>
        <w:pStyle w:val="a8"/>
        <w:numPr>
          <w:ilvl w:val="0"/>
          <w:numId w:val="202"/>
        </w:numPr>
        <w:shd w:val="clear" w:color="auto" w:fill="FFFFFF"/>
        <w:tabs>
          <w:tab w:val="left" w:pos="266"/>
        </w:tabs>
        <w:ind w:left="56" w:hanging="3"/>
        <w:jc w:val="both"/>
        <w:rPr>
          <w:sz w:val="28"/>
          <w:szCs w:val="28"/>
        </w:rPr>
      </w:pPr>
      <w:r w:rsidRPr="004522CD">
        <w:rPr>
          <w:sz w:val="28"/>
          <w:szCs w:val="28"/>
        </w:rPr>
        <w:t xml:space="preserve">в 2019 году </w:t>
      </w:r>
      <w:r w:rsidR="004522CD" w:rsidRPr="004522CD">
        <w:rPr>
          <w:sz w:val="28"/>
          <w:szCs w:val="28"/>
        </w:rPr>
        <w:t xml:space="preserve">- рентабельность </w:t>
      </w:r>
      <w:r w:rsidRPr="004522CD">
        <w:rPr>
          <w:sz w:val="28"/>
          <w:szCs w:val="28"/>
        </w:rPr>
        <w:t>0% (0 тыс. руб.: 3 645,0 тыс. руб.)</w:t>
      </w:r>
      <w:r w:rsidR="004522CD" w:rsidRPr="004522CD">
        <w:rPr>
          <w:sz w:val="28"/>
          <w:szCs w:val="28"/>
        </w:rPr>
        <w:t>;</w:t>
      </w:r>
    </w:p>
    <w:p w14:paraId="7DF48DBE" w14:textId="18952AC9" w:rsidR="004522CD" w:rsidRPr="004522CD" w:rsidRDefault="005876BE" w:rsidP="009B7544">
      <w:pPr>
        <w:pStyle w:val="a8"/>
        <w:numPr>
          <w:ilvl w:val="0"/>
          <w:numId w:val="202"/>
        </w:numPr>
        <w:shd w:val="clear" w:color="auto" w:fill="FFFFFF"/>
        <w:tabs>
          <w:tab w:val="left" w:pos="266"/>
        </w:tabs>
        <w:ind w:left="56" w:hanging="3"/>
        <w:jc w:val="both"/>
        <w:rPr>
          <w:sz w:val="28"/>
          <w:szCs w:val="28"/>
        </w:rPr>
      </w:pPr>
      <w:r w:rsidRPr="004522CD">
        <w:rPr>
          <w:sz w:val="28"/>
          <w:szCs w:val="28"/>
        </w:rPr>
        <w:t xml:space="preserve">в 2020 году </w:t>
      </w:r>
      <w:r w:rsidR="004522CD" w:rsidRPr="004522CD">
        <w:rPr>
          <w:sz w:val="28"/>
          <w:szCs w:val="28"/>
        </w:rPr>
        <w:t xml:space="preserve">- рентабельность </w:t>
      </w:r>
      <w:r w:rsidRPr="004522CD">
        <w:rPr>
          <w:sz w:val="28"/>
          <w:szCs w:val="28"/>
        </w:rPr>
        <w:t>0% (0 руб.: 0 руб.)</w:t>
      </w:r>
      <w:r w:rsidR="004522CD" w:rsidRPr="004522CD">
        <w:rPr>
          <w:sz w:val="28"/>
          <w:szCs w:val="28"/>
        </w:rPr>
        <w:t>;</w:t>
      </w:r>
    </w:p>
    <w:p w14:paraId="64C9B710" w14:textId="722DA267" w:rsidR="004522CD" w:rsidRPr="004522CD" w:rsidRDefault="005876BE" w:rsidP="009B7544">
      <w:pPr>
        <w:pStyle w:val="a8"/>
        <w:numPr>
          <w:ilvl w:val="0"/>
          <w:numId w:val="202"/>
        </w:numPr>
        <w:shd w:val="clear" w:color="auto" w:fill="FFFFFF"/>
        <w:tabs>
          <w:tab w:val="left" w:pos="266"/>
        </w:tabs>
        <w:ind w:left="56" w:hanging="3"/>
        <w:jc w:val="both"/>
        <w:rPr>
          <w:sz w:val="28"/>
          <w:szCs w:val="28"/>
        </w:rPr>
      </w:pPr>
      <w:r w:rsidRPr="004522CD">
        <w:rPr>
          <w:sz w:val="28"/>
          <w:szCs w:val="28"/>
        </w:rPr>
        <w:t xml:space="preserve">в 2021 году </w:t>
      </w:r>
      <w:r w:rsidR="004522CD" w:rsidRPr="004522CD">
        <w:rPr>
          <w:sz w:val="28"/>
          <w:szCs w:val="28"/>
        </w:rPr>
        <w:t xml:space="preserve">- рентабельность </w:t>
      </w:r>
      <w:r w:rsidRPr="004522CD">
        <w:rPr>
          <w:sz w:val="28"/>
          <w:szCs w:val="28"/>
        </w:rPr>
        <w:t>0% (- 1,0 тыс. руб.: 64,0 тыс. руб</w:t>
      </w:r>
      <w:r w:rsidR="00737924">
        <w:rPr>
          <w:sz w:val="28"/>
          <w:szCs w:val="28"/>
        </w:rPr>
        <w:t>лей</w:t>
      </w:r>
      <w:r w:rsidRPr="004522CD">
        <w:rPr>
          <w:sz w:val="28"/>
          <w:szCs w:val="28"/>
        </w:rPr>
        <w:t xml:space="preserve">). </w:t>
      </w:r>
    </w:p>
    <w:p w14:paraId="3808B2F3" w14:textId="03A82615" w:rsidR="005876BE" w:rsidRPr="005876BE" w:rsidRDefault="005876BE" w:rsidP="004522CD">
      <w:pPr>
        <w:shd w:val="clear" w:color="auto" w:fill="FFFFFF"/>
        <w:spacing w:after="0" w:line="240" w:lineRule="auto"/>
        <w:ind w:left="-714" w:firstLine="70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Так как отсутствует полная информации о деятельности хозяйственного общества, проведение анализа по данному показателю не представилось возможным; </w:t>
      </w:r>
    </w:p>
    <w:p w14:paraId="35E824F0" w14:textId="77777777" w:rsidR="004522CD" w:rsidRDefault="004522CD" w:rsidP="004522CD">
      <w:pPr>
        <w:shd w:val="clear" w:color="auto" w:fill="FFFFFF"/>
        <w:spacing w:after="0" w:line="240" w:lineRule="auto"/>
        <w:ind w:left="-742"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876BE" w:rsidRPr="005876BE">
        <w:rPr>
          <w:rFonts w:ascii="Times New Roman" w:eastAsia="Times New Roman" w:hAnsi="Times New Roman" w:cs="Times New Roman"/>
          <w:sz w:val="28"/>
          <w:szCs w:val="28"/>
          <w:lang w:eastAsia="ru-RU"/>
        </w:rPr>
        <w:t>АО «Завод по производству сборно-монолитного бетона»</w:t>
      </w:r>
      <w:r>
        <w:rPr>
          <w:rFonts w:ascii="Times New Roman" w:eastAsia="Times New Roman" w:hAnsi="Times New Roman" w:cs="Times New Roman"/>
          <w:sz w:val="28"/>
          <w:szCs w:val="28"/>
          <w:lang w:eastAsia="ru-RU"/>
        </w:rPr>
        <w:t>:</w:t>
      </w:r>
    </w:p>
    <w:p w14:paraId="0291C38E" w14:textId="7DAAF60D" w:rsidR="004522CD" w:rsidRPr="004522CD" w:rsidRDefault="005876BE" w:rsidP="009B7544">
      <w:pPr>
        <w:pStyle w:val="a8"/>
        <w:numPr>
          <w:ilvl w:val="0"/>
          <w:numId w:val="201"/>
        </w:numPr>
        <w:shd w:val="clear" w:color="auto" w:fill="FFFFFF"/>
        <w:tabs>
          <w:tab w:val="left" w:pos="142"/>
        </w:tabs>
        <w:ind w:left="0" w:hanging="6"/>
        <w:jc w:val="both"/>
        <w:rPr>
          <w:sz w:val="28"/>
          <w:szCs w:val="28"/>
        </w:rPr>
      </w:pPr>
      <w:r w:rsidRPr="004522CD">
        <w:rPr>
          <w:sz w:val="28"/>
          <w:szCs w:val="28"/>
        </w:rPr>
        <w:t xml:space="preserve">в 2019 году </w:t>
      </w:r>
      <w:r w:rsidR="004522CD" w:rsidRPr="004522CD">
        <w:rPr>
          <w:sz w:val="28"/>
          <w:szCs w:val="28"/>
        </w:rPr>
        <w:t xml:space="preserve">- рентабельность </w:t>
      </w:r>
      <w:r w:rsidRPr="004522CD">
        <w:rPr>
          <w:sz w:val="28"/>
          <w:szCs w:val="28"/>
        </w:rPr>
        <w:t>5,5% (296,0 тыс. руб.: 5</w:t>
      </w:r>
      <w:r w:rsidR="004522CD" w:rsidRPr="004522CD">
        <w:rPr>
          <w:sz w:val="28"/>
          <w:szCs w:val="28"/>
        </w:rPr>
        <w:t> </w:t>
      </w:r>
      <w:r w:rsidRPr="004522CD">
        <w:rPr>
          <w:sz w:val="28"/>
          <w:szCs w:val="28"/>
        </w:rPr>
        <w:t>360,0 тыс. руб.)</w:t>
      </w:r>
      <w:r w:rsidR="004522CD" w:rsidRPr="004522CD">
        <w:rPr>
          <w:sz w:val="28"/>
          <w:szCs w:val="28"/>
        </w:rPr>
        <w:t>;</w:t>
      </w:r>
    </w:p>
    <w:p w14:paraId="4C2C92E5" w14:textId="15CD958D" w:rsidR="004522CD" w:rsidRPr="004522CD" w:rsidRDefault="005876BE" w:rsidP="009B7544">
      <w:pPr>
        <w:pStyle w:val="a8"/>
        <w:numPr>
          <w:ilvl w:val="0"/>
          <w:numId w:val="201"/>
        </w:numPr>
        <w:shd w:val="clear" w:color="auto" w:fill="FFFFFF"/>
        <w:tabs>
          <w:tab w:val="left" w:pos="142"/>
        </w:tabs>
        <w:ind w:left="0" w:hanging="6"/>
        <w:jc w:val="both"/>
        <w:rPr>
          <w:sz w:val="28"/>
          <w:szCs w:val="28"/>
        </w:rPr>
      </w:pPr>
      <w:r w:rsidRPr="004522CD">
        <w:rPr>
          <w:sz w:val="28"/>
          <w:szCs w:val="28"/>
        </w:rPr>
        <w:t xml:space="preserve">в 2020 году </w:t>
      </w:r>
      <w:r w:rsidR="004522CD" w:rsidRPr="004522CD">
        <w:rPr>
          <w:sz w:val="28"/>
          <w:szCs w:val="28"/>
        </w:rPr>
        <w:t xml:space="preserve">- </w:t>
      </w:r>
      <w:bookmarkStart w:id="149" w:name="_Hlk138763643"/>
      <w:r w:rsidR="004522CD" w:rsidRPr="004522CD">
        <w:rPr>
          <w:sz w:val="28"/>
          <w:szCs w:val="28"/>
        </w:rPr>
        <w:t xml:space="preserve">рентабельность </w:t>
      </w:r>
      <w:bookmarkEnd w:id="149"/>
      <w:r w:rsidRPr="004522CD">
        <w:rPr>
          <w:sz w:val="28"/>
          <w:szCs w:val="28"/>
        </w:rPr>
        <w:t>3,3% (762,0 тыс. руб.: 23</w:t>
      </w:r>
      <w:r w:rsidR="004522CD" w:rsidRPr="004522CD">
        <w:rPr>
          <w:sz w:val="28"/>
          <w:szCs w:val="28"/>
        </w:rPr>
        <w:t> </w:t>
      </w:r>
      <w:r w:rsidRPr="004522CD">
        <w:rPr>
          <w:sz w:val="28"/>
          <w:szCs w:val="28"/>
        </w:rPr>
        <w:t>087,0 тыс. руб.)</w:t>
      </w:r>
      <w:r w:rsidR="004522CD" w:rsidRPr="004522CD">
        <w:rPr>
          <w:sz w:val="28"/>
          <w:szCs w:val="28"/>
        </w:rPr>
        <w:t>;</w:t>
      </w:r>
    </w:p>
    <w:p w14:paraId="40C5D757" w14:textId="6D19181A" w:rsidR="005876BE" w:rsidRPr="004522CD" w:rsidRDefault="005876BE" w:rsidP="009B7544">
      <w:pPr>
        <w:pStyle w:val="a8"/>
        <w:numPr>
          <w:ilvl w:val="0"/>
          <w:numId w:val="201"/>
        </w:numPr>
        <w:shd w:val="clear" w:color="auto" w:fill="FFFFFF"/>
        <w:tabs>
          <w:tab w:val="left" w:pos="142"/>
        </w:tabs>
        <w:ind w:left="0" w:hanging="6"/>
        <w:jc w:val="both"/>
        <w:rPr>
          <w:sz w:val="28"/>
          <w:szCs w:val="28"/>
        </w:rPr>
      </w:pPr>
      <w:r w:rsidRPr="004522CD">
        <w:rPr>
          <w:sz w:val="28"/>
          <w:szCs w:val="28"/>
        </w:rPr>
        <w:t xml:space="preserve">в 2021 году </w:t>
      </w:r>
      <w:r w:rsidR="004522CD" w:rsidRPr="004522CD">
        <w:rPr>
          <w:sz w:val="28"/>
          <w:szCs w:val="28"/>
        </w:rPr>
        <w:t xml:space="preserve">- рентабельность </w:t>
      </w:r>
      <w:r w:rsidRPr="004522CD">
        <w:rPr>
          <w:sz w:val="28"/>
          <w:szCs w:val="28"/>
        </w:rPr>
        <w:t>5,6% (2</w:t>
      </w:r>
      <w:r w:rsidR="004522CD" w:rsidRPr="004522CD">
        <w:rPr>
          <w:sz w:val="28"/>
          <w:szCs w:val="28"/>
        </w:rPr>
        <w:t> </w:t>
      </w:r>
      <w:r w:rsidRPr="004522CD">
        <w:rPr>
          <w:sz w:val="28"/>
          <w:szCs w:val="28"/>
        </w:rPr>
        <w:t>450,0 тыс. руб.: 43</w:t>
      </w:r>
      <w:r w:rsidR="004522CD" w:rsidRPr="004522CD">
        <w:rPr>
          <w:sz w:val="28"/>
          <w:szCs w:val="28"/>
        </w:rPr>
        <w:t> </w:t>
      </w:r>
      <w:r w:rsidRPr="004522CD">
        <w:rPr>
          <w:sz w:val="28"/>
          <w:szCs w:val="28"/>
        </w:rPr>
        <w:t>382,0 тыс. руб</w:t>
      </w:r>
      <w:r w:rsidR="00737924">
        <w:rPr>
          <w:sz w:val="28"/>
          <w:szCs w:val="28"/>
        </w:rPr>
        <w:t>лей</w:t>
      </w:r>
      <w:r w:rsidRPr="004522CD">
        <w:rPr>
          <w:sz w:val="28"/>
          <w:szCs w:val="28"/>
        </w:rPr>
        <w:t>).</w:t>
      </w:r>
    </w:p>
    <w:p w14:paraId="00E2EDE4" w14:textId="69B8573B" w:rsidR="005876BE" w:rsidRPr="005876BE" w:rsidRDefault="005876BE" w:rsidP="004522CD">
      <w:pPr>
        <w:shd w:val="clear" w:color="auto" w:fill="FFFFFF"/>
        <w:spacing w:after="0" w:line="240" w:lineRule="auto"/>
        <w:ind w:left="-742"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Коэффициент рентабельности продаж, учитывая, что показатель финансовой результативности в значении от 3,3% до 5,6%, деятельности хозяйственного общества оценивается как средне рентабельная</w:t>
      </w:r>
      <w:r w:rsidR="004522CD">
        <w:rPr>
          <w:rFonts w:ascii="Times New Roman" w:eastAsia="Times New Roman" w:hAnsi="Times New Roman" w:cs="Times New Roman"/>
          <w:sz w:val="28"/>
          <w:szCs w:val="28"/>
          <w:lang w:eastAsia="ru-RU"/>
        </w:rPr>
        <w:t>.</w:t>
      </w:r>
    </w:p>
    <w:p w14:paraId="443E765A" w14:textId="77777777" w:rsidR="004522CD" w:rsidRDefault="004522CD" w:rsidP="004522CD">
      <w:pPr>
        <w:shd w:val="clear" w:color="auto" w:fill="FFFFFF"/>
        <w:spacing w:after="0" w:line="240" w:lineRule="auto"/>
        <w:ind w:left="-742" w:firstLine="8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76BE" w:rsidRPr="005876BE">
        <w:rPr>
          <w:rFonts w:ascii="Times New Roman" w:eastAsia="Times New Roman" w:hAnsi="Times New Roman" w:cs="Times New Roman"/>
          <w:sz w:val="28"/>
          <w:szCs w:val="28"/>
          <w:lang w:eastAsia="ru-RU"/>
        </w:rPr>
        <w:t>ОАО «РН «Ингушнефть»</w:t>
      </w:r>
      <w:r>
        <w:rPr>
          <w:rFonts w:ascii="Times New Roman" w:eastAsia="Times New Roman" w:hAnsi="Times New Roman" w:cs="Times New Roman"/>
          <w:sz w:val="28"/>
          <w:szCs w:val="28"/>
          <w:lang w:eastAsia="ru-RU"/>
        </w:rPr>
        <w:t>:</w:t>
      </w:r>
    </w:p>
    <w:p w14:paraId="59443726" w14:textId="54ABE794" w:rsidR="004522CD" w:rsidRPr="00476794" w:rsidRDefault="005876BE" w:rsidP="009B7544">
      <w:pPr>
        <w:pStyle w:val="a8"/>
        <w:numPr>
          <w:ilvl w:val="0"/>
          <w:numId w:val="203"/>
        </w:numPr>
        <w:shd w:val="clear" w:color="auto" w:fill="FFFFFF"/>
        <w:tabs>
          <w:tab w:val="left" w:pos="266"/>
        </w:tabs>
        <w:ind w:left="-728" w:firstLine="784"/>
        <w:jc w:val="both"/>
        <w:rPr>
          <w:sz w:val="28"/>
          <w:szCs w:val="28"/>
        </w:rPr>
      </w:pPr>
      <w:r w:rsidRPr="00476794">
        <w:rPr>
          <w:sz w:val="28"/>
          <w:szCs w:val="28"/>
        </w:rPr>
        <w:t xml:space="preserve">в 2019 году </w:t>
      </w:r>
      <w:r w:rsidR="003C57E3" w:rsidRPr="00476794">
        <w:rPr>
          <w:sz w:val="28"/>
          <w:szCs w:val="28"/>
        </w:rPr>
        <w:t>–</w:t>
      </w:r>
      <w:r w:rsidR="00B41406" w:rsidRPr="00476794">
        <w:rPr>
          <w:sz w:val="28"/>
          <w:szCs w:val="28"/>
        </w:rPr>
        <w:t xml:space="preserve"> </w:t>
      </w:r>
      <w:r w:rsidR="00476794" w:rsidRPr="00476794">
        <w:rPr>
          <w:sz w:val="28"/>
          <w:szCs w:val="28"/>
        </w:rPr>
        <w:t xml:space="preserve">рентабельность </w:t>
      </w:r>
      <w:r w:rsidRPr="00476794">
        <w:rPr>
          <w:sz w:val="28"/>
          <w:szCs w:val="28"/>
        </w:rPr>
        <w:t>ниже 0% (-73</w:t>
      </w:r>
      <w:r w:rsidR="00476794" w:rsidRPr="00476794">
        <w:rPr>
          <w:sz w:val="28"/>
          <w:szCs w:val="28"/>
        </w:rPr>
        <w:t> </w:t>
      </w:r>
      <w:r w:rsidRPr="00476794">
        <w:rPr>
          <w:sz w:val="28"/>
          <w:szCs w:val="28"/>
        </w:rPr>
        <w:t>021 тыс. руб.: 1</w:t>
      </w:r>
      <w:r w:rsidR="00476794" w:rsidRPr="00476794">
        <w:rPr>
          <w:sz w:val="28"/>
          <w:szCs w:val="28"/>
        </w:rPr>
        <w:t> </w:t>
      </w:r>
      <w:r w:rsidRPr="00476794">
        <w:rPr>
          <w:sz w:val="28"/>
          <w:szCs w:val="28"/>
        </w:rPr>
        <w:t>080</w:t>
      </w:r>
      <w:r w:rsidR="00476794" w:rsidRPr="00476794">
        <w:rPr>
          <w:sz w:val="28"/>
          <w:szCs w:val="28"/>
        </w:rPr>
        <w:t> </w:t>
      </w:r>
      <w:r w:rsidRPr="00476794">
        <w:rPr>
          <w:sz w:val="28"/>
          <w:szCs w:val="28"/>
        </w:rPr>
        <w:t xml:space="preserve">896,0 тыс. </w:t>
      </w:r>
      <w:r w:rsidRPr="00476794">
        <w:rPr>
          <w:sz w:val="28"/>
          <w:szCs w:val="28"/>
        </w:rPr>
        <w:lastRenderedPageBreak/>
        <w:t>руб.)</w:t>
      </w:r>
      <w:r w:rsidR="004522CD" w:rsidRPr="00476794">
        <w:rPr>
          <w:sz w:val="28"/>
          <w:szCs w:val="28"/>
        </w:rPr>
        <w:t>;</w:t>
      </w:r>
    </w:p>
    <w:p w14:paraId="3D16F9C7" w14:textId="61E00EA0" w:rsidR="00B41406" w:rsidRPr="00476794" w:rsidRDefault="005876BE" w:rsidP="009B7544">
      <w:pPr>
        <w:pStyle w:val="a8"/>
        <w:numPr>
          <w:ilvl w:val="0"/>
          <w:numId w:val="203"/>
        </w:numPr>
        <w:shd w:val="clear" w:color="auto" w:fill="FFFFFF"/>
        <w:tabs>
          <w:tab w:val="left" w:pos="266"/>
        </w:tabs>
        <w:ind w:left="-728" w:firstLine="784"/>
        <w:jc w:val="both"/>
        <w:rPr>
          <w:sz w:val="28"/>
          <w:szCs w:val="28"/>
        </w:rPr>
      </w:pPr>
      <w:r w:rsidRPr="00476794">
        <w:rPr>
          <w:sz w:val="28"/>
          <w:szCs w:val="28"/>
        </w:rPr>
        <w:t xml:space="preserve">в 2020 году </w:t>
      </w:r>
      <w:r w:rsidR="004522CD" w:rsidRPr="00476794">
        <w:rPr>
          <w:sz w:val="28"/>
          <w:szCs w:val="28"/>
        </w:rPr>
        <w:t xml:space="preserve">- </w:t>
      </w:r>
      <w:bookmarkStart w:id="150" w:name="_Hlk138771903"/>
      <w:r w:rsidR="00B41406" w:rsidRPr="00476794">
        <w:rPr>
          <w:sz w:val="28"/>
          <w:szCs w:val="28"/>
        </w:rPr>
        <w:t>рентабельность</w:t>
      </w:r>
      <w:bookmarkEnd w:id="150"/>
      <w:r w:rsidR="00B41406" w:rsidRPr="00476794">
        <w:rPr>
          <w:sz w:val="28"/>
          <w:szCs w:val="28"/>
        </w:rPr>
        <w:t xml:space="preserve"> </w:t>
      </w:r>
      <w:r w:rsidRPr="00476794">
        <w:rPr>
          <w:sz w:val="28"/>
          <w:szCs w:val="28"/>
        </w:rPr>
        <w:t>ниже 0% (-296</w:t>
      </w:r>
      <w:r w:rsidR="00476794" w:rsidRPr="00476794">
        <w:rPr>
          <w:sz w:val="28"/>
          <w:szCs w:val="28"/>
        </w:rPr>
        <w:t> </w:t>
      </w:r>
      <w:r w:rsidRPr="00476794">
        <w:rPr>
          <w:sz w:val="28"/>
          <w:szCs w:val="28"/>
        </w:rPr>
        <w:t>697,0 тыс. руб.: 826</w:t>
      </w:r>
      <w:r w:rsidR="00476794" w:rsidRPr="00476794">
        <w:rPr>
          <w:sz w:val="28"/>
          <w:szCs w:val="28"/>
        </w:rPr>
        <w:t> </w:t>
      </w:r>
      <w:r w:rsidRPr="00476794">
        <w:rPr>
          <w:sz w:val="28"/>
          <w:szCs w:val="28"/>
        </w:rPr>
        <w:t>047,0 тыс. руб.)</w:t>
      </w:r>
      <w:r w:rsidR="004522CD" w:rsidRPr="00476794">
        <w:rPr>
          <w:sz w:val="28"/>
          <w:szCs w:val="28"/>
        </w:rPr>
        <w:t>;</w:t>
      </w:r>
      <w:r w:rsidRPr="00476794">
        <w:rPr>
          <w:sz w:val="28"/>
          <w:szCs w:val="28"/>
        </w:rPr>
        <w:t xml:space="preserve"> </w:t>
      </w:r>
    </w:p>
    <w:p w14:paraId="1CCCE9AB" w14:textId="7321534E" w:rsidR="005876BE" w:rsidRPr="00476794" w:rsidRDefault="005876BE" w:rsidP="009B7544">
      <w:pPr>
        <w:pStyle w:val="a8"/>
        <w:numPr>
          <w:ilvl w:val="0"/>
          <w:numId w:val="203"/>
        </w:numPr>
        <w:shd w:val="clear" w:color="auto" w:fill="FFFFFF"/>
        <w:tabs>
          <w:tab w:val="left" w:pos="266"/>
        </w:tabs>
        <w:ind w:left="-728" w:firstLine="784"/>
        <w:jc w:val="both"/>
        <w:rPr>
          <w:sz w:val="28"/>
          <w:szCs w:val="28"/>
        </w:rPr>
      </w:pPr>
      <w:r w:rsidRPr="00476794">
        <w:rPr>
          <w:sz w:val="28"/>
          <w:szCs w:val="28"/>
        </w:rPr>
        <w:t xml:space="preserve">в 2021 году - </w:t>
      </w:r>
      <w:r w:rsidR="00B41406" w:rsidRPr="00476794">
        <w:rPr>
          <w:sz w:val="28"/>
          <w:szCs w:val="28"/>
        </w:rPr>
        <w:t xml:space="preserve">рентабельность </w:t>
      </w:r>
      <w:r w:rsidRPr="00476794">
        <w:rPr>
          <w:sz w:val="28"/>
          <w:szCs w:val="28"/>
        </w:rPr>
        <w:t>20,6% (276</w:t>
      </w:r>
      <w:r w:rsidR="00476794" w:rsidRPr="00476794">
        <w:rPr>
          <w:sz w:val="28"/>
          <w:szCs w:val="28"/>
        </w:rPr>
        <w:t> </w:t>
      </w:r>
      <w:r w:rsidRPr="00476794">
        <w:rPr>
          <w:sz w:val="28"/>
          <w:szCs w:val="28"/>
        </w:rPr>
        <w:t>146,0 тыс. руб.: 1</w:t>
      </w:r>
      <w:r w:rsidR="00476794" w:rsidRPr="00476794">
        <w:rPr>
          <w:sz w:val="28"/>
          <w:szCs w:val="28"/>
        </w:rPr>
        <w:t> </w:t>
      </w:r>
      <w:r w:rsidRPr="00476794">
        <w:rPr>
          <w:sz w:val="28"/>
          <w:szCs w:val="28"/>
        </w:rPr>
        <w:t>337</w:t>
      </w:r>
      <w:r w:rsidR="00476794" w:rsidRPr="00476794">
        <w:rPr>
          <w:sz w:val="28"/>
          <w:szCs w:val="28"/>
        </w:rPr>
        <w:t> </w:t>
      </w:r>
      <w:r w:rsidRPr="00476794">
        <w:rPr>
          <w:sz w:val="28"/>
          <w:szCs w:val="28"/>
        </w:rPr>
        <w:t>332,0 тыс. руб</w:t>
      </w:r>
      <w:r w:rsidR="00737924">
        <w:rPr>
          <w:sz w:val="28"/>
          <w:szCs w:val="28"/>
        </w:rPr>
        <w:t>лей</w:t>
      </w:r>
      <w:r w:rsidRPr="00476794">
        <w:rPr>
          <w:sz w:val="28"/>
          <w:szCs w:val="28"/>
        </w:rPr>
        <w:t xml:space="preserve">). </w:t>
      </w:r>
    </w:p>
    <w:p w14:paraId="75F1C909" w14:textId="552C0B2F" w:rsidR="009635D2" w:rsidRPr="00BE2315" w:rsidRDefault="005876BE" w:rsidP="00BE2315">
      <w:pPr>
        <w:shd w:val="clear" w:color="auto" w:fill="FFFFFF"/>
        <w:spacing w:after="0" w:line="240" w:lineRule="auto"/>
        <w:ind w:left="-742" w:firstLine="74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Показатель финансовой результативности в 2019-2020 гг. составлял ниже 0% и оценивается как нерентабельное, так как хозяйственное общество завершило указанные отчётные годы с убытками.</w:t>
      </w:r>
      <w:r w:rsidR="00476794">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В 2021 году уровень рентабельности продаж составил 20,6%, что свидетельствует о наличии ресурсов и возможностей при эффективной организации работы, а также способности генерировать положительный финансовый результат</w:t>
      </w:r>
      <w:r w:rsidRPr="005876BE">
        <w:rPr>
          <w:rFonts w:ascii="Times New Roman" w:eastAsia="Times New Roman" w:hAnsi="Times New Roman" w:cs="Times New Roman"/>
          <w:b/>
          <w:sz w:val="28"/>
          <w:szCs w:val="28"/>
          <w:lang w:eastAsia="ru-RU"/>
        </w:rPr>
        <w:t xml:space="preserve"> </w:t>
      </w:r>
      <w:r w:rsidRPr="005876BE">
        <w:rPr>
          <w:rFonts w:ascii="Times New Roman" w:eastAsia="Times New Roman" w:hAnsi="Times New Roman" w:cs="Times New Roman"/>
          <w:bCs/>
          <w:sz w:val="28"/>
          <w:szCs w:val="28"/>
          <w:lang w:eastAsia="ru-RU"/>
        </w:rPr>
        <w:t>и в предыдущих годах.</w:t>
      </w:r>
      <w:r w:rsidRPr="005876BE">
        <w:rPr>
          <w:rFonts w:ascii="Times New Roman" w:eastAsia="Times New Roman" w:hAnsi="Times New Roman" w:cs="Times New Roman"/>
          <w:sz w:val="28"/>
          <w:szCs w:val="28"/>
          <w:lang w:eastAsia="ru-RU"/>
        </w:rPr>
        <w:t xml:space="preserve"> </w:t>
      </w:r>
      <w:r w:rsidRPr="005876BE">
        <w:rPr>
          <w:rFonts w:ascii="Times New Roman" w:hAnsi="Times New Roman"/>
          <w:sz w:val="28"/>
          <w:szCs w:val="28"/>
        </w:rPr>
        <w:t>Необходимо учесть, что вышеуказанные 4 коэффициента не позволяют делать точную оценку всей финансово-хозяйственной деятельности и положения хозяйственных обществ, а являются отдельной оценкой показателей</w:t>
      </w:r>
      <w:r w:rsidR="00BE2315">
        <w:rPr>
          <w:rFonts w:ascii="Times New Roman" w:hAnsi="Times New Roman"/>
          <w:sz w:val="28"/>
          <w:szCs w:val="28"/>
        </w:rPr>
        <w:t>.</w:t>
      </w:r>
    </w:p>
    <w:p w14:paraId="58B65534" w14:textId="77777777" w:rsidR="005876BE" w:rsidRPr="005876BE" w:rsidRDefault="005876BE" w:rsidP="00DE6529">
      <w:pPr>
        <w:shd w:val="clear" w:color="auto" w:fill="FFFFFF"/>
        <w:spacing w:after="0" w:line="240" w:lineRule="auto"/>
        <w:ind w:left="-742" w:hanging="14"/>
        <w:jc w:val="center"/>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Дебиторская и кредиторская задолженность</w:t>
      </w:r>
    </w:p>
    <w:p w14:paraId="65EF8E32" w14:textId="203957C9" w:rsidR="005876BE" w:rsidRPr="005876BE" w:rsidRDefault="00EB4D9B" w:rsidP="00DE6529">
      <w:pPr>
        <w:shd w:val="clear" w:color="auto" w:fill="FFFFFF"/>
        <w:spacing w:after="0" w:line="240" w:lineRule="auto"/>
        <w:ind w:left="-742" w:hanging="14"/>
        <w:jc w:val="right"/>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4"/>
          <w:szCs w:val="24"/>
          <w:lang w:eastAsia="ru-RU"/>
        </w:rPr>
        <w:t xml:space="preserve"> </w:t>
      </w:r>
      <w:r w:rsidR="005876BE" w:rsidRPr="005876BE">
        <w:rPr>
          <w:rFonts w:ascii="Times New Roman" w:eastAsia="Times New Roman" w:hAnsi="Times New Roman" w:cs="Times New Roman"/>
          <w:sz w:val="24"/>
          <w:szCs w:val="24"/>
          <w:lang w:eastAsia="ru-RU"/>
        </w:rPr>
        <w:t>(тыс. руб.)</w:t>
      </w:r>
    </w:p>
    <w:tbl>
      <w:tblPr>
        <w:tblW w:w="9883"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447"/>
        <w:gridCol w:w="2440"/>
        <w:gridCol w:w="1994"/>
        <w:gridCol w:w="2002"/>
      </w:tblGrid>
      <w:tr w:rsidR="005876BE" w:rsidRPr="005876BE" w14:paraId="068DD5EE" w14:textId="77777777" w:rsidTr="002570E9">
        <w:trPr>
          <w:trHeight w:val="852"/>
        </w:trPr>
        <w:tc>
          <w:tcPr>
            <w:tcW w:w="3447" w:type="dxa"/>
            <w:vAlign w:val="center"/>
          </w:tcPr>
          <w:p w14:paraId="322EF9FE" w14:textId="77777777" w:rsidR="005876BE" w:rsidRPr="005876BE" w:rsidRDefault="005876BE" w:rsidP="00476794">
            <w:pPr>
              <w:tabs>
                <w:tab w:val="left" w:pos="900"/>
              </w:tabs>
              <w:spacing w:after="0"/>
              <w:ind w:left="-113" w:hanging="14"/>
              <w:jc w:val="center"/>
              <w:rPr>
                <w:rFonts w:ascii="Times New Roman" w:hAnsi="Times New Roman"/>
                <w:b/>
                <w:bCs/>
              </w:rPr>
            </w:pPr>
            <w:r w:rsidRPr="005876BE">
              <w:rPr>
                <w:rFonts w:ascii="Times New Roman" w:hAnsi="Times New Roman"/>
                <w:b/>
                <w:bCs/>
              </w:rPr>
              <w:t>Наименование</w:t>
            </w:r>
          </w:p>
        </w:tc>
        <w:tc>
          <w:tcPr>
            <w:tcW w:w="2440" w:type="dxa"/>
            <w:vAlign w:val="center"/>
          </w:tcPr>
          <w:p w14:paraId="4F395958" w14:textId="77777777" w:rsidR="005876BE" w:rsidRPr="005876BE" w:rsidRDefault="005876BE" w:rsidP="00476794">
            <w:pPr>
              <w:tabs>
                <w:tab w:val="left" w:pos="900"/>
              </w:tabs>
              <w:spacing w:after="0"/>
              <w:ind w:left="-96" w:hanging="14"/>
              <w:jc w:val="center"/>
              <w:rPr>
                <w:rFonts w:ascii="Times New Roman" w:hAnsi="Times New Roman"/>
                <w:b/>
                <w:bCs/>
              </w:rPr>
            </w:pPr>
            <w:r w:rsidRPr="005876BE">
              <w:rPr>
                <w:rFonts w:ascii="Times New Roman" w:hAnsi="Times New Roman"/>
                <w:b/>
                <w:bCs/>
              </w:rPr>
              <w:t>2019</w:t>
            </w:r>
          </w:p>
          <w:p w14:paraId="6625572A" w14:textId="77777777" w:rsidR="005876BE" w:rsidRPr="005876BE" w:rsidRDefault="005876BE" w:rsidP="00476794">
            <w:pPr>
              <w:tabs>
                <w:tab w:val="left" w:pos="900"/>
              </w:tabs>
              <w:spacing w:after="0"/>
              <w:ind w:left="-96" w:hanging="14"/>
              <w:jc w:val="center"/>
              <w:rPr>
                <w:rFonts w:ascii="Times New Roman" w:hAnsi="Times New Roman"/>
                <w:b/>
                <w:bCs/>
              </w:rPr>
            </w:pPr>
            <w:r w:rsidRPr="005876BE">
              <w:rPr>
                <w:rFonts w:ascii="Times New Roman" w:hAnsi="Times New Roman"/>
                <w:b/>
                <w:bCs/>
              </w:rPr>
              <w:t>(дебет/кредит)</w:t>
            </w:r>
          </w:p>
        </w:tc>
        <w:tc>
          <w:tcPr>
            <w:tcW w:w="1994" w:type="dxa"/>
            <w:vAlign w:val="center"/>
          </w:tcPr>
          <w:p w14:paraId="418DCA10" w14:textId="77777777" w:rsidR="005876BE" w:rsidRPr="005876BE" w:rsidRDefault="005876BE" w:rsidP="00476794">
            <w:pPr>
              <w:tabs>
                <w:tab w:val="left" w:pos="900"/>
              </w:tabs>
              <w:spacing w:after="0"/>
              <w:ind w:left="-118" w:hanging="14"/>
              <w:jc w:val="center"/>
              <w:rPr>
                <w:rFonts w:ascii="Times New Roman" w:hAnsi="Times New Roman"/>
                <w:b/>
                <w:bCs/>
              </w:rPr>
            </w:pPr>
            <w:r w:rsidRPr="005876BE">
              <w:rPr>
                <w:rFonts w:ascii="Times New Roman" w:hAnsi="Times New Roman"/>
                <w:b/>
                <w:bCs/>
              </w:rPr>
              <w:t>2020</w:t>
            </w:r>
          </w:p>
          <w:p w14:paraId="778D9F8D" w14:textId="77777777" w:rsidR="005876BE" w:rsidRPr="005876BE" w:rsidRDefault="005876BE" w:rsidP="00476794">
            <w:pPr>
              <w:tabs>
                <w:tab w:val="left" w:pos="900"/>
              </w:tabs>
              <w:spacing w:after="0"/>
              <w:ind w:left="-118" w:hanging="14"/>
              <w:jc w:val="center"/>
              <w:rPr>
                <w:rFonts w:ascii="Times New Roman" w:hAnsi="Times New Roman"/>
                <w:b/>
                <w:bCs/>
              </w:rPr>
            </w:pPr>
            <w:r w:rsidRPr="005876BE">
              <w:rPr>
                <w:rFonts w:ascii="Times New Roman" w:hAnsi="Times New Roman"/>
                <w:b/>
                <w:bCs/>
              </w:rPr>
              <w:t>дебет/кредит)</w:t>
            </w:r>
          </w:p>
        </w:tc>
        <w:tc>
          <w:tcPr>
            <w:tcW w:w="2002" w:type="dxa"/>
            <w:vAlign w:val="center"/>
          </w:tcPr>
          <w:p w14:paraId="0F2ED8F7" w14:textId="77777777" w:rsidR="005876BE" w:rsidRPr="005876BE" w:rsidRDefault="005876BE" w:rsidP="00476794">
            <w:pPr>
              <w:tabs>
                <w:tab w:val="left" w:pos="900"/>
              </w:tabs>
              <w:spacing w:after="0"/>
              <w:ind w:left="-95" w:hanging="14"/>
              <w:jc w:val="center"/>
              <w:rPr>
                <w:rFonts w:ascii="Times New Roman" w:hAnsi="Times New Roman"/>
                <w:b/>
                <w:bCs/>
              </w:rPr>
            </w:pPr>
            <w:r w:rsidRPr="005876BE">
              <w:rPr>
                <w:rFonts w:ascii="Times New Roman" w:hAnsi="Times New Roman"/>
                <w:b/>
                <w:bCs/>
              </w:rPr>
              <w:t>2021</w:t>
            </w:r>
          </w:p>
          <w:p w14:paraId="13462F36" w14:textId="77777777" w:rsidR="005876BE" w:rsidRPr="005876BE" w:rsidRDefault="005876BE" w:rsidP="00476794">
            <w:pPr>
              <w:tabs>
                <w:tab w:val="left" w:pos="900"/>
              </w:tabs>
              <w:spacing w:after="0"/>
              <w:ind w:left="-95" w:hanging="14"/>
              <w:jc w:val="center"/>
              <w:rPr>
                <w:rFonts w:ascii="Times New Roman" w:hAnsi="Times New Roman"/>
                <w:b/>
                <w:bCs/>
              </w:rPr>
            </w:pPr>
            <w:r w:rsidRPr="005876BE">
              <w:rPr>
                <w:rFonts w:ascii="Times New Roman" w:hAnsi="Times New Roman"/>
                <w:b/>
                <w:bCs/>
              </w:rPr>
              <w:t>дебет/кредит)</w:t>
            </w:r>
          </w:p>
        </w:tc>
      </w:tr>
      <w:tr w:rsidR="005876BE" w:rsidRPr="005876BE" w14:paraId="5694944A" w14:textId="77777777" w:rsidTr="002570E9">
        <w:tc>
          <w:tcPr>
            <w:tcW w:w="3447" w:type="dxa"/>
            <w:vAlign w:val="center"/>
          </w:tcPr>
          <w:p w14:paraId="0A54BE7E" w14:textId="77777777" w:rsidR="005876BE" w:rsidRPr="005876BE" w:rsidRDefault="005876BE" w:rsidP="00476794">
            <w:pPr>
              <w:tabs>
                <w:tab w:val="left" w:pos="900"/>
              </w:tabs>
              <w:spacing w:after="0"/>
              <w:ind w:left="-113" w:hanging="14"/>
              <w:jc w:val="center"/>
              <w:rPr>
                <w:rFonts w:ascii="Times New Roman" w:hAnsi="Times New Roman" w:cs="Times New Roman"/>
                <w:b/>
                <w:bCs/>
              </w:rPr>
            </w:pPr>
            <w:r w:rsidRPr="005876BE">
              <w:rPr>
                <w:rFonts w:ascii="Times New Roman" w:hAnsi="Times New Roman" w:cs="Times New Roman"/>
                <w:b/>
                <w:bCs/>
              </w:rPr>
              <w:t>1</w:t>
            </w:r>
          </w:p>
        </w:tc>
        <w:tc>
          <w:tcPr>
            <w:tcW w:w="2440" w:type="dxa"/>
            <w:vAlign w:val="center"/>
          </w:tcPr>
          <w:p w14:paraId="701C8FA2" w14:textId="77777777" w:rsidR="005876BE" w:rsidRPr="005876BE" w:rsidRDefault="005876BE" w:rsidP="00476794">
            <w:pPr>
              <w:tabs>
                <w:tab w:val="left" w:pos="900"/>
              </w:tabs>
              <w:spacing w:after="0"/>
              <w:ind w:left="-96" w:hanging="14"/>
              <w:jc w:val="center"/>
              <w:rPr>
                <w:rFonts w:ascii="Times New Roman" w:hAnsi="Times New Roman"/>
                <w:b/>
                <w:bCs/>
              </w:rPr>
            </w:pPr>
            <w:r w:rsidRPr="005876BE">
              <w:rPr>
                <w:rFonts w:ascii="Times New Roman" w:hAnsi="Times New Roman"/>
                <w:b/>
                <w:bCs/>
              </w:rPr>
              <w:t>2</w:t>
            </w:r>
          </w:p>
        </w:tc>
        <w:tc>
          <w:tcPr>
            <w:tcW w:w="1994" w:type="dxa"/>
            <w:vAlign w:val="center"/>
          </w:tcPr>
          <w:p w14:paraId="12BF2BF8" w14:textId="77777777" w:rsidR="005876BE" w:rsidRPr="005876BE" w:rsidRDefault="005876BE" w:rsidP="00476794">
            <w:pPr>
              <w:tabs>
                <w:tab w:val="left" w:pos="900"/>
              </w:tabs>
              <w:spacing w:after="0"/>
              <w:ind w:left="-118" w:hanging="14"/>
              <w:jc w:val="center"/>
              <w:rPr>
                <w:rFonts w:ascii="Times New Roman" w:hAnsi="Times New Roman"/>
                <w:b/>
                <w:bCs/>
              </w:rPr>
            </w:pPr>
            <w:r w:rsidRPr="005876BE">
              <w:rPr>
                <w:rFonts w:ascii="Times New Roman" w:hAnsi="Times New Roman"/>
                <w:b/>
                <w:bCs/>
              </w:rPr>
              <w:t>3</w:t>
            </w:r>
          </w:p>
        </w:tc>
        <w:tc>
          <w:tcPr>
            <w:tcW w:w="2002" w:type="dxa"/>
            <w:vAlign w:val="center"/>
          </w:tcPr>
          <w:p w14:paraId="4B069525" w14:textId="77777777" w:rsidR="005876BE" w:rsidRPr="005876BE" w:rsidRDefault="005876BE" w:rsidP="00476794">
            <w:pPr>
              <w:tabs>
                <w:tab w:val="left" w:pos="900"/>
              </w:tabs>
              <w:spacing w:after="0"/>
              <w:ind w:left="-95" w:hanging="14"/>
              <w:jc w:val="center"/>
              <w:rPr>
                <w:rFonts w:ascii="Times New Roman" w:hAnsi="Times New Roman"/>
                <w:b/>
                <w:bCs/>
              </w:rPr>
            </w:pPr>
            <w:r w:rsidRPr="005876BE">
              <w:rPr>
                <w:rFonts w:ascii="Times New Roman" w:hAnsi="Times New Roman"/>
                <w:b/>
                <w:bCs/>
              </w:rPr>
              <w:t>4</w:t>
            </w:r>
          </w:p>
        </w:tc>
      </w:tr>
      <w:tr w:rsidR="005876BE" w:rsidRPr="005876BE" w14:paraId="071C052B" w14:textId="77777777" w:rsidTr="002570E9">
        <w:tc>
          <w:tcPr>
            <w:tcW w:w="3447" w:type="dxa"/>
          </w:tcPr>
          <w:p w14:paraId="1D09D1A6" w14:textId="77777777" w:rsidR="005876BE" w:rsidRPr="005876BE" w:rsidRDefault="005876BE" w:rsidP="00476794">
            <w:pPr>
              <w:tabs>
                <w:tab w:val="left" w:pos="900"/>
              </w:tabs>
              <w:spacing w:after="0"/>
              <w:ind w:left="-29" w:hanging="14"/>
              <w:rPr>
                <w:rFonts w:ascii="Times New Roman" w:hAnsi="Times New Roman" w:cs="Times New Roman"/>
              </w:rPr>
            </w:pPr>
            <w:r w:rsidRPr="005876BE">
              <w:rPr>
                <w:rFonts w:ascii="Times New Roman" w:hAnsi="Times New Roman" w:cs="Times New Roman"/>
              </w:rPr>
              <w:t>ОАО «Аэропорт «Магас» имени С. С. Осканова»</w:t>
            </w:r>
          </w:p>
        </w:tc>
        <w:tc>
          <w:tcPr>
            <w:tcW w:w="2440" w:type="dxa"/>
          </w:tcPr>
          <w:p w14:paraId="1CBC7CF6" w14:textId="70FEFC6D" w:rsidR="005876BE" w:rsidRPr="005876BE" w:rsidRDefault="005876BE" w:rsidP="00476794">
            <w:pPr>
              <w:tabs>
                <w:tab w:val="left" w:pos="900"/>
              </w:tabs>
              <w:spacing w:after="0"/>
              <w:ind w:left="-96" w:hanging="14"/>
              <w:jc w:val="center"/>
              <w:rPr>
                <w:rFonts w:ascii="Times New Roman" w:hAnsi="Times New Roman"/>
              </w:rPr>
            </w:pPr>
            <w:r w:rsidRPr="005876BE">
              <w:rPr>
                <w:rFonts w:ascii="Times New Roman" w:hAnsi="Times New Roman"/>
              </w:rPr>
              <w:t>13</w:t>
            </w:r>
            <w:r w:rsidR="00EB4D9B">
              <w:rPr>
                <w:rFonts w:ascii="Times New Roman" w:hAnsi="Times New Roman"/>
              </w:rPr>
              <w:t> </w:t>
            </w:r>
            <w:r w:rsidRPr="005876BE">
              <w:rPr>
                <w:rFonts w:ascii="Times New Roman" w:hAnsi="Times New Roman"/>
              </w:rPr>
              <w:t>449,0/38</w:t>
            </w:r>
            <w:r w:rsidR="00EB4D9B">
              <w:rPr>
                <w:rFonts w:ascii="Times New Roman" w:hAnsi="Times New Roman"/>
              </w:rPr>
              <w:t> </w:t>
            </w:r>
            <w:r w:rsidRPr="005876BE">
              <w:rPr>
                <w:rFonts w:ascii="Times New Roman" w:hAnsi="Times New Roman"/>
              </w:rPr>
              <w:t>228,0</w:t>
            </w:r>
          </w:p>
        </w:tc>
        <w:tc>
          <w:tcPr>
            <w:tcW w:w="1994" w:type="dxa"/>
          </w:tcPr>
          <w:p w14:paraId="0612B0ED" w14:textId="4BB9E6E8" w:rsidR="005876BE" w:rsidRPr="005876BE" w:rsidRDefault="005876BE" w:rsidP="00476794">
            <w:pPr>
              <w:tabs>
                <w:tab w:val="left" w:pos="900"/>
              </w:tabs>
              <w:spacing w:after="0"/>
              <w:ind w:left="-118" w:hanging="14"/>
              <w:jc w:val="center"/>
              <w:rPr>
                <w:rFonts w:ascii="Times New Roman" w:hAnsi="Times New Roman"/>
              </w:rPr>
            </w:pPr>
            <w:r w:rsidRPr="005876BE">
              <w:rPr>
                <w:rFonts w:ascii="Times New Roman" w:hAnsi="Times New Roman"/>
              </w:rPr>
              <w:t>1</w:t>
            </w:r>
            <w:r w:rsidR="00EB4D9B">
              <w:rPr>
                <w:rFonts w:ascii="Times New Roman" w:hAnsi="Times New Roman"/>
              </w:rPr>
              <w:t> </w:t>
            </w:r>
            <w:r w:rsidRPr="005876BE">
              <w:rPr>
                <w:rFonts w:ascii="Times New Roman" w:hAnsi="Times New Roman"/>
              </w:rPr>
              <w:t>058,0/47</w:t>
            </w:r>
            <w:r w:rsidR="00EB4D9B">
              <w:rPr>
                <w:rFonts w:ascii="Times New Roman" w:hAnsi="Times New Roman"/>
              </w:rPr>
              <w:t> </w:t>
            </w:r>
            <w:r w:rsidRPr="005876BE">
              <w:rPr>
                <w:rFonts w:ascii="Times New Roman" w:hAnsi="Times New Roman"/>
              </w:rPr>
              <w:t>325,0</w:t>
            </w:r>
          </w:p>
        </w:tc>
        <w:tc>
          <w:tcPr>
            <w:tcW w:w="2002" w:type="dxa"/>
          </w:tcPr>
          <w:p w14:paraId="161A397C" w14:textId="5AC09C75" w:rsidR="005876BE" w:rsidRPr="005876BE" w:rsidRDefault="005876BE" w:rsidP="00476794">
            <w:pPr>
              <w:tabs>
                <w:tab w:val="left" w:pos="900"/>
              </w:tabs>
              <w:spacing w:after="0"/>
              <w:ind w:left="-95" w:hanging="14"/>
              <w:jc w:val="center"/>
              <w:rPr>
                <w:rFonts w:ascii="Times New Roman" w:hAnsi="Times New Roman"/>
              </w:rPr>
            </w:pPr>
            <w:r w:rsidRPr="005876BE">
              <w:rPr>
                <w:rFonts w:ascii="Times New Roman" w:hAnsi="Times New Roman"/>
              </w:rPr>
              <w:t>4</w:t>
            </w:r>
            <w:r w:rsidR="00EB4D9B">
              <w:rPr>
                <w:rFonts w:ascii="Times New Roman" w:hAnsi="Times New Roman"/>
              </w:rPr>
              <w:t> </w:t>
            </w:r>
            <w:r w:rsidRPr="005876BE">
              <w:rPr>
                <w:rFonts w:ascii="Times New Roman" w:hAnsi="Times New Roman"/>
              </w:rPr>
              <w:t>931,0/47</w:t>
            </w:r>
            <w:r w:rsidR="00EB4D9B">
              <w:rPr>
                <w:rFonts w:ascii="Times New Roman" w:hAnsi="Times New Roman"/>
              </w:rPr>
              <w:t> </w:t>
            </w:r>
            <w:r w:rsidRPr="005876BE">
              <w:rPr>
                <w:rFonts w:ascii="Times New Roman" w:hAnsi="Times New Roman"/>
              </w:rPr>
              <w:t>072,0</w:t>
            </w:r>
          </w:p>
        </w:tc>
      </w:tr>
      <w:tr w:rsidR="005876BE" w:rsidRPr="005876BE" w14:paraId="3046BA84" w14:textId="77777777" w:rsidTr="002570E9">
        <w:tc>
          <w:tcPr>
            <w:tcW w:w="3447" w:type="dxa"/>
          </w:tcPr>
          <w:p w14:paraId="58FF0229" w14:textId="77777777" w:rsidR="005876BE" w:rsidRPr="005876BE" w:rsidRDefault="005876BE" w:rsidP="00476794">
            <w:pPr>
              <w:tabs>
                <w:tab w:val="left" w:pos="900"/>
              </w:tabs>
              <w:spacing w:after="0"/>
              <w:ind w:left="-29" w:hanging="14"/>
              <w:rPr>
                <w:rFonts w:ascii="Times New Roman" w:hAnsi="Times New Roman" w:cs="Times New Roman"/>
              </w:rPr>
            </w:pPr>
            <w:r w:rsidRPr="005876BE">
              <w:rPr>
                <w:rFonts w:ascii="Times New Roman" w:hAnsi="Times New Roman" w:cs="Times New Roman"/>
              </w:rPr>
              <w:t>АО «Завод по производству сборно-монолитного бетона»</w:t>
            </w:r>
          </w:p>
        </w:tc>
        <w:tc>
          <w:tcPr>
            <w:tcW w:w="2440" w:type="dxa"/>
          </w:tcPr>
          <w:p w14:paraId="4A02B9EF" w14:textId="77777777" w:rsidR="005876BE" w:rsidRPr="005876BE" w:rsidRDefault="005876BE" w:rsidP="00476794">
            <w:pPr>
              <w:tabs>
                <w:tab w:val="left" w:pos="900"/>
              </w:tabs>
              <w:spacing w:after="0"/>
              <w:ind w:left="-96" w:hanging="14"/>
              <w:jc w:val="center"/>
              <w:rPr>
                <w:rFonts w:ascii="Times New Roman" w:hAnsi="Times New Roman"/>
              </w:rPr>
            </w:pPr>
            <w:r w:rsidRPr="005876BE">
              <w:rPr>
                <w:rFonts w:ascii="Times New Roman" w:hAnsi="Times New Roman"/>
              </w:rPr>
              <w:t>691,0/901,0</w:t>
            </w:r>
          </w:p>
        </w:tc>
        <w:tc>
          <w:tcPr>
            <w:tcW w:w="1994" w:type="dxa"/>
          </w:tcPr>
          <w:p w14:paraId="65A3D3E6" w14:textId="56E28228" w:rsidR="005876BE" w:rsidRPr="005876BE" w:rsidRDefault="005876BE" w:rsidP="00476794">
            <w:pPr>
              <w:tabs>
                <w:tab w:val="left" w:pos="900"/>
              </w:tabs>
              <w:spacing w:after="0"/>
              <w:ind w:left="-118" w:hanging="14"/>
              <w:jc w:val="center"/>
              <w:rPr>
                <w:rFonts w:ascii="Times New Roman" w:hAnsi="Times New Roman"/>
              </w:rPr>
            </w:pPr>
            <w:r w:rsidRPr="005876BE">
              <w:rPr>
                <w:rFonts w:ascii="Times New Roman" w:hAnsi="Times New Roman"/>
              </w:rPr>
              <w:t>343,0/3</w:t>
            </w:r>
            <w:r w:rsidR="00EB4D9B">
              <w:rPr>
                <w:rFonts w:ascii="Times New Roman" w:hAnsi="Times New Roman"/>
              </w:rPr>
              <w:t> </w:t>
            </w:r>
            <w:r w:rsidRPr="005876BE">
              <w:rPr>
                <w:rFonts w:ascii="Times New Roman" w:hAnsi="Times New Roman"/>
              </w:rPr>
              <w:t>314,0</w:t>
            </w:r>
          </w:p>
        </w:tc>
        <w:tc>
          <w:tcPr>
            <w:tcW w:w="2002" w:type="dxa"/>
          </w:tcPr>
          <w:p w14:paraId="590502BC" w14:textId="510D4C85" w:rsidR="005876BE" w:rsidRPr="005876BE" w:rsidRDefault="005876BE" w:rsidP="00476794">
            <w:pPr>
              <w:tabs>
                <w:tab w:val="left" w:pos="900"/>
              </w:tabs>
              <w:spacing w:after="0"/>
              <w:ind w:left="-95" w:hanging="14"/>
              <w:jc w:val="center"/>
              <w:rPr>
                <w:rFonts w:ascii="Times New Roman" w:hAnsi="Times New Roman"/>
              </w:rPr>
            </w:pPr>
            <w:r w:rsidRPr="005876BE">
              <w:rPr>
                <w:rFonts w:ascii="Times New Roman" w:hAnsi="Times New Roman"/>
              </w:rPr>
              <w:t>4</w:t>
            </w:r>
            <w:r w:rsidR="00EB4D9B">
              <w:rPr>
                <w:rFonts w:ascii="Times New Roman" w:hAnsi="Times New Roman"/>
              </w:rPr>
              <w:t> </w:t>
            </w:r>
            <w:r w:rsidRPr="005876BE">
              <w:rPr>
                <w:rFonts w:ascii="Times New Roman" w:hAnsi="Times New Roman"/>
              </w:rPr>
              <w:t>827,0/8</w:t>
            </w:r>
            <w:r w:rsidR="00EB4D9B">
              <w:rPr>
                <w:rFonts w:ascii="Times New Roman" w:hAnsi="Times New Roman"/>
              </w:rPr>
              <w:t> </w:t>
            </w:r>
            <w:r w:rsidRPr="005876BE">
              <w:rPr>
                <w:rFonts w:ascii="Times New Roman" w:hAnsi="Times New Roman"/>
              </w:rPr>
              <w:t>027,0</w:t>
            </w:r>
          </w:p>
        </w:tc>
      </w:tr>
      <w:tr w:rsidR="005876BE" w:rsidRPr="005876BE" w14:paraId="48C9EF6C" w14:textId="77777777" w:rsidTr="002570E9">
        <w:tc>
          <w:tcPr>
            <w:tcW w:w="3447" w:type="dxa"/>
          </w:tcPr>
          <w:p w14:paraId="246E3A17" w14:textId="77777777" w:rsidR="005876BE" w:rsidRPr="005876BE" w:rsidRDefault="005876BE" w:rsidP="00476794">
            <w:pPr>
              <w:tabs>
                <w:tab w:val="left" w:pos="900"/>
              </w:tabs>
              <w:spacing w:after="0"/>
              <w:ind w:left="-29" w:hanging="14"/>
              <w:rPr>
                <w:rFonts w:ascii="Times New Roman" w:hAnsi="Times New Roman" w:cs="Times New Roman"/>
              </w:rPr>
            </w:pPr>
            <w:r w:rsidRPr="005876BE">
              <w:rPr>
                <w:rFonts w:ascii="Times New Roman" w:hAnsi="Times New Roman" w:cs="Times New Roman"/>
              </w:rPr>
              <w:t>АО «Технопарк «СЕРДАЛО»</w:t>
            </w:r>
          </w:p>
        </w:tc>
        <w:tc>
          <w:tcPr>
            <w:tcW w:w="2440" w:type="dxa"/>
          </w:tcPr>
          <w:p w14:paraId="33B7398E" w14:textId="77777777" w:rsidR="005876BE" w:rsidRPr="005876BE" w:rsidRDefault="005876BE" w:rsidP="00476794">
            <w:pPr>
              <w:tabs>
                <w:tab w:val="left" w:pos="900"/>
              </w:tabs>
              <w:spacing w:after="0"/>
              <w:ind w:left="-96" w:hanging="14"/>
              <w:jc w:val="center"/>
              <w:rPr>
                <w:rFonts w:ascii="Times New Roman" w:hAnsi="Times New Roman"/>
              </w:rPr>
            </w:pPr>
            <w:r w:rsidRPr="005876BE">
              <w:rPr>
                <w:rFonts w:ascii="Times New Roman" w:hAnsi="Times New Roman"/>
              </w:rPr>
              <w:t>0/0</w:t>
            </w:r>
          </w:p>
        </w:tc>
        <w:tc>
          <w:tcPr>
            <w:tcW w:w="1994" w:type="dxa"/>
          </w:tcPr>
          <w:p w14:paraId="1727D514" w14:textId="77777777" w:rsidR="005876BE" w:rsidRPr="005876BE" w:rsidRDefault="005876BE" w:rsidP="00476794">
            <w:pPr>
              <w:tabs>
                <w:tab w:val="left" w:pos="900"/>
              </w:tabs>
              <w:spacing w:after="0"/>
              <w:ind w:left="-118" w:hanging="14"/>
              <w:jc w:val="center"/>
              <w:rPr>
                <w:rFonts w:ascii="Times New Roman" w:hAnsi="Times New Roman"/>
              </w:rPr>
            </w:pPr>
            <w:r w:rsidRPr="005876BE">
              <w:rPr>
                <w:rFonts w:ascii="Times New Roman" w:hAnsi="Times New Roman"/>
              </w:rPr>
              <w:t>0/0</w:t>
            </w:r>
          </w:p>
        </w:tc>
        <w:tc>
          <w:tcPr>
            <w:tcW w:w="2002" w:type="dxa"/>
          </w:tcPr>
          <w:p w14:paraId="6E262798" w14:textId="063D5A92" w:rsidR="005876BE" w:rsidRPr="005876BE" w:rsidRDefault="005876BE" w:rsidP="00476794">
            <w:pPr>
              <w:tabs>
                <w:tab w:val="left" w:pos="900"/>
              </w:tabs>
              <w:spacing w:after="0"/>
              <w:ind w:left="-95" w:hanging="14"/>
              <w:jc w:val="center"/>
              <w:rPr>
                <w:rFonts w:ascii="Times New Roman" w:hAnsi="Times New Roman"/>
              </w:rPr>
            </w:pPr>
            <w:r w:rsidRPr="005876BE">
              <w:rPr>
                <w:rFonts w:ascii="Times New Roman" w:hAnsi="Times New Roman"/>
              </w:rPr>
              <w:t>381,0/11</w:t>
            </w:r>
            <w:r w:rsidR="00EB4D9B">
              <w:rPr>
                <w:rFonts w:ascii="Times New Roman" w:hAnsi="Times New Roman"/>
              </w:rPr>
              <w:t> </w:t>
            </w:r>
            <w:r w:rsidRPr="005876BE">
              <w:rPr>
                <w:rFonts w:ascii="Times New Roman" w:hAnsi="Times New Roman"/>
              </w:rPr>
              <w:t>816,0</w:t>
            </w:r>
          </w:p>
        </w:tc>
      </w:tr>
      <w:tr w:rsidR="005876BE" w:rsidRPr="005876BE" w14:paraId="76671619" w14:textId="77777777" w:rsidTr="002570E9">
        <w:tc>
          <w:tcPr>
            <w:tcW w:w="3447" w:type="dxa"/>
          </w:tcPr>
          <w:p w14:paraId="05F2F028" w14:textId="77777777" w:rsidR="005876BE" w:rsidRPr="005876BE" w:rsidRDefault="005876BE" w:rsidP="00476794">
            <w:pPr>
              <w:tabs>
                <w:tab w:val="left" w:pos="900"/>
              </w:tabs>
              <w:spacing w:after="0"/>
              <w:ind w:left="-29" w:hanging="14"/>
              <w:rPr>
                <w:rFonts w:ascii="Times New Roman" w:hAnsi="Times New Roman" w:cs="Times New Roman"/>
              </w:rPr>
            </w:pPr>
            <w:r w:rsidRPr="005876BE">
              <w:rPr>
                <w:rFonts w:ascii="Times New Roman" w:hAnsi="Times New Roman" w:cs="Times New Roman"/>
              </w:rPr>
              <w:t>ОАО «РН «Ингушнефть»</w:t>
            </w:r>
          </w:p>
        </w:tc>
        <w:tc>
          <w:tcPr>
            <w:tcW w:w="2440" w:type="dxa"/>
          </w:tcPr>
          <w:p w14:paraId="53F3F3EA" w14:textId="12621D3F" w:rsidR="005876BE" w:rsidRPr="005876BE" w:rsidRDefault="005876BE" w:rsidP="00476794">
            <w:pPr>
              <w:tabs>
                <w:tab w:val="left" w:pos="900"/>
              </w:tabs>
              <w:spacing w:after="0"/>
              <w:ind w:left="-96" w:hanging="14"/>
              <w:jc w:val="center"/>
              <w:rPr>
                <w:rFonts w:ascii="Times New Roman" w:hAnsi="Times New Roman"/>
              </w:rPr>
            </w:pPr>
            <w:r w:rsidRPr="005876BE">
              <w:rPr>
                <w:rFonts w:ascii="Times New Roman" w:hAnsi="Times New Roman"/>
              </w:rPr>
              <w:t>87</w:t>
            </w:r>
            <w:r w:rsidR="00EB4D9B">
              <w:rPr>
                <w:rFonts w:ascii="Times New Roman" w:hAnsi="Times New Roman"/>
              </w:rPr>
              <w:t> </w:t>
            </w:r>
            <w:r w:rsidRPr="005876BE">
              <w:rPr>
                <w:rFonts w:ascii="Times New Roman" w:hAnsi="Times New Roman"/>
              </w:rPr>
              <w:t>344,0/139</w:t>
            </w:r>
            <w:r w:rsidR="00EB4D9B">
              <w:rPr>
                <w:rFonts w:ascii="Times New Roman" w:hAnsi="Times New Roman"/>
              </w:rPr>
              <w:t> </w:t>
            </w:r>
            <w:r w:rsidRPr="005876BE">
              <w:rPr>
                <w:rFonts w:ascii="Times New Roman" w:hAnsi="Times New Roman"/>
              </w:rPr>
              <w:t>157,0</w:t>
            </w:r>
          </w:p>
        </w:tc>
        <w:tc>
          <w:tcPr>
            <w:tcW w:w="1994" w:type="dxa"/>
          </w:tcPr>
          <w:p w14:paraId="50E1397D" w14:textId="71A4B5E2" w:rsidR="005876BE" w:rsidRPr="005876BE" w:rsidRDefault="005876BE" w:rsidP="00476794">
            <w:pPr>
              <w:tabs>
                <w:tab w:val="left" w:pos="900"/>
              </w:tabs>
              <w:spacing w:after="0"/>
              <w:ind w:left="-118" w:hanging="14"/>
              <w:jc w:val="center"/>
              <w:rPr>
                <w:rFonts w:ascii="Times New Roman" w:hAnsi="Times New Roman"/>
              </w:rPr>
            </w:pPr>
            <w:r w:rsidRPr="005876BE">
              <w:rPr>
                <w:rFonts w:ascii="Times New Roman" w:hAnsi="Times New Roman"/>
              </w:rPr>
              <w:t>161</w:t>
            </w:r>
            <w:r w:rsidR="00EB4D9B">
              <w:rPr>
                <w:rFonts w:ascii="Times New Roman" w:hAnsi="Times New Roman"/>
              </w:rPr>
              <w:t> </w:t>
            </w:r>
            <w:r w:rsidRPr="005876BE">
              <w:rPr>
                <w:rFonts w:ascii="Times New Roman" w:hAnsi="Times New Roman"/>
              </w:rPr>
              <w:t>910,0/148</w:t>
            </w:r>
            <w:r w:rsidR="00EB4D9B">
              <w:rPr>
                <w:rFonts w:ascii="Times New Roman" w:hAnsi="Times New Roman"/>
              </w:rPr>
              <w:t> </w:t>
            </w:r>
            <w:r w:rsidRPr="005876BE">
              <w:rPr>
                <w:rFonts w:ascii="Times New Roman" w:hAnsi="Times New Roman"/>
              </w:rPr>
              <w:t>354,0</w:t>
            </w:r>
          </w:p>
        </w:tc>
        <w:tc>
          <w:tcPr>
            <w:tcW w:w="2002" w:type="dxa"/>
          </w:tcPr>
          <w:p w14:paraId="6B67564F" w14:textId="6D9CC646" w:rsidR="005876BE" w:rsidRPr="005876BE" w:rsidRDefault="005876BE" w:rsidP="00476794">
            <w:pPr>
              <w:tabs>
                <w:tab w:val="left" w:pos="900"/>
              </w:tabs>
              <w:spacing w:after="0"/>
              <w:ind w:left="-95" w:hanging="14"/>
              <w:jc w:val="center"/>
              <w:rPr>
                <w:rFonts w:ascii="Times New Roman" w:hAnsi="Times New Roman"/>
              </w:rPr>
            </w:pPr>
            <w:r w:rsidRPr="005876BE">
              <w:rPr>
                <w:rFonts w:ascii="Times New Roman" w:hAnsi="Times New Roman"/>
              </w:rPr>
              <w:t>130</w:t>
            </w:r>
            <w:r w:rsidR="00EB4D9B">
              <w:rPr>
                <w:rFonts w:ascii="Times New Roman" w:hAnsi="Times New Roman"/>
              </w:rPr>
              <w:t> </w:t>
            </w:r>
            <w:r w:rsidRPr="005876BE">
              <w:rPr>
                <w:rFonts w:ascii="Times New Roman" w:hAnsi="Times New Roman"/>
              </w:rPr>
              <w:t>984,0/266</w:t>
            </w:r>
            <w:r w:rsidR="00EB4D9B">
              <w:rPr>
                <w:rFonts w:ascii="Times New Roman" w:hAnsi="Times New Roman"/>
              </w:rPr>
              <w:t> </w:t>
            </w:r>
            <w:r w:rsidRPr="005876BE">
              <w:rPr>
                <w:rFonts w:ascii="Times New Roman" w:hAnsi="Times New Roman"/>
              </w:rPr>
              <w:t>638,0</w:t>
            </w:r>
          </w:p>
        </w:tc>
      </w:tr>
      <w:tr w:rsidR="005876BE" w:rsidRPr="005876BE" w14:paraId="08BDB2D4" w14:textId="77777777" w:rsidTr="002570E9">
        <w:tc>
          <w:tcPr>
            <w:tcW w:w="3447" w:type="dxa"/>
          </w:tcPr>
          <w:p w14:paraId="6BC7B198" w14:textId="1C17F34B" w:rsidR="005876BE" w:rsidRPr="005876BE" w:rsidRDefault="005876BE" w:rsidP="00476794">
            <w:pPr>
              <w:tabs>
                <w:tab w:val="left" w:pos="900"/>
              </w:tabs>
              <w:spacing w:after="0"/>
              <w:ind w:left="-29" w:hanging="14"/>
              <w:rPr>
                <w:rFonts w:ascii="Times New Roman" w:hAnsi="Times New Roman"/>
              </w:rPr>
            </w:pPr>
            <w:r w:rsidRPr="005876BE">
              <w:rPr>
                <w:rFonts w:ascii="Times New Roman" w:hAnsi="Times New Roman"/>
              </w:rPr>
              <w:t>Итого</w:t>
            </w:r>
            <w:r w:rsidR="00476794">
              <w:rPr>
                <w:rFonts w:ascii="Times New Roman" w:hAnsi="Times New Roman"/>
              </w:rPr>
              <w:t>:</w:t>
            </w:r>
          </w:p>
        </w:tc>
        <w:tc>
          <w:tcPr>
            <w:tcW w:w="2440" w:type="dxa"/>
          </w:tcPr>
          <w:p w14:paraId="66F4FF70" w14:textId="2D990F64" w:rsidR="005876BE" w:rsidRPr="005876BE" w:rsidRDefault="005876BE" w:rsidP="00476794">
            <w:pPr>
              <w:tabs>
                <w:tab w:val="left" w:pos="900"/>
              </w:tabs>
              <w:spacing w:after="0"/>
              <w:ind w:left="-96" w:hanging="14"/>
              <w:jc w:val="center"/>
              <w:rPr>
                <w:rFonts w:ascii="Times New Roman" w:hAnsi="Times New Roman"/>
              </w:rPr>
            </w:pPr>
            <w:r w:rsidRPr="005876BE">
              <w:rPr>
                <w:rFonts w:ascii="Times New Roman" w:hAnsi="Times New Roman"/>
              </w:rPr>
              <w:t>101</w:t>
            </w:r>
            <w:r w:rsidR="00EB4D9B">
              <w:rPr>
                <w:rFonts w:ascii="Times New Roman" w:hAnsi="Times New Roman"/>
              </w:rPr>
              <w:t> </w:t>
            </w:r>
            <w:r w:rsidRPr="005876BE">
              <w:rPr>
                <w:rFonts w:ascii="Times New Roman" w:hAnsi="Times New Roman"/>
              </w:rPr>
              <w:t>484,0/178</w:t>
            </w:r>
            <w:r w:rsidR="00EB4D9B">
              <w:rPr>
                <w:rFonts w:ascii="Times New Roman" w:hAnsi="Times New Roman"/>
              </w:rPr>
              <w:t> </w:t>
            </w:r>
            <w:r w:rsidRPr="005876BE">
              <w:rPr>
                <w:rFonts w:ascii="Times New Roman" w:hAnsi="Times New Roman"/>
              </w:rPr>
              <w:t>286,0</w:t>
            </w:r>
          </w:p>
        </w:tc>
        <w:tc>
          <w:tcPr>
            <w:tcW w:w="1994" w:type="dxa"/>
          </w:tcPr>
          <w:p w14:paraId="5FF86931" w14:textId="792CF679" w:rsidR="005876BE" w:rsidRPr="005876BE" w:rsidRDefault="005876BE" w:rsidP="00476794">
            <w:pPr>
              <w:tabs>
                <w:tab w:val="left" w:pos="900"/>
              </w:tabs>
              <w:spacing w:after="0"/>
              <w:ind w:left="-118" w:hanging="14"/>
              <w:jc w:val="center"/>
              <w:rPr>
                <w:rFonts w:ascii="Times New Roman" w:hAnsi="Times New Roman"/>
              </w:rPr>
            </w:pPr>
            <w:r w:rsidRPr="005876BE">
              <w:rPr>
                <w:rFonts w:ascii="Times New Roman" w:hAnsi="Times New Roman"/>
              </w:rPr>
              <w:t>163</w:t>
            </w:r>
            <w:r w:rsidR="00EB4D9B">
              <w:rPr>
                <w:rFonts w:ascii="Times New Roman" w:hAnsi="Times New Roman"/>
              </w:rPr>
              <w:t> </w:t>
            </w:r>
            <w:r w:rsidRPr="005876BE">
              <w:rPr>
                <w:rFonts w:ascii="Times New Roman" w:hAnsi="Times New Roman"/>
              </w:rPr>
              <w:t>311,0/198</w:t>
            </w:r>
            <w:r w:rsidR="00EB4D9B">
              <w:rPr>
                <w:rFonts w:ascii="Times New Roman" w:hAnsi="Times New Roman"/>
              </w:rPr>
              <w:t> </w:t>
            </w:r>
            <w:r w:rsidRPr="005876BE">
              <w:rPr>
                <w:rFonts w:ascii="Times New Roman" w:hAnsi="Times New Roman"/>
              </w:rPr>
              <w:t>993,0</w:t>
            </w:r>
          </w:p>
        </w:tc>
        <w:tc>
          <w:tcPr>
            <w:tcW w:w="2002" w:type="dxa"/>
          </w:tcPr>
          <w:p w14:paraId="57E86028" w14:textId="74565C11" w:rsidR="005876BE" w:rsidRPr="005876BE" w:rsidRDefault="005876BE" w:rsidP="00476794">
            <w:pPr>
              <w:tabs>
                <w:tab w:val="left" w:pos="900"/>
              </w:tabs>
              <w:spacing w:after="0"/>
              <w:ind w:left="-95" w:hanging="14"/>
              <w:jc w:val="center"/>
              <w:rPr>
                <w:rFonts w:ascii="Times New Roman" w:hAnsi="Times New Roman"/>
              </w:rPr>
            </w:pPr>
            <w:r w:rsidRPr="005876BE">
              <w:rPr>
                <w:rFonts w:ascii="Times New Roman" w:hAnsi="Times New Roman"/>
              </w:rPr>
              <w:t>141</w:t>
            </w:r>
            <w:r w:rsidR="00EB4D9B">
              <w:rPr>
                <w:rFonts w:ascii="Times New Roman" w:hAnsi="Times New Roman"/>
              </w:rPr>
              <w:t> </w:t>
            </w:r>
            <w:r w:rsidRPr="005876BE">
              <w:rPr>
                <w:rFonts w:ascii="Times New Roman" w:hAnsi="Times New Roman"/>
              </w:rPr>
              <w:t>123,0/333</w:t>
            </w:r>
            <w:r w:rsidR="00EB4D9B">
              <w:rPr>
                <w:rFonts w:ascii="Times New Roman" w:hAnsi="Times New Roman"/>
              </w:rPr>
              <w:t> </w:t>
            </w:r>
            <w:r w:rsidRPr="005876BE">
              <w:rPr>
                <w:rFonts w:ascii="Times New Roman" w:hAnsi="Times New Roman"/>
              </w:rPr>
              <w:t>553,0</w:t>
            </w:r>
          </w:p>
        </w:tc>
      </w:tr>
    </w:tbl>
    <w:p w14:paraId="70822FC0" w14:textId="77777777" w:rsidR="005876BE" w:rsidRPr="005876BE" w:rsidRDefault="005876BE" w:rsidP="00DE6529">
      <w:pPr>
        <w:spacing w:after="0" w:line="240" w:lineRule="auto"/>
        <w:ind w:left="-742" w:hanging="14"/>
        <w:rPr>
          <w:rFonts w:ascii="Times New Roman" w:hAnsi="Times New Roman"/>
          <w:sz w:val="28"/>
          <w:szCs w:val="28"/>
        </w:rPr>
      </w:pPr>
    </w:p>
    <w:p w14:paraId="4D6ED68E" w14:textId="7920920A" w:rsidR="005876BE" w:rsidRPr="005876BE" w:rsidRDefault="005876BE" w:rsidP="00476794">
      <w:pPr>
        <w:spacing w:after="0" w:line="240" w:lineRule="auto"/>
        <w:ind w:left="-742" w:firstLine="728"/>
        <w:jc w:val="both"/>
        <w:rPr>
          <w:rFonts w:ascii="Times New Roman" w:hAnsi="Times New Roman" w:cs="Times New Roman"/>
          <w:sz w:val="28"/>
          <w:szCs w:val="28"/>
        </w:rPr>
      </w:pPr>
      <w:r w:rsidRPr="005876BE">
        <w:rPr>
          <w:rFonts w:ascii="Times New Roman" w:eastAsia="Times New Roman" w:hAnsi="Times New Roman" w:cs="Times New Roman"/>
          <w:sz w:val="28"/>
          <w:szCs w:val="28"/>
        </w:rPr>
        <w:t xml:space="preserve">Дебиторская задолженность за анализируемый период 2019-2021 годов в целом увеличилась. Основное увеличение дебиторской задолженности приходится на </w:t>
      </w:r>
      <w:r w:rsidRPr="005876BE">
        <w:rPr>
          <w:rFonts w:ascii="Times New Roman" w:hAnsi="Times New Roman" w:cs="Times New Roman"/>
          <w:sz w:val="28"/>
          <w:szCs w:val="28"/>
        </w:rPr>
        <w:t>ОАО «РН «Ингушнефть»: в 2019 году – 87</w:t>
      </w:r>
      <w:r w:rsidR="00476794">
        <w:rPr>
          <w:rFonts w:ascii="Times New Roman" w:hAnsi="Times New Roman" w:cs="Times New Roman"/>
          <w:sz w:val="28"/>
          <w:szCs w:val="28"/>
        </w:rPr>
        <w:t> </w:t>
      </w:r>
      <w:r w:rsidRPr="005876BE">
        <w:rPr>
          <w:rFonts w:ascii="Times New Roman" w:hAnsi="Times New Roman" w:cs="Times New Roman"/>
          <w:sz w:val="28"/>
          <w:szCs w:val="28"/>
        </w:rPr>
        <w:t>344,0 тыс. руб., в 2021 году – 130</w:t>
      </w:r>
      <w:r w:rsidR="00476794">
        <w:rPr>
          <w:rFonts w:ascii="Times New Roman" w:hAnsi="Times New Roman" w:cs="Times New Roman"/>
          <w:sz w:val="28"/>
          <w:szCs w:val="28"/>
        </w:rPr>
        <w:t> </w:t>
      </w:r>
      <w:r w:rsidRPr="005876BE">
        <w:rPr>
          <w:rFonts w:ascii="Times New Roman" w:hAnsi="Times New Roman" w:cs="Times New Roman"/>
          <w:sz w:val="28"/>
          <w:szCs w:val="28"/>
        </w:rPr>
        <w:t>984,0 тыс. руб</w:t>
      </w:r>
      <w:r w:rsidR="00476794">
        <w:rPr>
          <w:rFonts w:ascii="Times New Roman" w:hAnsi="Times New Roman" w:cs="Times New Roman"/>
          <w:sz w:val="28"/>
          <w:szCs w:val="28"/>
        </w:rPr>
        <w:t>лей</w:t>
      </w:r>
      <w:r w:rsidRPr="005876BE">
        <w:rPr>
          <w:rFonts w:ascii="Times New Roman" w:hAnsi="Times New Roman" w:cs="Times New Roman"/>
          <w:sz w:val="28"/>
          <w:szCs w:val="28"/>
        </w:rPr>
        <w:t xml:space="preserve"> (150</w:t>
      </w:r>
      <w:r w:rsidR="00476794">
        <w:rPr>
          <w:rFonts w:ascii="Times New Roman" w:hAnsi="Times New Roman" w:cs="Times New Roman"/>
          <w:sz w:val="28"/>
          <w:szCs w:val="28"/>
        </w:rPr>
        <w:t xml:space="preserve">,0 </w:t>
      </w:r>
      <w:r w:rsidRPr="005876BE">
        <w:rPr>
          <w:rFonts w:ascii="Times New Roman" w:hAnsi="Times New Roman" w:cs="Times New Roman"/>
          <w:sz w:val="28"/>
          <w:szCs w:val="28"/>
        </w:rPr>
        <w:t>%).</w:t>
      </w:r>
    </w:p>
    <w:p w14:paraId="3029DE87" w14:textId="0D309219" w:rsidR="005876BE" w:rsidRPr="005876BE" w:rsidRDefault="005876BE" w:rsidP="00476794">
      <w:pPr>
        <w:spacing w:after="0" w:line="240" w:lineRule="auto"/>
        <w:ind w:left="-742" w:firstLine="742"/>
        <w:jc w:val="both"/>
        <w:rPr>
          <w:rFonts w:ascii="Times New Roman" w:hAnsi="Times New Roman" w:cs="Times New Roman"/>
          <w:sz w:val="28"/>
          <w:szCs w:val="28"/>
        </w:rPr>
      </w:pPr>
      <w:r w:rsidRPr="005876BE">
        <w:rPr>
          <w:rFonts w:ascii="Times New Roman" w:eastAsia="Times New Roman" w:hAnsi="Times New Roman" w:cs="Times New Roman"/>
          <w:sz w:val="28"/>
          <w:szCs w:val="28"/>
        </w:rPr>
        <w:t xml:space="preserve">Кредиторская задолженность в целом увеличилась. Основное увеличение кредиторской задолженности приходится на </w:t>
      </w:r>
      <w:r w:rsidRPr="005876BE">
        <w:rPr>
          <w:rFonts w:ascii="Times New Roman" w:hAnsi="Times New Roman" w:cs="Times New Roman"/>
          <w:sz w:val="28"/>
          <w:szCs w:val="28"/>
        </w:rPr>
        <w:t>ОАО «РН «Ингушнефть»: в 2019 году – 139</w:t>
      </w:r>
      <w:r w:rsidR="00476794">
        <w:rPr>
          <w:rFonts w:ascii="Times New Roman" w:hAnsi="Times New Roman" w:cs="Times New Roman"/>
          <w:sz w:val="28"/>
          <w:szCs w:val="28"/>
        </w:rPr>
        <w:t> </w:t>
      </w:r>
      <w:r w:rsidRPr="005876BE">
        <w:rPr>
          <w:rFonts w:ascii="Times New Roman" w:hAnsi="Times New Roman" w:cs="Times New Roman"/>
          <w:sz w:val="28"/>
          <w:szCs w:val="28"/>
        </w:rPr>
        <w:t>157,0 тыс. руб.</w:t>
      </w:r>
      <w:r w:rsidR="00476794">
        <w:rPr>
          <w:rFonts w:ascii="Times New Roman" w:hAnsi="Times New Roman" w:cs="Times New Roman"/>
          <w:sz w:val="28"/>
          <w:szCs w:val="28"/>
        </w:rPr>
        <w:t>,</w:t>
      </w:r>
      <w:r w:rsidRPr="005876BE">
        <w:rPr>
          <w:rFonts w:ascii="Times New Roman" w:hAnsi="Times New Roman" w:cs="Times New Roman"/>
          <w:sz w:val="28"/>
          <w:szCs w:val="28"/>
        </w:rPr>
        <w:t xml:space="preserve"> в 2021 году – 266</w:t>
      </w:r>
      <w:r w:rsidR="00476794">
        <w:rPr>
          <w:rFonts w:ascii="Times New Roman" w:hAnsi="Times New Roman" w:cs="Times New Roman"/>
          <w:sz w:val="28"/>
          <w:szCs w:val="28"/>
        </w:rPr>
        <w:t> </w:t>
      </w:r>
      <w:r w:rsidRPr="005876BE">
        <w:rPr>
          <w:rFonts w:ascii="Times New Roman" w:hAnsi="Times New Roman" w:cs="Times New Roman"/>
          <w:sz w:val="28"/>
          <w:szCs w:val="28"/>
        </w:rPr>
        <w:t>638,0 тыс. руб</w:t>
      </w:r>
      <w:r w:rsidR="00476794">
        <w:rPr>
          <w:rFonts w:ascii="Times New Roman" w:hAnsi="Times New Roman" w:cs="Times New Roman"/>
          <w:sz w:val="28"/>
          <w:szCs w:val="28"/>
        </w:rPr>
        <w:t>лей</w:t>
      </w:r>
      <w:r w:rsidRPr="005876BE">
        <w:rPr>
          <w:rFonts w:ascii="Times New Roman" w:hAnsi="Times New Roman" w:cs="Times New Roman"/>
          <w:sz w:val="28"/>
          <w:szCs w:val="28"/>
        </w:rPr>
        <w:t xml:space="preserve"> (191,6%).</w:t>
      </w:r>
    </w:p>
    <w:p w14:paraId="6BA0B5F8" w14:textId="77777777" w:rsidR="00BE2315" w:rsidRDefault="005876BE" w:rsidP="00BE2315">
      <w:pPr>
        <w:spacing w:after="0" w:line="240" w:lineRule="auto"/>
        <w:ind w:left="-742" w:firstLine="756"/>
        <w:jc w:val="both"/>
        <w:rPr>
          <w:rFonts w:ascii="Times New Roman" w:hAnsi="Times New Roman" w:cs="Times New Roman"/>
          <w:sz w:val="28"/>
          <w:szCs w:val="28"/>
        </w:rPr>
      </w:pPr>
      <w:r w:rsidRPr="005876BE">
        <w:rPr>
          <w:rFonts w:ascii="Times New Roman" w:eastAsia="Times New Roman" w:hAnsi="Times New Roman" w:cs="Times New Roman"/>
          <w:sz w:val="28"/>
          <w:szCs w:val="28"/>
        </w:rPr>
        <w:t xml:space="preserve">Займы с процентами </w:t>
      </w:r>
      <w:r w:rsidRPr="005876BE">
        <w:rPr>
          <w:rFonts w:ascii="Times New Roman" w:hAnsi="Times New Roman" w:cs="Times New Roman"/>
          <w:sz w:val="28"/>
          <w:szCs w:val="28"/>
        </w:rPr>
        <w:t>ОАО «РН «Ингушнефть» выросли</w:t>
      </w:r>
      <w:r w:rsidR="009635D2">
        <w:rPr>
          <w:rFonts w:ascii="Times New Roman" w:hAnsi="Times New Roman" w:cs="Times New Roman"/>
          <w:sz w:val="28"/>
          <w:szCs w:val="28"/>
        </w:rPr>
        <w:t xml:space="preserve"> и </w:t>
      </w:r>
      <w:r w:rsidR="009635D2" w:rsidRPr="005876BE">
        <w:rPr>
          <w:rFonts w:ascii="Times New Roman" w:hAnsi="Times New Roman" w:cs="Times New Roman"/>
          <w:sz w:val="28"/>
          <w:szCs w:val="28"/>
        </w:rPr>
        <w:t>к 2021 году составили 3</w:t>
      </w:r>
      <w:r w:rsidR="009635D2">
        <w:rPr>
          <w:rFonts w:ascii="Times New Roman" w:hAnsi="Times New Roman" w:cs="Times New Roman"/>
          <w:sz w:val="28"/>
          <w:szCs w:val="28"/>
        </w:rPr>
        <w:t> </w:t>
      </w:r>
      <w:r w:rsidR="009635D2" w:rsidRPr="005876BE">
        <w:rPr>
          <w:rFonts w:ascii="Times New Roman" w:hAnsi="Times New Roman" w:cs="Times New Roman"/>
          <w:sz w:val="28"/>
          <w:szCs w:val="28"/>
        </w:rPr>
        <w:t>001</w:t>
      </w:r>
      <w:r w:rsidR="009635D2">
        <w:rPr>
          <w:rFonts w:ascii="Times New Roman" w:hAnsi="Times New Roman" w:cs="Times New Roman"/>
          <w:sz w:val="28"/>
          <w:szCs w:val="28"/>
        </w:rPr>
        <w:t> </w:t>
      </w:r>
      <w:r w:rsidR="009635D2" w:rsidRPr="005876BE">
        <w:rPr>
          <w:rFonts w:ascii="Times New Roman" w:hAnsi="Times New Roman" w:cs="Times New Roman"/>
          <w:sz w:val="28"/>
          <w:szCs w:val="28"/>
        </w:rPr>
        <w:t>647,0 тыс. руб</w:t>
      </w:r>
      <w:r w:rsidR="009635D2">
        <w:rPr>
          <w:rFonts w:ascii="Times New Roman" w:hAnsi="Times New Roman" w:cs="Times New Roman"/>
          <w:sz w:val="28"/>
          <w:szCs w:val="28"/>
        </w:rPr>
        <w:t>лей (</w:t>
      </w:r>
      <w:r w:rsidRPr="005876BE">
        <w:rPr>
          <w:rFonts w:ascii="Times New Roman" w:hAnsi="Times New Roman" w:cs="Times New Roman"/>
          <w:sz w:val="28"/>
          <w:szCs w:val="28"/>
        </w:rPr>
        <w:t xml:space="preserve">в 2019 году </w:t>
      </w:r>
      <w:r w:rsidR="009635D2">
        <w:rPr>
          <w:rFonts w:ascii="Times New Roman" w:hAnsi="Times New Roman" w:cs="Times New Roman"/>
          <w:sz w:val="28"/>
          <w:szCs w:val="28"/>
        </w:rPr>
        <w:t>-</w:t>
      </w:r>
      <w:r w:rsidRPr="005876BE">
        <w:rPr>
          <w:rFonts w:ascii="Times New Roman" w:hAnsi="Times New Roman" w:cs="Times New Roman"/>
          <w:sz w:val="28"/>
          <w:szCs w:val="28"/>
        </w:rPr>
        <w:t xml:space="preserve"> 2 279 763,0 тыс. руб</w:t>
      </w:r>
      <w:r w:rsidR="009635D2">
        <w:rPr>
          <w:rFonts w:ascii="Times New Roman" w:hAnsi="Times New Roman" w:cs="Times New Roman"/>
          <w:sz w:val="28"/>
          <w:szCs w:val="28"/>
        </w:rPr>
        <w:t>лей).</w:t>
      </w:r>
      <w:r w:rsidR="00BE2315">
        <w:rPr>
          <w:rFonts w:ascii="Times New Roman" w:hAnsi="Times New Roman" w:cs="Times New Roman"/>
          <w:sz w:val="28"/>
          <w:szCs w:val="28"/>
        </w:rPr>
        <w:t xml:space="preserve"> </w:t>
      </w:r>
    </w:p>
    <w:p w14:paraId="38AE7BC5" w14:textId="780825D8" w:rsidR="005876BE" w:rsidRPr="00BE2315" w:rsidRDefault="009635D2" w:rsidP="00BE2315">
      <w:pPr>
        <w:spacing w:after="0" w:line="240" w:lineRule="auto"/>
        <w:ind w:left="-742" w:firstLine="756"/>
        <w:jc w:val="both"/>
        <w:rPr>
          <w:rFonts w:ascii="Times New Roman" w:hAnsi="Times New Roman" w:cs="Times New Roman"/>
          <w:sz w:val="28"/>
          <w:szCs w:val="28"/>
        </w:rPr>
      </w:pPr>
      <w:r w:rsidRPr="005876BE">
        <w:rPr>
          <w:rFonts w:ascii="Times New Roman" w:eastAsia="Times New Roman" w:hAnsi="Times New Roman" w:cs="Times New Roman"/>
          <w:sz w:val="28"/>
          <w:szCs w:val="28"/>
        </w:rPr>
        <w:t>Привлечение займов, рост кредиторской задолженности, относительно низкие показатели рентабельности продаж свидетельствуют</w:t>
      </w:r>
      <w:r w:rsidR="005876BE" w:rsidRPr="005876BE">
        <w:rPr>
          <w:rFonts w:ascii="Times New Roman" w:eastAsia="Times New Roman" w:hAnsi="Times New Roman" w:cs="Times New Roman"/>
          <w:sz w:val="28"/>
          <w:szCs w:val="28"/>
        </w:rPr>
        <w:t xml:space="preserve"> о недостаточно эффективной финансово-хозяйственной деятельности хозяйственных обществ</w:t>
      </w:r>
      <w:r>
        <w:rPr>
          <w:rFonts w:ascii="Times New Roman" w:eastAsia="Times New Roman" w:hAnsi="Times New Roman" w:cs="Times New Roman"/>
          <w:sz w:val="28"/>
          <w:szCs w:val="28"/>
        </w:rPr>
        <w:t>.</w:t>
      </w:r>
    </w:p>
    <w:p w14:paraId="18CEFE4C" w14:textId="77777777" w:rsidR="005876BE" w:rsidRPr="005876BE" w:rsidRDefault="005876BE" w:rsidP="00DE6529">
      <w:pPr>
        <w:spacing w:after="0" w:line="240" w:lineRule="auto"/>
        <w:ind w:left="-728" w:hanging="14"/>
        <w:jc w:val="both"/>
        <w:rPr>
          <w:rFonts w:ascii="Times New Roman" w:eastAsia="Times New Roman" w:hAnsi="Times New Roman" w:cs="Times New Roman"/>
          <w:color w:val="000000" w:themeColor="text1"/>
          <w:spacing w:val="2"/>
          <w:sz w:val="28"/>
          <w:szCs w:val="28"/>
        </w:rPr>
      </w:pPr>
    </w:p>
    <w:p w14:paraId="57FE7942" w14:textId="0A484887" w:rsidR="005876BE" w:rsidRPr="00496F29" w:rsidRDefault="00DD331A" w:rsidP="00DE6529">
      <w:pPr>
        <w:spacing w:after="0" w:line="240" w:lineRule="auto"/>
        <w:ind w:left="-728" w:hanging="14"/>
        <w:jc w:val="center"/>
        <w:rPr>
          <w:rFonts w:ascii="Times New Roman" w:eastAsia="Times New Roman" w:hAnsi="Times New Roman" w:cs="Times New Roman"/>
          <w:b/>
          <w:i/>
          <w:iCs/>
          <w:color w:val="000000" w:themeColor="text1"/>
          <w:spacing w:val="2"/>
          <w:sz w:val="28"/>
          <w:szCs w:val="28"/>
        </w:rPr>
      </w:pPr>
      <w:r w:rsidRPr="00496F29">
        <w:rPr>
          <w:rFonts w:ascii="Times New Roman" w:eastAsia="Times New Roman" w:hAnsi="Times New Roman" w:cs="Times New Roman"/>
          <w:b/>
          <w:i/>
          <w:iCs/>
          <w:color w:val="000000" w:themeColor="text1"/>
          <w:spacing w:val="2"/>
          <w:sz w:val="28"/>
          <w:szCs w:val="28"/>
        </w:rPr>
        <w:t>Открытое Акционерное Общество</w:t>
      </w:r>
      <w:r w:rsidR="005876BE" w:rsidRPr="00496F29">
        <w:rPr>
          <w:rFonts w:ascii="Times New Roman" w:eastAsia="Times New Roman" w:hAnsi="Times New Roman" w:cs="Times New Roman"/>
          <w:b/>
          <w:i/>
          <w:iCs/>
          <w:color w:val="000000" w:themeColor="text1"/>
          <w:spacing w:val="2"/>
          <w:sz w:val="28"/>
          <w:szCs w:val="28"/>
        </w:rPr>
        <w:t xml:space="preserve"> «РН «Ингушнефть»</w:t>
      </w:r>
    </w:p>
    <w:p w14:paraId="587EB609" w14:textId="77777777" w:rsidR="005876BE" w:rsidRPr="005876BE" w:rsidRDefault="005876BE" w:rsidP="00DE6529">
      <w:pPr>
        <w:spacing w:after="0" w:line="240" w:lineRule="auto"/>
        <w:ind w:left="-728" w:hanging="14"/>
        <w:jc w:val="center"/>
        <w:rPr>
          <w:rFonts w:ascii="Times New Roman" w:eastAsia="Times New Roman" w:hAnsi="Times New Roman" w:cs="Times New Roman"/>
          <w:b/>
          <w:color w:val="000000" w:themeColor="text1"/>
          <w:spacing w:val="2"/>
          <w:sz w:val="28"/>
          <w:szCs w:val="28"/>
        </w:rPr>
      </w:pPr>
    </w:p>
    <w:p w14:paraId="101A680A" w14:textId="0EA6BB53" w:rsidR="005876BE" w:rsidRPr="005876BE" w:rsidRDefault="005876BE" w:rsidP="00515930">
      <w:pPr>
        <w:spacing w:after="0" w:line="240" w:lineRule="auto"/>
        <w:ind w:left="-728" w:firstLine="714"/>
        <w:jc w:val="both"/>
        <w:rPr>
          <w:rFonts w:ascii="Times New Roman" w:eastAsia="Times New Roman" w:hAnsi="Times New Roman" w:cs="Times New Roman"/>
          <w:color w:val="000000" w:themeColor="text1"/>
          <w:spacing w:val="2"/>
          <w:sz w:val="28"/>
          <w:szCs w:val="28"/>
        </w:rPr>
      </w:pPr>
      <w:r w:rsidRPr="005876BE">
        <w:rPr>
          <w:rFonts w:ascii="Times New Roman" w:eastAsia="Times New Roman" w:hAnsi="Times New Roman" w:cs="Times New Roman"/>
          <w:b/>
          <w:color w:val="000000" w:themeColor="text1"/>
          <w:spacing w:val="2"/>
          <w:sz w:val="28"/>
          <w:szCs w:val="28"/>
        </w:rPr>
        <w:tab/>
      </w:r>
      <w:r w:rsidRPr="005876BE">
        <w:rPr>
          <w:rFonts w:ascii="Times New Roman" w:eastAsia="Times New Roman" w:hAnsi="Times New Roman" w:cs="Times New Roman"/>
          <w:color w:val="000000" w:themeColor="text1"/>
          <w:spacing w:val="2"/>
          <w:sz w:val="28"/>
          <w:szCs w:val="28"/>
        </w:rPr>
        <w:t xml:space="preserve">Постановлением Правительства </w:t>
      </w:r>
      <w:r w:rsidR="00515930">
        <w:rPr>
          <w:rFonts w:ascii="Times New Roman" w:eastAsia="Times New Roman" w:hAnsi="Times New Roman" w:cs="Times New Roman"/>
          <w:color w:val="000000" w:themeColor="text1"/>
          <w:spacing w:val="2"/>
          <w:sz w:val="28"/>
          <w:szCs w:val="28"/>
        </w:rPr>
        <w:t>РИ</w:t>
      </w:r>
      <w:r w:rsidRPr="005876BE">
        <w:rPr>
          <w:rFonts w:ascii="Times New Roman" w:eastAsia="Times New Roman" w:hAnsi="Times New Roman" w:cs="Times New Roman"/>
          <w:color w:val="000000" w:themeColor="text1"/>
          <w:spacing w:val="2"/>
          <w:sz w:val="28"/>
          <w:szCs w:val="28"/>
        </w:rPr>
        <w:t xml:space="preserve"> от 25.11.2010 </w:t>
      </w:r>
      <w:r w:rsidR="00E72D13">
        <w:rPr>
          <w:rFonts w:ascii="Times New Roman" w:eastAsia="Times New Roman" w:hAnsi="Times New Roman" w:cs="Times New Roman"/>
          <w:color w:val="000000" w:themeColor="text1"/>
          <w:spacing w:val="2"/>
          <w:sz w:val="28"/>
          <w:szCs w:val="28"/>
        </w:rPr>
        <w:t xml:space="preserve">г. </w:t>
      </w:r>
      <w:r w:rsidRPr="005876BE">
        <w:rPr>
          <w:rFonts w:ascii="Times New Roman" w:eastAsia="Times New Roman" w:hAnsi="Times New Roman" w:cs="Times New Roman"/>
          <w:color w:val="000000" w:themeColor="text1"/>
          <w:spacing w:val="2"/>
          <w:sz w:val="28"/>
          <w:szCs w:val="28"/>
        </w:rPr>
        <w:t>№</w:t>
      </w:r>
      <w:r w:rsidR="00E72D13">
        <w:rPr>
          <w:rFonts w:ascii="Times New Roman" w:eastAsia="Times New Roman" w:hAnsi="Times New Roman" w:cs="Times New Roman"/>
          <w:color w:val="000000" w:themeColor="text1"/>
          <w:spacing w:val="2"/>
          <w:sz w:val="28"/>
          <w:szCs w:val="28"/>
        </w:rPr>
        <w:t> </w:t>
      </w:r>
      <w:r w:rsidRPr="005876BE">
        <w:rPr>
          <w:rFonts w:ascii="Times New Roman" w:eastAsia="Times New Roman" w:hAnsi="Times New Roman" w:cs="Times New Roman"/>
          <w:color w:val="000000" w:themeColor="text1"/>
          <w:spacing w:val="2"/>
          <w:sz w:val="28"/>
          <w:szCs w:val="28"/>
        </w:rPr>
        <w:t xml:space="preserve">359 </w:t>
      </w:r>
      <w:r w:rsidR="00267590">
        <w:rPr>
          <w:rFonts w:ascii="Times New Roman" w:eastAsia="Times New Roman" w:hAnsi="Times New Roman" w:cs="Times New Roman"/>
          <w:color w:val="000000" w:themeColor="text1"/>
          <w:spacing w:val="2"/>
          <w:sz w:val="28"/>
          <w:szCs w:val="28"/>
        </w:rPr>
        <w:t>учреждено</w:t>
      </w:r>
      <w:r w:rsidRPr="005876BE">
        <w:rPr>
          <w:rFonts w:ascii="Times New Roman" w:eastAsia="Times New Roman" w:hAnsi="Times New Roman" w:cs="Times New Roman"/>
          <w:color w:val="000000" w:themeColor="text1"/>
          <w:spacing w:val="2"/>
          <w:sz w:val="28"/>
          <w:szCs w:val="28"/>
        </w:rPr>
        <w:t xml:space="preserve"> открытого акционерного общества «РН «Ингнефть» (далее – Общество) с уставным капиталом в размере </w:t>
      </w:r>
      <w:r w:rsidR="00267590">
        <w:rPr>
          <w:rFonts w:ascii="Times New Roman" w:eastAsia="Times New Roman" w:hAnsi="Times New Roman" w:cs="Times New Roman"/>
          <w:color w:val="000000" w:themeColor="text1"/>
          <w:spacing w:val="2"/>
          <w:sz w:val="28"/>
          <w:szCs w:val="28"/>
        </w:rPr>
        <w:t>100,0</w:t>
      </w:r>
      <w:r w:rsidRPr="005876BE">
        <w:rPr>
          <w:rFonts w:ascii="Times New Roman" w:eastAsia="Times New Roman" w:hAnsi="Times New Roman" w:cs="Times New Roman"/>
          <w:color w:val="000000" w:themeColor="text1"/>
          <w:spacing w:val="2"/>
          <w:sz w:val="28"/>
          <w:szCs w:val="28"/>
        </w:rPr>
        <w:t xml:space="preserve"> </w:t>
      </w:r>
      <w:r w:rsidR="00267590">
        <w:rPr>
          <w:rFonts w:ascii="Times New Roman" w:eastAsia="Times New Roman" w:hAnsi="Times New Roman" w:cs="Times New Roman"/>
          <w:color w:val="000000" w:themeColor="text1"/>
          <w:spacing w:val="2"/>
          <w:sz w:val="28"/>
          <w:szCs w:val="28"/>
        </w:rPr>
        <w:t xml:space="preserve">тыс. </w:t>
      </w:r>
      <w:r w:rsidRPr="005876BE">
        <w:rPr>
          <w:rFonts w:ascii="Times New Roman" w:eastAsia="Times New Roman" w:hAnsi="Times New Roman" w:cs="Times New Roman"/>
          <w:color w:val="000000" w:themeColor="text1"/>
          <w:spacing w:val="2"/>
          <w:sz w:val="28"/>
          <w:szCs w:val="28"/>
        </w:rPr>
        <w:t>рублей, состоящего из 100</w:t>
      </w:r>
      <w:r w:rsidR="00BE307D">
        <w:rPr>
          <w:rFonts w:ascii="Times New Roman" w:eastAsia="Times New Roman" w:hAnsi="Times New Roman" w:cs="Times New Roman"/>
          <w:color w:val="000000" w:themeColor="text1"/>
          <w:spacing w:val="2"/>
          <w:sz w:val="28"/>
          <w:szCs w:val="28"/>
        </w:rPr>
        <w:t xml:space="preserve"> </w:t>
      </w:r>
      <w:r w:rsidR="00267590">
        <w:rPr>
          <w:rFonts w:ascii="Times New Roman" w:eastAsia="Times New Roman" w:hAnsi="Times New Roman" w:cs="Times New Roman"/>
          <w:color w:val="000000" w:themeColor="text1"/>
          <w:spacing w:val="2"/>
          <w:sz w:val="28"/>
          <w:szCs w:val="28"/>
        </w:rPr>
        <w:t xml:space="preserve">штук </w:t>
      </w:r>
      <w:r w:rsidRPr="005876BE">
        <w:rPr>
          <w:rFonts w:ascii="Times New Roman" w:eastAsia="Times New Roman" w:hAnsi="Times New Roman" w:cs="Times New Roman"/>
          <w:color w:val="000000" w:themeColor="text1"/>
          <w:spacing w:val="2"/>
          <w:sz w:val="28"/>
          <w:szCs w:val="28"/>
        </w:rPr>
        <w:t xml:space="preserve">именных </w:t>
      </w:r>
      <w:r w:rsidRPr="005876BE">
        <w:rPr>
          <w:rFonts w:ascii="Times New Roman" w:eastAsia="Times New Roman" w:hAnsi="Times New Roman" w:cs="Times New Roman"/>
          <w:color w:val="000000" w:themeColor="text1"/>
          <w:spacing w:val="2"/>
          <w:sz w:val="28"/>
          <w:szCs w:val="28"/>
        </w:rPr>
        <w:lastRenderedPageBreak/>
        <w:t>бездокументарных акций номинальной стоимостью 1</w:t>
      </w:r>
      <w:r w:rsidR="00BE307D">
        <w:rPr>
          <w:rFonts w:ascii="Times New Roman" w:eastAsia="Times New Roman" w:hAnsi="Times New Roman" w:cs="Times New Roman"/>
          <w:color w:val="000000" w:themeColor="text1"/>
          <w:spacing w:val="2"/>
          <w:sz w:val="28"/>
          <w:szCs w:val="28"/>
        </w:rPr>
        <w:t>,0 тыс. рублей</w:t>
      </w:r>
      <w:r w:rsidRPr="005876BE">
        <w:rPr>
          <w:rFonts w:ascii="Times New Roman" w:eastAsia="Times New Roman" w:hAnsi="Times New Roman" w:cs="Times New Roman"/>
          <w:color w:val="000000" w:themeColor="text1"/>
          <w:spacing w:val="2"/>
          <w:sz w:val="28"/>
          <w:szCs w:val="28"/>
        </w:rPr>
        <w:t xml:space="preserve"> каждая, в том числе</w:t>
      </w:r>
      <w:r w:rsidR="00267590" w:rsidRPr="00267590">
        <w:rPr>
          <w:rFonts w:ascii="Times New Roman" w:eastAsia="Times New Roman" w:hAnsi="Times New Roman" w:cs="Times New Roman"/>
          <w:color w:val="000000" w:themeColor="text1"/>
          <w:spacing w:val="2"/>
          <w:sz w:val="28"/>
          <w:szCs w:val="28"/>
        </w:rPr>
        <w:t xml:space="preserve"> размер доли </w:t>
      </w:r>
      <w:r w:rsidR="00267590">
        <w:rPr>
          <w:rFonts w:ascii="Times New Roman" w:eastAsia="Times New Roman" w:hAnsi="Times New Roman" w:cs="Times New Roman"/>
          <w:color w:val="000000" w:themeColor="text1"/>
          <w:spacing w:val="2"/>
          <w:sz w:val="28"/>
          <w:szCs w:val="28"/>
        </w:rPr>
        <w:t xml:space="preserve">в </w:t>
      </w:r>
      <w:r w:rsidR="00267590" w:rsidRPr="00267590">
        <w:rPr>
          <w:rFonts w:ascii="Times New Roman" w:eastAsia="Times New Roman" w:hAnsi="Times New Roman" w:cs="Times New Roman"/>
          <w:color w:val="000000" w:themeColor="text1"/>
          <w:spacing w:val="2"/>
          <w:sz w:val="28"/>
          <w:szCs w:val="28"/>
        </w:rPr>
        <w:t>уставно</w:t>
      </w:r>
      <w:r w:rsidR="00267590">
        <w:rPr>
          <w:rFonts w:ascii="Times New Roman" w:eastAsia="Times New Roman" w:hAnsi="Times New Roman" w:cs="Times New Roman"/>
          <w:color w:val="000000" w:themeColor="text1"/>
          <w:spacing w:val="2"/>
          <w:sz w:val="28"/>
          <w:szCs w:val="28"/>
        </w:rPr>
        <w:t>м</w:t>
      </w:r>
      <w:r w:rsidR="00267590" w:rsidRPr="00267590">
        <w:rPr>
          <w:rFonts w:ascii="Times New Roman" w:eastAsia="Times New Roman" w:hAnsi="Times New Roman" w:cs="Times New Roman"/>
          <w:color w:val="000000" w:themeColor="text1"/>
          <w:spacing w:val="2"/>
          <w:sz w:val="28"/>
          <w:szCs w:val="28"/>
        </w:rPr>
        <w:t xml:space="preserve"> капитал</w:t>
      </w:r>
      <w:r w:rsidR="00267590">
        <w:rPr>
          <w:rFonts w:ascii="Times New Roman" w:eastAsia="Times New Roman" w:hAnsi="Times New Roman" w:cs="Times New Roman"/>
          <w:color w:val="000000" w:themeColor="text1"/>
          <w:spacing w:val="2"/>
          <w:sz w:val="28"/>
          <w:szCs w:val="28"/>
        </w:rPr>
        <w:t>е</w:t>
      </w:r>
      <w:r w:rsidRPr="005876BE">
        <w:rPr>
          <w:rFonts w:ascii="Times New Roman" w:eastAsia="Times New Roman" w:hAnsi="Times New Roman" w:cs="Times New Roman"/>
          <w:color w:val="000000" w:themeColor="text1"/>
          <w:spacing w:val="2"/>
          <w:sz w:val="28"/>
          <w:szCs w:val="28"/>
        </w:rPr>
        <w:t>:</w:t>
      </w:r>
    </w:p>
    <w:p w14:paraId="60160945" w14:textId="2F35C6B1" w:rsidR="005876BE" w:rsidRPr="00267590" w:rsidRDefault="005876BE" w:rsidP="009B7544">
      <w:pPr>
        <w:pStyle w:val="a8"/>
        <w:numPr>
          <w:ilvl w:val="0"/>
          <w:numId w:val="204"/>
        </w:numPr>
        <w:tabs>
          <w:tab w:val="left" w:pos="284"/>
        </w:tabs>
        <w:ind w:left="-700" w:firstLine="728"/>
        <w:jc w:val="both"/>
        <w:rPr>
          <w:color w:val="000000" w:themeColor="text1"/>
          <w:spacing w:val="2"/>
          <w:sz w:val="28"/>
          <w:szCs w:val="28"/>
        </w:rPr>
      </w:pPr>
      <w:r w:rsidRPr="00267590">
        <w:rPr>
          <w:color w:val="000000" w:themeColor="text1"/>
          <w:spacing w:val="2"/>
          <w:sz w:val="28"/>
          <w:szCs w:val="28"/>
        </w:rPr>
        <w:t xml:space="preserve">Республики Ингушетия – 49 </w:t>
      </w:r>
      <w:r w:rsidR="00267590">
        <w:rPr>
          <w:color w:val="000000" w:themeColor="text1"/>
          <w:spacing w:val="2"/>
          <w:sz w:val="28"/>
          <w:szCs w:val="28"/>
        </w:rPr>
        <w:t>%</w:t>
      </w:r>
      <w:r w:rsidRPr="00267590">
        <w:rPr>
          <w:color w:val="000000" w:themeColor="text1"/>
          <w:spacing w:val="2"/>
          <w:sz w:val="28"/>
          <w:szCs w:val="28"/>
        </w:rPr>
        <w:t xml:space="preserve"> номинальной стоимостью 49</w:t>
      </w:r>
      <w:r w:rsidR="00267590">
        <w:rPr>
          <w:color w:val="000000" w:themeColor="text1"/>
          <w:spacing w:val="2"/>
          <w:sz w:val="28"/>
          <w:szCs w:val="28"/>
        </w:rPr>
        <w:t>,0 тыс. рублей</w:t>
      </w:r>
      <w:r w:rsidRPr="00267590">
        <w:rPr>
          <w:color w:val="000000" w:themeColor="text1"/>
          <w:spacing w:val="2"/>
          <w:sz w:val="28"/>
          <w:szCs w:val="28"/>
        </w:rPr>
        <w:t>;</w:t>
      </w:r>
    </w:p>
    <w:p w14:paraId="486E7A67" w14:textId="548D0C2D" w:rsidR="005876BE" w:rsidRPr="00267590" w:rsidRDefault="005876BE" w:rsidP="009B7544">
      <w:pPr>
        <w:pStyle w:val="a8"/>
        <w:numPr>
          <w:ilvl w:val="0"/>
          <w:numId w:val="204"/>
        </w:numPr>
        <w:tabs>
          <w:tab w:val="left" w:pos="284"/>
        </w:tabs>
        <w:ind w:left="-700" w:firstLine="728"/>
        <w:jc w:val="both"/>
        <w:rPr>
          <w:color w:val="000000" w:themeColor="text1"/>
          <w:spacing w:val="2"/>
          <w:sz w:val="28"/>
          <w:szCs w:val="28"/>
        </w:rPr>
      </w:pPr>
      <w:bookmarkStart w:id="151" w:name="_Hlk131428375"/>
      <w:r w:rsidRPr="00267590">
        <w:rPr>
          <w:color w:val="000000" w:themeColor="text1"/>
          <w:spacing w:val="2"/>
          <w:sz w:val="28"/>
          <w:szCs w:val="28"/>
        </w:rPr>
        <w:t xml:space="preserve">ОАО «НК «Роснефть» </w:t>
      </w:r>
      <w:bookmarkEnd w:id="151"/>
      <w:r w:rsidRPr="00267590">
        <w:rPr>
          <w:color w:val="000000" w:themeColor="text1"/>
          <w:spacing w:val="2"/>
          <w:sz w:val="28"/>
          <w:szCs w:val="28"/>
        </w:rPr>
        <w:t xml:space="preserve">– 51 </w:t>
      </w:r>
      <w:r w:rsidR="00267590">
        <w:rPr>
          <w:color w:val="000000" w:themeColor="text1"/>
          <w:spacing w:val="2"/>
          <w:sz w:val="28"/>
          <w:szCs w:val="28"/>
        </w:rPr>
        <w:t>%</w:t>
      </w:r>
      <w:r w:rsidRPr="00267590">
        <w:rPr>
          <w:color w:val="000000" w:themeColor="text1"/>
          <w:spacing w:val="2"/>
          <w:sz w:val="28"/>
          <w:szCs w:val="28"/>
        </w:rPr>
        <w:t xml:space="preserve"> номинальной стоимостью 51</w:t>
      </w:r>
      <w:r w:rsidR="00267590">
        <w:rPr>
          <w:color w:val="000000" w:themeColor="text1"/>
          <w:spacing w:val="2"/>
          <w:sz w:val="28"/>
          <w:szCs w:val="28"/>
        </w:rPr>
        <w:t xml:space="preserve">,0 </w:t>
      </w:r>
      <w:r w:rsidRPr="00267590">
        <w:rPr>
          <w:color w:val="000000" w:themeColor="text1"/>
          <w:spacing w:val="2"/>
          <w:sz w:val="28"/>
          <w:szCs w:val="28"/>
        </w:rPr>
        <w:t>тыс</w:t>
      </w:r>
      <w:r w:rsidR="00267590">
        <w:rPr>
          <w:color w:val="000000" w:themeColor="text1"/>
          <w:spacing w:val="2"/>
          <w:sz w:val="28"/>
          <w:szCs w:val="28"/>
        </w:rPr>
        <w:t>.</w:t>
      </w:r>
      <w:r w:rsidRPr="00267590">
        <w:rPr>
          <w:color w:val="000000" w:themeColor="text1"/>
          <w:spacing w:val="2"/>
          <w:sz w:val="28"/>
          <w:szCs w:val="28"/>
        </w:rPr>
        <w:t xml:space="preserve"> рублей.</w:t>
      </w:r>
    </w:p>
    <w:p w14:paraId="515A8F31" w14:textId="76BABBAD" w:rsidR="005876BE" w:rsidRPr="005876BE" w:rsidRDefault="005876BE" w:rsidP="00267590">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договору от 01.03.2011</w:t>
      </w:r>
      <w:r w:rsidR="00267590">
        <w:rPr>
          <w:rFonts w:ascii="Times New Roman" w:eastAsia="Calibri" w:hAnsi="Times New Roman" w:cs="Times New Roman"/>
          <w:sz w:val="28"/>
          <w:szCs w:val="28"/>
        </w:rPr>
        <w:t xml:space="preserve"> г.</w:t>
      </w:r>
      <w:r w:rsidRPr="005876BE">
        <w:rPr>
          <w:rFonts w:ascii="Times New Roman" w:eastAsia="Calibri" w:hAnsi="Times New Roman" w:cs="Times New Roman"/>
          <w:sz w:val="28"/>
          <w:szCs w:val="28"/>
        </w:rPr>
        <w:t xml:space="preserve"> учредителями ОАО «НК «Ингнефть» являются ОАО «НК «Роснефть» и Министерство имущественных отношений Республики Ингушетия. </w:t>
      </w:r>
    </w:p>
    <w:p w14:paraId="608D954C" w14:textId="68D466C2" w:rsidR="005876BE" w:rsidRPr="005876BE" w:rsidRDefault="005876BE" w:rsidP="00267590">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нарушение п</w:t>
      </w:r>
      <w:r w:rsidR="00BE307D">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1 </w:t>
      </w:r>
      <w:r w:rsidRPr="005876BE">
        <w:rPr>
          <w:rFonts w:ascii="Times New Roman" w:eastAsia="Times New Roman" w:hAnsi="Times New Roman" w:cs="Times New Roman"/>
          <w:color w:val="000000" w:themeColor="text1"/>
          <w:spacing w:val="2"/>
          <w:sz w:val="28"/>
          <w:szCs w:val="28"/>
        </w:rPr>
        <w:t xml:space="preserve">Постановления Правительства </w:t>
      </w:r>
      <w:r w:rsidR="00BE307D">
        <w:rPr>
          <w:rFonts w:ascii="Times New Roman" w:eastAsia="Times New Roman" w:hAnsi="Times New Roman" w:cs="Times New Roman"/>
          <w:color w:val="000000" w:themeColor="text1"/>
          <w:spacing w:val="2"/>
          <w:sz w:val="28"/>
          <w:szCs w:val="28"/>
        </w:rPr>
        <w:t>РИ</w:t>
      </w:r>
      <w:r w:rsidRPr="005876BE">
        <w:rPr>
          <w:rFonts w:ascii="Times New Roman" w:eastAsia="Times New Roman" w:hAnsi="Times New Roman" w:cs="Times New Roman"/>
          <w:color w:val="000000" w:themeColor="text1"/>
          <w:spacing w:val="2"/>
          <w:sz w:val="28"/>
          <w:szCs w:val="28"/>
        </w:rPr>
        <w:t xml:space="preserve"> от 25.11.2010 № 359 договором</w:t>
      </w:r>
      <w:r w:rsidRPr="005876BE">
        <w:rPr>
          <w:rFonts w:ascii="Times New Roman" w:hAnsi="Times New Roman"/>
          <w:sz w:val="28"/>
        </w:rPr>
        <w:t xml:space="preserve"> </w:t>
      </w:r>
      <w:r w:rsidRPr="005876BE">
        <w:rPr>
          <w:rFonts w:ascii="Times New Roman" w:eastAsia="Times New Roman" w:hAnsi="Times New Roman" w:cs="Times New Roman"/>
          <w:color w:val="000000" w:themeColor="text1"/>
          <w:spacing w:val="2"/>
          <w:sz w:val="28"/>
          <w:szCs w:val="28"/>
        </w:rPr>
        <w:t>от 01.03.2011</w:t>
      </w:r>
      <w:r w:rsidR="00BE307D">
        <w:rPr>
          <w:rFonts w:ascii="Times New Roman" w:eastAsia="Times New Roman" w:hAnsi="Times New Roman" w:cs="Times New Roman"/>
          <w:color w:val="000000" w:themeColor="text1"/>
          <w:spacing w:val="2"/>
          <w:sz w:val="28"/>
          <w:szCs w:val="28"/>
        </w:rPr>
        <w:t xml:space="preserve"> г.</w:t>
      </w:r>
      <w:r w:rsidRPr="005876BE">
        <w:rPr>
          <w:rFonts w:ascii="Times New Roman" w:hAnsi="Times New Roman"/>
          <w:sz w:val="28"/>
        </w:rPr>
        <w:t xml:space="preserve"> </w:t>
      </w:r>
      <w:r w:rsidRPr="005876BE">
        <w:rPr>
          <w:rFonts w:ascii="Times New Roman" w:eastAsia="Times New Roman" w:hAnsi="Times New Roman" w:cs="Times New Roman"/>
          <w:color w:val="000000" w:themeColor="text1"/>
          <w:spacing w:val="2"/>
          <w:sz w:val="28"/>
          <w:szCs w:val="28"/>
        </w:rPr>
        <w:t xml:space="preserve">между </w:t>
      </w:r>
      <w:r w:rsidR="00BE307D">
        <w:rPr>
          <w:rFonts w:ascii="Times New Roman" w:eastAsia="Times New Roman" w:hAnsi="Times New Roman" w:cs="Times New Roman"/>
          <w:color w:val="000000" w:themeColor="text1"/>
          <w:spacing w:val="2"/>
          <w:sz w:val="28"/>
          <w:szCs w:val="28"/>
        </w:rPr>
        <w:t>Минимуществом Ингушетии</w:t>
      </w:r>
      <w:r w:rsidRPr="005876BE">
        <w:rPr>
          <w:rFonts w:ascii="Times New Roman" w:eastAsia="Times New Roman" w:hAnsi="Times New Roman" w:cs="Times New Roman"/>
          <w:color w:val="000000" w:themeColor="text1"/>
          <w:spacing w:val="2"/>
          <w:sz w:val="28"/>
          <w:szCs w:val="28"/>
        </w:rPr>
        <w:t xml:space="preserve"> и ОАО «НК «Роснефть» изменено общее количество акций и номинальная стоимость одной акции, то есть вместо 100 акций номинальной стоимостью 1</w:t>
      </w:r>
      <w:r w:rsidR="00BE307D">
        <w:rPr>
          <w:rFonts w:ascii="Times New Roman" w:eastAsia="Times New Roman" w:hAnsi="Times New Roman" w:cs="Times New Roman"/>
          <w:color w:val="000000" w:themeColor="text1"/>
          <w:spacing w:val="2"/>
          <w:sz w:val="28"/>
          <w:szCs w:val="28"/>
        </w:rPr>
        <w:t>,0</w:t>
      </w:r>
      <w:r w:rsidRPr="005876BE">
        <w:rPr>
          <w:rFonts w:ascii="Times New Roman" w:eastAsia="Times New Roman" w:hAnsi="Times New Roman" w:cs="Times New Roman"/>
          <w:color w:val="000000" w:themeColor="text1"/>
          <w:spacing w:val="2"/>
          <w:sz w:val="28"/>
          <w:szCs w:val="28"/>
        </w:rPr>
        <w:t xml:space="preserve"> тыс</w:t>
      </w:r>
      <w:r w:rsidR="00BE307D">
        <w:rPr>
          <w:rFonts w:ascii="Times New Roman" w:eastAsia="Times New Roman" w:hAnsi="Times New Roman" w:cs="Times New Roman"/>
          <w:color w:val="000000" w:themeColor="text1"/>
          <w:spacing w:val="2"/>
          <w:sz w:val="28"/>
          <w:szCs w:val="28"/>
        </w:rPr>
        <w:t>.</w:t>
      </w:r>
      <w:r w:rsidRPr="005876BE">
        <w:rPr>
          <w:rFonts w:ascii="Times New Roman" w:eastAsia="Times New Roman" w:hAnsi="Times New Roman" w:cs="Times New Roman"/>
          <w:color w:val="000000" w:themeColor="text1"/>
          <w:spacing w:val="2"/>
          <w:sz w:val="28"/>
          <w:szCs w:val="28"/>
        </w:rPr>
        <w:t xml:space="preserve">рублей каждая, учреждено </w:t>
      </w:r>
      <w:r w:rsidR="00BE307D">
        <w:rPr>
          <w:rFonts w:ascii="Times New Roman" w:eastAsia="Times New Roman" w:hAnsi="Times New Roman" w:cs="Times New Roman"/>
          <w:color w:val="000000" w:themeColor="text1"/>
          <w:spacing w:val="2"/>
          <w:sz w:val="28"/>
          <w:szCs w:val="28"/>
        </w:rPr>
        <w:t>100,0 тыс. штук</w:t>
      </w:r>
      <w:r w:rsidRPr="005876BE">
        <w:rPr>
          <w:rFonts w:ascii="Times New Roman" w:eastAsia="Times New Roman" w:hAnsi="Times New Roman" w:cs="Times New Roman"/>
          <w:color w:val="000000" w:themeColor="text1"/>
          <w:spacing w:val="2"/>
          <w:sz w:val="28"/>
          <w:szCs w:val="28"/>
        </w:rPr>
        <w:t xml:space="preserve"> акций номинальной стоимостью 1 рубль каждая.</w:t>
      </w:r>
    </w:p>
    <w:p w14:paraId="32A5633F" w14:textId="77777777" w:rsidR="005876BE" w:rsidRPr="005876BE" w:rsidRDefault="005876BE" w:rsidP="00BE307D">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Протоколом внеочередного общего собрания акционеров ОАО «РН «Ингнефть» от 30.11.2012 изменено наименование общества на ОАО «РН «Ингушнефть».</w:t>
      </w:r>
    </w:p>
    <w:p w14:paraId="0DDD2B2D" w14:textId="77777777" w:rsidR="005876BE" w:rsidRPr="005876BE" w:rsidRDefault="005876BE" w:rsidP="00267590">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Высшим органом управления Общества является общее собрание акционеров.</w:t>
      </w:r>
    </w:p>
    <w:p w14:paraId="150EF8D4" w14:textId="3E4AD8D2" w:rsidR="005876BE" w:rsidRPr="005876BE" w:rsidRDefault="005876BE" w:rsidP="00BE307D">
      <w:pPr>
        <w:spacing w:after="0" w:line="240" w:lineRule="auto"/>
        <w:ind w:left="-728" w:hanging="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выписке из Единого государственного реестра юридических лиц, основным видом деятельности Общества является добыча нефти. Учредительным документом Общества является Устав, последняя редакция которого утверждена протоколом внеочередного общего собрания акционеров Общества от 30.11.2012</w:t>
      </w:r>
      <w:r w:rsidR="00BE307D">
        <w:rPr>
          <w:rFonts w:ascii="Times New Roman" w:eastAsia="Calibri" w:hAnsi="Times New Roman" w:cs="Times New Roman"/>
          <w:sz w:val="28"/>
          <w:szCs w:val="28"/>
        </w:rPr>
        <w:t xml:space="preserve"> года</w:t>
      </w:r>
      <w:r w:rsidRPr="005876BE">
        <w:rPr>
          <w:rFonts w:ascii="Times New Roman" w:eastAsia="Calibri" w:hAnsi="Times New Roman" w:cs="Times New Roman"/>
          <w:sz w:val="28"/>
          <w:szCs w:val="28"/>
        </w:rPr>
        <w:t>.</w:t>
      </w:r>
    </w:p>
    <w:p w14:paraId="308B937C" w14:textId="586CCA20" w:rsidR="005876BE" w:rsidRPr="005876BE" w:rsidRDefault="005876BE" w:rsidP="00267590">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Общее руководство деятельностью Общества осуществлялось Советом директоров.</w:t>
      </w:r>
      <w:r w:rsidR="00BE307D">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Руководство текущей деятельностью Общества осуществлялось единоличным исполнительным органом Общества (генеральным директором).</w:t>
      </w:r>
    </w:p>
    <w:p w14:paraId="721764A8" w14:textId="646A8F9C" w:rsidR="005876BE" w:rsidRPr="005876BE" w:rsidRDefault="005876BE" w:rsidP="00BE307D">
      <w:pPr>
        <w:spacing w:after="0" w:line="240" w:lineRule="auto"/>
        <w:ind w:left="-728"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протоколу общего собрания акционеров Общества от 20.03.2021</w:t>
      </w:r>
      <w:r w:rsidR="00BE307D">
        <w:rPr>
          <w:rFonts w:ascii="Times New Roman" w:eastAsia="Calibri" w:hAnsi="Times New Roman" w:cs="Times New Roman"/>
          <w:sz w:val="28"/>
          <w:szCs w:val="28"/>
        </w:rPr>
        <w:t xml:space="preserve"> г.</w:t>
      </w:r>
      <w:r w:rsidRPr="005876BE">
        <w:rPr>
          <w:rFonts w:ascii="Times New Roman" w:eastAsia="Calibri" w:hAnsi="Times New Roman" w:cs="Times New Roman"/>
          <w:sz w:val="28"/>
          <w:szCs w:val="28"/>
        </w:rPr>
        <w:t xml:space="preserve">, полномочия единоличного исполнительного органа Общества переданы управляющей организации – Обществу с ограниченной ответственностью «ООО «ЦЕНТРГЕКО Холдинг», </w:t>
      </w:r>
      <w:r w:rsidR="00EB1CDA">
        <w:rPr>
          <w:rFonts w:ascii="Times New Roman" w:eastAsia="Calibri" w:hAnsi="Times New Roman" w:cs="Times New Roman"/>
          <w:sz w:val="28"/>
          <w:szCs w:val="28"/>
        </w:rPr>
        <w:t xml:space="preserve">который </w:t>
      </w:r>
      <w:r w:rsidRPr="005876BE">
        <w:rPr>
          <w:rFonts w:ascii="Times New Roman" w:eastAsia="Calibri" w:hAnsi="Times New Roman" w:cs="Times New Roman"/>
          <w:sz w:val="28"/>
          <w:szCs w:val="28"/>
        </w:rPr>
        <w:t>является владельцем 51 % акций.</w:t>
      </w:r>
    </w:p>
    <w:p w14:paraId="067D79BF" w14:textId="77777777" w:rsidR="005876BE" w:rsidRPr="005876BE" w:rsidRDefault="005876BE" w:rsidP="00DE6529">
      <w:pPr>
        <w:spacing w:after="0" w:line="240" w:lineRule="auto"/>
        <w:ind w:left="-714" w:hanging="14"/>
        <w:jc w:val="both"/>
        <w:rPr>
          <w:rFonts w:ascii="Times New Roman" w:eastAsia="Calibri" w:hAnsi="Times New Roman" w:cs="Times New Roman"/>
          <w:sz w:val="28"/>
          <w:szCs w:val="28"/>
        </w:rPr>
      </w:pPr>
    </w:p>
    <w:p w14:paraId="16B4397B" w14:textId="77777777" w:rsidR="005876BE" w:rsidRPr="005876BE" w:rsidRDefault="005876BE" w:rsidP="00DE6529">
      <w:pPr>
        <w:spacing w:after="0" w:line="240" w:lineRule="auto"/>
        <w:ind w:left="-714" w:hanging="14"/>
        <w:jc w:val="center"/>
        <w:rPr>
          <w:rFonts w:ascii="Times New Roman" w:eastAsia="Calibri" w:hAnsi="Times New Roman" w:cs="Times New Roman"/>
          <w:b/>
          <w:sz w:val="28"/>
          <w:szCs w:val="28"/>
        </w:rPr>
      </w:pPr>
      <w:r w:rsidRPr="005876BE">
        <w:rPr>
          <w:rFonts w:ascii="Times New Roman" w:eastAsia="Calibri" w:hAnsi="Times New Roman" w:cs="Times New Roman"/>
          <w:b/>
          <w:sz w:val="28"/>
          <w:szCs w:val="28"/>
        </w:rPr>
        <w:t>Краткий анализ производственно-экономических показателей</w:t>
      </w:r>
    </w:p>
    <w:p w14:paraId="1B0DD3CA" w14:textId="77777777" w:rsidR="005876BE" w:rsidRPr="005876BE" w:rsidRDefault="005876BE" w:rsidP="00DE6529">
      <w:pPr>
        <w:spacing w:after="0" w:line="240" w:lineRule="auto"/>
        <w:ind w:left="-714" w:hanging="14"/>
        <w:jc w:val="both"/>
        <w:rPr>
          <w:rFonts w:ascii="Times New Roman" w:eastAsia="Calibri" w:hAnsi="Times New Roman" w:cs="Times New Roman"/>
          <w:sz w:val="28"/>
          <w:szCs w:val="28"/>
        </w:rPr>
      </w:pPr>
    </w:p>
    <w:p w14:paraId="7C82B762" w14:textId="77777777" w:rsidR="005876BE" w:rsidRPr="005876BE" w:rsidRDefault="005876BE" w:rsidP="00496F29">
      <w:pPr>
        <w:spacing w:after="0" w:line="240" w:lineRule="auto"/>
        <w:ind w:left="-714" w:firstLine="7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годовым отчетам, Общество оказывало операторские услуги по добыче нефти и газа на объектах владельцев лицензий:</w:t>
      </w:r>
    </w:p>
    <w:p w14:paraId="3DC223FC" w14:textId="54DE405B" w:rsidR="005876BE" w:rsidRPr="00496F29" w:rsidRDefault="005876BE" w:rsidP="009B7544">
      <w:pPr>
        <w:pStyle w:val="a8"/>
        <w:numPr>
          <w:ilvl w:val="0"/>
          <w:numId w:val="205"/>
        </w:numPr>
        <w:tabs>
          <w:tab w:val="left" w:pos="284"/>
        </w:tabs>
        <w:ind w:left="-686" w:firstLine="714"/>
        <w:jc w:val="both"/>
        <w:rPr>
          <w:rFonts w:eastAsia="Calibri"/>
          <w:sz w:val="28"/>
          <w:szCs w:val="28"/>
        </w:rPr>
      </w:pPr>
      <w:r w:rsidRPr="00496F29">
        <w:rPr>
          <w:rFonts w:eastAsia="Calibri"/>
          <w:sz w:val="28"/>
          <w:szCs w:val="28"/>
        </w:rPr>
        <w:t>ОАО «Ингушнефтегазпром» на Малгобек-Вознесенском, Карабулак-Ачалукском и Заманкульском нефтяных месторождениях с 01.08.2011</w:t>
      </w:r>
      <w:r w:rsidR="00496F29">
        <w:rPr>
          <w:rFonts w:eastAsia="Calibri"/>
          <w:sz w:val="28"/>
          <w:szCs w:val="28"/>
        </w:rPr>
        <w:t xml:space="preserve"> г.</w:t>
      </w:r>
      <w:r w:rsidRPr="00496F29">
        <w:rPr>
          <w:rFonts w:eastAsia="Calibri"/>
          <w:sz w:val="28"/>
          <w:szCs w:val="28"/>
        </w:rPr>
        <w:t xml:space="preserve"> до 14.05.2017</w:t>
      </w:r>
      <w:r w:rsidR="00496F29">
        <w:rPr>
          <w:rFonts w:eastAsia="Calibri"/>
          <w:sz w:val="28"/>
          <w:szCs w:val="28"/>
        </w:rPr>
        <w:t xml:space="preserve"> г.</w:t>
      </w:r>
      <w:r w:rsidRPr="00496F29">
        <w:rPr>
          <w:rFonts w:eastAsia="Calibri"/>
          <w:sz w:val="28"/>
          <w:szCs w:val="28"/>
        </w:rPr>
        <w:t>;</w:t>
      </w:r>
    </w:p>
    <w:p w14:paraId="5BEB5E46" w14:textId="555F6920" w:rsidR="005876BE" w:rsidRPr="00496F29" w:rsidRDefault="005876BE" w:rsidP="009B7544">
      <w:pPr>
        <w:pStyle w:val="a8"/>
        <w:numPr>
          <w:ilvl w:val="0"/>
          <w:numId w:val="205"/>
        </w:numPr>
        <w:tabs>
          <w:tab w:val="left" w:pos="284"/>
        </w:tabs>
        <w:ind w:left="-686" w:firstLine="714"/>
        <w:jc w:val="both"/>
        <w:rPr>
          <w:rFonts w:eastAsia="Calibri"/>
          <w:sz w:val="28"/>
          <w:szCs w:val="28"/>
        </w:rPr>
      </w:pPr>
      <w:r w:rsidRPr="00496F29">
        <w:rPr>
          <w:rFonts w:eastAsia="Calibri"/>
          <w:sz w:val="28"/>
          <w:szCs w:val="28"/>
        </w:rPr>
        <w:t>ОАО «НК «Роснефть» на Серноводском месторождении с 20.05.2013</w:t>
      </w:r>
      <w:r w:rsidR="00496F29">
        <w:rPr>
          <w:rFonts w:eastAsia="Calibri"/>
          <w:sz w:val="28"/>
          <w:szCs w:val="28"/>
        </w:rPr>
        <w:t xml:space="preserve"> г.</w:t>
      </w:r>
      <w:r w:rsidRPr="00496F29">
        <w:rPr>
          <w:rFonts w:eastAsia="Calibri"/>
          <w:sz w:val="28"/>
          <w:szCs w:val="28"/>
        </w:rPr>
        <w:t xml:space="preserve">. </w:t>
      </w:r>
    </w:p>
    <w:p w14:paraId="00127F2D" w14:textId="2EFC2583" w:rsidR="005876BE" w:rsidRPr="005876BE" w:rsidRDefault="005876BE" w:rsidP="00496F29">
      <w:pPr>
        <w:spacing w:after="0" w:line="240" w:lineRule="auto"/>
        <w:ind w:left="-714" w:firstLine="74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 15.05.2017</w:t>
      </w:r>
      <w:r w:rsidR="00496F29">
        <w:rPr>
          <w:rFonts w:ascii="Times New Roman" w:eastAsia="Calibri" w:hAnsi="Times New Roman" w:cs="Times New Roman"/>
          <w:sz w:val="28"/>
          <w:szCs w:val="28"/>
        </w:rPr>
        <w:t xml:space="preserve"> г.</w:t>
      </w:r>
      <w:r w:rsidRPr="005876BE">
        <w:rPr>
          <w:rFonts w:ascii="Times New Roman" w:eastAsia="Calibri" w:hAnsi="Times New Roman" w:cs="Times New Roman"/>
          <w:sz w:val="28"/>
          <w:szCs w:val="28"/>
        </w:rPr>
        <w:t xml:space="preserve"> на три месторождения (Малгобек-Вознесенское, Карабулак-Ачалукское и Заманкульское) получены лицензии и Общество самостоятельно осуществляло добычу углеводородного сырья. Иных видов деятельности со связанными сторонами Общество не осуществляло. </w:t>
      </w:r>
    </w:p>
    <w:p w14:paraId="60A5945F" w14:textId="77777777" w:rsidR="005876BE" w:rsidRPr="005876BE" w:rsidRDefault="005876BE" w:rsidP="00496F29">
      <w:pPr>
        <w:spacing w:after="0" w:line="240" w:lineRule="auto"/>
        <w:ind w:left="-714" w:firstLine="7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ходе анализа данных представленной годовой отчетности Общества установлено следующее.</w:t>
      </w:r>
    </w:p>
    <w:p w14:paraId="4B39F51A" w14:textId="3D7F567E" w:rsidR="005876BE" w:rsidRPr="005876BE" w:rsidRDefault="00496F29" w:rsidP="00496F29">
      <w:pPr>
        <w:tabs>
          <w:tab w:val="left" w:pos="0"/>
        </w:tabs>
        <w:spacing w:after="0" w:line="240" w:lineRule="auto"/>
        <w:ind w:left="-714" w:hanging="14"/>
        <w:jc w:val="both"/>
        <w:rPr>
          <w:rFonts w:ascii="Times New Roman" w:hAnsi="Times New Roman"/>
          <w:sz w:val="28"/>
          <w:szCs w:val="28"/>
        </w:rPr>
      </w:pPr>
      <w:r>
        <w:rPr>
          <w:rFonts w:ascii="Times New Roman" w:hAnsi="Times New Roman"/>
          <w:sz w:val="28"/>
          <w:szCs w:val="28"/>
        </w:rPr>
        <w:tab/>
      </w:r>
      <w:r w:rsidR="005876BE" w:rsidRPr="005876BE">
        <w:rPr>
          <w:rFonts w:ascii="Times New Roman" w:hAnsi="Times New Roman"/>
          <w:sz w:val="28"/>
          <w:szCs w:val="28"/>
        </w:rPr>
        <w:tab/>
        <w:t>Общество является коммерческой организацией, основной целью деятельности которой, в соответствии со ст</w:t>
      </w:r>
      <w:r>
        <w:rPr>
          <w:rFonts w:ascii="Times New Roman" w:hAnsi="Times New Roman"/>
          <w:sz w:val="28"/>
          <w:szCs w:val="28"/>
        </w:rPr>
        <w:t>атьей</w:t>
      </w:r>
      <w:r w:rsidR="005876BE" w:rsidRPr="005876BE">
        <w:rPr>
          <w:rFonts w:ascii="Times New Roman" w:hAnsi="Times New Roman"/>
          <w:sz w:val="28"/>
          <w:szCs w:val="28"/>
        </w:rPr>
        <w:t xml:space="preserve"> 50 Г</w:t>
      </w:r>
      <w:r>
        <w:rPr>
          <w:rFonts w:ascii="Times New Roman" w:hAnsi="Times New Roman"/>
          <w:sz w:val="28"/>
          <w:szCs w:val="28"/>
        </w:rPr>
        <w:t>ражданского Кодекса</w:t>
      </w:r>
      <w:r w:rsidR="005876BE" w:rsidRPr="005876BE">
        <w:rPr>
          <w:rFonts w:ascii="Times New Roman" w:hAnsi="Times New Roman"/>
          <w:sz w:val="28"/>
          <w:szCs w:val="28"/>
        </w:rPr>
        <w:t xml:space="preserve"> РФ и п</w:t>
      </w:r>
      <w:r>
        <w:rPr>
          <w:rFonts w:ascii="Times New Roman" w:hAnsi="Times New Roman"/>
          <w:sz w:val="28"/>
          <w:szCs w:val="28"/>
        </w:rPr>
        <w:t>унктом</w:t>
      </w:r>
      <w:r w:rsidR="005876BE" w:rsidRPr="005876BE">
        <w:rPr>
          <w:rFonts w:ascii="Times New Roman" w:hAnsi="Times New Roman"/>
          <w:sz w:val="28"/>
          <w:szCs w:val="28"/>
        </w:rPr>
        <w:t xml:space="preserve"> 5 ст</w:t>
      </w:r>
      <w:r>
        <w:rPr>
          <w:rFonts w:ascii="Times New Roman" w:hAnsi="Times New Roman"/>
          <w:sz w:val="28"/>
          <w:szCs w:val="28"/>
        </w:rPr>
        <w:t>атьи</w:t>
      </w:r>
      <w:r w:rsidR="005876BE" w:rsidRPr="005876BE">
        <w:rPr>
          <w:rFonts w:ascii="Times New Roman" w:hAnsi="Times New Roman"/>
          <w:sz w:val="28"/>
          <w:szCs w:val="28"/>
        </w:rPr>
        <w:t xml:space="preserve"> 2 Закона РИ №</w:t>
      </w:r>
      <w:r>
        <w:rPr>
          <w:rFonts w:ascii="Times New Roman" w:hAnsi="Times New Roman"/>
          <w:sz w:val="28"/>
          <w:szCs w:val="28"/>
        </w:rPr>
        <w:t> </w:t>
      </w:r>
      <w:r w:rsidR="005876BE" w:rsidRPr="005876BE">
        <w:rPr>
          <w:rFonts w:ascii="Times New Roman" w:hAnsi="Times New Roman"/>
          <w:sz w:val="28"/>
          <w:szCs w:val="28"/>
        </w:rPr>
        <w:t xml:space="preserve">59-РЗ, является извлечение прибыли. </w:t>
      </w:r>
    </w:p>
    <w:p w14:paraId="71F04918" w14:textId="77777777" w:rsidR="00496F29" w:rsidRDefault="00496F29" w:rsidP="00496F29">
      <w:pPr>
        <w:tabs>
          <w:tab w:val="left" w:pos="14"/>
        </w:tabs>
        <w:spacing w:after="0" w:line="240" w:lineRule="auto"/>
        <w:ind w:left="-714" w:hanging="14"/>
        <w:jc w:val="both"/>
        <w:rPr>
          <w:rFonts w:ascii="Times New Roman" w:hAnsi="Times New Roman"/>
          <w:sz w:val="28"/>
          <w:szCs w:val="28"/>
        </w:rPr>
      </w:pPr>
      <w:r>
        <w:rPr>
          <w:rFonts w:ascii="Times New Roman" w:hAnsi="Times New Roman"/>
          <w:sz w:val="28"/>
          <w:szCs w:val="28"/>
        </w:rPr>
        <w:lastRenderedPageBreak/>
        <w:tab/>
      </w:r>
      <w:r w:rsidR="005876BE" w:rsidRPr="005876BE">
        <w:rPr>
          <w:rFonts w:ascii="Times New Roman" w:hAnsi="Times New Roman"/>
          <w:sz w:val="28"/>
          <w:szCs w:val="28"/>
        </w:rPr>
        <w:tab/>
        <w:t>Однако, согласно бизнес-планам Общества, начиная с 2014 года и по 2021 годы, изначально планировался и фактически получен убыточный (отрицательный) результат хозяйственной деятельности.</w:t>
      </w:r>
    </w:p>
    <w:p w14:paraId="503723CF" w14:textId="4078134A" w:rsidR="005876BE" w:rsidRPr="005876BE" w:rsidRDefault="00496F29" w:rsidP="00AC59C5">
      <w:pPr>
        <w:tabs>
          <w:tab w:val="left" w:pos="14"/>
        </w:tabs>
        <w:spacing w:after="0" w:line="240" w:lineRule="auto"/>
        <w:ind w:left="-714"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876BE" w:rsidRPr="005876BE">
        <w:rPr>
          <w:rFonts w:ascii="Times New Roman" w:hAnsi="Times New Roman"/>
          <w:sz w:val="28"/>
          <w:szCs w:val="28"/>
        </w:rPr>
        <w:t>Динамику изменения производственно-экономических показателей за анализируемый период можно охарактеризовать как нестабильную. Наблюдаются значительные колебания основных показателей. Так, значения по чистой прибыли (убыткам) составили по годам:</w:t>
      </w:r>
    </w:p>
    <w:tbl>
      <w:tblPr>
        <w:tblStyle w:val="a3"/>
        <w:tblW w:w="10207" w:type="dxa"/>
        <w:tblInd w:w="-714" w:type="dxa"/>
        <w:tblLook w:val="04A0" w:firstRow="1" w:lastRow="0" w:firstColumn="1" w:lastColumn="0" w:noHBand="0" w:noVBand="1"/>
      </w:tblPr>
      <w:tblGrid>
        <w:gridCol w:w="1843"/>
        <w:gridCol w:w="4494"/>
        <w:gridCol w:w="3870"/>
      </w:tblGrid>
      <w:tr w:rsidR="005876BE" w:rsidRPr="005876BE" w14:paraId="33A46CDB" w14:textId="77777777" w:rsidTr="002570E9">
        <w:tc>
          <w:tcPr>
            <w:tcW w:w="1843" w:type="dxa"/>
            <w:vAlign w:val="center"/>
          </w:tcPr>
          <w:p w14:paraId="6E659D14" w14:textId="77777777" w:rsidR="005876BE" w:rsidRPr="005876BE" w:rsidRDefault="005876BE" w:rsidP="00DE6529">
            <w:pPr>
              <w:tabs>
                <w:tab w:val="left" w:pos="709"/>
              </w:tabs>
              <w:ind w:left="-714" w:hanging="14"/>
              <w:jc w:val="center"/>
              <w:rPr>
                <w:rFonts w:ascii="Times New Roman" w:hAnsi="Times New Roman"/>
                <w:b/>
                <w:bCs/>
                <w:sz w:val="24"/>
                <w:szCs w:val="24"/>
              </w:rPr>
            </w:pPr>
            <w:r w:rsidRPr="005876BE">
              <w:rPr>
                <w:rFonts w:ascii="Times New Roman" w:hAnsi="Times New Roman"/>
                <w:b/>
                <w:bCs/>
                <w:sz w:val="24"/>
                <w:szCs w:val="24"/>
              </w:rPr>
              <w:t>Год</w:t>
            </w:r>
          </w:p>
        </w:tc>
        <w:tc>
          <w:tcPr>
            <w:tcW w:w="4494" w:type="dxa"/>
            <w:vAlign w:val="center"/>
          </w:tcPr>
          <w:p w14:paraId="119E9D96" w14:textId="77777777" w:rsidR="00AC59C5" w:rsidRDefault="005876BE" w:rsidP="00AC59C5">
            <w:pPr>
              <w:tabs>
                <w:tab w:val="left" w:pos="709"/>
              </w:tabs>
              <w:ind w:left="-94" w:hanging="14"/>
              <w:jc w:val="center"/>
              <w:rPr>
                <w:rFonts w:ascii="Times New Roman" w:hAnsi="Times New Roman"/>
                <w:b/>
                <w:bCs/>
                <w:sz w:val="24"/>
                <w:szCs w:val="24"/>
              </w:rPr>
            </w:pPr>
            <w:r w:rsidRPr="005876BE">
              <w:rPr>
                <w:rFonts w:ascii="Times New Roman" w:hAnsi="Times New Roman"/>
                <w:b/>
                <w:bCs/>
                <w:sz w:val="24"/>
                <w:szCs w:val="24"/>
              </w:rPr>
              <w:t xml:space="preserve">Плановый показатель, </w:t>
            </w:r>
          </w:p>
          <w:p w14:paraId="4B480326" w14:textId="6AF9F0FA" w:rsidR="005876BE" w:rsidRPr="005876BE" w:rsidRDefault="005876BE" w:rsidP="00AC59C5">
            <w:pPr>
              <w:tabs>
                <w:tab w:val="left" w:pos="709"/>
              </w:tabs>
              <w:ind w:left="-94" w:hanging="14"/>
              <w:jc w:val="center"/>
              <w:rPr>
                <w:rFonts w:ascii="Times New Roman" w:hAnsi="Times New Roman"/>
                <w:b/>
                <w:bCs/>
                <w:sz w:val="24"/>
                <w:szCs w:val="24"/>
              </w:rPr>
            </w:pPr>
            <w:r w:rsidRPr="005876BE">
              <w:rPr>
                <w:rFonts w:ascii="Times New Roman" w:hAnsi="Times New Roman"/>
                <w:b/>
                <w:bCs/>
                <w:sz w:val="24"/>
                <w:szCs w:val="24"/>
              </w:rPr>
              <w:t>тыс. руб.</w:t>
            </w:r>
          </w:p>
        </w:tc>
        <w:tc>
          <w:tcPr>
            <w:tcW w:w="3870" w:type="dxa"/>
            <w:vAlign w:val="center"/>
          </w:tcPr>
          <w:p w14:paraId="57BC3995" w14:textId="77777777" w:rsidR="00AC59C5" w:rsidRDefault="005876BE" w:rsidP="00AC59C5">
            <w:pPr>
              <w:tabs>
                <w:tab w:val="left" w:pos="709"/>
              </w:tabs>
              <w:ind w:left="-38" w:hanging="14"/>
              <w:jc w:val="center"/>
              <w:rPr>
                <w:rFonts w:ascii="Times New Roman" w:hAnsi="Times New Roman"/>
                <w:b/>
                <w:bCs/>
                <w:sz w:val="24"/>
                <w:szCs w:val="24"/>
              </w:rPr>
            </w:pPr>
            <w:r w:rsidRPr="005876BE">
              <w:rPr>
                <w:rFonts w:ascii="Times New Roman" w:hAnsi="Times New Roman"/>
                <w:b/>
                <w:bCs/>
                <w:sz w:val="24"/>
                <w:szCs w:val="24"/>
              </w:rPr>
              <w:t xml:space="preserve">Фактический показатель, </w:t>
            </w:r>
          </w:p>
          <w:p w14:paraId="24AD9E73" w14:textId="61FA3B27" w:rsidR="005876BE" w:rsidRPr="005876BE" w:rsidRDefault="005876BE" w:rsidP="00AC59C5">
            <w:pPr>
              <w:tabs>
                <w:tab w:val="left" w:pos="709"/>
              </w:tabs>
              <w:ind w:left="-38" w:hanging="14"/>
              <w:jc w:val="center"/>
              <w:rPr>
                <w:rFonts w:ascii="Times New Roman" w:hAnsi="Times New Roman"/>
                <w:b/>
                <w:bCs/>
                <w:sz w:val="24"/>
                <w:szCs w:val="24"/>
              </w:rPr>
            </w:pPr>
            <w:r w:rsidRPr="005876BE">
              <w:rPr>
                <w:rFonts w:ascii="Times New Roman" w:hAnsi="Times New Roman"/>
                <w:b/>
                <w:bCs/>
                <w:sz w:val="24"/>
                <w:szCs w:val="24"/>
              </w:rPr>
              <w:t>тыс. руб.</w:t>
            </w:r>
          </w:p>
        </w:tc>
      </w:tr>
      <w:tr w:rsidR="005876BE" w:rsidRPr="005876BE" w14:paraId="705410FF" w14:textId="77777777" w:rsidTr="002570E9">
        <w:tc>
          <w:tcPr>
            <w:tcW w:w="1843" w:type="dxa"/>
            <w:vAlign w:val="center"/>
          </w:tcPr>
          <w:p w14:paraId="45F0E78C"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2011</w:t>
            </w:r>
          </w:p>
        </w:tc>
        <w:tc>
          <w:tcPr>
            <w:tcW w:w="4494" w:type="dxa"/>
            <w:vAlign w:val="center"/>
          </w:tcPr>
          <w:p w14:paraId="45EFC578"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нет сведений</w:t>
            </w:r>
          </w:p>
        </w:tc>
        <w:tc>
          <w:tcPr>
            <w:tcW w:w="3870" w:type="dxa"/>
            <w:vAlign w:val="center"/>
          </w:tcPr>
          <w:p w14:paraId="1A775DBE"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38,0</w:t>
            </w:r>
          </w:p>
        </w:tc>
      </w:tr>
      <w:tr w:rsidR="005876BE" w:rsidRPr="005876BE" w14:paraId="7B816682" w14:textId="77777777" w:rsidTr="002570E9">
        <w:tc>
          <w:tcPr>
            <w:tcW w:w="1843" w:type="dxa"/>
            <w:vAlign w:val="center"/>
          </w:tcPr>
          <w:p w14:paraId="641CF1B5"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2012</w:t>
            </w:r>
          </w:p>
        </w:tc>
        <w:tc>
          <w:tcPr>
            <w:tcW w:w="4494" w:type="dxa"/>
            <w:vAlign w:val="center"/>
          </w:tcPr>
          <w:p w14:paraId="45719C52"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нет сведений</w:t>
            </w:r>
          </w:p>
        </w:tc>
        <w:tc>
          <w:tcPr>
            <w:tcW w:w="3870" w:type="dxa"/>
            <w:vAlign w:val="center"/>
          </w:tcPr>
          <w:p w14:paraId="3286E163"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6 058,0</w:t>
            </w:r>
          </w:p>
        </w:tc>
      </w:tr>
      <w:tr w:rsidR="005876BE" w:rsidRPr="005876BE" w14:paraId="084B2DAB" w14:textId="77777777" w:rsidTr="002570E9">
        <w:tc>
          <w:tcPr>
            <w:tcW w:w="1843" w:type="dxa"/>
            <w:vAlign w:val="center"/>
          </w:tcPr>
          <w:p w14:paraId="2E46775F"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2013</w:t>
            </w:r>
          </w:p>
        </w:tc>
        <w:tc>
          <w:tcPr>
            <w:tcW w:w="4494" w:type="dxa"/>
            <w:vAlign w:val="center"/>
          </w:tcPr>
          <w:p w14:paraId="605E51F3"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51 495,0</w:t>
            </w:r>
          </w:p>
        </w:tc>
        <w:tc>
          <w:tcPr>
            <w:tcW w:w="3870" w:type="dxa"/>
            <w:vAlign w:val="center"/>
          </w:tcPr>
          <w:p w14:paraId="1D7ABA56"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9 752,0</w:t>
            </w:r>
          </w:p>
        </w:tc>
      </w:tr>
      <w:tr w:rsidR="005876BE" w:rsidRPr="005876BE" w14:paraId="0B8A1B46" w14:textId="77777777" w:rsidTr="002570E9">
        <w:tc>
          <w:tcPr>
            <w:tcW w:w="1843" w:type="dxa"/>
            <w:vAlign w:val="center"/>
          </w:tcPr>
          <w:p w14:paraId="4723A3FB"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2014</w:t>
            </w:r>
          </w:p>
        </w:tc>
        <w:tc>
          <w:tcPr>
            <w:tcW w:w="4494" w:type="dxa"/>
            <w:vAlign w:val="center"/>
          </w:tcPr>
          <w:p w14:paraId="3D56AA20"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- 452 248,0</w:t>
            </w:r>
          </w:p>
        </w:tc>
        <w:tc>
          <w:tcPr>
            <w:tcW w:w="3870" w:type="dxa"/>
            <w:vAlign w:val="center"/>
          </w:tcPr>
          <w:p w14:paraId="40C97494"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- 829,0</w:t>
            </w:r>
          </w:p>
        </w:tc>
      </w:tr>
      <w:tr w:rsidR="005876BE" w:rsidRPr="005876BE" w14:paraId="4795DECD" w14:textId="77777777" w:rsidTr="002570E9">
        <w:tc>
          <w:tcPr>
            <w:tcW w:w="1843" w:type="dxa"/>
            <w:vAlign w:val="center"/>
          </w:tcPr>
          <w:p w14:paraId="4C45072C"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2015</w:t>
            </w:r>
          </w:p>
        </w:tc>
        <w:tc>
          <w:tcPr>
            <w:tcW w:w="4494" w:type="dxa"/>
            <w:vAlign w:val="center"/>
          </w:tcPr>
          <w:p w14:paraId="0F310C69"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- 264 246,0</w:t>
            </w:r>
          </w:p>
        </w:tc>
        <w:tc>
          <w:tcPr>
            <w:tcW w:w="3870" w:type="dxa"/>
            <w:vAlign w:val="center"/>
          </w:tcPr>
          <w:p w14:paraId="67B5E16C"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- 132 421,0</w:t>
            </w:r>
          </w:p>
        </w:tc>
      </w:tr>
      <w:tr w:rsidR="005876BE" w:rsidRPr="005876BE" w14:paraId="73824920" w14:textId="77777777" w:rsidTr="002570E9">
        <w:tc>
          <w:tcPr>
            <w:tcW w:w="1843" w:type="dxa"/>
            <w:vAlign w:val="center"/>
          </w:tcPr>
          <w:p w14:paraId="5B912DE5"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2016</w:t>
            </w:r>
          </w:p>
        </w:tc>
        <w:tc>
          <w:tcPr>
            <w:tcW w:w="4494" w:type="dxa"/>
            <w:vAlign w:val="center"/>
          </w:tcPr>
          <w:p w14:paraId="6B9A98B5"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- 256 063,0</w:t>
            </w:r>
          </w:p>
        </w:tc>
        <w:tc>
          <w:tcPr>
            <w:tcW w:w="3870" w:type="dxa"/>
            <w:vAlign w:val="center"/>
          </w:tcPr>
          <w:p w14:paraId="24E154E3"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- 229 940,0</w:t>
            </w:r>
          </w:p>
        </w:tc>
      </w:tr>
      <w:tr w:rsidR="005876BE" w:rsidRPr="005876BE" w14:paraId="4D861A53" w14:textId="77777777" w:rsidTr="002570E9">
        <w:tc>
          <w:tcPr>
            <w:tcW w:w="1843" w:type="dxa"/>
            <w:vAlign w:val="center"/>
          </w:tcPr>
          <w:p w14:paraId="683C4776"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2017</w:t>
            </w:r>
          </w:p>
        </w:tc>
        <w:tc>
          <w:tcPr>
            <w:tcW w:w="4494" w:type="dxa"/>
            <w:vAlign w:val="center"/>
          </w:tcPr>
          <w:p w14:paraId="6B8E5700"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- 214 045,0</w:t>
            </w:r>
          </w:p>
        </w:tc>
        <w:tc>
          <w:tcPr>
            <w:tcW w:w="3870" w:type="dxa"/>
            <w:vAlign w:val="center"/>
          </w:tcPr>
          <w:p w14:paraId="4EAC92BC"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- 580 840,0</w:t>
            </w:r>
          </w:p>
        </w:tc>
      </w:tr>
      <w:tr w:rsidR="005876BE" w:rsidRPr="005876BE" w14:paraId="3E97FA75" w14:textId="77777777" w:rsidTr="002570E9">
        <w:tc>
          <w:tcPr>
            <w:tcW w:w="1843" w:type="dxa"/>
            <w:vAlign w:val="center"/>
          </w:tcPr>
          <w:p w14:paraId="2CACCECD"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2018</w:t>
            </w:r>
          </w:p>
        </w:tc>
        <w:tc>
          <w:tcPr>
            <w:tcW w:w="4494" w:type="dxa"/>
            <w:vAlign w:val="center"/>
          </w:tcPr>
          <w:p w14:paraId="7C86507B"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- 289 398,0</w:t>
            </w:r>
          </w:p>
        </w:tc>
        <w:tc>
          <w:tcPr>
            <w:tcW w:w="3870" w:type="dxa"/>
            <w:vAlign w:val="center"/>
          </w:tcPr>
          <w:p w14:paraId="47CA7FDC"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- 417 057,0</w:t>
            </w:r>
          </w:p>
        </w:tc>
      </w:tr>
      <w:tr w:rsidR="005876BE" w:rsidRPr="005876BE" w14:paraId="177D86F2" w14:textId="77777777" w:rsidTr="002570E9">
        <w:tc>
          <w:tcPr>
            <w:tcW w:w="1843" w:type="dxa"/>
            <w:vAlign w:val="center"/>
          </w:tcPr>
          <w:p w14:paraId="677024AE"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2019</w:t>
            </w:r>
          </w:p>
        </w:tc>
        <w:tc>
          <w:tcPr>
            <w:tcW w:w="4494" w:type="dxa"/>
            <w:vAlign w:val="center"/>
          </w:tcPr>
          <w:p w14:paraId="543C20AB"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- 185 586,0</w:t>
            </w:r>
          </w:p>
        </w:tc>
        <w:tc>
          <w:tcPr>
            <w:tcW w:w="3870" w:type="dxa"/>
            <w:vAlign w:val="center"/>
          </w:tcPr>
          <w:p w14:paraId="21BE2AD2"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- 310 804,0</w:t>
            </w:r>
          </w:p>
        </w:tc>
      </w:tr>
      <w:tr w:rsidR="005876BE" w:rsidRPr="005876BE" w14:paraId="727F73B1" w14:textId="77777777" w:rsidTr="002570E9">
        <w:tc>
          <w:tcPr>
            <w:tcW w:w="1843" w:type="dxa"/>
            <w:vAlign w:val="center"/>
          </w:tcPr>
          <w:p w14:paraId="45AE9E6C"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2020</w:t>
            </w:r>
          </w:p>
        </w:tc>
        <w:tc>
          <w:tcPr>
            <w:tcW w:w="4494" w:type="dxa"/>
            <w:vAlign w:val="center"/>
          </w:tcPr>
          <w:p w14:paraId="57006B07"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- 839 500,0</w:t>
            </w:r>
          </w:p>
        </w:tc>
        <w:tc>
          <w:tcPr>
            <w:tcW w:w="3870" w:type="dxa"/>
            <w:vAlign w:val="center"/>
          </w:tcPr>
          <w:p w14:paraId="4616C48F"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- 598 001,0</w:t>
            </w:r>
          </w:p>
        </w:tc>
      </w:tr>
      <w:tr w:rsidR="005876BE" w:rsidRPr="005876BE" w14:paraId="44289C8B" w14:textId="77777777" w:rsidTr="002570E9">
        <w:tc>
          <w:tcPr>
            <w:tcW w:w="1843" w:type="dxa"/>
            <w:vAlign w:val="center"/>
          </w:tcPr>
          <w:p w14:paraId="1E865406" w14:textId="77777777" w:rsidR="005876BE" w:rsidRPr="005876BE" w:rsidRDefault="005876BE" w:rsidP="00DE6529">
            <w:pPr>
              <w:tabs>
                <w:tab w:val="left" w:pos="709"/>
              </w:tabs>
              <w:ind w:left="-714" w:hanging="14"/>
              <w:jc w:val="center"/>
              <w:rPr>
                <w:rFonts w:ascii="Times New Roman" w:hAnsi="Times New Roman"/>
                <w:sz w:val="24"/>
                <w:szCs w:val="24"/>
              </w:rPr>
            </w:pPr>
            <w:r w:rsidRPr="005876BE">
              <w:rPr>
                <w:rFonts w:ascii="Times New Roman" w:hAnsi="Times New Roman"/>
                <w:sz w:val="24"/>
                <w:szCs w:val="24"/>
              </w:rPr>
              <w:t>2021</w:t>
            </w:r>
          </w:p>
        </w:tc>
        <w:tc>
          <w:tcPr>
            <w:tcW w:w="4494" w:type="dxa"/>
            <w:vAlign w:val="center"/>
          </w:tcPr>
          <w:p w14:paraId="22523470" w14:textId="77777777" w:rsidR="005876BE" w:rsidRPr="005876BE" w:rsidRDefault="005876BE" w:rsidP="00AC59C5">
            <w:pPr>
              <w:tabs>
                <w:tab w:val="left" w:pos="709"/>
              </w:tabs>
              <w:ind w:left="-94" w:hanging="14"/>
              <w:jc w:val="center"/>
              <w:rPr>
                <w:rFonts w:ascii="Times New Roman" w:hAnsi="Times New Roman"/>
                <w:sz w:val="24"/>
                <w:szCs w:val="24"/>
              </w:rPr>
            </w:pPr>
            <w:r w:rsidRPr="005876BE">
              <w:rPr>
                <w:rFonts w:ascii="Times New Roman" w:hAnsi="Times New Roman"/>
                <w:sz w:val="24"/>
                <w:szCs w:val="24"/>
              </w:rPr>
              <w:t>- 474 637,0</w:t>
            </w:r>
          </w:p>
        </w:tc>
        <w:tc>
          <w:tcPr>
            <w:tcW w:w="3870" w:type="dxa"/>
            <w:vAlign w:val="center"/>
          </w:tcPr>
          <w:p w14:paraId="46B26063" w14:textId="77777777" w:rsidR="005876BE" w:rsidRPr="005876BE" w:rsidRDefault="005876BE" w:rsidP="00AC59C5">
            <w:pPr>
              <w:tabs>
                <w:tab w:val="left" w:pos="709"/>
              </w:tabs>
              <w:ind w:left="-38" w:hanging="14"/>
              <w:jc w:val="center"/>
              <w:rPr>
                <w:rFonts w:ascii="Times New Roman" w:hAnsi="Times New Roman"/>
                <w:sz w:val="24"/>
                <w:szCs w:val="24"/>
              </w:rPr>
            </w:pPr>
            <w:r w:rsidRPr="005876BE">
              <w:rPr>
                <w:rFonts w:ascii="Times New Roman" w:hAnsi="Times New Roman"/>
                <w:sz w:val="24"/>
                <w:szCs w:val="24"/>
              </w:rPr>
              <w:t>- 26 716,0</w:t>
            </w:r>
          </w:p>
        </w:tc>
      </w:tr>
    </w:tbl>
    <w:p w14:paraId="650A4D85" w14:textId="77777777" w:rsidR="005876BE" w:rsidRPr="005876BE" w:rsidRDefault="005876BE" w:rsidP="00DE6529">
      <w:pPr>
        <w:tabs>
          <w:tab w:val="left" w:pos="709"/>
        </w:tabs>
        <w:spacing w:after="0" w:line="240" w:lineRule="auto"/>
        <w:ind w:left="-714" w:hanging="14"/>
        <w:jc w:val="both"/>
        <w:rPr>
          <w:rFonts w:ascii="Times New Roman" w:hAnsi="Times New Roman"/>
          <w:sz w:val="28"/>
          <w:szCs w:val="28"/>
        </w:rPr>
      </w:pPr>
    </w:p>
    <w:p w14:paraId="2EDC9C9C" w14:textId="4DB00A7B" w:rsidR="005876BE" w:rsidRPr="005876BE" w:rsidRDefault="005876BE" w:rsidP="00AC59C5">
      <w:pPr>
        <w:tabs>
          <w:tab w:val="left" w:pos="0"/>
        </w:tabs>
        <w:spacing w:after="0" w:line="240" w:lineRule="auto"/>
        <w:ind w:left="-714" w:hanging="14"/>
        <w:jc w:val="both"/>
        <w:rPr>
          <w:rFonts w:ascii="Times New Roman" w:hAnsi="Times New Roman"/>
          <w:sz w:val="28"/>
          <w:szCs w:val="28"/>
        </w:rPr>
      </w:pPr>
      <w:r w:rsidRPr="005876BE">
        <w:rPr>
          <w:rFonts w:ascii="Times New Roman" w:hAnsi="Times New Roman"/>
          <w:sz w:val="28"/>
          <w:szCs w:val="28"/>
        </w:rPr>
        <w:tab/>
      </w:r>
      <w:r w:rsidR="00AC59C5">
        <w:rPr>
          <w:rFonts w:ascii="Times New Roman" w:hAnsi="Times New Roman"/>
          <w:sz w:val="28"/>
          <w:szCs w:val="28"/>
        </w:rPr>
        <w:tab/>
      </w:r>
      <w:r w:rsidRPr="005876BE">
        <w:rPr>
          <w:rFonts w:ascii="Times New Roman" w:hAnsi="Times New Roman"/>
          <w:sz w:val="28"/>
          <w:szCs w:val="28"/>
        </w:rPr>
        <w:t xml:space="preserve">Как видно из таблицы, наблюдается значительный рост убытков, начиная с 2015 года. В 2021 году отмечается резкое снижение данного показателя по сравнению с предыдущим </w:t>
      </w:r>
      <w:r w:rsidR="00AC59C5">
        <w:rPr>
          <w:rFonts w:ascii="Times New Roman" w:hAnsi="Times New Roman"/>
          <w:sz w:val="28"/>
          <w:szCs w:val="28"/>
        </w:rPr>
        <w:t>годом (в</w:t>
      </w:r>
      <w:r w:rsidRPr="005876BE">
        <w:rPr>
          <w:rFonts w:ascii="Times New Roman" w:hAnsi="Times New Roman"/>
          <w:sz w:val="28"/>
          <w:szCs w:val="28"/>
        </w:rPr>
        <w:t xml:space="preserve"> 22,4 раза</w:t>
      </w:r>
      <w:r w:rsidR="00AC59C5">
        <w:rPr>
          <w:rFonts w:ascii="Times New Roman" w:hAnsi="Times New Roman"/>
          <w:sz w:val="28"/>
          <w:szCs w:val="28"/>
        </w:rPr>
        <w:t>)</w:t>
      </w:r>
      <w:r w:rsidRPr="005876BE">
        <w:rPr>
          <w:rFonts w:ascii="Times New Roman" w:hAnsi="Times New Roman"/>
          <w:sz w:val="28"/>
          <w:szCs w:val="28"/>
        </w:rPr>
        <w:t>.</w:t>
      </w:r>
      <w:r w:rsidR="00AC59C5">
        <w:rPr>
          <w:rFonts w:ascii="Times New Roman" w:hAnsi="Times New Roman"/>
          <w:sz w:val="28"/>
          <w:szCs w:val="28"/>
        </w:rPr>
        <w:t xml:space="preserve"> </w:t>
      </w:r>
      <w:r w:rsidRPr="005876BE">
        <w:rPr>
          <w:rFonts w:ascii="Times New Roman" w:hAnsi="Times New Roman"/>
          <w:sz w:val="28"/>
          <w:szCs w:val="28"/>
        </w:rPr>
        <w:t>За период с 2011 по 2013 гг. чистая прибыль составила 15 848,0 тыс. руб</w:t>
      </w:r>
      <w:r w:rsidR="00AC59C5">
        <w:rPr>
          <w:rFonts w:ascii="Times New Roman" w:hAnsi="Times New Roman"/>
          <w:sz w:val="28"/>
          <w:szCs w:val="28"/>
        </w:rPr>
        <w:t>лей</w:t>
      </w:r>
      <w:r w:rsidRPr="005876BE">
        <w:rPr>
          <w:rFonts w:ascii="Times New Roman" w:hAnsi="Times New Roman"/>
          <w:sz w:val="28"/>
          <w:szCs w:val="28"/>
        </w:rPr>
        <w:t>, убытки с 2014 по 2021 гг. составили 2 296 608,0 тыс. руб</w:t>
      </w:r>
      <w:r w:rsidR="00AC59C5">
        <w:rPr>
          <w:rFonts w:ascii="Times New Roman" w:hAnsi="Times New Roman"/>
          <w:sz w:val="28"/>
          <w:szCs w:val="28"/>
        </w:rPr>
        <w:t>лей</w:t>
      </w:r>
      <w:r w:rsidRPr="005876BE">
        <w:rPr>
          <w:rFonts w:ascii="Times New Roman" w:hAnsi="Times New Roman"/>
          <w:sz w:val="28"/>
          <w:szCs w:val="28"/>
        </w:rPr>
        <w:t>.</w:t>
      </w:r>
      <w:r w:rsidR="00AC59C5">
        <w:rPr>
          <w:rFonts w:ascii="Times New Roman" w:hAnsi="Times New Roman"/>
          <w:sz w:val="28"/>
          <w:szCs w:val="28"/>
        </w:rPr>
        <w:t xml:space="preserve"> </w:t>
      </w:r>
      <w:r w:rsidRPr="005876BE">
        <w:rPr>
          <w:rFonts w:ascii="Times New Roman" w:hAnsi="Times New Roman"/>
          <w:sz w:val="28"/>
          <w:szCs w:val="28"/>
        </w:rPr>
        <w:t>По результатам хозяйственной деятельности при сравнении выручки от реализации с затратами на производство получен следующий результат от продаж:</w:t>
      </w:r>
    </w:p>
    <w:p w14:paraId="6070CCCF" w14:textId="77777777" w:rsidR="005876BE" w:rsidRPr="005876BE" w:rsidRDefault="005876BE" w:rsidP="00DE6529">
      <w:pPr>
        <w:tabs>
          <w:tab w:val="left" w:pos="709"/>
        </w:tabs>
        <w:spacing w:after="0" w:line="240" w:lineRule="auto"/>
        <w:ind w:left="-714" w:hanging="14"/>
        <w:jc w:val="both"/>
        <w:rPr>
          <w:rFonts w:ascii="Times New Roman" w:hAnsi="Times New Roman"/>
          <w:sz w:val="28"/>
          <w:szCs w:val="28"/>
        </w:rPr>
      </w:pPr>
    </w:p>
    <w:tbl>
      <w:tblPr>
        <w:tblStyle w:val="a3"/>
        <w:tblW w:w="10196" w:type="dxa"/>
        <w:tblInd w:w="-677" w:type="dxa"/>
        <w:tblLook w:val="04A0" w:firstRow="1" w:lastRow="0" w:firstColumn="1" w:lastColumn="0" w:noHBand="0" w:noVBand="1"/>
      </w:tblPr>
      <w:tblGrid>
        <w:gridCol w:w="1523"/>
        <w:gridCol w:w="2665"/>
        <w:gridCol w:w="3315"/>
        <w:gridCol w:w="2693"/>
      </w:tblGrid>
      <w:tr w:rsidR="005876BE" w:rsidRPr="005876BE" w14:paraId="33A31FE6" w14:textId="77777777" w:rsidTr="00BE2315">
        <w:tc>
          <w:tcPr>
            <w:tcW w:w="1523" w:type="dxa"/>
            <w:vAlign w:val="center"/>
          </w:tcPr>
          <w:p w14:paraId="626E0D9E" w14:textId="77777777" w:rsidR="005876BE" w:rsidRPr="005876BE" w:rsidRDefault="005876BE" w:rsidP="00AC59C5">
            <w:pPr>
              <w:tabs>
                <w:tab w:val="left" w:pos="709"/>
              </w:tabs>
              <w:ind w:left="-57" w:hanging="14"/>
              <w:jc w:val="center"/>
              <w:rPr>
                <w:rFonts w:ascii="Times New Roman" w:hAnsi="Times New Roman" w:cs="Times New Roman"/>
                <w:b/>
                <w:bCs/>
              </w:rPr>
            </w:pPr>
            <w:r w:rsidRPr="005876BE">
              <w:rPr>
                <w:rFonts w:ascii="Times New Roman" w:hAnsi="Times New Roman" w:cs="Times New Roman"/>
                <w:b/>
                <w:bCs/>
              </w:rPr>
              <w:t>Год</w:t>
            </w:r>
          </w:p>
        </w:tc>
        <w:tc>
          <w:tcPr>
            <w:tcW w:w="2665" w:type="dxa"/>
            <w:vAlign w:val="center"/>
          </w:tcPr>
          <w:p w14:paraId="330D603C" w14:textId="05ACA806" w:rsidR="005876BE" w:rsidRPr="005876BE" w:rsidRDefault="005876BE" w:rsidP="00AC59C5">
            <w:pPr>
              <w:tabs>
                <w:tab w:val="left" w:pos="709"/>
              </w:tabs>
              <w:ind w:left="-80" w:hanging="14"/>
              <w:jc w:val="center"/>
              <w:rPr>
                <w:rFonts w:ascii="Times New Roman" w:hAnsi="Times New Roman" w:cs="Times New Roman"/>
                <w:b/>
                <w:bCs/>
              </w:rPr>
            </w:pPr>
            <w:r w:rsidRPr="005876BE">
              <w:rPr>
                <w:rFonts w:ascii="Times New Roman" w:hAnsi="Times New Roman" w:cs="Times New Roman"/>
                <w:b/>
                <w:bCs/>
              </w:rPr>
              <w:t>Выручка от</w:t>
            </w:r>
          </w:p>
          <w:p w14:paraId="23319E9D" w14:textId="4BB6ACAB" w:rsidR="005876BE" w:rsidRPr="005876BE" w:rsidRDefault="005876BE" w:rsidP="00AC59C5">
            <w:pPr>
              <w:tabs>
                <w:tab w:val="left" w:pos="709"/>
              </w:tabs>
              <w:ind w:left="-80" w:hanging="14"/>
              <w:jc w:val="center"/>
              <w:rPr>
                <w:rFonts w:ascii="Times New Roman" w:hAnsi="Times New Roman" w:cs="Times New Roman"/>
                <w:b/>
                <w:bCs/>
              </w:rPr>
            </w:pPr>
            <w:r w:rsidRPr="005876BE">
              <w:rPr>
                <w:rFonts w:ascii="Times New Roman" w:hAnsi="Times New Roman" w:cs="Times New Roman"/>
                <w:b/>
                <w:bCs/>
              </w:rPr>
              <w:t>реализации,</w:t>
            </w:r>
          </w:p>
          <w:p w14:paraId="419EA515" w14:textId="77777777" w:rsidR="005876BE" w:rsidRPr="005876BE" w:rsidRDefault="005876BE" w:rsidP="00AC59C5">
            <w:pPr>
              <w:tabs>
                <w:tab w:val="left" w:pos="709"/>
              </w:tabs>
              <w:ind w:left="-80" w:hanging="14"/>
              <w:jc w:val="center"/>
              <w:rPr>
                <w:rFonts w:ascii="Times New Roman" w:hAnsi="Times New Roman" w:cs="Times New Roman"/>
                <w:b/>
                <w:bCs/>
              </w:rPr>
            </w:pPr>
            <w:r w:rsidRPr="005876BE">
              <w:rPr>
                <w:rFonts w:ascii="Times New Roman" w:hAnsi="Times New Roman" w:cs="Times New Roman"/>
                <w:b/>
                <w:bCs/>
              </w:rPr>
              <w:t>тыс. руб.</w:t>
            </w:r>
          </w:p>
        </w:tc>
        <w:tc>
          <w:tcPr>
            <w:tcW w:w="3315" w:type="dxa"/>
            <w:vAlign w:val="center"/>
          </w:tcPr>
          <w:p w14:paraId="7E2FEB5F" w14:textId="3A0B08B1" w:rsidR="005876BE" w:rsidRPr="005876BE" w:rsidRDefault="005876BE" w:rsidP="00AC59C5">
            <w:pPr>
              <w:tabs>
                <w:tab w:val="left" w:pos="709"/>
              </w:tabs>
              <w:ind w:left="-34" w:hanging="14"/>
              <w:jc w:val="center"/>
              <w:rPr>
                <w:rFonts w:ascii="Times New Roman" w:hAnsi="Times New Roman" w:cs="Times New Roman"/>
                <w:b/>
                <w:bCs/>
              </w:rPr>
            </w:pPr>
            <w:r w:rsidRPr="005876BE">
              <w:rPr>
                <w:rFonts w:ascii="Times New Roman" w:hAnsi="Times New Roman" w:cs="Times New Roman"/>
                <w:b/>
                <w:bCs/>
              </w:rPr>
              <w:t>Затраты</w:t>
            </w:r>
          </w:p>
          <w:p w14:paraId="4EBAB131" w14:textId="77777777" w:rsidR="00AC59C5" w:rsidRDefault="005876BE" w:rsidP="00AC59C5">
            <w:pPr>
              <w:tabs>
                <w:tab w:val="left" w:pos="709"/>
              </w:tabs>
              <w:ind w:left="-34" w:hanging="14"/>
              <w:jc w:val="center"/>
              <w:rPr>
                <w:rFonts w:ascii="Times New Roman" w:hAnsi="Times New Roman" w:cs="Times New Roman"/>
                <w:b/>
                <w:bCs/>
              </w:rPr>
            </w:pPr>
            <w:r w:rsidRPr="005876BE">
              <w:rPr>
                <w:rFonts w:ascii="Times New Roman" w:hAnsi="Times New Roman" w:cs="Times New Roman"/>
                <w:b/>
                <w:bCs/>
              </w:rPr>
              <w:t>на производство (себестои</w:t>
            </w:r>
            <w:r w:rsidR="00AC59C5">
              <w:rPr>
                <w:rFonts w:ascii="Times New Roman" w:hAnsi="Times New Roman" w:cs="Times New Roman"/>
                <w:b/>
                <w:bCs/>
              </w:rPr>
              <w:t>-</w:t>
            </w:r>
            <w:r w:rsidRPr="005876BE">
              <w:rPr>
                <w:rFonts w:ascii="Times New Roman" w:hAnsi="Times New Roman" w:cs="Times New Roman"/>
                <w:b/>
                <w:bCs/>
              </w:rPr>
              <w:t xml:space="preserve">мость, управленческие, коммерческие расходы), </w:t>
            </w:r>
          </w:p>
          <w:p w14:paraId="0F658610" w14:textId="6723427D" w:rsidR="005876BE" w:rsidRPr="005876BE" w:rsidRDefault="005876BE" w:rsidP="00AC59C5">
            <w:pPr>
              <w:tabs>
                <w:tab w:val="left" w:pos="709"/>
              </w:tabs>
              <w:ind w:left="-34" w:hanging="14"/>
              <w:jc w:val="center"/>
              <w:rPr>
                <w:rFonts w:ascii="Times New Roman" w:hAnsi="Times New Roman" w:cs="Times New Roman"/>
                <w:b/>
                <w:bCs/>
              </w:rPr>
            </w:pPr>
            <w:r w:rsidRPr="005876BE">
              <w:rPr>
                <w:rFonts w:ascii="Times New Roman" w:hAnsi="Times New Roman" w:cs="Times New Roman"/>
                <w:b/>
                <w:bCs/>
              </w:rPr>
              <w:t>тыс. руб.</w:t>
            </w:r>
          </w:p>
        </w:tc>
        <w:tc>
          <w:tcPr>
            <w:tcW w:w="2693" w:type="dxa"/>
            <w:vAlign w:val="center"/>
          </w:tcPr>
          <w:p w14:paraId="44D4D2AD" w14:textId="77777777" w:rsidR="005876BE" w:rsidRPr="005876BE" w:rsidRDefault="005876BE" w:rsidP="00AC59C5">
            <w:pPr>
              <w:tabs>
                <w:tab w:val="left" w:pos="709"/>
              </w:tabs>
              <w:ind w:hanging="14"/>
              <w:jc w:val="center"/>
              <w:rPr>
                <w:rFonts w:ascii="Times New Roman" w:hAnsi="Times New Roman" w:cs="Times New Roman"/>
                <w:b/>
                <w:bCs/>
              </w:rPr>
            </w:pPr>
            <w:r w:rsidRPr="005876BE">
              <w:rPr>
                <w:rFonts w:ascii="Times New Roman" w:hAnsi="Times New Roman" w:cs="Times New Roman"/>
                <w:b/>
                <w:bCs/>
              </w:rPr>
              <w:t>Прибыль (убыток) от продаж, тыс. руб.</w:t>
            </w:r>
          </w:p>
        </w:tc>
      </w:tr>
      <w:tr w:rsidR="005876BE" w:rsidRPr="005876BE" w14:paraId="5C4AB5F3" w14:textId="77777777" w:rsidTr="00BE2315">
        <w:tc>
          <w:tcPr>
            <w:tcW w:w="1523" w:type="dxa"/>
            <w:vAlign w:val="center"/>
          </w:tcPr>
          <w:p w14:paraId="140B875C" w14:textId="77777777" w:rsidR="005876BE" w:rsidRPr="005876BE" w:rsidRDefault="005876BE" w:rsidP="00AC59C5">
            <w:pPr>
              <w:tabs>
                <w:tab w:val="left" w:pos="709"/>
              </w:tabs>
              <w:ind w:left="-57" w:hanging="14"/>
              <w:jc w:val="center"/>
              <w:rPr>
                <w:rFonts w:ascii="Times New Roman" w:hAnsi="Times New Roman" w:cs="Times New Roman"/>
                <w:b/>
                <w:bCs/>
              </w:rPr>
            </w:pPr>
            <w:r w:rsidRPr="005876BE">
              <w:rPr>
                <w:rFonts w:ascii="Times New Roman" w:hAnsi="Times New Roman" w:cs="Times New Roman"/>
                <w:b/>
                <w:bCs/>
              </w:rPr>
              <w:t>1</w:t>
            </w:r>
          </w:p>
        </w:tc>
        <w:tc>
          <w:tcPr>
            <w:tcW w:w="2665" w:type="dxa"/>
            <w:vAlign w:val="center"/>
          </w:tcPr>
          <w:p w14:paraId="19548EDE" w14:textId="77777777" w:rsidR="005876BE" w:rsidRPr="005876BE" w:rsidRDefault="005876BE" w:rsidP="00AC59C5">
            <w:pPr>
              <w:tabs>
                <w:tab w:val="left" w:pos="709"/>
              </w:tabs>
              <w:ind w:left="-80" w:hanging="14"/>
              <w:jc w:val="center"/>
              <w:rPr>
                <w:rFonts w:ascii="Times New Roman" w:hAnsi="Times New Roman" w:cs="Times New Roman"/>
                <w:b/>
                <w:bCs/>
              </w:rPr>
            </w:pPr>
            <w:r w:rsidRPr="005876BE">
              <w:rPr>
                <w:rFonts w:ascii="Times New Roman" w:hAnsi="Times New Roman" w:cs="Times New Roman"/>
                <w:b/>
                <w:bCs/>
              </w:rPr>
              <w:t>2</w:t>
            </w:r>
          </w:p>
        </w:tc>
        <w:tc>
          <w:tcPr>
            <w:tcW w:w="3315" w:type="dxa"/>
            <w:vAlign w:val="center"/>
          </w:tcPr>
          <w:p w14:paraId="5BF9A833" w14:textId="77777777" w:rsidR="005876BE" w:rsidRPr="005876BE" w:rsidRDefault="005876BE" w:rsidP="00AC59C5">
            <w:pPr>
              <w:tabs>
                <w:tab w:val="left" w:pos="709"/>
              </w:tabs>
              <w:ind w:left="-34" w:hanging="14"/>
              <w:jc w:val="center"/>
              <w:rPr>
                <w:rFonts w:ascii="Times New Roman" w:hAnsi="Times New Roman" w:cs="Times New Roman"/>
                <w:b/>
                <w:bCs/>
              </w:rPr>
            </w:pPr>
            <w:r w:rsidRPr="005876BE">
              <w:rPr>
                <w:rFonts w:ascii="Times New Roman" w:hAnsi="Times New Roman" w:cs="Times New Roman"/>
                <w:b/>
                <w:bCs/>
              </w:rPr>
              <w:t>3</w:t>
            </w:r>
          </w:p>
        </w:tc>
        <w:tc>
          <w:tcPr>
            <w:tcW w:w="2693" w:type="dxa"/>
            <w:vAlign w:val="center"/>
          </w:tcPr>
          <w:p w14:paraId="13B6864B" w14:textId="77777777" w:rsidR="005876BE" w:rsidRPr="005876BE" w:rsidRDefault="005876BE" w:rsidP="00AC59C5">
            <w:pPr>
              <w:tabs>
                <w:tab w:val="left" w:pos="709"/>
              </w:tabs>
              <w:ind w:hanging="14"/>
              <w:jc w:val="center"/>
              <w:rPr>
                <w:rFonts w:ascii="Times New Roman" w:hAnsi="Times New Roman" w:cs="Times New Roman"/>
                <w:b/>
                <w:bCs/>
              </w:rPr>
            </w:pPr>
            <w:r w:rsidRPr="005876BE">
              <w:rPr>
                <w:rFonts w:ascii="Times New Roman" w:hAnsi="Times New Roman" w:cs="Times New Roman"/>
                <w:b/>
                <w:bCs/>
              </w:rPr>
              <w:t>4</w:t>
            </w:r>
          </w:p>
        </w:tc>
      </w:tr>
      <w:tr w:rsidR="005876BE" w:rsidRPr="005876BE" w14:paraId="21998717" w14:textId="77777777" w:rsidTr="00BE2315">
        <w:tc>
          <w:tcPr>
            <w:tcW w:w="1523" w:type="dxa"/>
          </w:tcPr>
          <w:p w14:paraId="393308CA"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2011</w:t>
            </w:r>
          </w:p>
        </w:tc>
        <w:tc>
          <w:tcPr>
            <w:tcW w:w="2665" w:type="dxa"/>
          </w:tcPr>
          <w:p w14:paraId="75E4FB3B"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94 111,0</w:t>
            </w:r>
          </w:p>
        </w:tc>
        <w:tc>
          <w:tcPr>
            <w:tcW w:w="3315" w:type="dxa"/>
          </w:tcPr>
          <w:p w14:paraId="6C86FC12"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93 611,0</w:t>
            </w:r>
          </w:p>
        </w:tc>
        <w:tc>
          <w:tcPr>
            <w:tcW w:w="2693" w:type="dxa"/>
          </w:tcPr>
          <w:p w14:paraId="11811F46"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500,0</w:t>
            </w:r>
          </w:p>
        </w:tc>
      </w:tr>
      <w:tr w:rsidR="005876BE" w:rsidRPr="005876BE" w14:paraId="3F7D8AD6" w14:textId="77777777" w:rsidTr="00BE2315">
        <w:tc>
          <w:tcPr>
            <w:tcW w:w="1523" w:type="dxa"/>
          </w:tcPr>
          <w:p w14:paraId="19E03BD9"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2012</w:t>
            </w:r>
          </w:p>
        </w:tc>
        <w:tc>
          <w:tcPr>
            <w:tcW w:w="2665" w:type="dxa"/>
          </w:tcPr>
          <w:p w14:paraId="4A64BA0A"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394 122,0</w:t>
            </w:r>
          </w:p>
        </w:tc>
        <w:tc>
          <w:tcPr>
            <w:tcW w:w="3315" w:type="dxa"/>
          </w:tcPr>
          <w:p w14:paraId="1541F30B"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374 113,0</w:t>
            </w:r>
          </w:p>
        </w:tc>
        <w:tc>
          <w:tcPr>
            <w:tcW w:w="2693" w:type="dxa"/>
          </w:tcPr>
          <w:p w14:paraId="1E15A592"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20 009,0</w:t>
            </w:r>
          </w:p>
        </w:tc>
      </w:tr>
      <w:tr w:rsidR="005876BE" w:rsidRPr="005876BE" w14:paraId="2AB20E91" w14:textId="77777777" w:rsidTr="00BE2315">
        <w:tc>
          <w:tcPr>
            <w:tcW w:w="1523" w:type="dxa"/>
          </w:tcPr>
          <w:p w14:paraId="4E440171"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2013</w:t>
            </w:r>
          </w:p>
        </w:tc>
        <w:tc>
          <w:tcPr>
            <w:tcW w:w="2665" w:type="dxa"/>
          </w:tcPr>
          <w:p w14:paraId="21F833C1"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554 630,0</w:t>
            </w:r>
          </w:p>
        </w:tc>
        <w:tc>
          <w:tcPr>
            <w:tcW w:w="3315" w:type="dxa"/>
          </w:tcPr>
          <w:p w14:paraId="49E63593"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523 335,0</w:t>
            </w:r>
          </w:p>
        </w:tc>
        <w:tc>
          <w:tcPr>
            <w:tcW w:w="2693" w:type="dxa"/>
          </w:tcPr>
          <w:p w14:paraId="1FA226AA"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31 295,0</w:t>
            </w:r>
          </w:p>
        </w:tc>
      </w:tr>
      <w:tr w:rsidR="005876BE" w:rsidRPr="005876BE" w14:paraId="0E79206B" w14:textId="77777777" w:rsidTr="00BE2315">
        <w:tc>
          <w:tcPr>
            <w:tcW w:w="1523" w:type="dxa"/>
          </w:tcPr>
          <w:p w14:paraId="0BE59D1B"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2014</w:t>
            </w:r>
          </w:p>
        </w:tc>
        <w:tc>
          <w:tcPr>
            <w:tcW w:w="2665" w:type="dxa"/>
          </w:tcPr>
          <w:p w14:paraId="02C8D2C7"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566 616,0</w:t>
            </w:r>
          </w:p>
        </w:tc>
        <w:tc>
          <w:tcPr>
            <w:tcW w:w="3315" w:type="dxa"/>
          </w:tcPr>
          <w:p w14:paraId="6D4AD815"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535 760,0</w:t>
            </w:r>
          </w:p>
        </w:tc>
        <w:tc>
          <w:tcPr>
            <w:tcW w:w="2693" w:type="dxa"/>
          </w:tcPr>
          <w:p w14:paraId="6B509BE2"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30 856,0</w:t>
            </w:r>
          </w:p>
        </w:tc>
      </w:tr>
      <w:tr w:rsidR="005876BE" w:rsidRPr="005876BE" w14:paraId="3BC011AE" w14:textId="77777777" w:rsidTr="00BE2315">
        <w:tc>
          <w:tcPr>
            <w:tcW w:w="1523" w:type="dxa"/>
          </w:tcPr>
          <w:p w14:paraId="57DD7153"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2015</w:t>
            </w:r>
          </w:p>
        </w:tc>
        <w:tc>
          <w:tcPr>
            <w:tcW w:w="2665" w:type="dxa"/>
          </w:tcPr>
          <w:p w14:paraId="65516FCA"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441 337,0</w:t>
            </w:r>
          </w:p>
        </w:tc>
        <w:tc>
          <w:tcPr>
            <w:tcW w:w="3315" w:type="dxa"/>
          </w:tcPr>
          <w:p w14:paraId="003A9525"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543 434,0</w:t>
            </w:r>
          </w:p>
        </w:tc>
        <w:tc>
          <w:tcPr>
            <w:tcW w:w="2693" w:type="dxa"/>
          </w:tcPr>
          <w:p w14:paraId="62784A1C"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- 102 097,0</w:t>
            </w:r>
          </w:p>
        </w:tc>
      </w:tr>
      <w:tr w:rsidR="005876BE" w:rsidRPr="005876BE" w14:paraId="40A57018" w14:textId="77777777" w:rsidTr="00BE2315">
        <w:tc>
          <w:tcPr>
            <w:tcW w:w="1523" w:type="dxa"/>
          </w:tcPr>
          <w:p w14:paraId="52730B97"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2016</w:t>
            </w:r>
          </w:p>
        </w:tc>
        <w:tc>
          <w:tcPr>
            <w:tcW w:w="2665" w:type="dxa"/>
          </w:tcPr>
          <w:p w14:paraId="22906F5B"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447 609,0</w:t>
            </w:r>
          </w:p>
        </w:tc>
        <w:tc>
          <w:tcPr>
            <w:tcW w:w="3315" w:type="dxa"/>
          </w:tcPr>
          <w:p w14:paraId="1A0CC52F"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548 271,0</w:t>
            </w:r>
          </w:p>
        </w:tc>
        <w:tc>
          <w:tcPr>
            <w:tcW w:w="2693" w:type="dxa"/>
          </w:tcPr>
          <w:p w14:paraId="76F56EB8"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- 100 662,0</w:t>
            </w:r>
          </w:p>
        </w:tc>
      </w:tr>
      <w:tr w:rsidR="005876BE" w:rsidRPr="005876BE" w14:paraId="59A54C02" w14:textId="77777777" w:rsidTr="00BE2315">
        <w:tc>
          <w:tcPr>
            <w:tcW w:w="1523" w:type="dxa"/>
          </w:tcPr>
          <w:p w14:paraId="25CA2E40"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2017</w:t>
            </w:r>
          </w:p>
        </w:tc>
        <w:tc>
          <w:tcPr>
            <w:tcW w:w="2665" w:type="dxa"/>
          </w:tcPr>
          <w:p w14:paraId="585D0572"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643 762,0</w:t>
            </w:r>
          </w:p>
        </w:tc>
        <w:tc>
          <w:tcPr>
            <w:tcW w:w="3315" w:type="dxa"/>
          </w:tcPr>
          <w:p w14:paraId="03A6C919"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789 844,0</w:t>
            </w:r>
          </w:p>
        </w:tc>
        <w:tc>
          <w:tcPr>
            <w:tcW w:w="2693" w:type="dxa"/>
          </w:tcPr>
          <w:p w14:paraId="307D8007"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- 146 082,0</w:t>
            </w:r>
          </w:p>
        </w:tc>
      </w:tr>
      <w:tr w:rsidR="005876BE" w:rsidRPr="005876BE" w14:paraId="3EABC221" w14:textId="77777777" w:rsidTr="00BE2315">
        <w:tc>
          <w:tcPr>
            <w:tcW w:w="1523" w:type="dxa"/>
          </w:tcPr>
          <w:p w14:paraId="3561BCCC"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2018</w:t>
            </w:r>
          </w:p>
        </w:tc>
        <w:tc>
          <w:tcPr>
            <w:tcW w:w="2665" w:type="dxa"/>
          </w:tcPr>
          <w:p w14:paraId="0194B04F"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1 032 326,0</w:t>
            </w:r>
          </w:p>
        </w:tc>
        <w:tc>
          <w:tcPr>
            <w:tcW w:w="3315" w:type="dxa"/>
          </w:tcPr>
          <w:p w14:paraId="403C8424"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1 172 758,0</w:t>
            </w:r>
          </w:p>
        </w:tc>
        <w:tc>
          <w:tcPr>
            <w:tcW w:w="2693" w:type="dxa"/>
          </w:tcPr>
          <w:p w14:paraId="6CA630D1"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- 140 432,0</w:t>
            </w:r>
          </w:p>
        </w:tc>
      </w:tr>
      <w:tr w:rsidR="005876BE" w:rsidRPr="005876BE" w14:paraId="5EFDC0EC" w14:textId="77777777" w:rsidTr="00BE2315">
        <w:tc>
          <w:tcPr>
            <w:tcW w:w="1523" w:type="dxa"/>
          </w:tcPr>
          <w:p w14:paraId="5E433DBC"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2019</w:t>
            </w:r>
          </w:p>
        </w:tc>
        <w:tc>
          <w:tcPr>
            <w:tcW w:w="2665" w:type="dxa"/>
          </w:tcPr>
          <w:p w14:paraId="54A435A7"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1 080 896,0</w:t>
            </w:r>
          </w:p>
        </w:tc>
        <w:tc>
          <w:tcPr>
            <w:tcW w:w="3315" w:type="dxa"/>
          </w:tcPr>
          <w:p w14:paraId="3AAB3823"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1 283 231,0</w:t>
            </w:r>
          </w:p>
        </w:tc>
        <w:tc>
          <w:tcPr>
            <w:tcW w:w="2693" w:type="dxa"/>
          </w:tcPr>
          <w:p w14:paraId="559562D7"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- 202 335,0</w:t>
            </w:r>
          </w:p>
        </w:tc>
      </w:tr>
      <w:tr w:rsidR="005876BE" w:rsidRPr="005876BE" w14:paraId="18CF09DA" w14:textId="77777777" w:rsidTr="00BE2315">
        <w:tc>
          <w:tcPr>
            <w:tcW w:w="1523" w:type="dxa"/>
          </w:tcPr>
          <w:p w14:paraId="47DF1060"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2020</w:t>
            </w:r>
          </w:p>
        </w:tc>
        <w:tc>
          <w:tcPr>
            <w:tcW w:w="2665" w:type="dxa"/>
          </w:tcPr>
          <w:p w14:paraId="53840944"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826 047,0</w:t>
            </w:r>
          </w:p>
        </w:tc>
        <w:tc>
          <w:tcPr>
            <w:tcW w:w="3315" w:type="dxa"/>
          </w:tcPr>
          <w:p w14:paraId="0B64601B"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1 243 984,0</w:t>
            </w:r>
          </w:p>
        </w:tc>
        <w:tc>
          <w:tcPr>
            <w:tcW w:w="2693" w:type="dxa"/>
          </w:tcPr>
          <w:p w14:paraId="24C79C97"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- 417 937,0</w:t>
            </w:r>
          </w:p>
        </w:tc>
      </w:tr>
      <w:tr w:rsidR="005876BE" w:rsidRPr="005876BE" w14:paraId="12BEE0F8" w14:textId="77777777" w:rsidTr="00BE2315">
        <w:tc>
          <w:tcPr>
            <w:tcW w:w="1523" w:type="dxa"/>
          </w:tcPr>
          <w:p w14:paraId="59B99E20" w14:textId="77777777" w:rsidR="005876BE" w:rsidRPr="005876BE" w:rsidRDefault="005876BE" w:rsidP="00AC59C5">
            <w:pPr>
              <w:tabs>
                <w:tab w:val="left" w:pos="709"/>
              </w:tabs>
              <w:ind w:left="-57" w:hanging="14"/>
              <w:jc w:val="center"/>
              <w:rPr>
                <w:rFonts w:ascii="Times New Roman" w:hAnsi="Times New Roman" w:cs="Times New Roman"/>
              </w:rPr>
            </w:pPr>
            <w:r w:rsidRPr="005876BE">
              <w:rPr>
                <w:rFonts w:ascii="Times New Roman" w:hAnsi="Times New Roman" w:cs="Times New Roman"/>
              </w:rPr>
              <w:t>2021</w:t>
            </w:r>
          </w:p>
        </w:tc>
        <w:tc>
          <w:tcPr>
            <w:tcW w:w="2665" w:type="dxa"/>
          </w:tcPr>
          <w:p w14:paraId="40F418BA" w14:textId="77777777" w:rsidR="005876BE" w:rsidRPr="005876BE" w:rsidRDefault="005876BE" w:rsidP="00AC59C5">
            <w:pPr>
              <w:tabs>
                <w:tab w:val="left" w:pos="709"/>
              </w:tabs>
              <w:ind w:left="-80" w:hanging="14"/>
              <w:jc w:val="center"/>
              <w:rPr>
                <w:rFonts w:ascii="Times New Roman" w:hAnsi="Times New Roman" w:cs="Times New Roman"/>
              </w:rPr>
            </w:pPr>
            <w:r w:rsidRPr="005876BE">
              <w:rPr>
                <w:rFonts w:ascii="Times New Roman" w:hAnsi="Times New Roman" w:cs="Times New Roman"/>
              </w:rPr>
              <w:t>1 337 332,0</w:t>
            </w:r>
          </w:p>
        </w:tc>
        <w:tc>
          <w:tcPr>
            <w:tcW w:w="3315" w:type="dxa"/>
          </w:tcPr>
          <w:p w14:paraId="6F656F02" w14:textId="77777777" w:rsidR="005876BE" w:rsidRPr="005876BE" w:rsidRDefault="005876BE" w:rsidP="00AC59C5">
            <w:pPr>
              <w:tabs>
                <w:tab w:val="left" w:pos="709"/>
              </w:tabs>
              <w:ind w:left="-34" w:hanging="14"/>
              <w:jc w:val="center"/>
              <w:rPr>
                <w:rFonts w:ascii="Times New Roman" w:hAnsi="Times New Roman" w:cs="Times New Roman"/>
              </w:rPr>
            </w:pPr>
            <w:r w:rsidRPr="005876BE">
              <w:rPr>
                <w:rFonts w:ascii="Times New Roman" w:hAnsi="Times New Roman" w:cs="Times New Roman"/>
              </w:rPr>
              <w:t>1 190 707,0</w:t>
            </w:r>
          </w:p>
        </w:tc>
        <w:tc>
          <w:tcPr>
            <w:tcW w:w="2693" w:type="dxa"/>
          </w:tcPr>
          <w:p w14:paraId="21609EF5" w14:textId="77777777" w:rsidR="005876BE" w:rsidRPr="005876BE" w:rsidRDefault="005876BE" w:rsidP="00AC59C5">
            <w:pPr>
              <w:tabs>
                <w:tab w:val="left" w:pos="709"/>
              </w:tabs>
              <w:ind w:hanging="14"/>
              <w:jc w:val="center"/>
              <w:rPr>
                <w:rFonts w:ascii="Times New Roman" w:hAnsi="Times New Roman" w:cs="Times New Roman"/>
              </w:rPr>
            </w:pPr>
            <w:r w:rsidRPr="005876BE">
              <w:rPr>
                <w:rFonts w:ascii="Times New Roman" w:hAnsi="Times New Roman" w:cs="Times New Roman"/>
              </w:rPr>
              <w:t>146 625,0</w:t>
            </w:r>
          </w:p>
        </w:tc>
      </w:tr>
    </w:tbl>
    <w:p w14:paraId="3FC933E7" w14:textId="77777777" w:rsidR="005876BE" w:rsidRPr="005876BE" w:rsidRDefault="005876BE" w:rsidP="00DE6529">
      <w:pPr>
        <w:tabs>
          <w:tab w:val="left" w:pos="709"/>
        </w:tabs>
        <w:spacing w:after="0" w:line="240" w:lineRule="auto"/>
        <w:ind w:left="-714" w:hanging="14"/>
        <w:jc w:val="both"/>
        <w:rPr>
          <w:rFonts w:ascii="Times New Roman" w:hAnsi="Times New Roman"/>
          <w:sz w:val="28"/>
          <w:szCs w:val="28"/>
        </w:rPr>
      </w:pPr>
    </w:p>
    <w:p w14:paraId="24D90C65" w14:textId="4C8E3E5F" w:rsidR="005876BE" w:rsidRPr="005876BE" w:rsidRDefault="005876BE" w:rsidP="00AC59C5">
      <w:pPr>
        <w:tabs>
          <w:tab w:val="left" w:pos="0"/>
        </w:tabs>
        <w:spacing w:after="0" w:line="240" w:lineRule="auto"/>
        <w:ind w:left="-714" w:hanging="14"/>
        <w:jc w:val="both"/>
        <w:rPr>
          <w:rFonts w:ascii="Times New Roman" w:hAnsi="Times New Roman"/>
          <w:sz w:val="28"/>
          <w:szCs w:val="28"/>
        </w:rPr>
      </w:pPr>
      <w:r w:rsidRPr="005876BE">
        <w:rPr>
          <w:rFonts w:ascii="Times New Roman" w:hAnsi="Times New Roman"/>
          <w:sz w:val="28"/>
          <w:szCs w:val="28"/>
        </w:rPr>
        <w:tab/>
      </w:r>
      <w:r w:rsidR="00AC59C5">
        <w:rPr>
          <w:rFonts w:ascii="Times New Roman" w:hAnsi="Times New Roman"/>
          <w:sz w:val="28"/>
          <w:szCs w:val="28"/>
        </w:rPr>
        <w:tab/>
      </w:r>
      <w:r w:rsidRPr="005876BE">
        <w:rPr>
          <w:rFonts w:ascii="Times New Roman" w:hAnsi="Times New Roman"/>
          <w:sz w:val="28"/>
          <w:szCs w:val="28"/>
        </w:rPr>
        <w:t>С 2011 по 2014 годы в динамике наблюдается незначительное превышение выручки от реализации над затратами и получение относительно невысоких результатов по прибыли (от 500,0 тыс. руб. до 31 295,0 тыс. руб</w:t>
      </w:r>
      <w:r w:rsidR="00AC59C5">
        <w:rPr>
          <w:rFonts w:ascii="Times New Roman" w:hAnsi="Times New Roman"/>
          <w:sz w:val="28"/>
          <w:szCs w:val="28"/>
        </w:rPr>
        <w:t>лей</w:t>
      </w:r>
      <w:r w:rsidRPr="005876BE">
        <w:rPr>
          <w:rFonts w:ascii="Times New Roman" w:hAnsi="Times New Roman"/>
          <w:sz w:val="28"/>
          <w:szCs w:val="28"/>
        </w:rPr>
        <w:t xml:space="preserve">). </w:t>
      </w:r>
    </w:p>
    <w:p w14:paraId="55E71FAD" w14:textId="77777777" w:rsidR="00EB1CDA" w:rsidRDefault="005876BE" w:rsidP="00AC59C5">
      <w:pPr>
        <w:spacing w:after="0" w:line="240" w:lineRule="auto"/>
        <w:ind w:left="-714" w:firstLine="742"/>
        <w:jc w:val="both"/>
        <w:rPr>
          <w:rFonts w:ascii="Times New Roman" w:hAnsi="Times New Roman"/>
          <w:sz w:val="28"/>
          <w:szCs w:val="28"/>
        </w:rPr>
      </w:pPr>
      <w:r w:rsidRPr="005876BE">
        <w:rPr>
          <w:rFonts w:ascii="Times New Roman" w:hAnsi="Times New Roman"/>
          <w:sz w:val="28"/>
          <w:szCs w:val="28"/>
        </w:rPr>
        <w:lastRenderedPageBreak/>
        <w:t>В период с 2015 по 2020 год Общество показывало убыточный результат в диапазоне от 100 662,0 тыс. руб</w:t>
      </w:r>
      <w:r w:rsidR="00AC59C5">
        <w:rPr>
          <w:rFonts w:ascii="Times New Roman" w:hAnsi="Times New Roman"/>
          <w:sz w:val="28"/>
          <w:szCs w:val="28"/>
        </w:rPr>
        <w:t>лей-</w:t>
      </w:r>
      <w:r w:rsidRPr="005876BE">
        <w:rPr>
          <w:rFonts w:ascii="Times New Roman" w:hAnsi="Times New Roman"/>
          <w:sz w:val="28"/>
          <w:szCs w:val="28"/>
        </w:rPr>
        <w:t xml:space="preserve"> в 2016 году до 417 937,0 тыс. руб</w:t>
      </w:r>
      <w:r w:rsidR="00AC59C5">
        <w:rPr>
          <w:rFonts w:ascii="Times New Roman" w:hAnsi="Times New Roman"/>
          <w:sz w:val="28"/>
          <w:szCs w:val="28"/>
        </w:rPr>
        <w:t>лей -</w:t>
      </w:r>
      <w:r w:rsidRPr="005876BE">
        <w:rPr>
          <w:rFonts w:ascii="Times New Roman" w:hAnsi="Times New Roman"/>
          <w:sz w:val="28"/>
          <w:szCs w:val="28"/>
        </w:rPr>
        <w:t xml:space="preserve"> в 2020 году.</w:t>
      </w:r>
      <w:r w:rsidR="00AC59C5">
        <w:rPr>
          <w:rFonts w:ascii="Times New Roman" w:hAnsi="Times New Roman"/>
          <w:sz w:val="28"/>
          <w:szCs w:val="28"/>
        </w:rPr>
        <w:t xml:space="preserve"> </w:t>
      </w:r>
    </w:p>
    <w:p w14:paraId="3B17154C" w14:textId="501BCF28" w:rsidR="005876BE" w:rsidRPr="005876BE" w:rsidRDefault="005876BE" w:rsidP="00AC59C5">
      <w:pPr>
        <w:spacing w:after="0" w:line="240" w:lineRule="auto"/>
        <w:ind w:left="-714" w:firstLine="742"/>
        <w:jc w:val="both"/>
        <w:rPr>
          <w:rFonts w:ascii="Times New Roman" w:hAnsi="Times New Roman"/>
          <w:sz w:val="28"/>
          <w:szCs w:val="28"/>
        </w:rPr>
      </w:pPr>
      <w:r w:rsidRPr="005876BE">
        <w:rPr>
          <w:rFonts w:ascii="Times New Roman" w:hAnsi="Times New Roman"/>
          <w:sz w:val="28"/>
          <w:szCs w:val="28"/>
        </w:rPr>
        <w:t>В общей структуре затрат на производство себестоимость продаж, управленческие расходы и коммерческие расходы по годам составили:</w:t>
      </w:r>
    </w:p>
    <w:p w14:paraId="7F98CA4A" w14:textId="77777777" w:rsidR="005876BE" w:rsidRPr="005876BE" w:rsidRDefault="005876BE" w:rsidP="00DE6529">
      <w:pPr>
        <w:tabs>
          <w:tab w:val="left" w:pos="709"/>
        </w:tabs>
        <w:spacing w:after="0" w:line="240" w:lineRule="auto"/>
        <w:ind w:left="-714" w:hanging="14"/>
        <w:jc w:val="both"/>
        <w:rPr>
          <w:rFonts w:ascii="Times New Roman" w:hAnsi="Times New Roman"/>
          <w:sz w:val="28"/>
          <w:szCs w:val="28"/>
        </w:rPr>
      </w:pPr>
    </w:p>
    <w:tbl>
      <w:tblPr>
        <w:tblStyle w:val="a3"/>
        <w:tblW w:w="10146" w:type="dxa"/>
        <w:tblInd w:w="-691" w:type="dxa"/>
        <w:tblLayout w:type="fixed"/>
        <w:tblLook w:val="04A0" w:firstRow="1" w:lastRow="0" w:firstColumn="1" w:lastColumn="0" w:noHBand="0" w:noVBand="1"/>
      </w:tblPr>
      <w:tblGrid>
        <w:gridCol w:w="1456"/>
        <w:gridCol w:w="1865"/>
        <w:gridCol w:w="1582"/>
        <w:gridCol w:w="851"/>
        <w:gridCol w:w="1534"/>
        <w:gridCol w:w="608"/>
        <w:gridCol w:w="1489"/>
        <w:gridCol w:w="761"/>
      </w:tblGrid>
      <w:tr w:rsidR="00AC59C5" w:rsidRPr="005876BE" w14:paraId="3E101F4C" w14:textId="77777777" w:rsidTr="00BE2315">
        <w:tc>
          <w:tcPr>
            <w:tcW w:w="1456" w:type="dxa"/>
            <w:vMerge w:val="restart"/>
            <w:vAlign w:val="center"/>
          </w:tcPr>
          <w:p w14:paraId="2395763D" w14:textId="77777777" w:rsidR="00AC59C5" w:rsidRPr="005876BE" w:rsidRDefault="00AC59C5" w:rsidP="00AC59C5">
            <w:pPr>
              <w:ind w:left="-281" w:right="-175" w:hanging="14"/>
              <w:jc w:val="center"/>
              <w:rPr>
                <w:rFonts w:ascii="Times New Roman" w:hAnsi="Times New Roman"/>
                <w:b/>
                <w:bCs/>
                <w:sz w:val="24"/>
                <w:szCs w:val="24"/>
              </w:rPr>
            </w:pPr>
            <w:r w:rsidRPr="005876BE">
              <w:rPr>
                <w:rFonts w:ascii="Times New Roman" w:hAnsi="Times New Roman"/>
                <w:b/>
                <w:bCs/>
                <w:sz w:val="24"/>
                <w:szCs w:val="24"/>
              </w:rPr>
              <w:t>Год</w:t>
            </w:r>
          </w:p>
        </w:tc>
        <w:tc>
          <w:tcPr>
            <w:tcW w:w="1865" w:type="dxa"/>
            <w:vMerge w:val="restart"/>
            <w:vAlign w:val="center"/>
          </w:tcPr>
          <w:p w14:paraId="5F08DE17" w14:textId="6085D5E3" w:rsidR="00AC59C5" w:rsidRPr="005876BE" w:rsidRDefault="00AC59C5" w:rsidP="00AC59C5">
            <w:pPr>
              <w:tabs>
                <w:tab w:val="left" w:pos="709"/>
              </w:tabs>
              <w:ind w:left="-35" w:hanging="14"/>
              <w:jc w:val="center"/>
              <w:rPr>
                <w:rFonts w:ascii="Times New Roman" w:hAnsi="Times New Roman"/>
                <w:b/>
                <w:bCs/>
                <w:sz w:val="24"/>
                <w:szCs w:val="24"/>
              </w:rPr>
            </w:pPr>
            <w:r w:rsidRPr="005876BE">
              <w:rPr>
                <w:rFonts w:ascii="Times New Roman" w:hAnsi="Times New Roman"/>
                <w:b/>
                <w:bCs/>
                <w:sz w:val="24"/>
                <w:szCs w:val="24"/>
              </w:rPr>
              <w:t>Общие затраты на производство</w:t>
            </w:r>
            <w:r w:rsidR="00737924">
              <w:rPr>
                <w:rFonts w:ascii="Times New Roman" w:hAnsi="Times New Roman"/>
                <w:b/>
                <w:bCs/>
                <w:sz w:val="24"/>
                <w:szCs w:val="24"/>
              </w:rPr>
              <w:t>,</w:t>
            </w:r>
          </w:p>
          <w:p w14:paraId="37E5D7A7" w14:textId="723D0440" w:rsidR="00AC59C5" w:rsidRPr="005876BE" w:rsidRDefault="00AC59C5" w:rsidP="00AC59C5">
            <w:pPr>
              <w:tabs>
                <w:tab w:val="left" w:pos="709"/>
              </w:tabs>
              <w:ind w:left="-35" w:hanging="14"/>
              <w:jc w:val="center"/>
              <w:rPr>
                <w:rFonts w:ascii="Times New Roman" w:hAnsi="Times New Roman"/>
                <w:b/>
                <w:bCs/>
                <w:sz w:val="24"/>
                <w:szCs w:val="24"/>
              </w:rPr>
            </w:pPr>
            <w:r w:rsidRPr="005876BE">
              <w:rPr>
                <w:rFonts w:ascii="Times New Roman" w:hAnsi="Times New Roman"/>
                <w:b/>
                <w:bCs/>
                <w:sz w:val="24"/>
                <w:szCs w:val="24"/>
              </w:rPr>
              <w:t>тыс. руб.</w:t>
            </w:r>
          </w:p>
        </w:tc>
        <w:tc>
          <w:tcPr>
            <w:tcW w:w="2433" w:type="dxa"/>
            <w:gridSpan w:val="2"/>
            <w:vAlign w:val="center"/>
          </w:tcPr>
          <w:p w14:paraId="078F052D" w14:textId="41AF3A1F" w:rsidR="00AC59C5" w:rsidRPr="005876BE" w:rsidRDefault="00AC59C5" w:rsidP="00AC59C5">
            <w:pPr>
              <w:tabs>
                <w:tab w:val="left" w:pos="709"/>
              </w:tabs>
              <w:ind w:left="-179" w:hanging="14"/>
              <w:jc w:val="center"/>
              <w:rPr>
                <w:rFonts w:ascii="Times New Roman" w:hAnsi="Times New Roman"/>
                <w:b/>
                <w:bCs/>
                <w:sz w:val="24"/>
                <w:szCs w:val="24"/>
              </w:rPr>
            </w:pPr>
            <w:r w:rsidRPr="005876BE">
              <w:rPr>
                <w:rFonts w:ascii="Times New Roman" w:hAnsi="Times New Roman"/>
                <w:b/>
                <w:bCs/>
                <w:sz w:val="24"/>
                <w:szCs w:val="24"/>
              </w:rPr>
              <w:t>Себестоимость продаж</w:t>
            </w:r>
          </w:p>
        </w:tc>
        <w:tc>
          <w:tcPr>
            <w:tcW w:w="2142" w:type="dxa"/>
            <w:gridSpan w:val="2"/>
            <w:vAlign w:val="center"/>
          </w:tcPr>
          <w:p w14:paraId="14C64B38" w14:textId="77777777" w:rsidR="00AC59C5" w:rsidRPr="005876BE" w:rsidRDefault="00AC59C5" w:rsidP="00AC59C5">
            <w:pPr>
              <w:tabs>
                <w:tab w:val="left" w:pos="709"/>
              </w:tabs>
              <w:ind w:left="-88" w:hanging="14"/>
              <w:jc w:val="center"/>
              <w:rPr>
                <w:rFonts w:ascii="Times New Roman" w:hAnsi="Times New Roman"/>
                <w:b/>
                <w:bCs/>
                <w:sz w:val="24"/>
                <w:szCs w:val="24"/>
              </w:rPr>
            </w:pPr>
            <w:r w:rsidRPr="005876BE">
              <w:rPr>
                <w:rFonts w:ascii="Times New Roman" w:hAnsi="Times New Roman"/>
                <w:b/>
                <w:bCs/>
                <w:sz w:val="24"/>
                <w:szCs w:val="24"/>
              </w:rPr>
              <w:t>Коммерческие расходы</w:t>
            </w:r>
          </w:p>
        </w:tc>
        <w:tc>
          <w:tcPr>
            <w:tcW w:w="2250" w:type="dxa"/>
            <w:gridSpan w:val="2"/>
            <w:vAlign w:val="center"/>
          </w:tcPr>
          <w:p w14:paraId="16405BD8" w14:textId="77777777" w:rsidR="00AC59C5" w:rsidRPr="005876BE" w:rsidRDefault="00AC59C5" w:rsidP="00AC59C5">
            <w:pPr>
              <w:tabs>
                <w:tab w:val="left" w:pos="709"/>
              </w:tabs>
              <w:ind w:left="-158" w:hanging="14"/>
              <w:jc w:val="center"/>
              <w:rPr>
                <w:rFonts w:ascii="Times New Roman" w:hAnsi="Times New Roman"/>
                <w:b/>
                <w:bCs/>
                <w:sz w:val="24"/>
                <w:szCs w:val="24"/>
              </w:rPr>
            </w:pPr>
            <w:r w:rsidRPr="005876BE">
              <w:rPr>
                <w:rFonts w:ascii="Times New Roman" w:hAnsi="Times New Roman"/>
                <w:b/>
                <w:bCs/>
                <w:sz w:val="24"/>
                <w:szCs w:val="24"/>
              </w:rPr>
              <w:t>Управленческие расходы</w:t>
            </w:r>
          </w:p>
        </w:tc>
      </w:tr>
      <w:tr w:rsidR="00AC59C5" w:rsidRPr="005876BE" w14:paraId="7C908861" w14:textId="77777777" w:rsidTr="00BE2315">
        <w:tc>
          <w:tcPr>
            <w:tcW w:w="1456" w:type="dxa"/>
            <w:vMerge/>
            <w:vAlign w:val="center"/>
          </w:tcPr>
          <w:p w14:paraId="0B8D786F" w14:textId="77777777" w:rsidR="00AC59C5" w:rsidRPr="005876BE" w:rsidRDefault="00AC59C5" w:rsidP="00AC59C5">
            <w:pPr>
              <w:ind w:left="-281" w:right="-175" w:hanging="14"/>
              <w:jc w:val="center"/>
              <w:rPr>
                <w:rFonts w:ascii="Times New Roman" w:hAnsi="Times New Roman"/>
                <w:b/>
                <w:bCs/>
                <w:sz w:val="24"/>
                <w:szCs w:val="24"/>
              </w:rPr>
            </w:pPr>
          </w:p>
        </w:tc>
        <w:tc>
          <w:tcPr>
            <w:tcW w:w="1865" w:type="dxa"/>
            <w:vMerge/>
            <w:vAlign w:val="center"/>
          </w:tcPr>
          <w:p w14:paraId="4D51FB49" w14:textId="2F72B7FB" w:rsidR="00AC59C5" w:rsidRPr="005876BE" w:rsidRDefault="00AC59C5" w:rsidP="00AC59C5">
            <w:pPr>
              <w:tabs>
                <w:tab w:val="left" w:pos="709"/>
              </w:tabs>
              <w:ind w:left="-35" w:hanging="14"/>
              <w:jc w:val="center"/>
              <w:rPr>
                <w:rFonts w:ascii="Times New Roman" w:hAnsi="Times New Roman"/>
                <w:b/>
                <w:bCs/>
                <w:sz w:val="24"/>
                <w:szCs w:val="24"/>
              </w:rPr>
            </w:pPr>
          </w:p>
        </w:tc>
        <w:tc>
          <w:tcPr>
            <w:tcW w:w="1582" w:type="dxa"/>
            <w:vAlign w:val="center"/>
          </w:tcPr>
          <w:p w14:paraId="5D220BDD" w14:textId="77777777" w:rsidR="00AC59C5" w:rsidRPr="005876BE" w:rsidRDefault="00AC59C5" w:rsidP="00AC59C5">
            <w:pPr>
              <w:tabs>
                <w:tab w:val="left" w:pos="709"/>
              </w:tabs>
              <w:ind w:left="-81" w:hanging="14"/>
              <w:jc w:val="center"/>
              <w:rPr>
                <w:rFonts w:ascii="Times New Roman" w:hAnsi="Times New Roman"/>
                <w:b/>
                <w:bCs/>
                <w:sz w:val="24"/>
                <w:szCs w:val="24"/>
              </w:rPr>
            </w:pPr>
            <w:r w:rsidRPr="005876BE">
              <w:rPr>
                <w:rFonts w:ascii="Times New Roman" w:hAnsi="Times New Roman"/>
                <w:b/>
                <w:bCs/>
                <w:sz w:val="24"/>
                <w:szCs w:val="24"/>
              </w:rPr>
              <w:t>тыс. руб.</w:t>
            </w:r>
          </w:p>
        </w:tc>
        <w:tc>
          <w:tcPr>
            <w:tcW w:w="851" w:type="dxa"/>
            <w:vAlign w:val="center"/>
          </w:tcPr>
          <w:p w14:paraId="7E2E1026" w14:textId="77777777" w:rsidR="00AC59C5" w:rsidRPr="005876BE" w:rsidRDefault="00AC59C5" w:rsidP="00AC59C5">
            <w:pPr>
              <w:tabs>
                <w:tab w:val="left" w:pos="709"/>
              </w:tabs>
              <w:ind w:left="-221" w:hanging="14"/>
              <w:jc w:val="center"/>
              <w:rPr>
                <w:rFonts w:ascii="Times New Roman" w:hAnsi="Times New Roman"/>
                <w:b/>
                <w:bCs/>
                <w:sz w:val="24"/>
                <w:szCs w:val="24"/>
              </w:rPr>
            </w:pPr>
            <w:r w:rsidRPr="005876BE">
              <w:rPr>
                <w:rFonts w:ascii="Times New Roman" w:hAnsi="Times New Roman"/>
                <w:b/>
                <w:bCs/>
                <w:sz w:val="24"/>
                <w:szCs w:val="24"/>
              </w:rPr>
              <w:t>%</w:t>
            </w:r>
          </w:p>
        </w:tc>
        <w:tc>
          <w:tcPr>
            <w:tcW w:w="1534" w:type="dxa"/>
            <w:vAlign w:val="center"/>
          </w:tcPr>
          <w:p w14:paraId="482E6D1A" w14:textId="77777777" w:rsidR="00AC59C5" w:rsidRPr="005876BE" w:rsidRDefault="00AC59C5" w:rsidP="00AC59C5">
            <w:pPr>
              <w:tabs>
                <w:tab w:val="left" w:pos="709"/>
              </w:tabs>
              <w:ind w:left="-88" w:hanging="14"/>
              <w:jc w:val="center"/>
              <w:rPr>
                <w:rFonts w:ascii="Times New Roman" w:hAnsi="Times New Roman"/>
                <w:b/>
                <w:bCs/>
                <w:sz w:val="24"/>
                <w:szCs w:val="24"/>
              </w:rPr>
            </w:pPr>
            <w:r w:rsidRPr="005876BE">
              <w:rPr>
                <w:rFonts w:ascii="Times New Roman" w:hAnsi="Times New Roman"/>
                <w:b/>
                <w:bCs/>
                <w:sz w:val="24"/>
                <w:szCs w:val="24"/>
              </w:rPr>
              <w:t>тыс. руб.</w:t>
            </w:r>
          </w:p>
        </w:tc>
        <w:tc>
          <w:tcPr>
            <w:tcW w:w="608" w:type="dxa"/>
            <w:vAlign w:val="center"/>
          </w:tcPr>
          <w:p w14:paraId="381C5C7B" w14:textId="77777777" w:rsidR="00AC59C5" w:rsidRPr="005876BE" w:rsidRDefault="00AC59C5" w:rsidP="00AC59C5">
            <w:pPr>
              <w:tabs>
                <w:tab w:val="left" w:pos="709"/>
              </w:tabs>
              <w:ind w:left="-439" w:right="-194" w:hanging="14"/>
              <w:jc w:val="center"/>
              <w:rPr>
                <w:rFonts w:ascii="Times New Roman" w:hAnsi="Times New Roman"/>
                <w:b/>
                <w:bCs/>
                <w:sz w:val="24"/>
                <w:szCs w:val="24"/>
              </w:rPr>
            </w:pPr>
            <w:r w:rsidRPr="005876BE">
              <w:rPr>
                <w:rFonts w:ascii="Times New Roman" w:hAnsi="Times New Roman"/>
                <w:b/>
                <w:bCs/>
                <w:sz w:val="24"/>
                <w:szCs w:val="24"/>
              </w:rPr>
              <w:t>%</w:t>
            </w:r>
          </w:p>
        </w:tc>
        <w:tc>
          <w:tcPr>
            <w:tcW w:w="1489" w:type="dxa"/>
            <w:vAlign w:val="center"/>
          </w:tcPr>
          <w:p w14:paraId="3314B2F3" w14:textId="77777777" w:rsidR="00AC59C5" w:rsidRPr="005876BE" w:rsidRDefault="00AC59C5" w:rsidP="00AC59C5">
            <w:pPr>
              <w:tabs>
                <w:tab w:val="left" w:pos="709"/>
              </w:tabs>
              <w:ind w:left="-88" w:hanging="14"/>
              <w:jc w:val="center"/>
              <w:rPr>
                <w:rFonts w:ascii="Times New Roman" w:hAnsi="Times New Roman"/>
                <w:b/>
                <w:bCs/>
                <w:sz w:val="24"/>
                <w:szCs w:val="24"/>
              </w:rPr>
            </w:pPr>
            <w:r w:rsidRPr="005876BE">
              <w:rPr>
                <w:rFonts w:ascii="Times New Roman" w:hAnsi="Times New Roman"/>
                <w:b/>
                <w:bCs/>
                <w:sz w:val="24"/>
                <w:szCs w:val="24"/>
              </w:rPr>
              <w:t>тыс. руб.</w:t>
            </w:r>
          </w:p>
        </w:tc>
        <w:tc>
          <w:tcPr>
            <w:tcW w:w="761" w:type="dxa"/>
            <w:vAlign w:val="center"/>
          </w:tcPr>
          <w:p w14:paraId="3C21ED11" w14:textId="77777777" w:rsidR="00AC59C5" w:rsidRPr="005876BE" w:rsidRDefault="00AC59C5" w:rsidP="00AC59C5">
            <w:pPr>
              <w:tabs>
                <w:tab w:val="left" w:pos="709"/>
              </w:tabs>
              <w:ind w:left="-276" w:hanging="14"/>
              <w:jc w:val="center"/>
              <w:rPr>
                <w:rFonts w:ascii="Times New Roman" w:hAnsi="Times New Roman"/>
                <w:b/>
                <w:bCs/>
                <w:sz w:val="24"/>
                <w:szCs w:val="24"/>
              </w:rPr>
            </w:pPr>
            <w:r w:rsidRPr="005876BE">
              <w:rPr>
                <w:rFonts w:ascii="Times New Roman" w:hAnsi="Times New Roman"/>
                <w:b/>
                <w:bCs/>
                <w:sz w:val="24"/>
                <w:szCs w:val="24"/>
              </w:rPr>
              <w:t>%</w:t>
            </w:r>
          </w:p>
        </w:tc>
      </w:tr>
      <w:tr w:rsidR="005876BE" w:rsidRPr="005876BE" w14:paraId="70E2554D" w14:textId="77777777" w:rsidTr="00BE2315">
        <w:tc>
          <w:tcPr>
            <w:tcW w:w="1456" w:type="dxa"/>
          </w:tcPr>
          <w:p w14:paraId="4FCCDDF5" w14:textId="77777777" w:rsidR="005876BE" w:rsidRPr="005876BE" w:rsidRDefault="005876BE" w:rsidP="00AC59C5">
            <w:pPr>
              <w:ind w:left="-281" w:right="-175" w:hanging="14"/>
              <w:jc w:val="center"/>
              <w:rPr>
                <w:rFonts w:ascii="Times New Roman" w:hAnsi="Times New Roman"/>
                <w:sz w:val="24"/>
                <w:szCs w:val="24"/>
              </w:rPr>
            </w:pPr>
            <w:r w:rsidRPr="005876BE">
              <w:rPr>
                <w:rFonts w:ascii="Times New Roman" w:hAnsi="Times New Roman"/>
                <w:sz w:val="24"/>
                <w:szCs w:val="24"/>
              </w:rPr>
              <w:t>1</w:t>
            </w:r>
          </w:p>
        </w:tc>
        <w:tc>
          <w:tcPr>
            <w:tcW w:w="1865" w:type="dxa"/>
          </w:tcPr>
          <w:p w14:paraId="016BEF6D"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2</w:t>
            </w:r>
          </w:p>
        </w:tc>
        <w:tc>
          <w:tcPr>
            <w:tcW w:w="1582" w:type="dxa"/>
          </w:tcPr>
          <w:p w14:paraId="24CCDFE6"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3</w:t>
            </w:r>
          </w:p>
        </w:tc>
        <w:tc>
          <w:tcPr>
            <w:tcW w:w="851" w:type="dxa"/>
          </w:tcPr>
          <w:p w14:paraId="62B62FFA"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4</w:t>
            </w:r>
          </w:p>
        </w:tc>
        <w:tc>
          <w:tcPr>
            <w:tcW w:w="1534" w:type="dxa"/>
          </w:tcPr>
          <w:p w14:paraId="025B82B9"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5</w:t>
            </w:r>
          </w:p>
        </w:tc>
        <w:tc>
          <w:tcPr>
            <w:tcW w:w="608" w:type="dxa"/>
          </w:tcPr>
          <w:p w14:paraId="0BB2966D"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6</w:t>
            </w:r>
          </w:p>
        </w:tc>
        <w:tc>
          <w:tcPr>
            <w:tcW w:w="1489" w:type="dxa"/>
          </w:tcPr>
          <w:p w14:paraId="5D419550"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7</w:t>
            </w:r>
          </w:p>
        </w:tc>
        <w:tc>
          <w:tcPr>
            <w:tcW w:w="761" w:type="dxa"/>
          </w:tcPr>
          <w:p w14:paraId="3809F3FF"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8</w:t>
            </w:r>
          </w:p>
        </w:tc>
      </w:tr>
      <w:tr w:rsidR="005876BE" w:rsidRPr="005876BE" w14:paraId="737AFE61" w14:textId="77777777" w:rsidTr="00BE2315">
        <w:tc>
          <w:tcPr>
            <w:tcW w:w="1456" w:type="dxa"/>
          </w:tcPr>
          <w:p w14:paraId="35EF58BE" w14:textId="77777777" w:rsidR="005876BE" w:rsidRPr="005876BE" w:rsidRDefault="005876BE" w:rsidP="00AC59C5">
            <w:pPr>
              <w:ind w:left="-281" w:right="-175" w:hanging="14"/>
              <w:jc w:val="center"/>
              <w:rPr>
                <w:rFonts w:ascii="Times New Roman" w:hAnsi="Times New Roman"/>
                <w:sz w:val="24"/>
                <w:szCs w:val="24"/>
              </w:rPr>
            </w:pPr>
            <w:r w:rsidRPr="005876BE">
              <w:rPr>
                <w:rFonts w:ascii="Times New Roman" w:hAnsi="Times New Roman"/>
                <w:sz w:val="24"/>
                <w:szCs w:val="24"/>
              </w:rPr>
              <w:t>2011</w:t>
            </w:r>
          </w:p>
        </w:tc>
        <w:tc>
          <w:tcPr>
            <w:tcW w:w="1865" w:type="dxa"/>
          </w:tcPr>
          <w:p w14:paraId="3A2C4EE9"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93 611,0</w:t>
            </w:r>
          </w:p>
        </w:tc>
        <w:tc>
          <w:tcPr>
            <w:tcW w:w="1582" w:type="dxa"/>
          </w:tcPr>
          <w:p w14:paraId="50DC0AF9"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79 990,0</w:t>
            </w:r>
          </w:p>
        </w:tc>
        <w:tc>
          <w:tcPr>
            <w:tcW w:w="851" w:type="dxa"/>
          </w:tcPr>
          <w:p w14:paraId="249DD37E"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85,4</w:t>
            </w:r>
          </w:p>
        </w:tc>
        <w:tc>
          <w:tcPr>
            <w:tcW w:w="1534" w:type="dxa"/>
          </w:tcPr>
          <w:p w14:paraId="55C744DD"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58A9C60C"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041FAC8E"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13 621,0</w:t>
            </w:r>
          </w:p>
        </w:tc>
        <w:tc>
          <w:tcPr>
            <w:tcW w:w="761" w:type="dxa"/>
          </w:tcPr>
          <w:p w14:paraId="4E2B702B"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14,6</w:t>
            </w:r>
          </w:p>
        </w:tc>
      </w:tr>
      <w:tr w:rsidR="005876BE" w:rsidRPr="005876BE" w14:paraId="0EAA506D" w14:textId="77777777" w:rsidTr="00BE2315">
        <w:tc>
          <w:tcPr>
            <w:tcW w:w="1456" w:type="dxa"/>
          </w:tcPr>
          <w:p w14:paraId="507DCA7F"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2012</w:t>
            </w:r>
          </w:p>
        </w:tc>
        <w:tc>
          <w:tcPr>
            <w:tcW w:w="1865" w:type="dxa"/>
          </w:tcPr>
          <w:p w14:paraId="04CE3C56"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374 113,0</w:t>
            </w:r>
          </w:p>
        </w:tc>
        <w:tc>
          <w:tcPr>
            <w:tcW w:w="1582" w:type="dxa"/>
          </w:tcPr>
          <w:p w14:paraId="76ED6CAE"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309 497,0</w:t>
            </w:r>
          </w:p>
        </w:tc>
        <w:tc>
          <w:tcPr>
            <w:tcW w:w="851" w:type="dxa"/>
          </w:tcPr>
          <w:p w14:paraId="0D6F4D52"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82,7</w:t>
            </w:r>
          </w:p>
        </w:tc>
        <w:tc>
          <w:tcPr>
            <w:tcW w:w="1534" w:type="dxa"/>
          </w:tcPr>
          <w:p w14:paraId="01F5EAE1"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52407408"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0DB03CE4"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64 616,0</w:t>
            </w:r>
          </w:p>
        </w:tc>
        <w:tc>
          <w:tcPr>
            <w:tcW w:w="761" w:type="dxa"/>
          </w:tcPr>
          <w:p w14:paraId="3D1CA31C"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17,3</w:t>
            </w:r>
          </w:p>
        </w:tc>
      </w:tr>
      <w:tr w:rsidR="005876BE" w:rsidRPr="005876BE" w14:paraId="501BCE3D" w14:textId="77777777" w:rsidTr="00BE2315">
        <w:tc>
          <w:tcPr>
            <w:tcW w:w="1456" w:type="dxa"/>
          </w:tcPr>
          <w:p w14:paraId="36DC249D"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2013</w:t>
            </w:r>
          </w:p>
        </w:tc>
        <w:tc>
          <w:tcPr>
            <w:tcW w:w="1865" w:type="dxa"/>
          </w:tcPr>
          <w:p w14:paraId="36756BA9"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523 335,0</w:t>
            </w:r>
          </w:p>
        </w:tc>
        <w:tc>
          <w:tcPr>
            <w:tcW w:w="1582" w:type="dxa"/>
          </w:tcPr>
          <w:p w14:paraId="51AFF6F4"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437 241,0</w:t>
            </w:r>
          </w:p>
        </w:tc>
        <w:tc>
          <w:tcPr>
            <w:tcW w:w="851" w:type="dxa"/>
          </w:tcPr>
          <w:p w14:paraId="66A1D032"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83,5</w:t>
            </w:r>
          </w:p>
        </w:tc>
        <w:tc>
          <w:tcPr>
            <w:tcW w:w="1534" w:type="dxa"/>
          </w:tcPr>
          <w:p w14:paraId="68BCFB08"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34F75F30"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110B82E4"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86 094,0</w:t>
            </w:r>
          </w:p>
        </w:tc>
        <w:tc>
          <w:tcPr>
            <w:tcW w:w="761" w:type="dxa"/>
          </w:tcPr>
          <w:p w14:paraId="01A91F20"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16,5</w:t>
            </w:r>
          </w:p>
        </w:tc>
      </w:tr>
      <w:tr w:rsidR="005876BE" w:rsidRPr="005876BE" w14:paraId="09022992" w14:textId="77777777" w:rsidTr="00BE2315">
        <w:tc>
          <w:tcPr>
            <w:tcW w:w="1456" w:type="dxa"/>
          </w:tcPr>
          <w:p w14:paraId="55C3DC2B"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2014</w:t>
            </w:r>
          </w:p>
        </w:tc>
        <w:tc>
          <w:tcPr>
            <w:tcW w:w="1865" w:type="dxa"/>
          </w:tcPr>
          <w:p w14:paraId="55E2330A"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535 760,0</w:t>
            </w:r>
          </w:p>
        </w:tc>
        <w:tc>
          <w:tcPr>
            <w:tcW w:w="1582" w:type="dxa"/>
          </w:tcPr>
          <w:p w14:paraId="61CCE32B"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442 371,0</w:t>
            </w:r>
          </w:p>
        </w:tc>
        <w:tc>
          <w:tcPr>
            <w:tcW w:w="851" w:type="dxa"/>
          </w:tcPr>
          <w:p w14:paraId="0C33CEFA"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82,6</w:t>
            </w:r>
          </w:p>
        </w:tc>
        <w:tc>
          <w:tcPr>
            <w:tcW w:w="1534" w:type="dxa"/>
          </w:tcPr>
          <w:p w14:paraId="3A9804F1"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75026D43"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792689C3"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93 389,0</w:t>
            </w:r>
          </w:p>
        </w:tc>
        <w:tc>
          <w:tcPr>
            <w:tcW w:w="761" w:type="dxa"/>
          </w:tcPr>
          <w:p w14:paraId="568009BB"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17,4</w:t>
            </w:r>
          </w:p>
        </w:tc>
      </w:tr>
      <w:tr w:rsidR="005876BE" w:rsidRPr="005876BE" w14:paraId="0FF4F7C9" w14:textId="77777777" w:rsidTr="00BE2315">
        <w:tc>
          <w:tcPr>
            <w:tcW w:w="1456" w:type="dxa"/>
          </w:tcPr>
          <w:p w14:paraId="33018953"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2015</w:t>
            </w:r>
          </w:p>
        </w:tc>
        <w:tc>
          <w:tcPr>
            <w:tcW w:w="1865" w:type="dxa"/>
          </w:tcPr>
          <w:p w14:paraId="5CFE1356"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543 434,0</w:t>
            </w:r>
          </w:p>
        </w:tc>
        <w:tc>
          <w:tcPr>
            <w:tcW w:w="1582" w:type="dxa"/>
          </w:tcPr>
          <w:p w14:paraId="1A38B072"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444 786,0</w:t>
            </w:r>
          </w:p>
        </w:tc>
        <w:tc>
          <w:tcPr>
            <w:tcW w:w="851" w:type="dxa"/>
          </w:tcPr>
          <w:p w14:paraId="0BD5D5F7"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82,4</w:t>
            </w:r>
          </w:p>
        </w:tc>
        <w:tc>
          <w:tcPr>
            <w:tcW w:w="1534" w:type="dxa"/>
          </w:tcPr>
          <w:p w14:paraId="257E2253"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72F78977"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1D6186BB"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98 648,0</w:t>
            </w:r>
          </w:p>
        </w:tc>
        <w:tc>
          <w:tcPr>
            <w:tcW w:w="761" w:type="dxa"/>
          </w:tcPr>
          <w:p w14:paraId="417A6802"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17,6</w:t>
            </w:r>
          </w:p>
        </w:tc>
      </w:tr>
      <w:tr w:rsidR="005876BE" w:rsidRPr="005876BE" w14:paraId="4D44F66D" w14:textId="77777777" w:rsidTr="00BE2315">
        <w:tc>
          <w:tcPr>
            <w:tcW w:w="1456" w:type="dxa"/>
          </w:tcPr>
          <w:p w14:paraId="43D29271"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2016</w:t>
            </w:r>
          </w:p>
        </w:tc>
        <w:tc>
          <w:tcPr>
            <w:tcW w:w="1865" w:type="dxa"/>
          </w:tcPr>
          <w:p w14:paraId="0048CA47"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548 271,0</w:t>
            </w:r>
          </w:p>
        </w:tc>
        <w:tc>
          <w:tcPr>
            <w:tcW w:w="1582" w:type="dxa"/>
          </w:tcPr>
          <w:p w14:paraId="0384B560"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445 806,0</w:t>
            </w:r>
          </w:p>
        </w:tc>
        <w:tc>
          <w:tcPr>
            <w:tcW w:w="851" w:type="dxa"/>
          </w:tcPr>
          <w:p w14:paraId="152EE478"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81,3</w:t>
            </w:r>
          </w:p>
        </w:tc>
        <w:tc>
          <w:tcPr>
            <w:tcW w:w="1534" w:type="dxa"/>
          </w:tcPr>
          <w:p w14:paraId="42FF811C"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5F08D497"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70D09D0A"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102 465,0</w:t>
            </w:r>
          </w:p>
        </w:tc>
        <w:tc>
          <w:tcPr>
            <w:tcW w:w="761" w:type="dxa"/>
          </w:tcPr>
          <w:p w14:paraId="0E256FF6"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18,7</w:t>
            </w:r>
          </w:p>
        </w:tc>
      </w:tr>
      <w:tr w:rsidR="005876BE" w:rsidRPr="005876BE" w14:paraId="3754F2E4" w14:textId="77777777" w:rsidTr="00BE2315">
        <w:tc>
          <w:tcPr>
            <w:tcW w:w="1456" w:type="dxa"/>
          </w:tcPr>
          <w:p w14:paraId="69AE8711"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2017</w:t>
            </w:r>
          </w:p>
        </w:tc>
        <w:tc>
          <w:tcPr>
            <w:tcW w:w="1865" w:type="dxa"/>
          </w:tcPr>
          <w:p w14:paraId="67807E5A"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789 844,0</w:t>
            </w:r>
          </w:p>
        </w:tc>
        <w:tc>
          <w:tcPr>
            <w:tcW w:w="1582" w:type="dxa"/>
          </w:tcPr>
          <w:p w14:paraId="477C211B"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673 873,0</w:t>
            </w:r>
          </w:p>
        </w:tc>
        <w:tc>
          <w:tcPr>
            <w:tcW w:w="851" w:type="dxa"/>
          </w:tcPr>
          <w:p w14:paraId="000EDD8F"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85,3</w:t>
            </w:r>
          </w:p>
        </w:tc>
        <w:tc>
          <w:tcPr>
            <w:tcW w:w="1534" w:type="dxa"/>
          </w:tcPr>
          <w:p w14:paraId="555654C5"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6BFEEEA5"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2E1618B1"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115 971,0</w:t>
            </w:r>
          </w:p>
        </w:tc>
        <w:tc>
          <w:tcPr>
            <w:tcW w:w="761" w:type="dxa"/>
          </w:tcPr>
          <w:p w14:paraId="20BE15BF"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14,7</w:t>
            </w:r>
          </w:p>
        </w:tc>
      </w:tr>
      <w:tr w:rsidR="005876BE" w:rsidRPr="005876BE" w14:paraId="73BBEC24" w14:textId="77777777" w:rsidTr="00BE2315">
        <w:tc>
          <w:tcPr>
            <w:tcW w:w="1456" w:type="dxa"/>
          </w:tcPr>
          <w:p w14:paraId="50F6D8A3"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2018</w:t>
            </w:r>
          </w:p>
        </w:tc>
        <w:tc>
          <w:tcPr>
            <w:tcW w:w="1865" w:type="dxa"/>
          </w:tcPr>
          <w:p w14:paraId="28E1CDD1"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1 172 758,0</w:t>
            </w:r>
          </w:p>
        </w:tc>
        <w:tc>
          <w:tcPr>
            <w:tcW w:w="1582" w:type="dxa"/>
          </w:tcPr>
          <w:p w14:paraId="79A19447"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1 038 080,0</w:t>
            </w:r>
          </w:p>
        </w:tc>
        <w:tc>
          <w:tcPr>
            <w:tcW w:w="851" w:type="dxa"/>
          </w:tcPr>
          <w:p w14:paraId="46C26154"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88,5</w:t>
            </w:r>
          </w:p>
        </w:tc>
        <w:tc>
          <w:tcPr>
            <w:tcW w:w="1534" w:type="dxa"/>
          </w:tcPr>
          <w:p w14:paraId="2A1C9EF8"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270B6690"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7B6A6D50"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134 678,0</w:t>
            </w:r>
          </w:p>
        </w:tc>
        <w:tc>
          <w:tcPr>
            <w:tcW w:w="761" w:type="dxa"/>
          </w:tcPr>
          <w:p w14:paraId="3CF08F72"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11,5</w:t>
            </w:r>
          </w:p>
        </w:tc>
      </w:tr>
      <w:tr w:rsidR="005876BE" w:rsidRPr="005876BE" w14:paraId="3537EEC2" w14:textId="77777777" w:rsidTr="00BE2315">
        <w:tc>
          <w:tcPr>
            <w:tcW w:w="1456" w:type="dxa"/>
          </w:tcPr>
          <w:p w14:paraId="0B5F1838"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2019</w:t>
            </w:r>
          </w:p>
        </w:tc>
        <w:tc>
          <w:tcPr>
            <w:tcW w:w="1865" w:type="dxa"/>
          </w:tcPr>
          <w:p w14:paraId="5A30C8A0"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1 283 231,0</w:t>
            </w:r>
          </w:p>
        </w:tc>
        <w:tc>
          <w:tcPr>
            <w:tcW w:w="1582" w:type="dxa"/>
          </w:tcPr>
          <w:p w14:paraId="1C8D8961"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1 153 917,0</w:t>
            </w:r>
          </w:p>
        </w:tc>
        <w:tc>
          <w:tcPr>
            <w:tcW w:w="851" w:type="dxa"/>
          </w:tcPr>
          <w:p w14:paraId="7CDC0D40"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89,9</w:t>
            </w:r>
          </w:p>
        </w:tc>
        <w:tc>
          <w:tcPr>
            <w:tcW w:w="1534" w:type="dxa"/>
          </w:tcPr>
          <w:p w14:paraId="20F5473D"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7CBAB3B7"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218D7B67"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129 314,0</w:t>
            </w:r>
          </w:p>
        </w:tc>
        <w:tc>
          <w:tcPr>
            <w:tcW w:w="761" w:type="dxa"/>
          </w:tcPr>
          <w:p w14:paraId="4BC3E513"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10,1</w:t>
            </w:r>
          </w:p>
        </w:tc>
      </w:tr>
      <w:tr w:rsidR="005876BE" w:rsidRPr="005876BE" w14:paraId="5681C255" w14:textId="77777777" w:rsidTr="00BE2315">
        <w:tc>
          <w:tcPr>
            <w:tcW w:w="1456" w:type="dxa"/>
          </w:tcPr>
          <w:p w14:paraId="3DCF4EAF"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2020</w:t>
            </w:r>
          </w:p>
        </w:tc>
        <w:tc>
          <w:tcPr>
            <w:tcW w:w="1865" w:type="dxa"/>
          </w:tcPr>
          <w:p w14:paraId="550A70FB"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1 243 984,0</w:t>
            </w:r>
          </w:p>
        </w:tc>
        <w:tc>
          <w:tcPr>
            <w:tcW w:w="1582" w:type="dxa"/>
          </w:tcPr>
          <w:p w14:paraId="0C9D2C1F"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1 122 744,0</w:t>
            </w:r>
          </w:p>
        </w:tc>
        <w:tc>
          <w:tcPr>
            <w:tcW w:w="851" w:type="dxa"/>
          </w:tcPr>
          <w:p w14:paraId="04B25A10"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90,2</w:t>
            </w:r>
          </w:p>
        </w:tc>
        <w:tc>
          <w:tcPr>
            <w:tcW w:w="1534" w:type="dxa"/>
          </w:tcPr>
          <w:p w14:paraId="4935BF26"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2DF2FC82"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5DCDC9B0" w14:textId="7AFDC4D0" w:rsidR="005876BE" w:rsidRPr="005876BE" w:rsidRDefault="005876BE" w:rsidP="00AC59C5">
            <w:pPr>
              <w:tabs>
                <w:tab w:val="left" w:pos="709"/>
              </w:tabs>
              <w:ind w:left="-88" w:hanging="14"/>
              <w:jc w:val="center"/>
              <w:rPr>
                <w:rFonts w:ascii="Times New Roman" w:hAnsi="Times New Roman"/>
                <w:sz w:val="24"/>
                <w:szCs w:val="24"/>
              </w:rPr>
            </w:pPr>
            <w:bookmarkStart w:id="152" w:name="_Hlk130820252"/>
            <w:r w:rsidRPr="005876BE">
              <w:rPr>
                <w:rFonts w:ascii="Times New Roman" w:hAnsi="Times New Roman"/>
                <w:sz w:val="24"/>
                <w:szCs w:val="24"/>
              </w:rPr>
              <w:t>124 240,0</w:t>
            </w:r>
            <w:bookmarkEnd w:id="152"/>
          </w:p>
        </w:tc>
        <w:tc>
          <w:tcPr>
            <w:tcW w:w="761" w:type="dxa"/>
          </w:tcPr>
          <w:p w14:paraId="3ABF4333"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9,8</w:t>
            </w:r>
          </w:p>
        </w:tc>
      </w:tr>
      <w:tr w:rsidR="005876BE" w:rsidRPr="005876BE" w14:paraId="14494A31" w14:textId="77777777" w:rsidTr="00BE2315">
        <w:tc>
          <w:tcPr>
            <w:tcW w:w="1456" w:type="dxa"/>
          </w:tcPr>
          <w:p w14:paraId="4B0929AB" w14:textId="77777777" w:rsidR="005876BE" w:rsidRPr="005876BE" w:rsidRDefault="005876BE" w:rsidP="00AC59C5">
            <w:pPr>
              <w:ind w:left="-491" w:right="-346" w:hanging="14"/>
              <w:jc w:val="center"/>
              <w:rPr>
                <w:rFonts w:ascii="Times New Roman" w:hAnsi="Times New Roman"/>
                <w:sz w:val="24"/>
                <w:szCs w:val="24"/>
              </w:rPr>
            </w:pPr>
            <w:r w:rsidRPr="005876BE">
              <w:rPr>
                <w:rFonts w:ascii="Times New Roman" w:hAnsi="Times New Roman"/>
                <w:sz w:val="24"/>
                <w:szCs w:val="24"/>
              </w:rPr>
              <w:t>2021</w:t>
            </w:r>
          </w:p>
        </w:tc>
        <w:tc>
          <w:tcPr>
            <w:tcW w:w="1865" w:type="dxa"/>
          </w:tcPr>
          <w:p w14:paraId="39906973" w14:textId="77777777" w:rsidR="005876BE" w:rsidRPr="005876BE" w:rsidRDefault="005876BE" w:rsidP="00AC59C5">
            <w:pPr>
              <w:tabs>
                <w:tab w:val="left" w:pos="709"/>
              </w:tabs>
              <w:ind w:left="-35" w:hanging="14"/>
              <w:jc w:val="center"/>
              <w:rPr>
                <w:rFonts w:ascii="Times New Roman" w:hAnsi="Times New Roman"/>
                <w:sz w:val="24"/>
                <w:szCs w:val="24"/>
              </w:rPr>
            </w:pPr>
            <w:r w:rsidRPr="005876BE">
              <w:rPr>
                <w:rFonts w:ascii="Times New Roman" w:hAnsi="Times New Roman"/>
                <w:sz w:val="24"/>
                <w:szCs w:val="24"/>
              </w:rPr>
              <w:t>1 190 707,0</w:t>
            </w:r>
          </w:p>
        </w:tc>
        <w:tc>
          <w:tcPr>
            <w:tcW w:w="1582" w:type="dxa"/>
          </w:tcPr>
          <w:p w14:paraId="742A42EE"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1 061 186,0</w:t>
            </w:r>
          </w:p>
        </w:tc>
        <w:tc>
          <w:tcPr>
            <w:tcW w:w="851" w:type="dxa"/>
          </w:tcPr>
          <w:p w14:paraId="1456A2B8" w14:textId="77777777" w:rsidR="005876BE" w:rsidRPr="005876BE" w:rsidRDefault="005876BE" w:rsidP="00AC59C5">
            <w:pPr>
              <w:tabs>
                <w:tab w:val="left" w:pos="709"/>
              </w:tabs>
              <w:ind w:left="-221" w:hanging="14"/>
              <w:jc w:val="center"/>
              <w:rPr>
                <w:rFonts w:ascii="Times New Roman" w:hAnsi="Times New Roman"/>
                <w:sz w:val="24"/>
                <w:szCs w:val="24"/>
              </w:rPr>
            </w:pPr>
            <w:r w:rsidRPr="005876BE">
              <w:rPr>
                <w:rFonts w:ascii="Times New Roman" w:hAnsi="Times New Roman"/>
                <w:sz w:val="24"/>
                <w:szCs w:val="24"/>
              </w:rPr>
              <w:t>89,1</w:t>
            </w:r>
          </w:p>
        </w:tc>
        <w:tc>
          <w:tcPr>
            <w:tcW w:w="1534" w:type="dxa"/>
          </w:tcPr>
          <w:p w14:paraId="5AAD22DE" w14:textId="77777777" w:rsidR="005876BE" w:rsidRPr="005876BE" w:rsidRDefault="005876BE" w:rsidP="00AC59C5">
            <w:pPr>
              <w:tabs>
                <w:tab w:val="left" w:pos="709"/>
              </w:tabs>
              <w:ind w:left="-116" w:hanging="14"/>
              <w:jc w:val="center"/>
              <w:rPr>
                <w:rFonts w:ascii="Times New Roman" w:hAnsi="Times New Roman"/>
                <w:sz w:val="24"/>
                <w:szCs w:val="24"/>
              </w:rPr>
            </w:pPr>
            <w:r w:rsidRPr="005876BE">
              <w:rPr>
                <w:rFonts w:ascii="Times New Roman" w:hAnsi="Times New Roman"/>
                <w:sz w:val="24"/>
                <w:szCs w:val="24"/>
              </w:rPr>
              <w:t>-</w:t>
            </w:r>
          </w:p>
        </w:tc>
        <w:tc>
          <w:tcPr>
            <w:tcW w:w="608" w:type="dxa"/>
          </w:tcPr>
          <w:p w14:paraId="3F1F7710" w14:textId="77777777" w:rsidR="005876BE" w:rsidRPr="005876BE" w:rsidRDefault="005876BE" w:rsidP="00AC59C5">
            <w:pPr>
              <w:tabs>
                <w:tab w:val="left" w:pos="709"/>
              </w:tabs>
              <w:ind w:left="-439" w:right="-194" w:hanging="14"/>
              <w:jc w:val="center"/>
              <w:rPr>
                <w:rFonts w:ascii="Times New Roman" w:hAnsi="Times New Roman"/>
                <w:sz w:val="24"/>
                <w:szCs w:val="24"/>
              </w:rPr>
            </w:pPr>
            <w:r w:rsidRPr="005876BE">
              <w:rPr>
                <w:rFonts w:ascii="Times New Roman" w:hAnsi="Times New Roman"/>
                <w:sz w:val="24"/>
                <w:szCs w:val="24"/>
              </w:rPr>
              <w:t>-</w:t>
            </w:r>
          </w:p>
        </w:tc>
        <w:tc>
          <w:tcPr>
            <w:tcW w:w="1489" w:type="dxa"/>
          </w:tcPr>
          <w:p w14:paraId="3527878A" w14:textId="77777777" w:rsidR="005876BE" w:rsidRPr="005876BE" w:rsidRDefault="005876BE" w:rsidP="00AC59C5">
            <w:pPr>
              <w:tabs>
                <w:tab w:val="left" w:pos="709"/>
              </w:tabs>
              <w:ind w:left="-88" w:hanging="14"/>
              <w:jc w:val="center"/>
              <w:rPr>
                <w:rFonts w:ascii="Times New Roman" w:hAnsi="Times New Roman"/>
                <w:sz w:val="24"/>
                <w:szCs w:val="24"/>
              </w:rPr>
            </w:pPr>
            <w:r w:rsidRPr="005876BE">
              <w:rPr>
                <w:rFonts w:ascii="Times New Roman" w:hAnsi="Times New Roman"/>
                <w:sz w:val="24"/>
                <w:szCs w:val="24"/>
              </w:rPr>
              <w:t>129 521,0</w:t>
            </w:r>
          </w:p>
        </w:tc>
        <w:tc>
          <w:tcPr>
            <w:tcW w:w="761" w:type="dxa"/>
          </w:tcPr>
          <w:p w14:paraId="48879418" w14:textId="77777777" w:rsidR="005876BE" w:rsidRPr="005876BE" w:rsidRDefault="005876BE" w:rsidP="00AC59C5">
            <w:pPr>
              <w:tabs>
                <w:tab w:val="left" w:pos="709"/>
              </w:tabs>
              <w:ind w:left="-276" w:hanging="14"/>
              <w:jc w:val="center"/>
              <w:rPr>
                <w:rFonts w:ascii="Times New Roman" w:hAnsi="Times New Roman"/>
                <w:sz w:val="24"/>
                <w:szCs w:val="24"/>
              </w:rPr>
            </w:pPr>
            <w:r w:rsidRPr="005876BE">
              <w:rPr>
                <w:rFonts w:ascii="Times New Roman" w:hAnsi="Times New Roman"/>
                <w:sz w:val="24"/>
                <w:szCs w:val="24"/>
              </w:rPr>
              <w:t>10,9</w:t>
            </w:r>
          </w:p>
        </w:tc>
      </w:tr>
    </w:tbl>
    <w:p w14:paraId="5AAFFBBD" w14:textId="77777777" w:rsidR="005876BE" w:rsidRPr="005876BE" w:rsidRDefault="005876BE" w:rsidP="00DE6529">
      <w:pPr>
        <w:tabs>
          <w:tab w:val="left" w:pos="709"/>
        </w:tabs>
        <w:spacing w:after="0" w:line="240" w:lineRule="auto"/>
        <w:ind w:left="-714" w:hanging="14"/>
        <w:jc w:val="both"/>
        <w:rPr>
          <w:rFonts w:ascii="Times New Roman" w:hAnsi="Times New Roman"/>
          <w:sz w:val="28"/>
          <w:szCs w:val="28"/>
        </w:rPr>
      </w:pPr>
    </w:p>
    <w:p w14:paraId="7A321984" w14:textId="0906CE7D" w:rsidR="005876BE" w:rsidRPr="005876BE" w:rsidRDefault="005876BE" w:rsidP="00EB1CDA">
      <w:pPr>
        <w:spacing w:after="0" w:line="240" w:lineRule="auto"/>
        <w:ind w:left="-714" w:firstLine="728"/>
        <w:jc w:val="both"/>
        <w:rPr>
          <w:rFonts w:ascii="Times New Roman" w:hAnsi="Times New Roman"/>
          <w:sz w:val="28"/>
          <w:szCs w:val="28"/>
        </w:rPr>
      </w:pPr>
      <w:r w:rsidRPr="005876BE">
        <w:rPr>
          <w:rFonts w:ascii="Times New Roman" w:hAnsi="Times New Roman"/>
          <w:sz w:val="28"/>
          <w:szCs w:val="28"/>
        </w:rPr>
        <w:t xml:space="preserve">При сравнении показателей общих затрат на производство в динамике наблюдается до 2016 года устойчивый, а с 2017 года </w:t>
      </w:r>
      <w:r w:rsidR="00AC59C5">
        <w:rPr>
          <w:rFonts w:ascii="Times New Roman" w:hAnsi="Times New Roman"/>
          <w:sz w:val="28"/>
          <w:szCs w:val="28"/>
        </w:rPr>
        <w:t xml:space="preserve">- </w:t>
      </w:r>
      <w:r w:rsidRPr="005876BE">
        <w:rPr>
          <w:rFonts w:ascii="Times New Roman" w:hAnsi="Times New Roman"/>
          <w:sz w:val="28"/>
          <w:szCs w:val="28"/>
        </w:rPr>
        <w:t xml:space="preserve">значительный (кратный) рост. Так, по отношению к 2016 году увеличение затрат составило в 2017 году </w:t>
      </w:r>
      <w:r w:rsidR="00AC59C5">
        <w:rPr>
          <w:rFonts w:ascii="Times New Roman" w:hAnsi="Times New Roman"/>
          <w:sz w:val="28"/>
          <w:szCs w:val="28"/>
        </w:rPr>
        <w:t xml:space="preserve">- </w:t>
      </w:r>
      <w:r w:rsidRPr="005876BE">
        <w:rPr>
          <w:rFonts w:ascii="Times New Roman" w:hAnsi="Times New Roman"/>
          <w:sz w:val="28"/>
          <w:szCs w:val="28"/>
        </w:rPr>
        <w:t xml:space="preserve">в 1,4 раза, в 2018 году </w:t>
      </w:r>
      <w:r w:rsidR="00AC59C5">
        <w:rPr>
          <w:rFonts w:ascii="Times New Roman" w:hAnsi="Times New Roman"/>
          <w:sz w:val="28"/>
          <w:szCs w:val="28"/>
        </w:rPr>
        <w:t xml:space="preserve">- </w:t>
      </w:r>
      <w:r w:rsidRPr="005876BE">
        <w:rPr>
          <w:rFonts w:ascii="Times New Roman" w:hAnsi="Times New Roman"/>
          <w:sz w:val="28"/>
          <w:szCs w:val="28"/>
        </w:rPr>
        <w:t xml:space="preserve">в 2,1 раза, в 2019 году </w:t>
      </w:r>
      <w:r w:rsidR="00AC59C5">
        <w:rPr>
          <w:rFonts w:ascii="Times New Roman" w:hAnsi="Times New Roman"/>
          <w:sz w:val="28"/>
          <w:szCs w:val="28"/>
        </w:rPr>
        <w:t xml:space="preserve">- </w:t>
      </w:r>
      <w:r w:rsidRPr="005876BE">
        <w:rPr>
          <w:rFonts w:ascii="Times New Roman" w:hAnsi="Times New Roman"/>
          <w:sz w:val="28"/>
          <w:szCs w:val="28"/>
        </w:rPr>
        <w:t xml:space="preserve">в 2,3 раза , в 2020 году </w:t>
      </w:r>
      <w:r w:rsidR="00AC59C5">
        <w:rPr>
          <w:rFonts w:ascii="Times New Roman" w:hAnsi="Times New Roman"/>
          <w:sz w:val="28"/>
          <w:szCs w:val="28"/>
        </w:rPr>
        <w:t xml:space="preserve">- </w:t>
      </w:r>
      <w:r w:rsidRPr="005876BE">
        <w:rPr>
          <w:rFonts w:ascii="Times New Roman" w:hAnsi="Times New Roman"/>
          <w:sz w:val="28"/>
          <w:szCs w:val="28"/>
        </w:rPr>
        <w:t>в 2,3 раза , в 2021 году</w:t>
      </w:r>
      <w:r w:rsidR="00AC59C5">
        <w:rPr>
          <w:rFonts w:ascii="Times New Roman" w:hAnsi="Times New Roman"/>
          <w:sz w:val="28"/>
          <w:szCs w:val="28"/>
        </w:rPr>
        <w:t xml:space="preserve"> -</w:t>
      </w:r>
      <w:r w:rsidRPr="005876BE">
        <w:rPr>
          <w:rFonts w:ascii="Times New Roman" w:hAnsi="Times New Roman"/>
          <w:sz w:val="28"/>
          <w:szCs w:val="28"/>
        </w:rPr>
        <w:t xml:space="preserve"> в 2,2 раза</w:t>
      </w:r>
      <w:r w:rsidR="00AC59C5">
        <w:rPr>
          <w:rFonts w:ascii="Times New Roman" w:hAnsi="Times New Roman"/>
          <w:sz w:val="28"/>
          <w:szCs w:val="28"/>
        </w:rPr>
        <w:t>.</w:t>
      </w:r>
      <w:r w:rsidR="00EB1CDA">
        <w:rPr>
          <w:rFonts w:ascii="Times New Roman" w:hAnsi="Times New Roman"/>
          <w:sz w:val="28"/>
          <w:szCs w:val="28"/>
        </w:rPr>
        <w:t xml:space="preserve"> </w:t>
      </w:r>
      <w:r w:rsidRPr="005876BE">
        <w:rPr>
          <w:rFonts w:ascii="Times New Roman" w:hAnsi="Times New Roman"/>
          <w:sz w:val="28"/>
          <w:szCs w:val="28"/>
        </w:rPr>
        <w:t>Управленческие расходы в период с 2011 по 2018 гг. имеют стабильный рост, достигнув своего максимального значения в 2018 году до 134 678,0 тыс. руб</w:t>
      </w:r>
      <w:r w:rsidR="00AC59C5">
        <w:rPr>
          <w:rFonts w:ascii="Times New Roman" w:hAnsi="Times New Roman"/>
          <w:sz w:val="28"/>
          <w:szCs w:val="28"/>
        </w:rPr>
        <w:t>лей</w:t>
      </w:r>
      <w:r w:rsidRPr="005876BE">
        <w:rPr>
          <w:rFonts w:ascii="Times New Roman" w:hAnsi="Times New Roman"/>
          <w:sz w:val="28"/>
          <w:szCs w:val="28"/>
        </w:rPr>
        <w:t>, затем в 2019 и 2020 гг. идут на снижение до 124</w:t>
      </w:r>
      <w:r w:rsidR="00AC59C5">
        <w:rPr>
          <w:rFonts w:ascii="Times New Roman" w:hAnsi="Times New Roman"/>
          <w:sz w:val="28"/>
          <w:szCs w:val="28"/>
        </w:rPr>
        <w:t> </w:t>
      </w:r>
      <w:r w:rsidRPr="005876BE">
        <w:rPr>
          <w:rFonts w:ascii="Times New Roman" w:hAnsi="Times New Roman"/>
          <w:sz w:val="28"/>
          <w:szCs w:val="28"/>
        </w:rPr>
        <w:t>240,0 тыс. руб</w:t>
      </w:r>
      <w:r w:rsidR="00AC59C5">
        <w:rPr>
          <w:rFonts w:ascii="Times New Roman" w:hAnsi="Times New Roman"/>
          <w:sz w:val="28"/>
          <w:szCs w:val="28"/>
        </w:rPr>
        <w:t>лей</w:t>
      </w:r>
      <w:r w:rsidRPr="005876BE">
        <w:rPr>
          <w:rFonts w:ascii="Times New Roman" w:hAnsi="Times New Roman"/>
          <w:sz w:val="28"/>
          <w:szCs w:val="28"/>
        </w:rPr>
        <w:t xml:space="preserve">, </w:t>
      </w:r>
      <w:r w:rsidR="00AC59C5">
        <w:rPr>
          <w:rFonts w:ascii="Times New Roman" w:hAnsi="Times New Roman"/>
          <w:sz w:val="28"/>
          <w:szCs w:val="28"/>
        </w:rPr>
        <w:t>и</w:t>
      </w:r>
      <w:r w:rsidRPr="005876BE">
        <w:rPr>
          <w:rFonts w:ascii="Times New Roman" w:hAnsi="Times New Roman"/>
          <w:sz w:val="28"/>
          <w:szCs w:val="28"/>
        </w:rPr>
        <w:t xml:space="preserve"> в 2021 году возросли до уровня выше значения 2020 года и составили 129 521,0 тыс. руб</w:t>
      </w:r>
      <w:r w:rsidR="00EB1CDA">
        <w:rPr>
          <w:rFonts w:ascii="Times New Roman" w:hAnsi="Times New Roman"/>
          <w:sz w:val="28"/>
          <w:szCs w:val="28"/>
        </w:rPr>
        <w:t>лей</w:t>
      </w:r>
      <w:r w:rsidRPr="005876BE">
        <w:rPr>
          <w:rFonts w:ascii="Times New Roman" w:hAnsi="Times New Roman"/>
          <w:sz w:val="28"/>
          <w:szCs w:val="28"/>
        </w:rPr>
        <w:t xml:space="preserve">. </w:t>
      </w:r>
    </w:p>
    <w:p w14:paraId="6F09CD1E" w14:textId="77777777" w:rsidR="005876BE" w:rsidRPr="005876BE" w:rsidRDefault="005876BE" w:rsidP="00DE6529">
      <w:pPr>
        <w:tabs>
          <w:tab w:val="left" w:pos="709"/>
        </w:tabs>
        <w:spacing w:after="0" w:line="240" w:lineRule="auto"/>
        <w:ind w:left="-709" w:hanging="14"/>
        <w:jc w:val="both"/>
        <w:rPr>
          <w:rFonts w:ascii="Times New Roman" w:hAnsi="Times New Roman"/>
          <w:sz w:val="28"/>
          <w:szCs w:val="28"/>
        </w:rPr>
      </w:pPr>
    </w:p>
    <w:tbl>
      <w:tblPr>
        <w:tblStyle w:val="a3"/>
        <w:tblW w:w="10177" w:type="dxa"/>
        <w:tblInd w:w="-691" w:type="dxa"/>
        <w:tblLook w:val="04A0" w:firstRow="1" w:lastRow="0" w:firstColumn="1" w:lastColumn="0" w:noHBand="0" w:noVBand="1"/>
      </w:tblPr>
      <w:tblGrid>
        <w:gridCol w:w="1566"/>
        <w:gridCol w:w="1821"/>
        <w:gridCol w:w="1808"/>
        <w:gridCol w:w="1664"/>
        <w:gridCol w:w="1645"/>
        <w:gridCol w:w="1673"/>
      </w:tblGrid>
      <w:tr w:rsidR="005876BE" w:rsidRPr="005876BE" w14:paraId="015F1F35" w14:textId="77777777" w:rsidTr="00BE2315">
        <w:tc>
          <w:tcPr>
            <w:tcW w:w="1566" w:type="dxa"/>
            <w:vAlign w:val="center"/>
          </w:tcPr>
          <w:p w14:paraId="660EF4F4" w14:textId="1928BD2E" w:rsidR="005876BE" w:rsidRPr="005876BE" w:rsidRDefault="005876BE" w:rsidP="00EB1CDA">
            <w:pPr>
              <w:tabs>
                <w:tab w:val="left" w:pos="709"/>
              </w:tabs>
              <w:ind w:left="-113" w:hanging="14"/>
              <w:jc w:val="center"/>
              <w:rPr>
                <w:rFonts w:ascii="Times New Roman" w:hAnsi="Times New Roman" w:cs="Times New Roman"/>
                <w:b/>
                <w:bCs/>
              </w:rPr>
            </w:pPr>
            <w:r w:rsidRPr="005876BE">
              <w:rPr>
                <w:rFonts w:ascii="Times New Roman" w:hAnsi="Times New Roman" w:cs="Times New Roman"/>
                <w:b/>
                <w:bCs/>
              </w:rPr>
              <w:t>Год</w:t>
            </w:r>
          </w:p>
        </w:tc>
        <w:tc>
          <w:tcPr>
            <w:tcW w:w="1821" w:type="dxa"/>
            <w:vAlign w:val="center"/>
          </w:tcPr>
          <w:p w14:paraId="66D8149F" w14:textId="77777777" w:rsidR="005876BE" w:rsidRPr="005876BE" w:rsidRDefault="005876BE" w:rsidP="00EB1CDA">
            <w:pPr>
              <w:tabs>
                <w:tab w:val="left" w:pos="709"/>
              </w:tabs>
              <w:ind w:left="-69" w:hanging="14"/>
              <w:jc w:val="center"/>
              <w:rPr>
                <w:rFonts w:ascii="Times New Roman" w:hAnsi="Times New Roman" w:cs="Times New Roman"/>
                <w:b/>
                <w:bCs/>
              </w:rPr>
            </w:pPr>
            <w:r w:rsidRPr="005876BE">
              <w:rPr>
                <w:rFonts w:ascii="Times New Roman" w:hAnsi="Times New Roman" w:cs="Times New Roman"/>
                <w:b/>
                <w:bCs/>
              </w:rPr>
              <w:t>Действующий нефтяной фонд, скважин</w:t>
            </w:r>
          </w:p>
        </w:tc>
        <w:tc>
          <w:tcPr>
            <w:tcW w:w="1808" w:type="dxa"/>
            <w:vAlign w:val="center"/>
          </w:tcPr>
          <w:p w14:paraId="0A9C0BC1" w14:textId="77777777" w:rsidR="005876BE" w:rsidRPr="005876BE" w:rsidRDefault="005876BE" w:rsidP="00EB1CDA">
            <w:pPr>
              <w:tabs>
                <w:tab w:val="left" w:pos="709"/>
              </w:tabs>
              <w:ind w:left="-84" w:hanging="14"/>
              <w:jc w:val="center"/>
              <w:rPr>
                <w:rFonts w:ascii="Times New Roman" w:hAnsi="Times New Roman" w:cs="Times New Roman"/>
                <w:b/>
                <w:bCs/>
              </w:rPr>
            </w:pPr>
            <w:r w:rsidRPr="005876BE">
              <w:rPr>
                <w:rFonts w:ascii="Times New Roman" w:hAnsi="Times New Roman" w:cs="Times New Roman"/>
                <w:b/>
                <w:bCs/>
              </w:rPr>
              <w:t>Среднесуточный дебит скважин, тонн/сутки</w:t>
            </w:r>
          </w:p>
        </w:tc>
        <w:tc>
          <w:tcPr>
            <w:tcW w:w="1664" w:type="dxa"/>
            <w:vAlign w:val="center"/>
          </w:tcPr>
          <w:p w14:paraId="1F7BA57C" w14:textId="77777777" w:rsidR="005876BE" w:rsidRPr="005876BE" w:rsidRDefault="005876BE" w:rsidP="00EB1CDA">
            <w:pPr>
              <w:tabs>
                <w:tab w:val="left" w:pos="709"/>
              </w:tabs>
              <w:ind w:left="-75" w:hanging="14"/>
              <w:jc w:val="center"/>
              <w:rPr>
                <w:rFonts w:ascii="Times New Roman" w:hAnsi="Times New Roman" w:cs="Times New Roman"/>
                <w:b/>
                <w:bCs/>
              </w:rPr>
            </w:pPr>
            <w:r w:rsidRPr="005876BE">
              <w:rPr>
                <w:rFonts w:ascii="Times New Roman" w:hAnsi="Times New Roman" w:cs="Times New Roman"/>
                <w:b/>
                <w:bCs/>
              </w:rPr>
              <w:t>Добыча сырья, тыс. тонн нефтяного эквивалента</w:t>
            </w:r>
          </w:p>
        </w:tc>
        <w:tc>
          <w:tcPr>
            <w:tcW w:w="1645" w:type="dxa"/>
            <w:vAlign w:val="center"/>
          </w:tcPr>
          <w:p w14:paraId="65884CA1" w14:textId="584C3CBB" w:rsidR="005876BE" w:rsidRPr="005876BE" w:rsidRDefault="005876BE" w:rsidP="00EB1CDA">
            <w:pPr>
              <w:tabs>
                <w:tab w:val="left" w:pos="709"/>
              </w:tabs>
              <w:ind w:left="-132" w:hanging="14"/>
              <w:jc w:val="center"/>
              <w:rPr>
                <w:rFonts w:ascii="Times New Roman" w:hAnsi="Times New Roman" w:cs="Times New Roman"/>
                <w:b/>
                <w:bCs/>
              </w:rPr>
            </w:pPr>
            <w:r w:rsidRPr="005876BE">
              <w:rPr>
                <w:rFonts w:ascii="Times New Roman" w:hAnsi="Times New Roman" w:cs="Times New Roman"/>
                <w:b/>
                <w:bCs/>
              </w:rPr>
              <w:t>Выручка от реализации на 1 тонну добы</w:t>
            </w:r>
            <w:r w:rsidR="00EB1CDA">
              <w:rPr>
                <w:rFonts w:ascii="Times New Roman" w:hAnsi="Times New Roman" w:cs="Times New Roman"/>
                <w:b/>
                <w:bCs/>
              </w:rPr>
              <w:t>-</w:t>
            </w:r>
            <w:r w:rsidRPr="005876BE">
              <w:rPr>
                <w:rFonts w:ascii="Times New Roman" w:hAnsi="Times New Roman" w:cs="Times New Roman"/>
                <w:b/>
                <w:bCs/>
              </w:rPr>
              <w:t>той продукции, руб/тн</w:t>
            </w:r>
          </w:p>
        </w:tc>
        <w:tc>
          <w:tcPr>
            <w:tcW w:w="1673" w:type="dxa"/>
            <w:vAlign w:val="center"/>
          </w:tcPr>
          <w:p w14:paraId="38F09A60" w14:textId="7FC2BD01" w:rsidR="005876BE" w:rsidRPr="005876BE" w:rsidRDefault="005876BE" w:rsidP="00EB1CDA">
            <w:pPr>
              <w:tabs>
                <w:tab w:val="left" w:pos="709"/>
              </w:tabs>
              <w:ind w:left="-96" w:hanging="14"/>
              <w:jc w:val="center"/>
              <w:rPr>
                <w:rFonts w:ascii="Times New Roman" w:hAnsi="Times New Roman" w:cs="Times New Roman"/>
                <w:b/>
                <w:bCs/>
              </w:rPr>
            </w:pPr>
            <w:r w:rsidRPr="005876BE">
              <w:rPr>
                <w:rFonts w:ascii="Times New Roman" w:hAnsi="Times New Roman" w:cs="Times New Roman"/>
                <w:b/>
                <w:bCs/>
              </w:rPr>
              <w:t>Затраты на 1 тонну добы</w:t>
            </w:r>
            <w:r w:rsidR="00EB1CDA">
              <w:rPr>
                <w:rFonts w:ascii="Times New Roman" w:hAnsi="Times New Roman" w:cs="Times New Roman"/>
                <w:b/>
                <w:bCs/>
              </w:rPr>
              <w:t>-</w:t>
            </w:r>
            <w:r w:rsidRPr="005876BE">
              <w:rPr>
                <w:rFonts w:ascii="Times New Roman" w:hAnsi="Times New Roman" w:cs="Times New Roman"/>
                <w:b/>
                <w:bCs/>
              </w:rPr>
              <w:t>той продукции, руб/тн</w:t>
            </w:r>
          </w:p>
        </w:tc>
      </w:tr>
      <w:tr w:rsidR="005876BE" w:rsidRPr="005876BE" w14:paraId="4BB60032" w14:textId="77777777" w:rsidTr="00BE2315">
        <w:tc>
          <w:tcPr>
            <w:tcW w:w="1566" w:type="dxa"/>
            <w:vAlign w:val="center"/>
          </w:tcPr>
          <w:p w14:paraId="393CEEEC" w14:textId="77777777" w:rsidR="005876BE" w:rsidRPr="005876BE" w:rsidRDefault="005876BE" w:rsidP="00EB1CDA">
            <w:pPr>
              <w:tabs>
                <w:tab w:val="left" w:pos="709"/>
              </w:tabs>
              <w:ind w:left="-113" w:hanging="14"/>
              <w:jc w:val="center"/>
              <w:rPr>
                <w:rFonts w:ascii="Times New Roman" w:hAnsi="Times New Roman" w:cs="Times New Roman"/>
                <w:b/>
                <w:bCs/>
              </w:rPr>
            </w:pPr>
            <w:r w:rsidRPr="005876BE">
              <w:rPr>
                <w:rFonts w:ascii="Times New Roman" w:hAnsi="Times New Roman" w:cs="Times New Roman"/>
                <w:b/>
                <w:bCs/>
              </w:rPr>
              <w:t>1</w:t>
            </w:r>
          </w:p>
        </w:tc>
        <w:tc>
          <w:tcPr>
            <w:tcW w:w="1821" w:type="dxa"/>
            <w:vAlign w:val="center"/>
          </w:tcPr>
          <w:p w14:paraId="71A6B630" w14:textId="77777777" w:rsidR="005876BE" w:rsidRPr="005876BE" w:rsidRDefault="005876BE" w:rsidP="00EB1CDA">
            <w:pPr>
              <w:tabs>
                <w:tab w:val="left" w:pos="709"/>
              </w:tabs>
              <w:ind w:left="-69" w:hanging="14"/>
              <w:jc w:val="center"/>
              <w:rPr>
                <w:rFonts w:ascii="Times New Roman" w:hAnsi="Times New Roman" w:cs="Times New Roman"/>
                <w:b/>
                <w:bCs/>
              </w:rPr>
            </w:pPr>
            <w:r w:rsidRPr="005876BE">
              <w:rPr>
                <w:rFonts w:ascii="Times New Roman" w:hAnsi="Times New Roman" w:cs="Times New Roman"/>
                <w:b/>
                <w:bCs/>
              </w:rPr>
              <w:t>2</w:t>
            </w:r>
          </w:p>
        </w:tc>
        <w:tc>
          <w:tcPr>
            <w:tcW w:w="1808" w:type="dxa"/>
            <w:vAlign w:val="center"/>
          </w:tcPr>
          <w:p w14:paraId="23A84EAB" w14:textId="77777777" w:rsidR="005876BE" w:rsidRPr="005876BE" w:rsidRDefault="005876BE" w:rsidP="00EB1CDA">
            <w:pPr>
              <w:tabs>
                <w:tab w:val="left" w:pos="709"/>
              </w:tabs>
              <w:ind w:left="-84" w:hanging="14"/>
              <w:jc w:val="center"/>
              <w:rPr>
                <w:rFonts w:ascii="Times New Roman" w:hAnsi="Times New Roman" w:cs="Times New Roman"/>
                <w:b/>
                <w:bCs/>
              </w:rPr>
            </w:pPr>
            <w:r w:rsidRPr="005876BE">
              <w:rPr>
                <w:rFonts w:ascii="Times New Roman" w:hAnsi="Times New Roman" w:cs="Times New Roman"/>
                <w:b/>
                <w:bCs/>
              </w:rPr>
              <w:t>3</w:t>
            </w:r>
          </w:p>
        </w:tc>
        <w:tc>
          <w:tcPr>
            <w:tcW w:w="1664" w:type="dxa"/>
            <w:vAlign w:val="center"/>
          </w:tcPr>
          <w:p w14:paraId="0ADEBA16" w14:textId="77777777" w:rsidR="005876BE" w:rsidRPr="005876BE" w:rsidRDefault="005876BE" w:rsidP="00EB1CDA">
            <w:pPr>
              <w:tabs>
                <w:tab w:val="left" w:pos="709"/>
              </w:tabs>
              <w:ind w:left="-75" w:hanging="14"/>
              <w:jc w:val="center"/>
              <w:rPr>
                <w:rFonts w:ascii="Times New Roman" w:hAnsi="Times New Roman" w:cs="Times New Roman"/>
                <w:b/>
                <w:bCs/>
              </w:rPr>
            </w:pPr>
            <w:r w:rsidRPr="005876BE">
              <w:rPr>
                <w:rFonts w:ascii="Times New Roman" w:hAnsi="Times New Roman" w:cs="Times New Roman"/>
                <w:b/>
                <w:bCs/>
              </w:rPr>
              <w:t>4</w:t>
            </w:r>
          </w:p>
        </w:tc>
        <w:tc>
          <w:tcPr>
            <w:tcW w:w="1645" w:type="dxa"/>
            <w:vAlign w:val="center"/>
          </w:tcPr>
          <w:p w14:paraId="1D9587CE" w14:textId="77777777" w:rsidR="005876BE" w:rsidRPr="005876BE" w:rsidRDefault="005876BE" w:rsidP="00EB1CDA">
            <w:pPr>
              <w:tabs>
                <w:tab w:val="left" w:pos="709"/>
              </w:tabs>
              <w:ind w:left="-132" w:hanging="14"/>
              <w:jc w:val="center"/>
              <w:rPr>
                <w:rFonts w:ascii="Times New Roman" w:hAnsi="Times New Roman" w:cs="Times New Roman"/>
                <w:b/>
                <w:bCs/>
              </w:rPr>
            </w:pPr>
            <w:r w:rsidRPr="005876BE">
              <w:rPr>
                <w:rFonts w:ascii="Times New Roman" w:hAnsi="Times New Roman" w:cs="Times New Roman"/>
                <w:b/>
                <w:bCs/>
              </w:rPr>
              <w:t>5</w:t>
            </w:r>
          </w:p>
        </w:tc>
        <w:tc>
          <w:tcPr>
            <w:tcW w:w="1673" w:type="dxa"/>
            <w:vAlign w:val="center"/>
          </w:tcPr>
          <w:p w14:paraId="0C87AAF4" w14:textId="77777777" w:rsidR="005876BE" w:rsidRPr="005876BE" w:rsidRDefault="005876BE" w:rsidP="00EB1CDA">
            <w:pPr>
              <w:tabs>
                <w:tab w:val="left" w:pos="709"/>
              </w:tabs>
              <w:ind w:left="-96" w:hanging="14"/>
              <w:jc w:val="center"/>
              <w:rPr>
                <w:rFonts w:ascii="Times New Roman" w:hAnsi="Times New Roman" w:cs="Times New Roman"/>
                <w:b/>
                <w:bCs/>
              </w:rPr>
            </w:pPr>
            <w:r w:rsidRPr="005876BE">
              <w:rPr>
                <w:rFonts w:ascii="Times New Roman" w:hAnsi="Times New Roman" w:cs="Times New Roman"/>
                <w:b/>
                <w:bCs/>
              </w:rPr>
              <w:t>6</w:t>
            </w:r>
          </w:p>
        </w:tc>
      </w:tr>
      <w:tr w:rsidR="005876BE" w:rsidRPr="005876BE" w14:paraId="6EEB92F0" w14:textId="77777777" w:rsidTr="00BE2315">
        <w:tc>
          <w:tcPr>
            <w:tcW w:w="1566" w:type="dxa"/>
            <w:vAlign w:val="center"/>
          </w:tcPr>
          <w:p w14:paraId="203268CA"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2011</w:t>
            </w:r>
          </w:p>
        </w:tc>
        <w:tc>
          <w:tcPr>
            <w:tcW w:w="1821" w:type="dxa"/>
            <w:vAlign w:val="center"/>
          </w:tcPr>
          <w:p w14:paraId="48EAD311"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99</w:t>
            </w:r>
          </w:p>
        </w:tc>
        <w:tc>
          <w:tcPr>
            <w:tcW w:w="1808" w:type="dxa"/>
            <w:vAlign w:val="center"/>
          </w:tcPr>
          <w:p w14:paraId="73B00A2A"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2,05</w:t>
            </w:r>
          </w:p>
        </w:tc>
        <w:tc>
          <w:tcPr>
            <w:tcW w:w="1664" w:type="dxa"/>
            <w:vAlign w:val="center"/>
          </w:tcPr>
          <w:p w14:paraId="4382E90A"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27,505</w:t>
            </w:r>
          </w:p>
        </w:tc>
        <w:tc>
          <w:tcPr>
            <w:tcW w:w="1645" w:type="dxa"/>
            <w:vAlign w:val="center"/>
          </w:tcPr>
          <w:p w14:paraId="1033012C"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3 421,60</w:t>
            </w:r>
          </w:p>
        </w:tc>
        <w:tc>
          <w:tcPr>
            <w:tcW w:w="1673" w:type="dxa"/>
            <w:vAlign w:val="center"/>
          </w:tcPr>
          <w:p w14:paraId="0FC0B4FA"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3 403,40</w:t>
            </w:r>
          </w:p>
        </w:tc>
      </w:tr>
      <w:tr w:rsidR="005876BE" w:rsidRPr="005876BE" w14:paraId="23F82EE0" w14:textId="77777777" w:rsidTr="00BE2315">
        <w:tc>
          <w:tcPr>
            <w:tcW w:w="1566" w:type="dxa"/>
            <w:vAlign w:val="center"/>
          </w:tcPr>
          <w:p w14:paraId="5E710343"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2012</w:t>
            </w:r>
          </w:p>
        </w:tc>
        <w:tc>
          <w:tcPr>
            <w:tcW w:w="1821" w:type="dxa"/>
            <w:vAlign w:val="center"/>
          </w:tcPr>
          <w:p w14:paraId="309707C5"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102</w:t>
            </w:r>
          </w:p>
        </w:tc>
        <w:tc>
          <w:tcPr>
            <w:tcW w:w="1808" w:type="dxa"/>
            <w:vAlign w:val="center"/>
          </w:tcPr>
          <w:p w14:paraId="2D11CFA8"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2,07</w:t>
            </w:r>
          </w:p>
        </w:tc>
        <w:tc>
          <w:tcPr>
            <w:tcW w:w="1664" w:type="dxa"/>
            <w:vAlign w:val="center"/>
          </w:tcPr>
          <w:p w14:paraId="1F5837A0"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61,537</w:t>
            </w:r>
          </w:p>
        </w:tc>
        <w:tc>
          <w:tcPr>
            <w:tcW w:w="1645" w:type="dxa"/>
            <w:vAlign w:val="center"/>
          </w:tcPr>
          <w:p w14:paraId="165AB591"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6 405,00</w:t>
            </w:r>
          </w:p>
        </w:tc>
        <w:tc>
          <w:tcPr>
            <w:tcW w:w="1673" w:type="dxa"/>
            <w:vAlign w:val="center"/>
          </w:tcPr>
          <w:p w14:paraId="30F4373F"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6 079,00</w:t>
            </w:r>
          </w:p>
        </w:tc>
      </w:tr>
      <w:tr w:rsidR="005876BE" w:rsidRPr="005876BE" w14:paraId="18A97FD5" w14:textId="77777777" w:rsidTr="00BE2315">
        <w:tc>
          <w:tcPr>
            <w:tcW w:w="1566" w:type="dxa"/>
            <w:vAlign w:val="center"/>
          </w:tcPr>
          <w:p w14:paraId="032B09B1"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2013</w:t>
            </w:r>
          </w:p>
        </w:tc>
        <w:tc>
          <w:tcPr>
            <w:tcW w:w="1821" w:type="dxa"/>
            <w:vAlign w:val="center"/>
          </w:tcPr>
          <w:p w14:paraId="251F7543"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113</w:t>
            </w:r>
          </w:p>
        </w:tc>
        <w:tc>
          <w:tcPr>
            <w:tcW w:w="1808" w:type="dxa"/>
            <w:vAlign w:val="center"/>
          </w:tcPr>
          <w:p w14:paraId="42E25A64"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1,89</w:t>
            </w:r>
          </w:p>
        </w:tc>
        <w:tc>
          <w:tcPr>
            <w:tcW w:w="1664" w:type="dxa"/>
            <w:vAlign w:val="center"/>
          </w:tcPr>
          <w:p w14:paraId="00B29103"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68,060</w:t>
            </w:r>
          </w:p>
        </w:tc>
        <w:tc>
          <w:tcPr>
            <w:tcW w:w="1645" w:type="dxa"/>
            <w:vAlign w:val="center"/>
          </w:tcPr>
          <w:p w14:paraId="5D71DC08"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8 149,00</w:t>
            </w:r>
          </w:p>
        </w:tc>
        <w:tc>
          <w:tcPr>
            <w:tcW w:w="1673" w:type="dxa"/>
            <w:vAlign w:val="center"/>
          </w:tcPr>
          <w:p w14:paraId="741304BB"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7 689,00</w:t>
            </w:r>
          </w:p>
        </w:tc>
      </w:tr>
      <w:tr w:rsidR="005876BE" w:rsidRPr="005876BE" w14:paraId="1CC41597" w14:textId="77777777" w:rsidTr="00BE2315">
        <w:tc>
          <w:tcPr>
            <w:tcW w:w="1566" w:type="dxa"/>
            <w:vAlign w:val="center"/>
          </w:tcPr>
          <w:p w14:paraId="3999D8A2"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2014</w:t>
            </w:r>
          </w:p>
        </w:tc>
        <w:tc>
          <w:tcPr>
            <w:tcW w:w="1821" w:type="dxa"/>
            <w:vAlign w:val="center"/>
          </w:tcPr>
          <w:p w14:paraId="5E1898EA"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120</w:t>
            </w:r>
          </w:p>
        </w:tc>
        <w:tc>
          <w:tcPr>
            <w:tcW w:w="1808" w:type="dxa"/>
            <w:vAlign w:val="center"/>
          </w:tcPr>
          <w:p w14:paraId="70AF2F95"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1,71</w:t>
            </w:r>
          </w:p>
        </w:tc>
        <w:tc>
          <w:tcPr>
            <w:tcW w:w="1664" w:type="dxa"/>
            <w:vAlign w:val="center"/>
          </w:tcPr>
          <w:p w14:paraId="0BC15A86"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65,918</w:t>
            </w:r>
          </w:p>
        </w:tc>
        <w:tc>
          <w:tcPr>
            <w:tcW w:w="1645" w:type="dxa"/>
            <w:vAlign w:val="center"/>
          </w:tcPr>
          <w:p w14:paraId="13BA6FAB"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8 596,00</w:t>
            </w:r>
          </w:p>
        </w:tc>
        <w:tc>
          <w:tcPr>
            <w:tcW w:w="1673" w:type="dxa"/>
            <w:vAlign w:val="center"/>
          </w:tcPr>
          <w:p w14:paraId="725AB44E"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8 128,00</w:t>
            </w:r>
          </w:p>
        </w:tc>
      </w:tr>
      <w:tr w:rsidR="005876BE" w:rsidRPr="005876BE" w14:paraId="2D4CA7CE" w14:textId="77777777" w:rsidTr="00BE2315">
        <w:tc>
          <w:tcPr>
            <w:tcW w:w="1566" w:type="dxa"/>
            <w:vAlign w:val="center"/>
          </w:tcPr>
          <w:p w14:paraId="297D0212"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2015</w:t>
            </w:r>
          </w:p>
        </w:tc>
        <w:tc>
          <w:tcPr>
            <w:tcW w:w="1821" w:type="dxa"/>
            <w:vAlign w:val="center"/>
          </w:tcPr>
          <w:p w14:paraId="3BC53991"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124</w:t>
            </w:r>
          </w:p>
        </w:tc>
        <w:tc>
          <w:tcPr>
            <w:tcW w:w="1808" w:type="dxa"/>
            <w:vAlign w:val="center"/>
          </w:tcPr>
          <w:p w14:paraId="183E3F07"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1,70</w:t>
            </w:r>
          </w:p>
        </w:tc>
        <w:tc>
          <w:tcPr>
            <w:tcW w:w="1664" w:type="dxa"/>
            <w:vAlign w:val="center"/>
          </w:tcPr>
          <w:p w14:paraId="2704B0BC"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69,384</w:t>
            </w:r>
          </w:p>
        </w:tc>
        <w:tc>
          <w:tcPr>
            <w:tcW w:w="1645" w:type="dxa"/>
            <w:vAlign w:val="center"/>
          </w:tcPr>
          <w:p w14:paraId="79FCD0D2"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6 361,00</w:t>
            </w:r>
          </w:p>
        </w:tc>
        <w:tc>
          <w:tcPr>
            <w:tcW w:w="1673" w:type="dxa"/>
            <w:vAlign w:val="center"/>
          </w:tcPr>
          <w:p w14:paraId="72E3EECA"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7 832,00</w:t>
            </w:r>
          </w:p>
        </w:tc>
      </w:tr>
      <w:tr w:rsidR="005876BE" w:rsidRPr="005876BE" w14:paraId="304DD5DA" w14:textId="77777777" w:rsidTr="00BE2315">
        <w:tc>
          <w:tcPr>
            <w:tcW w:w="1566" w:type="dxa"/>
            <w:vAlign w:val="center"/>
          </w:tcPr>
          <w:p w14:paraId="70CE5D61"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2016</w:t>
            </w:r>
          </w:p>
        </w:tc>
        <w:tc>
          <w:tcPr>
            <w:tcW w:w="1821" w:type="dxa"/>
            <w:vAlign w:val="center"/>
          </w:tcPr>
          <w:p w14:paraId="37E14062"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120</w:t>
            </w:r>
          </w:p>
        </w:tc>
        <w:tc>
          <w:tcPr>
            <w:tcW w:w="1808" w:type="dxa"/>
            <w:vAlign w:val="center"/>
          </w:tcPr>
          <w:p w14:paraId="576FCA0A"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1,54</w:t>
            </w:r>
          </w:p>
        </w:tc>
        <w:tc>
          <w:tcPr>
            <w:tcW w:w="1664" w:type="dxa"/>
            <w:vAlign w:val="center"/>
          </w:tcPr>
          <w:p w14:paraId="76A6C4AF"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64,600</w:t>
            </w:r>
          </w:p>
        </w:tc>
        <w:tc>
          <w:tcPr>
            <w:tcW w:w="1645" w:type="dxa"/>
            <w:vAlign w:val="center"/>
          </w:tcPr>
          <w:p w14:paraId="76D472B8"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6 927,00</w:t>
            </w:r>
          </w:p>
        </w:tc>
        <w:tc>
          <w:tcPr>
            <w:tcW w:w="1673" w:type="dxa"/>
            <w:vAlign w:val="center"/>
          </w:tcPr>
          <w:p w14:paraId="4F41F481"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8 484,00</w:t>
            </w:r>
          </w:p>
        </w:tc>
      </w:tr>
      <w:tr w:rsidR="005876BE" w:rsidRPr="005876BE" w14:paraId="52EA60F1" w14:textId="77777777" w:rsidTr="00BE2315">
        <w:tc>
          <w:tcPr>
            <w:tcW w:w="1566" w:type="dxa"/>
            <w:vAlign w:val="center"/>
          </w:tcPr>
          <w:p w14:paraId="3511CFA2"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2017</w:t>
            </w:r>
          </w:p>
        </w:tc>
        <w:tc>
          <w:tcPr>
            <w:tcW w:w="1821" w:type="dxa"/>
            <w:vAlign w:val="center"/>
          </w:tcPr>
          <w:p w14:paraId="07573F9D"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86</w:t>
            </w:r>
          </w:p>
        </w:tc>
        <w:tc>
          <w:tcPr>
            <w:tcW w:w="1808" w:type="dxa"/>
            <w:vAlign w:val="center"/>
          </w:tcPr>
          <w:p w14:paraId="393021A2"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1,48</w:t>
            </w:r>
          </w:p>
        </w:tc>
        <w:tc>
          <w:tcPr>
            <w:tcW w:w="1664" w:type="dxa"/>
            <w:vAlign w:val="center"/>
          </w:tcPr>
          <w:p w14:paraId="06871527"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57,500</w:t>
            </w:r>
          </w:p>
        </w:tc>
        <w:tc>
          <w:tcPr>
            <w:tcW w:w="1645" w:type="dxa"/>
            <w:vAlign w:val="center"/>
          </w:tcPr>
          <w:p w14:paraId="07432FB8"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11 196,00</w:t>
            </w:r>
          </w:p>
        </w:tc>
        <w:tc>
          <w:tcPr>
            <w:tcW w:w="1673" w:type="dxa"/>
            <w:vAlign w:val="center"/>
          </w:tcPr>
          <w:p w14:paraId="378A6250"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13 736,00</w:t>
            </w:r>
          </w:p>
        </w:tc>
      </w:tr>
      <w:tr w:rsidR="005876BE" w:rsidRPr="005876BE" w14:paraId="7E77D8BB" w14:textId="77777777" w:rsidTr="00BE2315">
        <w:tc>
          <w:tcPr>
            <w:tcW w:w="1566" w:type="dxa"/>
            <w:vAlign w:val="center"/>
          </w:tcPr>
          <w:p w14:paraId="0495DB24"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2018</w:t>
            </w:r>
          </w:p>
        </w:tc>
        <w:tc>
          <w:tcPr>
            <w:tcW w:w="1821" w:type="dxa"/>
            <w:vAlign w:val="center"/>
          </w:tcPr>
          <w:p w14:paraId="0404A28A"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83</w:t>
            </w:r>
          </w:p>
        </w:tc>
        <w:tc>
          <w:tcPr>
            <w:tcW w:w="1808" w:type="dxa"/>
            <w:vAlign w:val="center"/>
          </w:tcPr>
          <w:p w14:paraId="40DC2CEC"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1,88</w:t>
            </w:r>
          </w:p>
        </w:tc>
        <w:tc>
          <w:tcPr>
            <w:tcW w:w="1664" w:type="dxa"/>
            <w:vAlign w:val="center"/>
          </w:tcPr>
          <w:p w14:paraId="59B43AB1"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53,500</w:t>
            </w:r>
          </w:p>
        </w:tc>
        <w:tc>
          <w:tcPr>
            <w:tcW w:w="1645" w:type="dxa"/>
            <w:vAlign w:val="center"/>
          </w:tcPr>
          <w:p w14:paraId="723C73C9"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19 296,00</w:t>
            </w:r>
          </w:p>
        </w:tc>
        <w:tc>
          <w:tcPr>
            <w:tcW w:w="1673" w:type="dxa"/>
            <w:vAlign w:val="center"/>
          </w:tcPr>
          <w:p w14:paraId="1432DDE8"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21 921,00</w:t>
            </w:r>
          </w:p>
        </w:tc>
      </w:tr>
      <w:tr w:rsidR="005876BE" w:rsidRPr="005876BE" w14:paraId="7A8292D2" w14:textId="77777777" w:rsidTr="00BE2315">
        <w:tc>
          <w:tcPr>
            <w:tcW w:w="1566" w:type="dxa"/>
            <w:vAlign w:val="center"/>
          </w:tcPr>
          <w:p w14:paraId="56C27AC3"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2019</w:t>
            </w:r>
          </w:p>
        </w:tc>
        <w:tc>
          <w:tcPr>
            <w:tcW w:w="1821" w:type="dxa"/>
            <w:vAlign w:val="center"/>
          </w:tcPr>
          <w:p w14:paraId="7DEC7C5A"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80</w:t>
            </w:r>
          </w:p>
        </w:tc>
        <w:tc>
          <w:tcPr>
            <w:tcW w:w="1808" w:type="dxa"/>
            <w:vAlign w:val="center"/>
          </w:tcPr>
          <w:p w14:paraId="746B9003"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1,98</w:t>
            </w:r>
          </w:p>
        </w:tc>
        <w:tc>
          <w:tcPr>
            <w:tcW w:w="1664" w:type="dxa"/>
            <w:vAlign w:val="center"/>
          </w:tcPr>
          <w:p w14:paraId="5D80C517"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55,400</w:t>
            </w:r>
          </w:p>
        </w:tc>
        <w:tc>
          <w:tcPr>
            <w:tcW w:w="1645" w:type="dxa"/>
            <w:vAlign w:val="center"/>
          </w:tcPr>
          <w:p w14:paraId="3015E2E4"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19 511,00</w:t>
            </w:r>
          </w:p>
        </w:tc>
        <w:tc>
          <w:tcPr>
            <w:tcW w:w="1673" w:type="dxa"/>
            <w:vAlign w:val="center"/>
          </w:tcPr>
          <w:p w14:paraId="52AE0F02"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23 163,00</w:t>
            </w:r>
          </w:p>
        </w:tc>
      </w:tr>
      <w:tr w:rsidR="005876BE" w:rsidRPr="005876BE" w14:paraId="3538453E" w14:textId="77777777" w:rsidTr="00BE2315">
        <w:tc>
          <w:tcPr>
            <w:tcW w:w="1566" w:type="dxa"/>
            <w:vAlign w:val="center"/>
          </w:tcPr>
          <w:p w14:paraId="7E476CFC"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2020</w:t>
            </w:r>
          </w:p>
        </w:tc>
        <w:tc>
          <w:tcPr>
            <w:tcW w:w="1821" w:type="dxa"/>
            <w:vAlign w:val="center"/>
          </w:tcPr>
          <w:p w14:paraId="152CF291"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79</w:t>
            </w:r>
          </w:p>
        </w:tc>
        <w:tc>
          <w:tcPr>
            <w:tcW w:w="1808" w:type="dxa"/>
            <w:vAlign w:val="center"/>
          </w:tcPr>
          <w:p w14:paraId="78625141" w14:textId="77777777" w:rsidR="005876BE" w:rsidRPr="005876BE" w:rsidRDefault="005876BE" w:rsidP="00EB1CDA">
            <w:pPr>
              <w:tabs>
                <w:tab w:val="left" w:pos="709"/>
              </w:tabs>
              <w:ind w:left="-84" w:hanging="14"/>
              <w:jc w:val="center"/>
              <w:rPr>
                <w:rFonts w:ascii="Times New Roman" w:hAnsi="Times New Roman" w:cs="Times New Roman"/>
              </w:rPr>
            </w:pPr>
            <w:r w:rsidRPr="005876BE">
              <w:rPr>
                <w:rFonts w:ascii="Times New Roman" w:hAnsi="Times New Roman" w:cs="Times New Roman"/>
              </w:rPr>
              <w:t>2,51</w:t>
            </w:r>
          </w:p>
        </w:tc>
        <w:tc>
          <w:tcPr>
            <w:tcW w:w="1664" w:type="dxa"/>
            <w:vAlign w:val="center"/>
          </w:tcPr>
          <w:p w14:paraId="6ED42DBC"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51,100</w:t>
            </w:r>
          </w:p>
        </w:tc>
        <w:tc>
          <w:tcPr>
            <w:tcW w:w="1645" w:type="dxa"/>
            <w:vAlign w:val="center"/>
          </w:tcPr>
          <w:p w14:paraId="5CEB80B4"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16 165,00</w:t>
            </w:r>
          </w:p>
        </w:tc>
        <w:tc>
          <w:tcPr>
            <w:tcW w:w="1673" w:type="dxa"/>
            <w:vAlign w:val="center"/>
          </w:tcPr>
          <w:p w14:paraId="51B55986"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24 344,00</w:t>
            </w:r>
          </w:p>
        </w:tc>
      </w:tr>
      <w:tr w:rsidR="005876BE" w:rsidRPr="005876BE" w14:paraId="624F2B6B" w14:textId="77777777" w:rsidTr="00BE2315">
        <w:tc>
          <w:tcPr>
            <w:tcW w:w="1566" w:type="dxa"/>
            <w:vAlign w:val="center"/>
          </w:tcPr>
          <w:p w14:paraId="4AC53403" w14:textId="77777777" w:rsidR="005876BE" w:rsidRPr="005876BE" w:rsidRDefault="005876BE" w:rsidP="00EB1CDA">
            <w:pPr>
              <w:tabs>
                <w:tab w:val="left" w:pos="709"/>
              </w:tabs>
              <w:ind w:left="-113" w:hanging="14"/>
              <w:jc w:val="center"/>
              <w:rPr>
                <w:rFonts w:ascii="Times New Roman" w:hAnsi="Times New Roman" w:cs="Times New Roman"/>
              </w:rPr>
            </w:pPr>
            <w:r w:rsidRPr="005876BE">
              <w:rPr>
                <w:rFonts w:ascii="Times New Roman" w:hAnsi="Times New Roman" w:cs="Times New Roman"/>
              </w:rPr>
              <w:t>2021</w:t>
            </w:r>
          </w:p>
        </w:tc>
        <w:tc>
          <w:tcPr>
            <w:tcW w:w="1821" w:type="dxa"/>
            <w:vAlign w:val="center"/>
          </w:tcPr>
          <w:p w14:paraId="0A6944CA" w14:textId="77777777" w:rsidR="005876BE" w:rsidRPr="005876BE" w:rsidRDefault="005876BE" w:rsidP="00EB1CDA">
            <w:pPr>
              <w:tabs>
                <w:tab w:val="left" w:pos="709"/>
              </w:tabs>
              <w:ind w:left="-69" w:hanging="14"/>
              <w:jc w:val="center"/>
              <w:rPr>
                <w:rFonts w:ascii="Times New Roman" w:hAnsi="Times New Roman" w:cs="Times New Roman"/>
              </w:rPr>
            </w:pPr>
            <w:r w:rsidRPr="005876BE">
              <w:rPr>
                <w:rFonts w:ascii="Times New Roman" w:hAnsi="Times New Roman" w:cs="Times New Roman"/>
              </w:rPr>
              <w:t>95</w:t>
            </w:r>
          </w:p>
        </w:tc>
        <w:tc>
          <w:tcPr>
            <w:tcW w:w="1808" w:type="dxa"/>
            <w:vAlign w:val="center"/>
          </w:tcPr>
          <w:p w14:paraId="0380A9DE" w14:textId="77777777" w:rsidR="005876BE" w:rsidRPr="005876BE" w:rsidRDefault="005876BE" w:rsidP="00EB1CDA">
            <w:pPr>
              <w:tabs>
                <w:tab w:val="left" w:pos="709"/>
              </w:tabs>
              <w:ind w:left="-98" w:hanging="14"/>
              <w:jc w:val="center"/>
              <w:rPr>
                <w:rFonts w:ascii="Times New Roman" w:hAnsi="Times New Roman" w:cs="Times New Roman"/>
              </w:rPr>
            </w:pPr>
            <w:r w:rsidRPr="005876BE">
              <w:rPr>
                <w:rFonts w:ascii="Times New Roman" w:hAnsi="Times New Roman" w:cs="Times New Roman"/>
              </w:rPr>
              <w:t>1,98</w:t>
            </w:r>
          </w:p>
        </w:tc>
        <w:tc>
          <w:tcPr>
            <w:tcW w:w="1664" w:type="dxa"/>
            <w:vAlign w:val="center"/>
          </w:tcPr>
          <w:p w14:paraId="7A014AC3" w14:textId="77777777" w:rsidR="005876BE" w:rsidRPr="005876BE" w:rsidRDefault="005876BE" w:rsidP="00EB1CDA">
            <w:pPr>
              <w:tabs>
                <w:tab w:val="left" w:pos="709"/>
              </w:tabs>
              <w:ind w:left="-75" w:hanging="14"/>
              <w:jc w:val="center"/>
              <w:rPr>
                <w:rFonts w:ascii="Times New Roman" w:hAnsi="Times New Roman" w:cs="Times New Roman"/>
              </w:rPr>
            </w:pPr>
            <w:r w:rsidRPr="005876BE">
              <w:rPr>
                <w:rFonts w:ascii="Times New Roman" w:hAnsi="Times New Roman" w:cs="Times New Roman"/>
              </w:rPr>
              <w:t>55,800</w:t>
            </w:r>
          </w:p>
        </w:tc>
        <w:tc>
          <w:tcPr>
            <w:tcW w:w="1645" w:type="dxa"/>
            <w:vAlign w:val="center"/>
          </w:tcPr>
          <w:p w14:paraId="1E9E25FC" w14:textId="77777777" w:rsidR="005876BE" w:rsidRPr="005876BE" w:rsidRDefault="005876BE" w:rsidP="00EB1CDA">
            <w:pPr>
              <w:tabs>
                <w:tab w:val="left" w:pos="709"/>
              </w:tabs>
              <w:ind w:left="-132" w:hanging="14"/>
              <w:jc w:val="center"/>
              <w:rPr>
                <w:rFonts w:ascii="Times New Roman" w:hAnsi="Times New Roman" w:cs="Times New Roman"/>
              </w:rPr>
            </w:pPr>
            <w:r w:rsidRPr="005876BE">
              <w:rPr>
                <w:rFonts w:ascii="Times New Roman" w:hAnsi="Times New Roman" w:cs="Times New Roman"/>
              </w:rPr>
              <w:t>25 968,00</w:t>
            </w:r>
          </w:p>
        </w:tc>
        <w:tc>
          <w:tcPr>
            <w:tcW w:w="1673" w:type="dxa"/>
            <w:vAlign w:val="center"/>
          </w:tcPr>
          <w:p w14:paraId="3423F3DD" w14:textId="77777777" w:rsidR="005876BE" w:rsidRPr="005876BE" w:rsidRDefault="005876BE" w:rsidP="00EB1CDA">
            <w:pPr>
              <w:tabs>
                <w:tab w:val="left" w:pos="709"/>
              </w:tabs>
              <w:ind w:left="-96" w:hanging="14"/>
              <w:jc w:val="center"/>
              <w:rPr>
                <w:rFonts w:ascii="Times New Roman" w:hAnsi="Times New Roman" w:cs="Times New Roman"/>
              </w:rPr>
            </w:pPr>
            <w:r w:rsidRPr="005876BE">
              <w:rPr>
                <w:rFonts w:ascii="Times New Roman" w:hAnsi="Times New Roman" w:cs="Times New Roman"/>
              </w:rPr>
              <w:t>21 267,00</w:t>
            </w:r>
          </w:p>
        </w:tc>
      </w:tr>
    </w:tbl>
    <w:p w14:paraId="12418250" w14:textId="77777777" w:rsidR="005876BE" w:rsidRPr="005876BE" w:rsidRDefault="005876BE" w:rsidP="00DE6529">
      <w:pPr>
        <w:tabs>
          <w:tab w:val="left" w:pos="709"/>
        </w:tabs>
        <w:spacing w:after="0" w:line="240" w:lineRule="auto"/>
        <w:ind w:left="-709" w:hanging="14"/>
        <w:jc w:val="both"/>
        <w:rPr>
          <w:rFonts w:ascii="Times New Roman" w:hAnsi="Times New Roman"/>
          <w:sz w:val="28"/>
          <w:szCs w:val="28"/>
        </w:rPr>
      </w:pPr>
    </w:p>
    <w:p w14:paraId="7630F3C0" w14:textId="77777777" w:rsidR="005876BE" w:rsidRPr="005876BE" w:rsidRDefault="005876BE" w:rsidP="00EB1CDA">
      <w:pPr>
        <w:spacing w:after="0" w:line="240" w:lineRule="auto"/>
        <w:ind w:left="-709" w:firstLine="695"/>
        <w:jc w:val="both"/>
        <w:rPr>
          <w:rFonts w:ascii="Times New Roman" w:hAnsi="Times New Roman"/>
          <w:sz w:val="28"/>
          <w:szCs w:val="28"/>
        </w:rPr>
      </w:pPr>
      <w:r w:rsidRPr="005876BE">
        <w:rPr>
          <w:rFonts w:ascii="Times New Roman" w:hAnsi="Times New Roman"/>
          <w:sz w:val="28"/>
          <w:szCs w:val="28"/>
        </w:rPr>
        <w:lastRenderedPageBreak/>
        <w:tab/>
        <w:t>Согласно данным таблицы, с 2011 по 2015 годы наблюдается стабильный рост действующего нефтяного фонда с 99 до 124 скважин и далее стабильный спад до 79 скважин в 2020 году. В 2021 году количество действующих скважин составило 95 единиц.</w:t>
      </w:r>
    </w:p>
    <w:p w14:paraId="4F0411E6" w14:textId="452FE7C0" w:rsidR="005876BE" w:rsidRDefault="005876BE" w:rsidP="00EB1CDA">
      <w:pPr>
        <w:tabs>
          <w:tab w:val="left" w:pos="42"/>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r w:rsidR="00EB1CDA">
        <w:rPr>
          <w:rFonts w:ascii="Times New Roman" w:hAnsi="Times New Roman"/>
          <w:sz w:val="28"/>
          <w:szCs w:val="28"/>
        </w:rPr>
        <w:tab/>
      </w:r>
      <w:r w:rsidRPr="005876BE">
        <w:rPr>
          <w:rFonts w:ascii="Times New Roman" w:hAnsi="Times New Roman"/>
          <w:sz w:val="28"/>
          <w:szCs w:val="28"/>
        </w:rPr>
        <w:t>По среднесуточному дебиту скважин в проверяемом периоде также наблюдается стабильный спад с 2012 года с 2,07 тонн в сутки до 1,48 тонн в сутки в 2017 году. Далее идет подъем до значения 2,51 тонны в сутки в 2020 году и в 2021 году опускается до 1,98 тонн в сутки.</w:t>
      </w:r>
    </w:p>
    <w:p w14:paraId="39C9091B" w14:textId="774B931B" w:rsidR="005876BE" w:rsidRPr="005876BE" w:rsidRDefault="00EB1CDA" w:rsidP="00EB1CDA">
      <w:pPr>
        <w:tabs>
          <w:tab w:val="left" w:pos="42"/>
        </w:tabs>
        <w:spacing w:after="0" w:line="240" w:lineRule="auto"/>
        <w:ind w:left="-709"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w:t>
      </w:r>
      <w:r w:rsidR="005876BE" w:rsidRPr="005876BE">
        <w:rPr>
          <w:rFonts w:ascii="Times New Roman" w:hAnsi="Times New Roman"/>
          <w:sz w:val="28"/>
          <w:szCs w:val="28"/>
        </w:rPr>
        <w:t>аксимальный дебит скважин величиной в 2,51 тонн в сутки отмечен при минимальном действующем нефтяном фонде в 79 единиц в 2020 году.</w:t>
      </w:r>
      <w:r>
        <w:rPr>
          <w:rFonts w:ascii="Times New Roman" w:hAnsi="Times New Roman"/>
          <w:sz w:val="28"/>
          <w:szCs w:val="28"/>
        </w:rPr>
        <w:t xml:space="preserve"> </w:t>
      </w:r>
      <w:r w:rsidR="005876BE" w:rsidRPr="005876BE">
        <w:rPr>
          <w:rFonts w:ascii="Times New Roman" w:hAnsi="Times New Roman"/>
          <w:sz w:val="28"/>
          <w:szCs w:val="28"/>
        </w:rPr>
        <w:t>Значения объемов добычи сырья в целом характеризуются общим спадом и колеблются в пределах от 51,1 до 69,384 тыс. тн в 2020 и 2015 гг. соответственно. В 2021 году добыча составила 55,8 тыс. тн, не достигнув уровня 2017 года.</w:t>
      </w:r>
    </w:p>
    <w:p w14:paraId="706F33A3" w14:textId="3B86B410" w:rsidR="005876BE" w:rsidRPr="005876BE" w:rsidRDefault="005876BE" w:rsidP="00EB1CDA">
      <w:pPr>
        <w:spacing w:after="0" w:line="240" w:lineRule="auto"/>
        <w:ind w:left="-709" w:firstLine="851"/>
        <w:jc w:val="both"/>
        <w:rPr>
          <w:rFonts w:ascii="Times New Roman" w:hAnsi="Times New Roman"/>
          <w:sz w:val="28"/>
          <w:szCs w:val="28"/>
        </w:rPr>
      </w:pPr>
      <w:r w:rsidRPr="005876BE">
        <w:rPr>
          <w:rFonts w:ascii="Times New Roman" w:hAnsi="Times New Roman"/>
          <w:sz w:val="28"/>
          <w:szCs w:val="28"/>
        </w:rPr>
        <w:t>Динамика изменения значений выручки от реализации сырья на 1 тонну добытой продукции также носит нестабильный характер. С 2012 по 2014 г</w:t>
      </w:r>
      <w:r w:rsidR="00EB1CDA">
        <w:rPr>
          <w:rFonts w:ascii="Times New Roman" w:hAnsi="Times New Roman"/>
          <w:sz w:val="28"/>
          <w:szCs w:val="28"/>
        </w:rPr>
        <w:t>оды</w:t>
      </w:r>
      <w:r w:rsidRPr="005876BE">
        <w:rPr>
          <w:rFonts w:ascii="Times New Roman" w:hAnsi="Times New Roman"/>
          <w:sz w:val="28"/>
          <w:szCs w:val="28"/>
        </w:rPr>
        <w:t xml:space="preserve"> идет рост с 6</w:t>
      </w:r>
      <w:r w:rsidR="00EB1CDA">
        <w:rPr>
          <w:rFonts w:ascii="Times New Roman" w:hAnsi="Times New Roman"/>
          <w:sz w:val="28"/>
          <w:szCs w:val="28"/>
        </w:rPr>
        <w:t> </w:t>
      </w:r>
      <w:r w:rsidRPr="005876BE">
        <w:rPr>
          <w:rFonts w:ascii="Times New Roman" w:hAnsi="Times New Roman"/>
          <w:sz w:val="28"/>
          <w:szCs w:val="28"/>
        </w:rPr>
        <w:t>405,0 руб./тн до 8 596,0 руб./тн, в 2015 году</w:t>
      </w:r>
      <w:r w:rsidR="00EB1CDA">
        <w:rPr>
          <w:rFonts w:ascii="Times New Roman" w:hAnsi="Times New Roman"/>
          <w:sz w:val="28"/>
          <w:szCs w:val="28"/>
        </w:rPr>
        <w:t xml:space="preserve"> -</w:t>
      </w:r>
      <w:r w:rsidRPr="005876BE">
        <w:rPr>
          <w:rFonts w:ascii="Times New Roman" w:hAnsi="Times New Roman"/>
          <w:sz w:val="28"/>
          <w:szCs w:val="28"/>
        </w:rPr>
        <w:t xml:space="preserve"> </w:t>
      </w:r>
      <w:r w:rsidR="00EB1CDA" w:rsidRPr="005876BE">
        <w:rPr>
          <w:rFonts w:ascii="Times New Roman" w:hAnsi="Times New Roman"/>
          <w:sz w:val="28"/>
          <w:szCs w:val="28"/>
        </w:rPr>
        <w:t xml:space="preserve">спад </w:t>
      </w:r>
      <w:r w:rsidRPr="005876BE">
        <w:rPr>
          <w:rFonts w:ascii="Times New Roman" w:hAnsi="Times New Roman"/>
          <w:sz w:val="28"/>
          <w:szCs w:val="28"/>
        </w:rPr>
        <w:t xml:space="preserve">до 6 361,0 руб./тн и резкий подъем до 2019 года, достигнув значения 19 511,0 руб./тн. В 2020 году </w:t>
      </w:r>
      <w:r w:rsidR="00EB1CDA">
        <w:rPr>
          <w:rFonts w:ascii="Times New Roman" w:hAnsi="Times New Roman"/>
          <w:sz w:val="28"/>
          <w:szCs w:val="28"/>
        </w:rPr>
        <w:t>наблюдается</w:t>
      </w:r>
      <w:r w:rsidRPr="005876BE">
        <w:rPr>
          <w:rFonts w:ascii="Times New Roman" w:hAnsi="Times New Roman"/>
          <w:sz w:val="28"/>
          <w:szCs w:val="28"/>
        </w:rPr>
        <w:t xml:space="preserve"> спад до величины 16 165,0 руб./тн и резкое увеличение в 2021 году до значения 25 968,0 руб./тн.</w:t>
      </w:r>
    </w:p>
    <w:p w14:paraId="751CE474" w14:textId="77777777" w:rsidR="005876BE" w:rsidRPr="005876BE" w:rsidRDefault="005876BE" w:rsidP="00DE6529">
      <w:pPr>
        <w:tabs>
          <w:tab w:val="left" w:pos="709"/>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r>
    </w:p>
    <w:tbl>
      <w:tblPr>
        <w:tblStyle w:val="a3"/>
        <w:tblW w:w="9871" w:type="dxa"/>
        <w:tblInd w:w="-691" w:type="dxa"/>
        <w:tblLook w:val="04A0" w:firstRow="1" w:lastRow="0" w:firstColumn="1" w:lastColumn="0" w:noHBand="0" w:noVBand="1"/>
      </w:tblPr>
      <w:tblGrid>
        <w:gridCol w:w="1650"/>
        <w:gridCol w:w="1886"/>
        <w:gridCol w:w="2225"/>
        <w:gridCol w:w="1984"/>
        <w:gridCol w:w="2126"/>
      </w:tblGrid>
      <w:tr w:rsidR="005876BE" w:rsidRPr="005876BE" w14:paraId="144AA32F" w14:textId="77777777" w:rsidTr="00BE2315">
        <w:tc>
          <w:tcPr>
            <w:tcW w:w="1650" w:type="dxa"/>
            <w:vAlign w:val="center"/>
          </w:tcPr>
          <w:p w14:paraId="70753A3D" w14:textId="4B2D273D" w:rsidR="005876BE" w:rsidRPr="00BE2315" w:rsidRDefault="005876BE" w:rsidP="00EB1CDA">
            <w:pPr>
              <w:tabs>
                <w:tab w:val="left" w:pos="709"/>
              </w:tabs>
              <w:ind w:left="-85" w:hanging="14"/>
              <w:jc w:val="center"/>
              <w:rPr>
                <w:rFonts w:ascii="Times New Roman" w:hAnsi="Times New Roman" w:cs="Times New Roman"/>
                <w:b/>
                <w:bCs/>
              </w:rPr>
            </w:pPr>
            <w:r w:rsidRPr="00BE2315">
              <w:rPr>
                <w:rFonts w:ascii="Times New Roman" w:hAnsi="Times New Roman" w:cs="Times New Roman"/>
                <w:b/>
                <w:bCs/>
              </w:rPr>
              <w:t>Год</w:t>
            </w:r>
          </w:p>
        </w:tc>
        <w:tc>
          <w:tcPr>
            <w:tcW w:w="1886" w:type="dxa"/>
            <w:vAlign w:val="center"/>
          </w:tcPr>
          <w:p w14:paraId="5C4818FD" w14:textId="77777777" w:rsidR="005876BE" w:rsidRPr="00BE2315" w:rsidRDefault="005876BE" w:rsidP="00EB1CDA">
            <w:pPr>
              <w:tabs>
                <w:tab w:val="left" w:pos="709"/>
              </w:tabs>
              <w:ind w:left="-84" w:hanging="14"/>
              <w:jc w:val="center"/>
              <w:rPr>
                <w:rFonts w:ascii="Times New Roman" w:hAnsi="Times New Roman" w:cs="Times New Roman"/>
                <w:b/>
                <w:bCs/>
              </w:rPr>
            </w:pPr>
            <w:r w:rsidRPr="00BE2315">
              <w:rPr>
                <w:rFonts w:ascii="Times New Roman" w:hAnsi="Times New Roman" w:cs="Times New Roman"/>
                <w:b/>
                <w:bCs/>
              </w:rPr>
              <w:t>Действующий нефтяной фонд, скважин</w:t>
            </w:r>
          </w:p>
        </w:tc>
        <w:tc>
          <w:tcPr>
            <w:tcW w:w="2225" w:type="dxa"/>
            <w:vAlign w:val="center"/>
          </w:tcPr>
          <w:p w14:paraId="54F3923A" w14:textId="77777777" w:rsidR="005876BE" w:rsidRPr="00BE2315" w:rsidRDefault="005876BE" w:rsidP="00EB1CDA">
            <w:pPr>
              <w:tabs>
                <w:tab w:val="left" w:pos="709"/>
              </w:tabs>
              <w:ind w:left="-119" w:hanging="14"/>
              <w:jc w:val="center"/>
              <w:rPr>
                <w:rFonts w:ascii="Times New Roman" w:hAnsi="Times New Roman" w:cs="Times New Roman"/>
                <w:b/>
                <w:bCs/>
              </w:rPr>
            </w:pPr>
            <w:r w:rsidRPr="00BE2315">
              <w:rPr>
                <w:rFonts w:ascii="Times New Roman" w:hAnsi="Times New Roman" w:cs="Times New Roman"/>
                <w:b/>
                <w:bCs/>
              </w:rPr>
              <w:t>Общие затраты на производство, тыс. руб.</w:t>
            </w:r>
          </w:p>
        </w:tc>
        <w:tc>
          <w:tcPr>
            <w:tcW w:w="1984" w:type="dxa"/>
            <w:vAlign w:val="center"/>
          </w:tcPr>
          <w:p w14:paraId="1F3D9FA0" w14:textId="1E473CDC" w:rsidR="005876BE" w:rsidRPr="00BE2315" w:rsidRDefault="005876BE" w:rsidP="00EB1CDA">
            <w:pPr>
              <w:tabs>
                <w:tab w:val="left" w:pos="709"/>
              </w:tabs>
              <w:ind w:left="-74" w:hanging="14"/>
              <w:jc w:val="center"/>
              <w:rPr>
                <w:rFonts w:ascii="Times New Roman" w:hAnsi="Times New Roman" w:cs="Times New Roman"/>
                <w:b/>
                <w:bCs/>
              </w:rPr>
            </w:pPr>
            <w:r w:rsidRPr="00BE2315">
              <w:rPr>
                <w:rFonts w:ascii="Times New Roman" w:hAnsi="Times New Roman" w:cs="Times New Roman"/>
                <w:b/>
                <w:bCs/>
              </w:rPr>
              <w:t>Затраты на 1 тонну добытой продукции, руб./тонн</w:t>
            </w:r>
          </w:p>
        </w:tc>
        <w:tc>
          <w:tcPr>
            <w:tcW w:w="2126" w:type="dxa"/>
            <w:vAlign w:val="center"/>
          </w:tcPr>
          <w:p w14:paraId="1A218DD3" w14:textId="77777777" w:rsidR="005876BE" w:rsidRPr="00BE2315" w:rsidRDefault="005876BE" w:rsidP="00EB1CDA">
            <w:pPr>
              <w:tabs>
                <w:tab w:val="left" w:pos="709"/>
              </w:tabs>
              <w:ind w:left="-51" w:hanging="14"/>
              <w:jc w:val="center"/>
              <w:rPr>
                <w:rFonts w:ascii="Times New Roman" w:hAnsi="Times New Roman" w:cs="Times New Roman"/>
                <w:b/>
                <w:bCs/>
              </w:rPr>
            </w:pPr>
            <w:r w:rsidRPr="00BE2315">
              <w:rPr>
                <w:rFonts w:ascii="Times New Roman" w:hAnsi="Times New Roman" w:cs="Times New Roman"/>
                <w:b/>
                <w:bCs/>
              </w:rPr>
              <w:t>Затраты на 1 скважину нефтяного фонда, тыс. руб.</w:t>
            </w:r>
          </w:p>
        </w:tc>
      </w:tr>
      <w:tr w:rsidR="005876BE" w:rsidRPr="005876BE" w14:paraId="214F600D" w14:textId="77777777" w:rsidTr="00BE2315">
        <w:tc>
          <w:tcPr>
            <w:tcW w:w="1650" w:type="dxa"/>
            <w:vAlign w:val="center"/>
          </w:tcPr>
          <w:p w14:paraId="0E62F926" w14:textId="77777777" w:rsidR="005876BE" w:rsidRPr="00BE2315" w:rsidRDefault="005876BE" w:rsidP="00EB1CDA">
            <w:pPr>
              <w:tabs>
                <w:tab w:val="left" w:pos="709"/>
              </w:tabs>
              <w:ind w:left="-85" w:hanging="14"/>
              <w:jc w:val="center"/>
              <w:rPr>
                <w:rFonts w:ascii="Times New Roman" w:hAnsi="Times New Roman" w:cs="Times New Roman"/>
                <w:b/>
                <w:bCs/>
              </w:rPr>
            </w:pPr>
            <w:r w:rsidRPr="00BE2315">
              <w:rPr>
                <w:rFonts w:ascii="Times New Roman" w:hAnsi="Times New Roman" w:cs="Times New Roman"/>
                <w:b/>
                <w:bCs/>
              </w:rPr>
              <w:t>1</w:t>
            </w:r>
          </w:p>
        </w:tc>
        <w:tc>
          <w:tcPr>
            <w:tcW w:w="1886" w:type="dxa"/>
            <w:vAlign w:val="center"/>
          </w:tcPr>
          <w:p w14:paraId="05FCEDB1" w14:textId="77777777" w:rsidR="005876BE" w:rsidRPr="00BE2315" w:rsidRDefault="005876BE" w:rsidP="00EB1CDA">
            <w:pPr>
              <w:tabs>
                <w:tab w:val="left" w:pos="709"/>
              </w:tabs>
              <w:ind w:left="-84" w:hanging="14"/>
              <w:jc w:val="center"/>
              <w:rPr>
                <w:rFonts w:ascii="Times New Roman" w:hAnsi="Times New Roman" w:cs="Times New Roman"/>
                <w:b/>
                <w:bCs/>
              </w:rPr>
            </w:pPr>
            <w:r w:rsidRPr="00BE2315">
              <w:rPr>
                <w:rFonts w:ascii="Times New Roman" w:hAnsi="Times New Roman" w:cs="Times New Roman"/>
                <w:b/>
                <w:bCs/>
              </w:rPr>
              <w:t>2</w:t>
            </w:r>
          </w:p>
        </w:tc>
        <w:tc>
          <w:tcPr>
            <w:tcW w:w="2225" w:type="dxa"/>
            <w:vAlign w:val="center"/>
          </w:tcPr>
          <w:p w14:paraId="53374C55" w14:textId="77777777" w:rsidR="005876BE" w:rsidRPr="00BE2315" w:rsidRDefault="005876BE" w:rsidP="00EB1CDA">
            <w:pPr>
              <w:tabs>
                <w:tab w:val="left" w:pos="709"/>
              </w:tabs>
              <w:ind w:left="-119" w:hanging="14"/>
              <w:jc w:val="center"/>
              <w:rPr>
                <w:rFonts w:ascii="Times New Roman" w:hAnsi="Times New Roman" w:cs="Times New Roman"/>
                <w:b/>
                <w:bCs/>
              </w:rPr>
            </w:pPr>
            <w:r w:rsidRPr="00BE2315">
              <w:rPr>
                <w:rFonts w:ascii="Times New Roman" w:hAnsi="Times New Roman" w:cs="Times New Roman"/>
                <w:b/>
                <w:bCs/>
              </w:rPr>
              <w:t>3</w:t>
            </w:r>
          </w:p>
        </w:tc>
        <w:tc>
          <w:tcPr>
            <w:tcW w:w="1984" w:type="dxa"/>
            <w:vAlign w:val="center"/>
          </w:tcPr>
          <w:p w14:paraId="0B783917" w14:textId="77777777" w:rsidR="005876BE" w:rsidRPr="00BE2315" w:rsidRDefault="005876BE" w:rsidP="00EB1CDA">
            <w:pPr>
              <w:tabs>
                <w:tab w:val="left" w:pos="709"/>
              </w:tabs>
              <w:ind w:left="-74" w:hanging="14"/>
              <w:jc w:val="center"/>
              <w:rPr>
                <w:rFonts w:ascii="Times New Roman" w:hAnsi="Times New Roman" w:cs="Times New Roman"/>
                <w:b/>
                <w:bCs/>
              </w:rPr>
            </w:pPr>
            <w:r w:rsidRPr="00BE2315">
              <w:rPr>
                <w:rFonts w:ascii="Times New Roman" w:hAnsi="Times New Roman" w:cs="Times New Roman"/>
                <w:b/>
                <w:bCs/>
              </w:rPr>
              <w:t>4</w:t>
            </w:r>
          </w:p>
        </w:tc>
        <w:tc>
          <w:tcPr>
            <w:tcW w:w="2126" w:type="dxa"/>
            <w:vAlign w:val="center"/>
          </w:tcPr>
          <w:p w14:paraId="1E32E386" w14:textId="77777777" w:rsidR="005876BE" w:rsidRPr="00BE2315" w:rsidRDefault="005876BE" w:rsidP="00EB1CDA">
            <w:pPr>
              <w:tabs>
                <w:tab w:val="left" w:pos="709"/>
              </w:tabs>
              <w:ind w:left="-51" w:hanging="14"/>
              <w:jc w:val="center"/>
              <w:rPr>
                <w:rFonts w:ascii="Times New Roman" w:hAnsi="Times New Roman" w:cs="Times New Roman"/>
                <w:b/>
                <w:bCs/>
              </w:rPr>
            </w:pPr>
            <w:r w:rsidRPr="00BE2315">
              <w:rPr>
                <w:rFonts w:ascii="Times New Roman" w:hAnsi="Times New Roman" w:cs="Times New Roman"/>
                <w:b/>
                <w:bCs/>
              </w:rPr>
              <w:t>5</w:t>
            </w:r>
          </w:p>
        </w:tc>
      </w:tr>
      <w:tr w:rsidR="005876BE" w:rsidRPr="005876BE" w14:paraId="12661E22" w14:textId="77777777" w:rsidTr="00BE2315">
        <w:tc>
          <w:tcPr>
            <w:tcW w:w="1650" w:type="dxa"/>
          </w:tcPr>
          <w:p w14:paraId="7D249A6D"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2011</w:t>
            </w:r>
          </w:p>
        </w:tc>
        <w:tc>
          <w:tcPr>
            <w:tcW w:w="1886" w:type="dxa"/>
          </w:tcPr>
          <w:p w14:paraId="00454149"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99</w:t>
            </w:r>
          </w:p>
        </w:tc>
        <w:tc>
          <w:tcPr>
            <w:tcW w:w="2225" w:type="dxa"/>
          </w:tcPr>
          <w:p w14:paraId="7BE64064"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93 611,0</w:t>
            </w:r>
          </w:p>
        </w:tc>
        <w:tc>
          <w:tcPr>
            <w:tcW w:w="1984" w:type="dxa"/>
          </w:tcPr>
          <w:p w14:paraId="4B414958"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3 403,40</w:t>
            </w:r>
          </w:p>
        </w:tc>
        <w:tc>
          <w:tcPr>
            <w:tcW w:w="2126" w:type="dxa"/>
          </w:tcPr>
          <w:p w14:paraId="22A7975A"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945,5</w:t>
            </w:r>
          </w:p>
        </w:tc>
      </w:tr>
      <w:tr w:rsidR="005876BE" w:rsidRPr="005876BE" w14:paraId="68DA26C4" w14:textId="77777777" w:rsidTr="00BE2315">
        <w:tc>
          <w:tcPr>
            <w:tcW w:w="1650" w:type="dxa"/>
          </w:tcPr>
          <w:p w14:paraId="729EA7EF"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2012</w:t>
            </w:r>
          </w:p>
        </w:tc>
        <w:tc>
          <w:tcPr>
            <w:tcW w:w="1886" w:type="dxa"/>
          </w:tcPr>
          <w:p w14:paraId="4B9D74C2"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102</w:t>
            </w:r>
          </w:p>
        </w:tc>
        <w:tc>
          <w:tcPr>
            <w:tcW w:w="2225" w:type="dxa"/>
          </w:tcPr>
          <w:p w14:paraId="729516E8"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374 113,0</w:t>
            </w:r>
          </w:p>
        </w:tc>
        <w:tc>
          <w:tcPr>
            <w:tcW w:w="1984" w:type="dxa"/>
          </w:tcPr>
          <w:p w14:paraId="5C9CB9B7"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6 079,00</w:t>
            </w:r>
          </w:p>
        </w:tc>
        <w:tc>
          <w:tcPr>
            <w:tcW w:w="2126" w:type="dxa"/>
          </w:tcPr>
          <w:p w14:paraId="038D9001"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3 667,7</w:t>
            </w:r>
          </w:p>
        </w:tc>
      </w:tr>
      <w:tr w:rsidR="005876BE" w:rsidRPr="005876BE" w14:paraId="73C671CC" w14:textId="77777777" w:rsidTr="00BE2315">
        <w:tc>
          <w:tcPr>
            <w:tcW w:w="1650" w:type="dxa"/>
          </w:tcPr>
          <w:p w14:paraId="140E1415"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2013</w:t>
            </w:r>
          </w:p>
        </w:tc>
        <w:tc>
          <w:tcPr>
            <w:tcW w:w="1886" w:type="dxa"/>
          </w:tcPr>
          <w:p w14:paraId="7B252C29"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113</w:t>
            </w:r>
          </w:p>
        </w:tc>
        <w:tc>
          <w:tcPr>
            <w:tcW w:w="2225" w:type="dxa"/>
          </w:tcPr>
          <w:p w14:paraId="5C1C2C7C"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523 335,0</w:t>
            </w:r>
          </w:p>
        </w:tc>
        <w:tc>
          <w:tcPr>
            <w:tcW w:w="1984" w:type="dxa"/>
          </w:tcPr>
          <w:p w14:paraId="3FE37A2C"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7 689,00</w:t>
            </w:r>
          </w:p>
        </w:tc>
        <w:tc>
          <w:tcPr>
            <w:tcW w:w="2126" w:type="dxa"/>
          </w:tcPr>
          <w:p w14:paraId="14D2BDC2"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4 631,3</w:t>
            </w:r>
          </w:p>
        </w:tc>
      </w:tr>
      <w:tr w:rsidR="005876BE" w:rsidRPr="005876BE" w14:paraId="0E32B255" w14:textId="77777777" w:rsidTr="00BE2315">
        <w:tc>
          <w:tcPr>
            <w:tcW w:w="1650" w:type="dxa"/>
          </w:tcPr>
          <w:p w14:paraId="1F089367"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2014</w:t>
            </w:r>
          </w:p>
        </w:tc>
        <w:tc>
          <w:tcPr>
            <w:tcW w:w="1886" w:type="dxa"/>
          </w:tcPr>
          <w:p w14:paraId="270B864D"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120</w:t>
            </w:r>
          </w:p>
        </w:tc>
        <w:tc>
          <w:tcPr>
            <w:tcW w:w="2225" w:type="dxa"/>
          </w:tcPr>
          <w:p w14:paraId="002BEE13"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535 760,0</w:t>
            </w:r>
          </w:p>
        </w:tc>
        <w:tc>
          <w:tcPr>
            <w:tcW w:w="1984" w:type="dxa"/>
          </w:tcPr>
          <w:p w14:paraId="305907ED"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8 128,00</w:t>
            </w:r>
          </w:p>
        </w:tc>
        <w:tc>
          <w:tcPr>
            <w:tcW w:w="2126" w:type="dxa"/>
          </w:tcPr>
          <w:p w14:paraId="6291CB57"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4 464,7</w:t>
            </w:r>
          </w:p>
        </w:tc>
      </w:tr>
      <w:tr w:rsidR="005876BE" w:rsidRPr="005876BE" w14:paraId="5D2AA61F" w14:textId="77777777" w:rsidTr="00BE2315">
        <w:tc>
          <w:tcPr>
            <w:tcW w:w="1650" w:type="dxa"/>
          </w:tcPr>
          <w:p w14:paraId="49F025AB"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2015</w:t>
            </w:r>
          </w:p>
        </w:tc>
        <w:tc>
          <w:tcPr>
            <w:tcW w:w="1886" w:type="dxa"/>
          </w:tcPr>
          <w:p w14:paraId="1CE1F334"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124</w:t>
            </w:r>
          </w:p>
        </w:tc>
        <w:tc>
          <w:tcPr>
            <w:tcW w:w="2225" w:type="dxa"/>
          </w:tcPr>
          <w:p w14:paraId="233BE2D1"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543 434,0</w:t>
            </w:r>
          </w:p>
        </w:tc>
        <w:tc>
          <w:tcPr>
            <w:tcW w:w="1984" w:type="dxa"/>
          </w:tcPr>
          <w:p w14:paraId="4B7925FF"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7 832,00</w:t>
            </w:r>
          </w:p>
        </w:tc>
        <w:tc>
          <w:tcPr>
            <w:tcW w:w="2126" w:type="dxa"/>
          </w:tcPr>
          <w:p w14:paraId="01B378B7"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4 382,5</w:t>
            </w:r>
          </w:p>
        </w:tc>
      </w:tr>
      <w:tr w:rsidR="005876BE" w:rsidRPr="005876BE" w14:paraId="4E56B0B1" w14:textId="77777777" w:rsidTr="00BE2315">
        <w:tc>
          <w:tcPr>
            <w:tcW w:w="1650" w:type="dxa"/>
          </w:tcPr>
          <w:p w14:paraId="4833E275"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2016</w:t>
            </w:r>
          </w:p>
        </w:tc>
        <w:tc>
          <w:tcPr>
            <w:tcW w:w="1886" w:type="dxa"/>
          </w:tcPr>
          <w:p w14:paraId="09838244"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120</w:t>
            </w:r>
          </w:p>
        </w:tc>
        <w:tc>
          <w:tcPr>
            <w:tcW w:w="2225" w:type="dxa"/>
          </w:tcPr>
          <w:p w14:paraId="1529236D"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548 271,0</w:t>
            </w:r>
          </w:p>
        </w:tc>
        <w:tc>
          <w:tcPr>
            <w:tcW w:w="1984" w:type="dxa"/>
          </w:tcPr>
          <w:p w14:paraId="6640D354"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8 484,00</w:t>
            </w:r>
          </w:p>
        </w:tc>
        <w:tc>
          <w:tcPr>
            <w:tcW w:w="2126" w:type="dxa"/>
          </w:tcPr>
          <w:p w14:paraId="5FF82956"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4 568,9</w:t>
            </w:r>
          </w:p>
        </w:tc>
      </w:tr>
      <w:tr w:rsidR="005876BE" w:rsidRPr="005876BE" w14:paraId="67B14A6A" w14:textId="77777777" w:rsidTr="00BE2315">
        <w:tc>
          <w:tcPr>
            <w:tcW w:w="1650" w:type="dxa"/>
          </w:tcPr>
          <w:p w14:paraId="6EC55814"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2017</w:t>
            </w:r>
          </w:p>
        </w:tc>
        <w:tc>
          <w:tcPr>
            <w:tcW w:w="1886" w:type="dxa"/>
          </w:tcPr>
          <w:p w14:paraId="23D0F90B"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86</w:t>
            </w:r>
          </w:p>
        </w:tc>
        <w:tc>
          <w:tcPr>
            <w:tcW w:w="2225" w:type="dxa"/>
          </w:tcPr>
          <w:p w14:paraId="22EEE58D"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789 844,0</w:t>
            </w:r>
          </w:p>
        </w:tc>
        <w:tc>
          <w:tcPr>
            <w:tcW w:w="1984" w:type="dxa"/>
          </w:tcPr>
          <w:p w14:paraId="41E921CC"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13 736,00</w:t>
            </w:r>
          </w:p>
        </w:tc>
        <w:tc>
          <w:tcPr>
            <w:tcW w:w="2126" w:type="dxa"/>
          </w:tcPr>
          <w:p w14:paraId="27C26534"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9 184,2</w:t>
            </w:r>
          </w:p>
        </w:tc>
      </w:tr>
      <w:tr w:rsidR="005876BE" w:rsidRPr="005876BE" w14:paraId="56B6002F" w14:textId="77777777" w:rsidTr="00BE2315">
        <w:tc>
          <w:tcPr>
            <w:tcW w:w="1650" w:type="dxa"/>
          </w:tcPr>
          <w:p w14:paraId="1780AC23"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2018</w:t>
            </w:r>
          </w:p>
        </w:tc>
        <w:tc>
          <w:tcPr>
            <w:tcW w:w="1886" w:type="dxa"/>
          </w:tcPr>
          <w:p w14:paraId="3E587635"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83</w:t>
            </w:r>
          </w:p>
        </w:tc>
        <w:tc>
          <w:tcPr>
            <w:tcW w:w="2225" w:type="dxa"/>
          </w:tcPr>
          <w:p w14:paraId="62BBB1A2"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1 172 758,0</w:t>
            </w:r>
          </w:p>
        </w:tc>
        <w:tc>
          <w:tcPr>
            <w:tcW w:w="1984" w:type="dxa"/>
          </w:tcPr>
          <w:p w14:paraId="559A80A5"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21 921,00</w:t>
            </w:r>
          </w:p>
        </w:tc>
        <w:tc>
          <w:tcPr>
            <w:tcW w:w="2126" w:type="dxa"/>
          </w:tcPr>
          <w:p w14:paraId="23463041"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14 129,6</w:t>
            </w:r>
          </w:p>
        </w:tc>
      </w:tr>
      <w:tr w:rsidR="005876BE" w:rsidRPr="005876BE" w14:paraId="360F3398" w14:textId="77777777" w:rsidTr="00BE2315">
        <w:tc>
          <w:tcPr>
            <w:tcW w:w="1650" w:type="dxa"/>
          </w:tcPr>
          <w:p w14:paraId="1F31EB5C"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2019</w:t>
            </w:r>
          </w:p>
        </w:tc>
        <w:tc>
          <w:tcPr>
            <w:tcW w:w="1886" w:type="dxa"/>
          </w:tcPr>
          <w:p w14:paraId="591EEB8E"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80</w:t>
            </w:r>
          </w:p>
        </w:tc>
        <w:tc>
          <w:tcPr>
            <w:tcW w:w="2225" w:type="dxa"/>
          </w:tcPr>
          <w:p w14:paraId="123F9D33"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1 283 231,0</w:t>
            </w:r>
          </w:p>
        </w:tc>
        <w:tc>
          <w:tcPr>
            <w:tcW w:w="1984" w:type="dxa"/>
          </w:tcPr>
          <w:p w14:paraId="2D7E759C"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23 163,00</w:t>
            </w:r>
          </w:p>
        </w:tc>
        <w:tc>
          <w:tcPr>
            <w:tcW w:w="2126" w:type="dxa"/>
          </w:tcPr>
          <w:p w14:paraId="6772B178"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16 040,4</w:t>
            </w:r>
          </w:p>
        </w:tc>
      </w:tr>
      <w:tr w:rsidR="005876BE" w:rsidRPr="005876BE" w14:paraId="53984D5A" w14:textId="77777777" w:rsidTr="00BE2315">
        <w:tc>
          <w:tcPr>
            <w:tcW w:w="1650" w:type="dxa"/>
          </w:tcPr>
          <w:p w14:paraId="003B1062"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2020</w:t>
            </w:r>
          </w:p>
        </w:tc>
        <w:tc>
          <w:tcPr>
            <w:tcW w:w="1886" w:type="dxa"/>
          </w:tcPr>
          <w:p w14:paraId="74F041FC"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79</w:t>
            </w:r>
          </w:p>
        </w:tc>
        <w:tc>
          <w:tcPr>
            <w:tcW w:w="2225" w:type="dxa"/>
          </w:tcPr>
          <w:p w14:paraId="40205E34"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1 243 984,0</w:t>
            </w:r>
          </w:p>
        </w:tc>
        <w:tc>
          <w:tcPr>
            <w:tcW w:w="1984" w:type="dxa"/>
          </w:tcPr>
          <w:p w14:paraId="34CACA48"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24 344,00</w:t>
            </w:r>
          </w:p>
        </w:tc>
        <w:tc>
          <w:tcPr>
            <w:tcW w:w="2126" w:type="dxa"/>
          </w:tcPr>
          <w:p w14:paraId="62BEFA61"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15 746,6</w:t>
            </w:r>
          </w:p>
        </w:tc>
      </w:tr>
      <w:tr w:rsidR="005876BE" w:rsidRPr="005876BE" w14:paraId="4A77A93E" w14:textId="77777777" w:rsidTr="00BE2315">
        <w:tc>
          <w:tcPr>
            <w:tcW w:w="1650" w:type="dxa"/>
          </w:tcPr>
          <w:p w14:paraId="14DC680A" w14:textId="77777777" w:rsidR="005876BE" w:rsidRPr="00BE2315" w:rsidRDefault="005876BE" w:rsidP="00EB1CDA">
            <w:pPr>
              <w:tabs>
                <w:tab w:val="left" w:pos="709"/>
              </w:tabs>
              <w:ind w:left="-85" w:hanging="14"/>
              <w:jc w:val="center"/>
              <w:rPr>
                <w:rFonts w:ascii="Times New Roman" w:hAnsi="Times New Roman" w:cs="Times New Roman"/>
              </w:rPr>
            </w:pPr>
            <w:r w:rsidRPr="00BE2315">
              <w:rPr>
                <w:rFonts w:ascii="Times New Roman" w:hAnsi="Times New Roman" w:cs="Times New Roman"/>
              </w:rPr>
              <w:t>2021</w:t>
            </w:r>
          </w:p>
        </w:tc>
        <w:tc>
          <w:tcPr>
            <w:tcW w:w="1886" w:type="dxa"/>
          </w:tcPr>
          <w:p w14:paraId="66900226" w14:textId="77777777" w:rsidR="005876BE" w:rsidRPr="00BE2315" w:rsidRDefault="005876BE" w:rsidP="00EB1CDA">
            <w:pPr>
              <w:tabs>
                <w:tab w:val="left" w:pos="709"/>
              </w:tabs>
              <w:ind w:left="-84" w:hanging="14"/>
              <w:jc w:val="center"/>
              <w:rPr>
                <w:rFonts w:ascii="Times New Roman" w:hAnsi="Times New Roman" w:cs="Times New Roman"/>
              </w:rPr>
            </w:pPr>
            <w:r w:rsidRPr="00BE2315">
              <w:rPr>
                <w:rFonts w:ascii="Times New Roman" w:hAnsi="Times New Roman" w:cs="Times New Roman"/>
              </w:rPr>
              <w:t>95</w:t>
            </w:r>
          </w:p>
        </w:tc>
        <w:tc>
          <w:tcPr>
            <w:tcW w:w="2225" w:type="dxa"/>
          </w:tcPr>
          <w:p w14:paraId="3DAF66B0" w14:textId="77777777" w:rsidR="005876BE" w:rsidRPr="00BE2315" w:rsidRDefault="005876BE" w:rsidP="00EB1CDA">
            <w:pPr>
              <w:tabs>
                <w:tab w:val="left" w:pos="709"/>
              </w:tabs>
              <w:ind w:left="-119" w:hanging="14"/>
              <w:jc w:val="center"/>
              <w:rPr>
                <w:rFonts w:ascii="Times New Roman" w:hAnsi="Times New Roman" w:cs="Times New Roman"/>
              </w:rPr>
            </w:pPr>
            <w:r w:rsidRPr="00BE2315">
              <w:rPr>
                <w:rFonts w:ascii="Times New Roman" w:hAnsi="Times New Roman" w:cs="Times New Roman"/>
              </w:rPr>
              <w:t>1 190 707,0</w:t>
            </w:r>
          </w:p>
        </w:tc>
        <w:tc>
          <w:tcPr>
            <w:tcW w:w="1984" w:type="dxa"/>
          </w:tcPr>
          <w:p w14:paraId="0D034395" w14:textId="77777777" w:rsidR="005876BE" w:rsidRPr="00BE2315" w:rsidRDefault="005876BE" w:rsidP="00EB1CDA">
            <w:pPr>
              <w:tabs>
                <w:tab w:val="left" w:pos="709"/>
              </w:tabs>
              <w:ind w:left="-74" w:hanging="14"/>
              <w:jc w:val="center"/>
              <w:rPr>
                <w:rFonts w:ascii="Times New Roman" w:hAnsi="Times New Roman" w:cs="Times New Roman"/>
              </w:rPr>
            </w:pPr>
            <w:r w:rsidRPr="00BE2315">
              <w:rPr>
                <w:rFonts w:ascii="Times New Roman" w:hAnsi="Times New Roman" w:cs="Times New Roman"/>
              </w:rPr>
              <w:t>21 267,00</w:t>
            </w:r>
          </w:p>
        </w:tc>
        <w:tc>
          <w:tcPr>
            <w:tcW w:w="2126" w:type="dxa"/>
          </w:tcPr>
          <w:p w14:paraId="51447635" w14:textId="77777777" w:rsidR="005876BE" w:rsidRPr="00BE2315" w:rsidRDefault="005876BE" w:rsidP="00EB1CDA">
            <w:pPr>
              <w:tabs>
                <w:tab w:val="left" w:pos="709"/>
              </w:tabs>
              <w:ind w:left="-51" w:hanging="14"/>
              <w:jc w:val="center"/>
              <w:rPr>
                <w:rFonts w:ascii="Times New Roman" w:hAnsi="Times New Roman" w:cs="Times New Roman"/>
              </w:rPr>
            </w:pPr>
            <w:r w:rsidRPr="00BE2315">
              <w:rPr>
                <w:rFonts w:ascii="Times New Roman" w:hAnsi="Times New Roman" w:cs="Times New Roman"/>
              </w:rPr>
              <w:t>12 533,7</w:t>
            </w:r>
          </w:p>
        </w:tc>
      </w:tr>
    </w:tbl>
    <w:p w14:paraId="6BA48F21" w14:textId="77777777" w:rsidR="005876BE" w:rsidRPr="005876BE" w:rsidRDefault="005876BE" w:rsidP="00650E84">
      <w:pPr>
        <w:tabs>
          <w:tab w:val="left" w:pos="709"/>
        </w:tabs>
        <w:spacing w:after="0" w:line="240" w:lineRule="auto"/>
        <w:ind w:left="-840" w:hanging="14"/>
        <w:jc w:val="both"/>
        <w:rPr>
          <w:rFonts w:ascii="Times New Roman" w:hAnsi="Times New Roman"/>
          <w:sz w:val="28"/>
          <w:szCs w:val="28"/>
        </w:rPr>
      </w:pPr>
    </w:p>
    <w:p w14:paraId="2313DC80" w14:textId="5256C3A6" w:rsidR="005876BE" w:rsidRPr="005876BE" w:rsidRDefault="005876BE" w:rsidP="00EB1CDA">
      <w:pPr>
        <w:tabs>
          <w:tab w:val="left" w:pos="709"/>
        </w:tabs>
        <w:spacing w:after="0" w:line="240" w:lineRule="auto"/>
        <w:ind w:left="-742" w:firstLine="728"/>
        <w:jc w:val="both"/>
        <w:rPr>
          <w:rFonts w:ascii="Times New Roman" w:hAnsi="Times New Roman"/>
          <w:sz w:val="28"/>
          <w:szCs w:val="28"/>
        </w:rPr>
      </w:pPr>
      <w:r w:rsidRPr="005876BE">
        <w:rPr>
          <w:rFonts w:ascii="Times New Roman" w:hAnsi="Times New Roman"/>
          <w:sz w:val="28"/>
          <w:szCs w:val="28"/>
        </w:rPr>
        <w:t>Как видно из таблицы, при выборочном сравнении данных 2016 и 2019 годов по затратам на 1 скважину нефтяного фонда отмечается резкий кратный рост в 3,5 раза с 4 568,9 тыс. руб</w:t>
      </w:r>
      <w:r w:rsidR="00EB1CDA">
        <w:rPr>
          <w:rFonts w:ascii="Times New Roman" w:hAnsi="Times New Roman"/>
          <w:sz w:val="28"/>
          <w:szCs w:val="28"/>
        </w:rPr>
        <w:t>лей</w:t>
      </w:r>
      <w:r w:rsidRPr="005876BE">
        <w:rPr>
          <w:rFonts w:ascii="Times New Roman" w:hAnsi="Times New Roman"/>
          <w:sz w:val="28"/>
          <w:szCs w:val="28"/>
        </w:rPr>
        <w:t xml:space="preserve"> до 16 040,4 тыс. руб</w:t>
      </w:r>
      <w:r w:rsidR="00EB1CDA">
        <w:rPr>
          <w:rFonts w:ascii="Times New Roman" w:hAnsi="Times New Roman"/>
          <w:sz w:val="28"/>
          <w:szCs w:val="28"/>
        </w:rPr>
        <w:t>лей</w:t>
      </w:r>
      <w:r w:rsidRPr="005876BE">
        <w:rPr>
          <w:rFonts w:ascii="Times New Roman" w:hAnsi="Times New Roman"/>
          <w:sz w:val="28"/>
          <w:szCs w:val="28"/>
        </w:rPr>
        <w:t>. Минимальные затраты на 1 скважину отмечены в 2012 году в размере 3 667,7 тыс. руб</w:t>
      </w:r>
      <w:r w:rsidR="00EB1CDA">
        <w:rPr>
          <w:rFonts w:ascii="Times New Roman" w:hAnsi="Times New Roman"/>
          <w:sz w:val="28"/>
          <w:szCs w:val="28"/>
        </w:rPr>
        <w:t>лей</w:t>
      </w:r>
      <w:r w:rsidRPr="005876BE">
        <w:rPr>
          <w:rFonts w:ascii="Times New Roman" w:hAnsi="Times New Roman"/>
          <w:sz w:val="28"/>
          <w:szCs w:val="28"/>
        </w:rPr>
        <w:t xml:space="preserve"> при действующем фонде в 102 скважины и максимальные затраты в 2019 году </w:t>
      </w:r>
      <w:r w:rsidR="00EB1CDA">
        <w:rPr>
          <w:rFonts w:ascii="Times New Roman" w:hAnsi="Times New Roman"/>
          <w:sz w:val="28"/>
          <w:szCs w:val="28"/>
        </w:rPr>
        <w:t xml:space="preserve">- </w:t>
      </w:r>
      <w:r w:rsidRPr="005876BE">
        <w:rPr>
          <w:rFonts w:ascii="Times New Roman" w:hAnsi="Times New Roman"/>
          <w:sz w:val="28"/>
          <w:szCs w:val="28"/>
        </w:rPr>
        <w:t>в размере 16 040,4 тыс. руб</w:t>
      </w:r>
      <w:r w:rsidR="00EB1CDA">
        <w:rPr>
          <w:rFonts w:ascii="Times New Roman" w:hAnsi="Times New Roman"/>
          <w:sz w:val="28"/>
          <w:szCs w:val="28"/>
        </w:rPr>
        <w:t>лей</w:t>
      </w:r>
      <w:r w:rsidRPr="005876BE">
        <w:rPr>
          <w:rFonts w:ascii="Times New Roman" w:hAnsi="Times New Roman"/>
          <w:sz w:val="28"/>
          <w:szCs w:val="28"/>
        </w:rPr>
        <w:t xml:space="preserve"> при действующем фонде в 80 скважин.</w:t>
      </w:r>
    </w:p>
    <w:p w14:paraId="4BFEE98D" w14:textId="76A41B7C" w:rsidR="005876BE" w:rsidRPr="005876BE" w:rsidRDefault="005876BE" w:rsidP="00EB1CDA">
      <w:pPr>
        <w:tabs>
          <w:tab w:val="left" w:pos="709"/>
        </w:tabs>
        <w:spacing w:after="0" w:line="240" w:lineRule="auto"/>
        <w:ind w:left="-742" w:firstLine="770"/>
        <w:jc w:val="both"/>
        <w:rPr>
          <w:rFonts w:ascii="Times New Roman" w:hAnsi="Times New Roman"/>
          <w:sz w:val="28"/>
        </w:rPr>
      </w:pPr>
      <w:r w:rsidRPr="005876BE">
        <w:rPr>
          <w:rFonts w:ascii="Times New Roman" w:hAnsi="Times New Roman"/>
          <w:sz w:val="28"/>
          <w:szCs w:val="28"/>
        </w:rPr>
        <w:t>В</w:t>
      </w:r>
      <w:r w:rsidR="00EB1CDA">
        <w:rPr>
          <w:rFonts w:ascii="Times New Roman" w:hAnsi="Times New Roman"/>
          <w:sz w:val="28"/>
          <w:szCs w:val="28"/>
        </w:rPr>
        <w:t>месте с тем,</w:t>
      </w:r>
      <w:r w:rsidRPr="005876BE">
        <w:rPr>
          <w:rFonts w:ascii="Times New Roman" w:hAnsi="Times New Roman"/>
          <w:sz w:val="28"/>
        </w:rPr>
        <w:t xml:space="preserve"> при максимальном действующем количестве скважин в 2015 году (124 скважины) затраты на 1 тонну добытой продукции составили 7 832,0 руб</w:t>
      </w:r>
      <w:r w:rsidR="00EB1CDA">
        <w:rPr>
          <w:rFonts w:ascii="Times New Roman" w:hAnsi="Times New Roman"/>
          <w:sz w:val="28"/>
        </w:rPr>
        <w:t>лей</w:t>
      </w:r>
      <w:r w:rsidRPr="005876BE">
        <w:rPr>
          <w:rFonts w:ascii="Times New Roman" w:hAnsi="Times New Roman"/>
          <w:sz w:val="28"/>
        </w:rPr>
        <w:t>, тогда как в 2020 году при минимальном действующем фонде (79 скважин) затраты на 1 тонну добытой продукции составили 24</w:t>
      </w:r>
      <w:r w:rsidR="00EB1CDA">
        <w:rPr>
          <w:rFonts w:ascii="Times New Roman" w:hAnsi="Times New Roman"/>
          <w:sz w:val="28"/>
        </w:rPr>
        <w:t> </w:t>
      </w:r>
      <w:r w:rsidRPr="005876BE">
        <w:rPr>
          <w:rFonts w:ascii="Times New Roman" w:hAnsi="Times New Roman"/>
          <w:sz w:val="28"/>
        </w:rPr>
        <w:t>344,0 руб</w:t>
      </w:r>
      <w:r w:rsidR="00EB1CDA">
        <w:rPr>
          <w:rFonts w:ascii="Times New Roman" w:hAnsi="Times New Roman"/>
          <w:sz w:val="28"/>
        </w:rPr>
        <w:t>лей</w:t>
      </w:r>
      <w:r w:rsidR="00241545">
        <w:rPr>
          <w:rFonts w:ascii="Times New Roman" w:hAnsi="Times New Roman"/>
          <w:sz w:val="28"/>
        </w:rPr>
        <w:t xml:space="preserve"> (</w:t>
      </w:r>
      <w:r w:rsidRPr="005876BE">
        <w:rPr>
          <w:rFonts w:ascii="Times New Roman" w:hAnsi="Times New Roman"/>
          <w:sz w:val="28"/>
        </w:rPr>
        <w:t>в 3 раза больше</w:t>
      </w:r>
      <w:r w:rsidR="00241545">
        <w:rPr>
          <w:rFonts w:ascii="Times New Roman" w:hAnsi="Times New Roman"/>
          <w:sz w:val="28"/>
        </w:rPr>
        <w:t>)</w:t>
      </w:r>
      <w:r w:rsidRPr="005876BE">
        <w:rPr>
          <w:rFonts w:ascii="Times New Roman" w:hAnsi="Times New Roman"/>
          <w:sz w:val="28"/>
        </w:rPr>
        <w:t xml:space="preserve">. </w:t>
      </w:r>
    </w:p>
    <w:p w14:paraId="0D5291E7" w14:textId="44E19674" w:rsidR="005876BE" w:rsidRPr="005876BE" w:rsidRDefault="005876BE" w:rsidP="00241545">
      <w:pPr>
        <w:tabs>
          <w:tab w:val="left" w:pos="56"/>
        </w:tabs>
        <w:spacing w:after="0" w:line="240" w:lineRule="auto"/>
        <w:ind w:left="-742" w:firstLine="770"/>
        <w:jc w:val="both"/>
        <w:rPr>
          <w:rFonts w:ascii="Times New Roman" w:hAnsi="Times New Roman"/>
          <w:sz w:val="28"/>
          <w:szCs w:val="28"/>
        </w:rPr>
      </w:pPr>
      <w:r w:rsidRPr="005876BE">
        <w:rPr>
          <w:rFonts w:ascii="Times New Roman" w:hAnsi="Times New Roman"/>
          <w:sz w:val="28"/>
        </w:rPr>
        <w:lastRenderedPageBreak/>
        <w:t>З</w:t>
      </w:r>
      <w:r w:rsidRPr="005876BE">
        <w:rPr>
          <w:rFonts w:ascii="Times New Roman" w:hAnsi="Times New Roman"/>
          <w:sz w:val="28"/>
          <w:szCs w:val="28"/>
        </w:rPr>
        <w:t>атраты на 1 тонну добытой продукции распределились следующим образом: идет рост с 2012 по 2014 гг. с 6</w:t>
      </w:r>
      <w:r w:rsidR="00241545">
        <w:rPr>
          <w:rFonts w:ascii="Times New Roman" w:hAnsi="Times New Roman"/>
          <w:sz w:val="28"/>
          <w:szCs w:val="28"/>
        </w:rPr>
        <w:t> </w:t>
      </w:r>
      <w:r w:rsidRPr="005876BE">
        <w:rPr>
          <w:rFonts w:ascii="Times New Roman" w:hAnsi="Times New Roman"/>
          <w:sz w:val="28"/>
          <w:szCs w:val="28"/>
        </w:rPr>
        <w:t xml:space="preserve">079,0 руб./тн до 8 128,0 руб./тн, затем в 2015 году </w:t>
      </w:r>
      <w:r w:rsidR="00241545">
        <w:rPr>
          <w:rFonts w:ascii="Times New Roman" w:hAnsi="Times New Roman"/>
          <w:sz w:val="28"/>
          <w:szCs w:val="28"/>
        </w:rPr>
        <w:t xml:space="preserve">- </w:t>
      </w:r>
      <w:r w:rsidR="00241545" w:rsidRPr="005876BE">
        <w:rPr>
          <w:rFonts w:ascii="Times New Roman" w:hAnsi="Times New Roman"/>
          <w:sz w:val="28"/>
          <w:szCs w:val="28"/>
        </w:rPr>
        <w:t xml:space="preserve">спад </w:t>
      </w:r>
      <w:r w:rsidRPr="005876BE">
        <w:rPr>
          <w:rFonts w:ascii="Times New Roman" w:hAnsi="Times New Roman"/>
          <w:sz w:val="28"/>
          <w:szCs w:val="28"/>
        </w:rPr>
        <w:t>до 7 832,0 руб./тн. и резкий рост затрат с 8 484,0 руб./тн</w:t>
      </w:r>
      <w:r w:rsidR="00241545">
        <w:rPr>
          <w:rFonts w:ascii="Times New Roman" w:hAnsi="Times New Roman"/>
          <w:sz w:val="28"/>
          <w:szCs w:val="28"/>
        </w:rPr>
        <w:t xml:space="preserve"> -</w:t>
      </w:r>
      <w:r w:rsidRPr="005876BE">
        <w:rPr>
          <w:rFonts w:ascii="Times New Roman" w:hAnsi="Times New Roman"/>
          <w:sz w:val="28"/>
          <w:szCs w:val="28"/>
        </w:rPr>
        <w:t xml:space="preserve"> в 2016 году до 24 344,0 руб./тн </w:t>
      </w:r>
      <w:r w:rsidR="00241545">
        <w:rPr>
          <w:rFonts w:ascii="Times New Roman" w:hAnsi="Times New Roman"/>
          <w:sz w:val="28"/>
          <w:szCs w:val="28"/>
        </w:rPr>
        <w:t xml:space="preserve">- </w:t>
      </w:r>
      <w:r w:rsidRPr="005876BE">
        <w:rPr>
          <w:rFonts w:ascii="Times New Roman" w:hAnsi="Times New Roman"/>
          <w:sz w:val="28"/>
          <w:szCs w:val="28"/>
        </w:rPr>
        <w:t xml:space="preserve">в 2020 году. В 2021 году снизились до уровня ниже значения 2018 года и составили 21 267,0 руб./тн. По сравнению с 2012 годом с 6 079,0 руб./тн затраты достигли значения 24 344,0 руб./тн в 2020 году, т.е. увеличились в 4 раза. </w:t>
      </w:r>
    </w:p>
    <w:p w14:paraId="2FDBE0F9" w14:textId="77777777" w:rsidR="00241545" w:rsidRDefault="005876BE" w:rsidP="00241545">
      <w:pPr>
        <w:spacing w:after="0" w:line="240" w:lineRule="auto"/>
        <w:ind w:left="-742" w:firstLine="798"/>
        <w:jc w:val="both"/>
        <w:rPr>
          <w:rFonts w:ascii="Times New Roman" w:hAnsi="Times New Roman"/>
          <w:sz w:val="28"/>
          <w:szCs w:val="28"/>
        </w:rPr>
      </w:pPr>
      <w:r w:rsidRPr="005876BE">
        <w:rPr>
          <w:rFonts w:ascii="Times New Roman" w:hAnsi="Times New Roman"/>
          <w:sz w:val="28"/>
          <w:szCs w:val="28"/>
        </w:rPr>
        <w:t>При проведении проверки сделан сравнительный анализ себестоимости добычи 1 тонны нефти Общества с себестоимостью добычи российских нефтедобывающих компаний (сведения взяты из открытых источников). Для сравнения взят 2019 год.</w:t>
      </w:r>
    </w:p>
    <w:p w14:paraId="1DD3DC1A" w14:textId="1E5E23C8" w:rsidR="005876BE" w:rsidRPr="005876BE" w:rsidRDefault="005876BE" w:rsidP="00241545">
      <w:pPr>
        <w:spacing w:after="0" w:line="240" w:lineRule="auto"/>
        <w:ind w:left="-742" w:firstLine="798"/>
        <w:jc w:val="both"/>
        <w:rPr>
          <w:rFonts w:ascii="Times New Roman" w:hAnsi="Times New Roman"/>
          <w:sz w:val="28"/>
          <w:szCs w:val="28"/>
        </w:rPr>
      </w:pPr>
      <w:r w:rsidRPr="005876BE">
        <w:rPr>
          <w:rFonts w:ascii="Times New Roman" w:hAnsi="Times New Roman"/>
          <w:sz w:val="28"/>
          <w:szCs w:val="28"/>
        </w:rPr>
        <w:t xml:space="preserve">Согласно расчетам </w:t>
      </w:r>
      <w:r w:rsidRPr="005876BE">
        <w:rPr>
          <w:rFonts w:ascii="Times New Roman" w:hAnsi="Times New Roman"/>
          <w:sz w:val="28"/>
          <w:szCs w:val="28"/>
          <w:lang w:val="en-US"/>
        </w:rPr>
        <w:t>Bloomberg</w:t>
      </w:r>
      <w:r w:rsidRPr="005876BE">
        <w:rPr>
          <w:rFonts w:ascii="Times New Roman" w:hAnsi="Times New Roman"/>
          <w:sz w:val="28"/>
          <w:szCs w:val="28"/>
        </w:rPr>
        <w:t>, проведенным на основании данных отчетности МСФО за 2019 г</w:t>
      </w:r>
      <w:r w:rsidR="00241545">
        <w:rPr>
          <w:rFonts w:ascii="Times New Roman" w:hAnsi="Times New Roman"/>
          <w:sz w:val="28"/>
          <w:szCs w:val="28"/>
        </w:rPr>
        <w:t>од</w:t>
      </w:r>
      <w:r w:rsidRPr="005876BE">
        <w:rPr>
          <w:rFonts w:ascii="Times New Roman" w:hAnsi="Times New Roman"/>
          <w:sz w:val="28"/>
          <w:szCs w:val="28"/>
        </w:rPr>
        <w:t>, стоимость добычи барреля нефти у трех крупнейших российских компаний не превышала $12 за баррель, включая операционные (</w:t>
      </w:r>
      <w:r w:rsidRPr="005876BE">
        <w:rPr>
          <w:rFonts w:ascii="Times New Roman" w:hAnsi="Times New Roman"/>
          <w:sz w:val="28"/>
          <w:szCs w:val="28"/>
          <w:lang w:val="en-US"/>
        </w:rPr>
        <w:t>OPEX</w:t>
      </w:r>
      <w:r w:rsidRPr="005876BE">
        <w:rPr>
          <w:rFonts w:ascii="Times New Roman" w:hAnsi="Times New Roman"/>
          <w:sz w:val="28"/>
          <w:szCs w:val="28"/>
        </w:rPr>
        <w:t>) и капитальные затраты (</w:t>
      </w:r>
      <w:r w:rsidRPr="005876BE">
        <w:rPr>
          <w:rFonts w:ascii="Times New Roman" w:hAnsi="Times New Roman"/>
          <w:sz w:val="28"/>
          <w:szCs w:val="28"/>
          <w:lang w:val="en-US"/>
        </w:rPr>
        <w:t>CAPEX</w:t>
      </w:r>
      <w:r w:rsidRPr="005876BE">
        <w:rPr>
          <w:rFonts w:ascii="Times New Roman" w:hAnsi="Times New Roman"/>
          <w:sz w:val="28"/>
          <w:szCs w:val="28"/>
        </w:rPr>
        <w:t xml:space="preserve">). </w:t>
      </w:r>
    </w:p>
    <w:p w14:paraId="63AFA597" w14:textId="444D8AC0" w:rsidR="005876BE" w:rsidRPr="005876BE" w:rsidRDefault="005876BE" w:rsidP="00241545">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 xml:space="preserve">Для </w:t>
      </w:r>
      <w:r w:rsidR="00241545" w:rsidRPr="005876BE">
        <w:rPr>
          <w:rFonts w:ascii="Times New Roman" w:eastAsia="Calibri" w:hAnsi="Times New Roman" w:cs="Times New Roman"/>
          <w:sz w:val="28"/>
          <w:szCs w:val="28"/>
        </w:rPr>
        <w:t>ПАО «НК «Роснефть»</w:t>
      </w:r>
      <w:r w:rsidRPr="005876BE">
        <w:rPr>
          <w:rFonts w:ascii="Times New Roman" w:hAnsi="Times New Roman"/>
          <w:sz w:val="28"/>
          <w:szCs w:val="28"/>
        </w:rPr>
        <w:t xml:space="preserve"> эта цифра составляет $11,3 за баррель ($3,8 </w:t>
      </w:r>
      <w:r w:rsidRPr="005876BE">
        <w:rPr>
          <w:rFonts w:ascii="Times New Roman" w:hAnsi="Times New Roman"/>
          <w:sz w:val="28"/>
          <w:szCs w:val="28"/>
          <w:lang w:val="en-US"/>
        </w:rPr>
        <w:t>OPEX</w:t>
      </w:r>
      <w:r w:rsidRPr="005876BE">
        <w:rPr>
          <w:rFonts w:ascii="Times New Roman" w:hAnsi="Times New Roman"/>
          <w:sz w:val="28"/>
          <w:szCs w:val="28"/>
        </w:rPr>
        <w:t xml:space="preserve"> и $7,5 </w:t>
      </w:r>
      <w:r w:rsidRPr="005876BE">
        <w:rPr>
          <w:rFonts w:ascii="Times New Roman" w:hAnsi="Times New Roman"/>
          <w:sz w:val="28"/>
          <w:szCs w:val="28"/>
          <w:lang w:val="en-US"/>
        </w:rPr>
        <w:t>CAPEX</w:t>
      </w:r>
      <w:r w:rsidRPr="005876BE">
        <w:rPr>
          <w:rFonts w:ascii="Times New Roman" w:hAnsi="Times New Roman"/>
          <w:sz w:val="28"/>
          <w:szCs w:val="28"/>
        </w:rPr>
        <w:t xml:space="preserve">), для Лукойла – $10,2 за баррель ($3,7 </w:t>
      </w:r>
      <w:r w:rsidRPr="005876BE">
        <w:rPr>
          <w:rFonts w:ascii="Times New Roman" w:hAnsi="Times New Roman"/>
          <w:sz w:val="28"/>
          <w:szCs w:val="28"/>
          <w:lang w:val="en-US"/>
        </w:rPr>
        <w:t>OPEX</w:t>
      </w:r>
      <w:r w:rsidRPr="005876BE">
        <w:rPr>
          <w:rFonts w:ascii="Times New Roman" w:hAnsi="Times New Roman"/>
          <w:sz w:val="28"/>
          <w:szCs w:val="28"/>
        </w:rPr>
        <w:t xml:space="preserve"> и $6,5 </w:t>
      </w:r>
      <w:r w:rsidRPr="005876BE">
        <w:rPr>
          <w:rFonts w:ascii="Times New Roman" w:hAnsi="Times New Roman"/>
          <w:sz w:val="28"/>
          <w:szCs w:val="28"/>
          <w:lang w:val="en-US"/>
        </w:rPr>
        <w:t>CAPEX</w:t>
      </w:r>
      <w:r w:rsidRPr="005876BE">
        <w:rPr>
          <w:rFonts w:ascii="Times New Roman" w:hAnsi="Times New Roman"/>
          <w:sz w:val="28"/>
          <w:szCs w:val="28"/>
        </w:rPr>
        <w:t xml:space="preserve">), для Газпромнефти – $9,8 за баррель ($3,8 </w:t>
      </w:r>
      <w:r w:rsidRPr="005876BE">
        <w:rPr>
          <w:rFonts w:ascii="Times New Roman" w:hAnsi="Times New Roman"/>
          <w:sz w:val="28"/>
          <w:szCs w:val="28"/>
          <w:lang w:val="en-US"/>
        </w:rPr>
        <w:t>OPEX</w:t>
      </w:r>
      <w:r w:rsidRPr="005876BE">
        <w:rPr>
          <w:rFonts w:ascii="Times New Roman" w:hAnsi="Times New Roman"/>
          <w:sz w:val="28"/>
          <w:szCs w:val="28"/>
        </w:rPr>
        <w:t xml:space="preserve"> и $6 </w:t>
      </w:r>
      <w:r w:rsidRPr="005876BE">
        <w:rPr>
          <w:rFonts w:ascii="Times New Roman" w:hAnsi="Times New Roman"/>
          <w:sz w:val="28"/>
          <w:szCs w:val="28"/>
          <w:lang w:val="en-US"/>
        </w:rPr>
        <w:t>CAPEX</w:t>
      </w:r>
      <w:r w:rsidRPr="005876BE">
        <w:rPr>
          <w:rFonts w:ascii="Times New Roman" w:hAnsi="Times New Roman"/>
          <w:sz w:val="28"/>
          <w:szCs w:val="28"/>
        </w:rPr>
        <w:t>).</w:t>
      </w:r>
    </w:p>
    <w:p w14:paraId="64706B05" w14:textId="34F0C3C3" w:rsidR="005876BE" w:rsidRPr="005876BE" w:rsidRDefault="005876BE" w:rsidP="00DE6529">
      <w:pPr>
        <w:spacing w:after="0" w:line="240" w:lineRule="auto"/>
        <w:ind w:left="-742" w:hanging="14"/>
        <w:jc w:val="both"/>
        <w:rPr>
          <w:rFonts w:ascii="Times New Roman" w:hAnsi="Times New Roman"/>
          <w:sz w:val="28"/>
          <w:szCs w:val="28"/>
        </w:rPr>
      </w:pPr>
      <w:r w:rsidRPr="005876BE">
        <w:rPr>
          <w:rFonts w:ascii="Times New Roman" w:hAnsi="Times New Roman"/>
          <w:sz w:val="28"/>
          <w:szCs w:val="28"/>
        </w:rPr>
        <w:t>При сравнении взята в расчет стоимость добычи нефти $12 за баррель. В расчете на 1 тонну нефти стоимость составляет 87,96$ (1 тонна = 7,33 барреля х 12$). Максимальный курс доллара в 2019 г</w:t>
      </w:r>
      <w:r w:rsidR="00241545">
        <w:rPr>
          <w:rFonts w:ascii="Times New Roman" w:hAnsi="Times New Roman"/>
          <w:sz w:val="28"/>
          <w:szCs w:val="28"/>
        </w:rPr>
        <w:t>оду</w:t>
      </w:r>
      <w:r w:rsidRPr="005876BE">
        <w:rPr>
          <w:rFonts w:ascii="Times New Roman" w:hAnsi="Times New Roman"/>
          <w:sz w:val="28"/>
          <w:szCs w:val="28"/>
        </w:rPr>
        <w:t xml:space="preserve"> составлял 67,35 руб</w:t>
      </w:r>
      <w:r w:rsidR="00241545">
        <w:rPr>
          <w:rFonts w:ascii="Times New Roman" w:hAnsi="Times New Roman"/>
          <w:sz w:val="28"/>
          <w:szCs w:val="28"/>
        </w:rPr>
        <w:t>лей</w:t>
      </w:r>
      <w:r w:rsidRPr="005876BE">
        <w:rPr>
          <w:rFonts w:ascii="Times New Roman" w:hAnsi="Times New Roman"/>
          <w:sz w:val="28"/>
          <w:szCs w:val="28"/>
        </w:rPr>
        <w:t>. В итоге, себестоимость добычи 1 тонны нефти в 2019 г</w:t>
      </w:r>
      <w:r w:rsidR="00241545">
        <w:rPr>
          <w:rFonts w:ascii="Times New Roman" w:hAnsi="Times New Roman"/>
          <w:sz w:val="28"/>
          <w:szCs w:val="28"/>
        </w:rPr>
        <w:t>оду</w:t>
      </w:r>
      <w:r w:rsidRPr="005876BE">
        <w:rPr>
          <w:rFonts w:ascii="Times New Roman" w:hAnsi="Times New Roman"/>
          <w:sz w:val="28"/>
          <w:szCs w:val="28"/>
        </w:rPr>
        <w:t xml:space="preserve"> не превышала 5 924,11 руб</w:t>
      </w:r>
      <w:r w:rsidR="00241545">
        <w:rPr>
          <w:rFonts w:ascii="Times New Roman" w:hAnsi="Times New Roman"/>
          <w:sz w:val="28"/>
          <w:szCs w:val="28"/>
        </w:rPr>
        <w:t>лей</w:t>
      </w:r>
      <w:r w:rsidRPr="005876BE">
        <w:rPr>
          <w:rFonts w:ascii="Times New Roman" w:hAnsi="Times New Roman"/>
          <w:sz w:val="28"/>
          <w:szCs w:val="28"/>
        </w:rPr>
        <w:t xml:space="preserve">  Себестоимость же добытой Обществом 1 тонны сырой нефти в 2019 году составила 23 163,0 руб</w:t>
      </w:r>
      <w:r w:rsidR="00241545">
        <w:rPr>
          <w:rFonts w:ascii="Times New Roman" w:hAnsi="Times New Roman"/>
          <w:sz w:val="28"/>
          <w:szCs w:val="28"/>
        </w:rPr>
        <w:t>лей</w:t>
      </w:r>
      <w:r w:rsidRPr="005876BE">
        <w:rPr>
          <w:rFonts w:ascii="Times New Roman" w:hAnsi="Times New Roman"/>
          <w:sz w:val="28"/>
          <w:szCs w:val="28"/>
        </w:rPr>
        <w:t>, то есть больше в 3,9 раза.</w:t>
      </w:r>
    </w:p>
    <w:p w14:paraId="47C67E80" w14:textId="77777777" w:rsidR="005876BE" w:rsidRPr="005876BE" w:rsidRDefault="005876BE" w:rsidP="00DE6529">
      <w:pPr>
        <w:tabs>
          <w:tab w:val="left" w:pos="709"/>
        </w:tabs>
        <w:spacing w:after="0" w:line="240" w:lineRule="auto"/>
        <w:ind w:left="-742" w:hanging="14"/>
        <w:jc w:val="both"/>
        <w:rPr>
          <w:rFonts w:ascii="Times New Roman" w:hAnsi="Times New Roman"/>
          <w:sz w:val="28"/>
          <w:szCs w:val="28"/>
        </w:rPr>
      </w:pPr>
    </w:p>
    <w:p w14:paraId="24EFCC9E" w14:textId="77777777" w:rsidR="005876BE" w:rsidRPr="005876BE" w:rsidRDefault="005876BE" w:rsidP="00DE6529">
      <w:pPr>
        <w:tabs>
          <w:tab w:val="left" w:pos="709"/>
        </w:tabs>
        <w:spacing w:after="0" w:line="240" w:lineRule="auto"/>
        <w:ind w:left="-714" w:hanging="14"/>
        <w:jc w:val="center"/>
        <w:rPr>
          <w:rFonts w:ascii="Times New Roman" w:hAnsi="Times New Roman"/>
          <w:b/>
          <w:bCs/>
          <w:sz w:val="28"/>
          <w:szCs w:val="28"/>
        </w:rPr>
      </w:pPr>
      <w:r w:rsidRPr="005876BE">
        <w:rPr>
          <w:rFonts w:ascii="Times New Roman" w:hAnsi="Times New Roman"/>
          <w:b/>
          <w:bCs/>
          <w:sz w:val="28"/>
          <w:szCs w:val="28"/>
        </w:rPr>
        <w:t>Заемные средства</w:t>
      </w:r>
    </w:p>
    <w:p w14:paraId="1E899441" w14:textId="77777777" w:rsidR="005876BE" w:rsidRPr="005876BE" w:rsidRDefault="005876BE" w:rsidP="00DE6529">
      <w:pPr>
        <w:tabs>
          <w:tab w:val="left" w:pos="709"/>
        </w:tabs>
        <w:spacing w:after="0" w:line="240" w:lineRule="auto"/>
        <w:ind w:left="-714" w:hanging="14"/>
        <w:jc w:val="center"/>
        <w:rPr>
          <w:rFonts w:ascii="Times New Roman" w:eastAsia="Calibri" w:hAnsi="Times New Roman" w:cs="Times New Roman"/>
          <w:sz w:val="28"/>
          <w:szCs w:val="28"/>
        </w:rPr>
      </w:pPr>
    </w:p>
    <w:p w14:paraId="41EA06A3" w14:textId="7A984ABD" w:rsidR="005876BE" w:rsidRPr="005876BE" w:rsidRDefault="005876BE" w:rsidP="00241545">
      <w:pPr>
        <w:spacing w:after="0" w:line="240" w:lineRule="auto"/>
        <w:ind w:left="-714" w:firstLine="7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За период с 2011 по 2021 </w:t>
      </w:r>
      <w:r w:rsidR="00241545">
        <w:rPr>
          <w:rFonts w:ascii="Times New Roman" w:eastAsia="Calibri" w:hAnsi="Times New Roman" w:cs="Times New Roman"/>
          <w:sz w:val="28"/>
          <w:szCs w:val="28"/>
        </w:rPr>
        <w:t>годы</w:t>
      </w:r>
      <w:r w:rsidRPr="005876BE">
        <w:rPr>
          <w:rFonts w:ascii="Times New Roman" w:eastAsia="Calibri" w:hAnsi="Times New Roman" w:cs="Times New Roman"/>
          <w:sz w:val="28"/>
          <w:szCs w:val="28"/>
        </w:rPr>
        <w:t xml:space="preserve"> заключено 16 договоров с ПАО «НК «Роснефть», на общую сумму 4 121 136,9 тыс. 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По состоянию на 31.12.2021</w:t>
      </w:r>
      <w:r w:rsidR="00241545">
        <w:rPr>
          <w:rFonts w:ascii="Times New Roman" w:eastAsia="Calibri" w:hAnsi="Times New Roman" w:cs="Times New Roman"/>
          <w:sz w:val="28"/>
          <w:szCs w:val="28"/>
        </w:rPr>
        <w:t xml:space="preserve"> г.</w:t>
      </w:r>
      <w:r w:rsidRPr="005876BE">
        <w:rPr>
          <w:rFonts w:ascii="Times New Roman" w:eastAsia="Calibri" w:hAnsi="Times New Roman" w:cs="Times New Roman"/>
          <w:sz w:val="28"/>
          <w:szCs w:val="28"/>
        </w:rPr>
        <w:t xml:space="preserve"> из вышеуказанной общей суммы займов, согласно данным отчетов о движении денежных средств, получено 2 283 951,0 тыс. 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в том числе:</w:t>
      </w:r>
    </w:p>
    <w:p w14:paraId="4A0D6B3D" w14:textId="77777777" w:rsidR="005876BE" w:rsidRPr="005876BE" w:rsidRDefault="005876BE" w:rsidP="00DE6529">
      <w:pPr>
        <w:spacing w:after="0" w:line="240" w:lineRule="auto"/>
        <w:ind w:left="-714" w:hanging="14"/>
        <w:jc w:val="both"/>
        <w:rPr>
          <w:rFonts w:ascii="Times New Roman" w:eastAsia="Calibri" w:hAnsi="Times New Roman" w:cs="Times New Roman"/>
          <w:sz w:val="28"/>
          <w:szCs w:val="28"/>
        </w:rPr>
      </w:pPr>
    </w:p>
    <w:tbl>
      <w:tblPr>
        <w:tblStyle w:val="a3"/>
        <w:tblW w:w="10149" w:type="dxa"/>
        <w:tblInd w:w="-691" w:type="dxa"/>
        <w:tblLook w:val="04A0" w:firstRow="1" w:lastRow="0" w:firstColumn="1" w:lastColumn="0" w:noHBand="0" w:noVBand="1"/>
      </w:tblPr>
      <w:tblGrid>
        <w:gridCol w:w="2075"/>
        <w:gridCol w:w="3322"/>
        <w:gridCol w:w="4752"/>
      </w:tblGrid>
      <w:tr w:rsidR="005876BE" w:rsidRPr="005876BE" w14:paraId="13E10B89" w14:textId="77777777" w:rsidTr="00BE2315">
        <w:tc>
          <w:tcPr>
            <w:tcW w:w="2075" w:type="dxa"/>
          </w:tcPr>
          <w:p w14:paraId="7FD7DCB2" w14:textId="77777777" w:rsidR="005876BE" w:rsidRPr="00BE2315" w:rsidRDefault="005876BE" w:rsidP="00241545">
            <w:pPr>
              <w:ind w:left="-99" w:hanging="14"/>
              <w:jc w:val="center"/>
              <w:rPr>
                <w:rFonts w:ascii="Times New Roman" w:eastAsia="Calibri" w:hAnsi="Times New Roman" w:cs="Times New Roman"/>
                <w:b/>
                <w:bCs/>
              </w:rPr>
            </w:pPr>
            <w:r w:rsidRPr="00BE2315">
              <w:rPr>
                <w:rFonts w:ascii="Times New Roman" w:eastAsia="Calibri" w:hAnsi="Times New Roman" w:cs="Times New Roman"/>
                <w:b/>
                <w:bCs/>
              </w:rPr>
              <w:t>Год</w:t>
            </w:r>
          </w:p>
        </w:tc>
        <w:tc>
          <w:tcPr>
            <w:tcW w:w="3322" w:type="dxa"/>
          </w:tcPr>
          <w:p w14:paraId="0C17651B" w14:textId="77777777" w:rsidR="00EB4D9B" w:rsidRPr="00BE2315" w:rsidRDefault="005876BE" w:rsidP="00241545">
            <w:pPr>
              <w:ind w:left="-130" w:hanging="14"/>
              <w:jc w:val="center"/>
              <w:rPr>
                <w:rFonts w:ascii="Times New Roman" w:eastAsia="Calibri" w:hAnsi="Times New Roman" w:cs="Times New Roman"/>
                <w:b/>
                <w:bCs/>
              </w:rPr>
            </w:pPr>
            <w:r w:rsidRPr="00BE2315">
              <w:rPr>
                <w:rFonts w:ascii="Times New Roman" w:eastAsia="Calibri" w:hAnsi="Times New Roman" w:cs="Times New Roman"/>
                <w:b/>
                <w:bCs/>
              </w:rPr>
              <w:t xml:space="preserve">Получено займов, </w:t>
            </w:r>
          </w:p>
          <w:p w14:paraId="173A9B31" w14:textId="5A01A4AD" w:rsidR="005876BE" w:rsidRPr="00BE2315" w:rsidRDefault="005876BE" w:rsidP="00241545">
            <w:pPr>
              <w:ind w:left="-130" w:hanging="14"/>
              <w:jc w:val="center"/>
              <w:rPr>
                <w:rFonts w:ascii="Times New Roman" w:eastAsia="Calibri" w:hAnsi="Times New Roman" w:cs="Times New Roman"/>
                <w:b/>
                <w:bCs/>
              </w:rPr>
            </w:pPr>
            <w:r w:rsidRPr="00BE2315">
              <w:rPr>
                <w:rFonts w:ascii="Times New Roman" w:eastAsia="Calibri" w:hAnsi="Times New Roman" w:cs="Times New Roman"/>
                <w:b/>
                <w:bCs/>
              </w:rPr>
              <w:t>тыс. руб.</w:t>
            </w:r>
          </w:p>
        </w:tc>
        <w:tc>
          <w:tcPr>
            <w:tcW w:w="4752" w:type="dxa"/>
          </w:tcPr>
          <w:p w14:paraId="0BAA2FDE" w14:textId="77777777" w:rsidR="00EB4D9B" w:rsidRPr="00BE2315" w:rsidRDefault="005876BE" w:rsidP="00241545">
            <w:pPr>
              <w:ind w:left="-89" w:hanging="14"/>
              <w:jc w:val="center"/>
              <w:rPr>
                <w:rFonts w:ascii="Times New Roman" w:eastAsia="Calibri" w:hAnsi="Times New Roman" w:cs="Times New Roman"/>
                <w:b/>
                <w:bCs/>
              </w:rPr>
            </w:pPr>
            <w:r w:rsidRPr="00BE2315">
              <w:rPr>
                <w:rFonts w:ascii="Times New Roman" w:eastAsia="Calibri" w:hAnsi="Times New Roman" w:cs="Times New Roman"/>
                <w:b/>
                <w:bCs/>
              </w:rPr>
              <w:t xml:space="preserve">Погашено займов и % по ним, </w:t>
            </w:r>
          </w:p>
          <w:p w14:paraId="3E606A76" w14:textId="788E71A1" w:rsidR="005876BE" w:rsidRPr="00BE2315" w:rsidRDefault="005876BE" w:rsidP="00241545">
            <w:pPr>
              <w:ind w:left="-89" w:hanging="14"/>
              <w:jc w:val="center"/>
              <w:rPr>
                <w:rFonts w:ascii="Times New Roman" w:eastAsia="Calibri" w:hAnsi="Times New Roman" w:cs="Times New Roman"/>
                <w:b/>
                <w:bCs/>
              </w:rPr>
            </w:pPr>
            <w:r w:rsidRPr="00BE2315">
              <w:rPr>
                <w:rFonts w:ascii="Times New Roman" w:eastAsia="Calibri" w:hAnsi="Times New Roman" w:cs="Times New Roman"/>
                <w:b/>
                <w:bCs/>
              </w:rPr>
              <w:t>тыс. руб.</w:t>
            </w:r>
          </w:p>
        </w:tc>
      </w:tr>
      <w:tr w:rsidR="005876BE" w:rsidRPr="005876BE" w14:paraId="58662086" w14:textId="77777777" w:rsidTr="00BE2315">
        <w:tc>
          <w:tcPr>
            <w:tcW w:w="2075" w:type="dxa"/>
          </w:tcPr>
          <w:p w14:paraId="3B843201"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2011</w:t>
            </w:r>
          </w:p>
        </w:tc>
        <w:tc>
          <w:tcPr>
            <w:tcW w:w="3322" w:type="dxa"/>
          </w:tcPr>
          <w:p w14:paraId="597F22C8"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w:t>
            </w:r>
          </w:p>
        </w:tc>
        <w:tc>
          <w:tcPr>
            <w:tcW w:w="4752" w:type="dxa"/>
          </w:tcPr>
          <w:p w14:paraId="7D664B5D"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w:t>
            </w:r>
          </w:p>
        </w:tc>
      </w:tr>
      <w:tr w:rsidR="005876BE" w:rsidRPr="005876BE" w14:paraId="061EB871" w14:textId="77777777" w:rsidTr="00BE2315">
        <w:tc>
          <w:tcPr>
            <w:tcW w:w="2075" w:type="dxa"/>
          </w:tcPr>
          <w:p w14:paraId="60FAAAB1"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2012</w:t>
            </w:r>
          </w:p>
        </w:tc>
        <w:tc>
          <w:tcPr>
            <w:tcW w:w="3322" w:type="dxa"/>
          </w:tcPr>
          <w:p w14:paraId="0B73255E"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64 188,0</w:t>
            </w:r>
          </w:p>
        </w:tc>
        <w:tc>
          <w:tcPr>
            <w:tcW w:w="4752" w:type="dxa"/>
          </w:tcPr>
          <w:p w14:paraId="5B6D2B30"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w:t>
            </w:r>
          </w:p>
        </w:tc>
      </w:tr>
      <w:tr w:rsidR="005876BE" w:rsidRPr="005876BE" w14:paraId="6EFEE466" w14:textId="77777777" w:rsidTr="00BE2315">
        <w:tc>
          <w:tcPr>
            <w:tcW w:w="2075" w:type="dxa"/>
          </w:tcPr>
          <w:p w14:paraId="63967F05"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2013</w:t>
            </w:r>
          </w:p>
        </w:tc>
        <w:tc>
          <w:tcPr>
            <w:tcW w:w="3322" w:type="dxa"/>
          </w:tcPr>
          <w:p w14:paraId="1F93D6F5"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54 006,0</w:t>
            </w:r>
          </w:p>
        </w:tc>
        <w:tc>
          <w:tcPr>
            <w:tcW w:w="4752" w:type="dxa"/>
          </w:tcPr>
          <w:p w14:paraId="05AA3D50"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w:t>
            </w:r>
          </w:p>
        </w:tc>
      </w:tr>
      <w:tr w:rsidR="005876BE" w:rsidRPr="005876BE" w14:paraId="5D8AD4C1" w14:textId="77777777" w:rsidTr="00BE2315">
        <w:tc>
          <w:tcPr>
            <w:tcW w:w="2075" w:type="dxa"/>
          </w:tcPr>
          <w:p w14:paraId="438D220D"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2014</w:t>
            </w:r>
          </w:p>
        </w:tc>
        <w:tc>
          <w:tcPr>
            <w:tcW w:w="3322" w:type="dxa"/>
          </w:tcPr>
          <w:p w14:paraId="18603673"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278 554,0</w:t>
            </w:r>
          </w:p>
        </w:tc>
        <w:tc>
          <w:tcPr>
            <w:tcW w:w="4752" w:type="dxa"/>
          </w:tcPr>
          <w:p w14:paraId="3E159891"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14 484,0</w:t>
            </w:r>
          </w:p>
        </w:tc>
      </w:tr>
      <w:tr w:rsidR="005876BE" w:rsidRPr="005876BE" w14:paraId="628AED0D" w14:textId="77777777" w:rsidTr="00BE2315">
        <w:tc>
          <w:tcPr>
            <w:tcW w:w="2075" w:type="dxa"/>
          </w:tcPr>
          <w:p w14:paraId="3210E766"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2015</w:t>
            </w:r>
          </w:p>
        </w:tc>
        <w:tc>
          <w:tcPr>
            <w:tcW w:w="3322" w:type="dxa"/>
          </w:tcPr>
          <w:p w14:paraId="4D8A147D"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247 540,0</w:t>
            </w:r>
          </w:p>
        </w:tc>
        <w:tc>
          <w:tcPr>
            <w:tcW w:w="4752" w:type="dxa"/>
          </w:tcPr>
          <w:p w14:paraId="4540D07C"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20 200,0</w:t>
            </w:r>
          </w:p>
        </w:tc>
      </w:tr>
      <w:tr w:rsidR="005876BE" w:rsidRPr="005876BE" w14:paraId="6CB38133" w14:textId="77777777" w:rsidTr="00BE2315">
        <w:tc>
          <w:tcPr>
            <w:tcW w:w="2075" w:type="dxa"/>
          </w:tcPr>
          <w:p w14:paraId="06B4FAEC"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2016</w:t>
            </w:r>
          </w:p>
        </w:tc>
        <w:tc>
          <w:tcPr>
            <w:tcW w:w="3322" w:type="dxa"/>
          </w:tcPr>
          <w:p w14:paraId="680AD220"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607 095,0</w:t>
            </w:r>
          </w:p>
        </w:tc>
        <w:tc>
          <w:tcPr>
            <w:tcW w:w="4752" w:type="dxa"/>
          </w:tcPr>
          <w:p w14:paraId="022BFDC8"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101 425,0</w:t>
            </w:r>
          </w:p>
        </w:tc>
      </w:tr>
      <w:tr w:rsidR="005876BE" w:rsidRPr="005876BE" w14:paraId="4EC95BA0" w14:textId="77777777" w:rsidTr="00BE2315">
        <w:tc>
          <w:tcPr>
            <w:tcW w:w="2075" w:type="dxa"/>
          </w:tcPr>
          <w:p w14:paraId="3D706D6D"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2017</w:t>
            </w:r>
          </w:p>
        </w:tc>
        <w:tc>
          <w:tcPr>
            <w:tcW w:w="3322" w:type="dxa"/>
          </w:tcPr>
          <w:p w14:paraId="1D22CEBC"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178 378,0</w:t>
            </w:r>
          </w:p>
        </w:tc>
        <w:tc>
          <w:tcPr>
            <w:tcW w:w="4752" w:type="dxa"/>
          </w:tcPr>
          <w:p w14:paraId="5B61B77F"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14 089,0</w:t>
            </w:r>
          </w:p>
        </w:tc>
      </w:tr>
      <w:tr w:rsidR="005876BE" w:rsidRPr="005876BE" w14:paraId="0C12A829" w14:textId="77777777" w:rsidTr="00BE2315">
        <w:tc>
          <w:tcPr>
            <w:tcW w:w="2075" w:type="dxa"/>
          </w:tcPr>
          <w:p w14:paraId="1DCCF6D3"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2018</w:t>
            </w:r>
          </w:p>
        </w:tc>
        <w:tc>
          <w:tcPr>
            <w:tcW w:w="3322" w:type="dxa"/>
          </w:tcPr>
          <w:p w14:paraId="5B25AD21"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125 252,0</w:t>
            </w:r>
          </w:p>
        </w:tc>
        <w:tc>
          <w:tcPr>
            <w:tcW w:w="4752" w:type="dxa"/>
          </w:tcPr>
          <w:p w14:paraId="4F6FB8D5"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hAnsi="Times New Roman"/>
              </w:rPr>
              <w:t>783,0</w:t>
            </w:r>
          </w:p>
        </w:tc>
      </w:tr>
      <w:tr w:rsidR="005876BE" w:rsidRPr="005876BE" w14:paraId="4383054A" w14:textId="77777777" w:rsidTr="00BE2315">
        <w:tc>
          <w:tcPr>
            <w:tcW w:w="2075" w:type="dxa"/>
          </w:tcPr>
          <w:p w14:paraId="42C9EC22"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2019</w:t>
            </w:r>
          </w:p>
        </w:tc>
        <w:tc>
          <w:tcPr>
            <w:tcW w:w="3322" w:type="dxa"/>
          </w:tcPr>
          <w:p w14:paraId="5774B9E1"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287 292,0</w:t>
            </w:r>
          </w:p>
        </w:tc>
        <w:tc>
          <w:tcPr>
            <w:tcW w:w="4752" w:type="dxa"/>
          </w:tcPr>
          <w:p w14:paraId="340BCB4D"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w:t>
            </w:r>
          </w:p>
        </w:tc>
      </w:tr>
      <w:tr w:rsidR="005876BE" w:rsidRPr="005876BE" w14:paraId="0FD9F347" w14:textId="77777777" w:rsidTr="00BE2315">
        <w:tc>
          <w:tcPr>
            <w:tcW w:w="2075" w:type="dxa"/>
          </w:tcPr>
          <w:p w14:paraId="146ECA31"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2020</w:t>
            </w:r>
          </w:p>
        </w:tc>
        <w:tc>
          <w:tcPr>
            <w:tcW w:w="3322" w:type="dxa"/>
          </w:tcPr>
          <w:p w14:paraId="794F7943"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441 646,0</w:t>
            </w:r>
          </w:p>
        </w:tc>
        <w:tc>
          <w:tcPr>
            <w:tcW w:w="4752" w:type="dxa"/>
          </w:tcPr>
          <w:p w14:paraId="78EBF9C5"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w:t>
            </w:r>
          </w:p>
        </w:tc>
      </w:tr>
      <w:tr w:rsidR="005876BE" w:rsidRPr="005876BE" w14:paraId="64C77BD5" w14:textId="77777777" w:rsidTr="00BE2315">
        <w:tc>
          <w:tcPr>
            <w:tcW w:w="2075" w:type="dxa"/>
          </w:tcPr>
          <w:p w14:paraId="3756B63F" w14:textId="77777777" w:rsidR="005876BE" w:rsidRPr="00BE2315" w:rsidRDefault="005876BE" w:rsidP="00241545">
            <w:pPr>
              <w:ind w:left="-99" w:hanging="14"/>
              <w:jc w:val="center"/>
              <w:rPr>
                <w:rFonts w:ascii="Times New Roman" w:eastAsia="Calibri" w:hAnsi="Times New Roman" w:cs="Times New Roman"/>
              </w:rPr>
            </w:pPr>
            <w:r w:rsidRPr="00BE2315">
              <w:rPr>
                <w:rFonts w:ascii="Times New Roman" w:eastAsia="Calibri" w:hAnsi="Times New Roman" w:cs="Times New Roman"/>
              </w:rPr>
              <w:t>2021</w:t>
            </w:r>
          </w:p>
        </w:tc>
        <w:tc>
          <w:tcPr>
            <w:tcW w:w="3322" w:type="dxa"/>
          </w:tcPr>
          <w:p w14:paraId="149A655B" w14:textId="77777777" w:rsidR="005876BE" w:rsidRPr="00BE2315" w:rsidRDefault="005876BE" w:rsidP="00241545">
            <w:pPr>
              <w:ind w:left="-130" w:hanging="14"/>
              <w:jc w:val="center"/>
              <w:rPr>
                <w:rFonts w:ascii="Times New Roman" w:eastAsia="Calibri" w:hAnsi="Times New Roman" w:cs="Times New Roman"/>
              </w:rPr>
            </w:pPr>
            <w:r w:rsidRPr="00BE2315">
              <w:rPr>
                <w:rFonts w:ascii="Times New Roman" w:eastAsia="Calibri" w:hAnsi="Times New Roman" w:cs="Times New Roman"/>
              </w:rPr>
              <w:t>-</w:t>
            </w:r>
          </w:p>
        </w:tc>
        <w:tc>
          <w:tcPr>
            <w:tcW w:w="4752" w:type="dxa"/>
          </w:tcPr>
          <w:p w14:paraId="022F1F11" w14:textId="77777777" w:rsidR="005876BE" w:rsidRPr="00BE2315" w:rsidRDefault="005876BE" w:rsidP="00241545">
            <w:pPr>
              <w:ind w:left="-89" w:hanging="14"/>
              <w:jc w:val="center"/>
              <w:rPr>
                <w:rFonts w:ascii="Times New Roman" w:eastAsia="Calibri" w:hAnsi="Times New Roman" w:cs="Times New Roman"/>
              </w:rPr>
            </w:pPr>
            <w:r w:rsidRPr="00BE2315">
              <w:rPr>
                <w:rFonts w:ascii="Times New Roman" w:eastAsia="Calibri" w:hAnsi="Times New Roman" w:cs="Times New Roman"/>
              </w:rPr>
              <w:t>11 443,3</w:t>
            </w:r>
          </w:p>
        </w:tc>
      </w:tr>
      <w:tr w:rsidR="005876BE" w:rsidRPr="005876BE" w14:paraId="606B97E4" w14:textId="77777777" w:rsidTr="00BE2315">
        <w:tc>
          <w:tcPr>
            <w:tcW w:w="2075" w:type="dxa"/>
          </w:tcPr>
          <w:p w14:paraId="53E67E1C" w14:textId="77777777" w:rsidR="005876BE" w:rsidRPr="00BE2315" w:rsidRDefault="005876BE" w:rsidP="00241545">
            <w:pPr>
              <w:ind w:left="-99" w:hanging="14"/>
              <w:jc w:val="center"/>
              <w:rPr>
                <w:rFonts w:ascii="Times New Roman" w:eastAsia="Calibri" w:hAnsi="Times New Roman" w:cs="Times New Roman"/>
                <w:b/>
                <w:bCs/>
              </w:rPr>
            </w:pPr>
            <w:r w:rsidRPr="00BE2315">
              <w:rPr>
                <w:rFonts w:ascii="Times New Roman" w:eastAsia="Calibri" w:hAnsi="Times New Roman" w:cs="Times New Roman"/>
                <w:b/>
                <w:bCs/>
              </w:rPr>
              <w:t>Итого:</w:t>
            </w:r>
          </w:p>
        </w:tc>
        <w:tc>
          <w:tcPr>
            <w:tcW w:w="3322" w:type="dxa"/>
          </w:tcPr>
          <w:p w14:paraId="4C80DFF2" w14:textId="77777777" w:rsidR="005876BE" w:rsidRPr="00BE2315" w:rsidRDefault="005876BE" w:rsidP="00241545">
            <w:pPr>
              <w:ind w:left="-130" w:hanging="14"/>
              <w:jc w:val="center"/>
              <w:rPr>
                <w:rFonts w:ascii="Times New Roman" w:eastAsia="Calibri" w:hAnsi="Times New Roman" w:cs="Times New Roman"/>
                <w:b/>
                <w:bCs/>
              </w:rPr>
            </w:pPr>
            <w:r w:rsidRPr="00BE2315">
              <w:rPr>
                <w:rFonts w:ascii="Times New Roman" w:eastAsia="Calibri" w:hAnsi="Times New Roman" w:cs="Times New Roman"/>
                <w:b/>
                <w:bCs/>
              </w:rPr>
              <w:t>2 283 951,0</w:t>
            </w:r>
          </w:p>
        </w:tc>
        <w:tc>
          <w:tcPr>
            <w:tcW w:w="4752" w:type="dxa"/>
          </w:tcPr>
          <w:p w14:paraId="071C36B6" w14:textId="77777777" w:rsidR="005876BE" w:rsidRPr="00BE2315" w:rsidRDefault="005876BE" w:rsidP="00241545">
            <w:pPr>
              <w:ind w:left="-89" w:hanging="14"/>
              <w:jc w:val="center"/>
              <w:rPr>
                <w:rFonts w:ascii="Times New Roman" w:eastAsia="Calibri" w:hAnsi="Times New Roman" w:cs="Times New Roman"/>
                <w:b/>
                <w:bCs/>
              </w:rPr>
            </w:pPr>
            <w:r w:rsidRPr="00BE2315">
              <w:rPr>
                <w:rFonts w:ascii="Times New Roman" w:eastAsia="Calibri" w:hAnsi="Times New Roman" w:cs="Times New Roman"/>
                <w:b/>
                <w:bCs/>
              </w:rPr>
              <w:t>162 424,3</w:t>
            </w:r>
          </w:p>
        </w:tc>
      </w:tr>
    </w:tbl>
    <w:p w14:paraId="1AAEF360" w14:textId="77777777" w:rsidR="005876BE" w:rsidRPr="005876BE" w:rsidRDefault="005876BE" w:rsidP="00DE6529">
      <w:pPr>
        <w:spacing w:after="0" w:line="240" w:lineRule="auto"/>
        <w:ind w:left="-714" w:hanging="14"/>
        <w:jc w:val="both"/>
        <w:rPr>
          <w:rFonts w:ascii="Times New Roman" w:eastAsia="Calibri" w:hAnsi="Times New Roman" w:cs="Times New Roman"/>
          <w:sz w:val="28"/>
          <w:szCs w:val="28"/>
        </w:rPr>
      </w:pPr>
    </w:p>
    <w:p w14:paraId="2D0AC461" w14:textId="77777777" w:rsidR="00241545" w:rsidRDefault="005876BE" w:rsidP="00241545">
      <w:pPr>
        <w:spacing w:after="0" w:line="240" w:lineRule="auto"/>
        <w:ind w:left="-714" w:firstLine="7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счет погашения полученных займов и процентов оплачено 162 424,3 тыс. 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(из них: займы – 154 821,0 тыс. 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проценты по займам – 7 603,3 тыс. </w:t>
      </w:r>
      <w:r w:rsidRPr="005876BE">
        <w:rPr>
          <w:rFonts w:ascii="Times New Roman" w:eastAsia="Calibri" w:hAnsi="Times New Roman" w:cs="Times New Roman"/>
          <w:sz w:val="28"/>
          <w:szCs w:val="28"/>
        </w:rPr>
        <w:lastRenderedPageBreak/>
        <w:t>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w:t>
      </w:r>
      <w:r w:rsidR="00241545">
        <w:rPr>
          <w:rFonts w:ascii="Times New Roman" w:eastAsia="Calibri" w:hAnsi="Times New Roman" w:cs="Times New Roman"/>
          <w:sz w:val="28"/>
          <w:szCs w:val="28"/>
        </w:rPr>
        <w:t xml:space="preserve">В </w:t>
      </w:r>
      <w:r w:rsidRPr="005876BE">
        <w:rPr>
          <w:rFonts w:ascii="Times New Roman" w:eastAsia="Calibri" w:hAnsi="Times New Roman" w:cs="Times New Roman"/>
          <w:sz w:val="28"/>
          <w:szCs w:val="28"/>
        </w:rPr>
        <w:t>2016 году получена наибольшая сумма займов в размере 607 095,0 тыс. руб</w:t>
      </w:r>
      <w:r w:rsidR="00241545">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и погашена наибольшая сумма займов и процентов в размере 101 425,0 тыс. руб</w:t>
      </w:r>
      <w:r w:rsidR="00241545">
        <w:rPr>
          <w:rFonts w:ascii="Times New Roman" w:eastAsia="Calibri" w:hAnsi="Times New Roman" w:cs="Times New Roman"/>
          <w:sz w:val="28"/>
          <w:szCs w:val="28"/>
        </w:rPr>
        <w:t xml:space="preserve">лей. </w:t>
      </w:r>
    </w:p>
    <w:p w14:paraId="662F3261" w14:textId="4110E060" w:rsidR="005876BE" w:rsidRPr="005876BE" w:rsidRDefault="00E44DF6" w:rsidP="00241545">
      <w:pPr>
        <w:spacing w:after="0" w:line="240" w:lineRule="auto"/>
        <w:ind w:left="-714"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876BE" w:rsidRPr="005876BE">
        <w:rPr>
          <w:rFonts w:ascii="Times New Roman" w:eastAsia="Calibri" w:hAnsi="Times New Roman" w:cs="Times New Roman"/>
          <w:sz w:val="28"/>
          <w:szCs w:val="28"/>
        </w:rPr>
        <w:t>о состоянию на 31.12.2021</w:t>
      </w:r>
      <w:r>
        <w:rPr>
          <w:rFonts w:ascii="Times New Roman" w:eastAsia="Calibri" w:hAnsi="Times New Roman" w:cs="Times New Roman"/>
          <w:sz w:val="28"/>
          <w:szCs w:val="28"/>
        </w:rPr>
        <w:t xml:space="preserve"> г.</w:t>
      </w:r>
      <w:r w:rsidR="005876BE" w:rsidRPr="005876BE">
        <w:rPr>
          <w:rFonts w:ascii="Times New Roman" w:eastAsia="Calibri" w:hAnsi="Times New Roman" w:cs="Times New Roman"/>
          <w:sz w:val="28"/>
          <w:szCs w:val="28"/>
        </w:rPr>
        <w:t xml:space="preserve"> общий остаток займов с процентами составил 3 001 647,4 тыс. руб</w:t>
      </w:r>
      <w:r>
        <w:rPr>
          <w:rFonts w:ascii="Times New Roman" w:eastAsia="Calibri" w:hAnsi="Times New Roman" w:cs="Times New Roman"/>
          <w:sz w:val="28"/>
          <w:szCs w:val="28"/>
        </w:rPr>
        <w:t>лей</w:t>
      </w:r>
      <w:r w:rsidR="005876BE" w:rsidRPr="005876BE">
        <w:rPr>
          <w:rFonts w:ascii="Times New Roman" w:eastAsia="Calibri" w:hAnsi="Times New Roman" w:cs="Times New Roman"/>
          <w:sz w:val="28"/>
          <w:szCs w:val="28"/>
        </w:rPr>
        <w:t xml:space="preserve">, из них: займы </w:t>
      </w:r>
      <w:r>
        <w:rPr>
          <w:rFonts w:ascii="Times New Roman" w:eastAsia="Calibri" w:hAnsi="Times New Roman" w:cs="Times New Roman"/>
          <w:sz w:val="28"/>
          <w:szCs w:val="28"/>
        </w:rPr>
        <w:t xml:space="preserve">- </w:t>
      </w:r>
      <w:r w:rsidR="005876BE" w:rsidRPr="005876BE">
        <w:rPr>
          <w:rFonts w:ascii="Times New Roman" w:eastAsia="Calibri" w:hAnsi="Times New Roman" w:cs="Times New Roman"/>
          <w:sz w:val="28"/>
          <w:szCs w:val="28"/>
        </w:rPr>
        <w:t>2 129 130,0 тыс. руб</w:t>
      </w:r>
      <w:r>
        <w:rPr>
          <w:rFonts w:ascii="Times New Roman" w:eastAsia="Calibri" w:hAnsi="Times New Roman" w:cs="Times New Roman"/>
          <w:sz w:val="28"/>
          <w:szCs w:val="28"/>
        </w:rPr>
        <w:t>лей</w:t>
      </w:r>
      <w:r w:rsidR="005876BE" w:rsidRPr="005876BE">
        <w:rPr>
          <w:rFonts w:ascii="Times New Roman" w:eastAsia="Calibri" w:hAnsi="Times New Roman" w:cs="Times New Roman"/>
          <w:sz w:val="28"/>
          <w:szCs w:val="28"/>
        </w:rPr>
        <w:t xml:space="preserve">, задолженность по выплате процентов </w:t>
      </w:r>
      <w:r>
        <w:rPr>
          <w:rFonts w:ascii="Times New Roman" w:eastAsia="Calibri" w:hAnsi="Times New Roman" w:cs="Times New Roman"/>
          <w:sz w:val="28"/>
          <w:szCs w:val="28"/>
        </w:rPr>
        <w:t>-</w:t>
      </w:r>
      <w:r w:rsidR="005876BE" w:rsidRPr="005876BE">
        <w:rPr>
          <w:rFonts w:ascii="Times New Roman" w:eastAsia="Calibri" w:hAnsi="Times New Roman" w:cs="Times New Roman"/>
          <w:sz w:val="28"/>
          <w:szCs w:val="28"/>
        </w:rPr>
        <w:t xml:space="preserve"> 872 517,4 тыс. руб</w:t>
      </w:r>
      <w:r>
        <w:rPr>
          <w:rFonts w:ascii="Times New Roman" w:eastAsia="Calibri" w:hAnsi="Times New Roman" w:cs="Times New Roman"/>
          <w:sz w:val="28"/>
          <w:szCs w:val="28"/>
        </w:rPr>
        <w:t>лей.</w:t>
      </w:r>
    </w:p>
    <w:p w14:paraId="5575528F" w14:textId="78BD46F9" w:rsidR="005876BE" w:rsidRPr="005876BE" w:rsidRDefault="005876BE" w:rsidP="00E44DF6">
      <w:pPr>
        <w:spacing w:after="0" w:line="240" w:lineRule="auto"/>
        <w:ind w:left="-714" w:firstLine="74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С 12.02.2021 </w:t>
      </w:r>
      <w:r w:rsidR="00E44DF6">
        <w:rPr>
          <w:rFonts w:ascii="Times New Roman" w:eastAsia="Calibri" w:hAnsi="Times New Roman" w:cs="Times New Roman"/>
          <w:sz w:val="28"/>
          <w:szCs w:val="28"/>
        </w:rPr>
        <w:t xml:space="preserve">года </w:t>
      </w:r>
      <w:r w:rsidRPr="005876BE">
        <w:rPr>
          <w:rFonts w:ascii="Times New Roman" w:eastAsia="Calibri" w:hAnsi="Times New Roman" w:cs="Times New Roman"/>
          <w:sz w:val="28"/>
          <w:szCs w:val="28"/>
        </w:rPr>
        <w:t>по договору об уступке права требования</w:t>
      </w:r>
      <w:r w:rsidR="00137C14">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w:t>
      </w:r>
      <w:r w:rsidR="00E44DF6">
        <w:rPr>
          <w:rFonts w:ascii="Times New Roman" w:eastAsia="Calibri" w:hAnsi="Times New Roman" w:cs="Times New Roman"/>
          <w:sz w:val="28"/>
          <w:szCs w:val="28"/>
        </w:rPr>
        <w:t> </w:t>
      </w:r>
      <w:r w:rsidRPr="005876BE">
        <w:rPr>
          <w:rFonts w:ascii="Times New Roman" w:eastAsia="Calibri" w:hAnsi="Times New Roman" w:cs="Times New Roman"/>
          <w:sz w:val="28"/>
          <w:szCs w:val="28"/>
        </w:rPr>
        <w:t>100021/00319Д права заимодавца переданы ООО «Ставропольнефтегаз», учредителем которого является ООО «ЦЕНТРГЕКО Холдинг».</w:t>
      </w:r>
      <w:r w:rsidR="00E44DF6">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С 01.08.2021</w:t>
      </w:r>
      <w:r w:rsidR="00E44DF6">
        <w:rPr>
          <w:rFonts w:ascii="Times New Roman" w:eastAsia="Calibri" w:hAnsi="Times New Roman" w:cs="Times New Roman"/>
          <w:sz w:val="28"/>
          <w:szCs w:val="28"/>
        </w:rPr>
        <w:t xml:space="preserve"> года</w:t>
      </w:r>
      <w:r w:rsidRPr="005876BE">
        <w:rPr>
          <w:rFonts w:ascii="Times New Roman" w:eastAsia="Calibri" w:hAnsi="Times New Roman" w:cs="Times New Roman"/>
          <w:sz w:val="28"/>
          <w:szCs w:val="28"/>
        </w:rPr>
        <w:t xml:space="preserve"> по дополнительным соглашениям к договорам займа с ООО «Ставропольнефтегаз» начисление процентов по займам прекращено.</w:t>
      </w:r>
    </w:p>
    <w:p w14:paraId="10ED1F0E" w14:textId="77777777" w:rsidR="005876BE" w:rsidRPr="005876BE" w:rsidRDefault="005876BE" w:rsidP="00461149">
      <w:pPr>
        <w:spacing w:after="0" w:line="240" w:lineRule="auto"/>
        <w:ind w:left="-709" w:hanging="14"/>
        <w:jc w:val="center"/>
        <w:rPr>
          <w:rFonts w:ascii="Times New Roman" w:eastAsia="Calibri" w:hAnsi="Times New Roman" w:cs="Times New Roman"/>
          <w:b/>
          <w:bCs/>
          <w:sz w:val="28"/>
          <w:szCs w:val="28"/>
        </w:rPr>
      </w:pPr>
    </w:p>
    <w:p w14:paraId="73CD0D29" w14:textId="77777777" w:rsidR="005876BE" w:rsidRPr="00A27C2C" w:rsidRDefault="005876BE" w:rsidP="00461149">
      <w:pPr>
        <w:spacing w:after="0" w:line="240" w:lineRule="auto"/>
        <w:ind w:left="-709" w:hanging="14"/>
        <w:jc w:val="center"/>
        <w:rPr>
          <w:rFonts w:ascii="Times New Roman" w:eastAsia="Calibri" w:hAnsi="Times New Roman" w:cs="Times New Roman"/>
          <w:b/>
          <w:bCs/>
          <w:sz w:val="28"/>
          <w:szCs w:val="28"/>
        </w:rPr>
      </w:pPr>
      <w:r w:rsidRPr="00A27C2C">
        <w:rPr>
          <w:rFonts w:ascii="Times New Roman" w:eastAsia="Calibri" w:hAnsi="Times New Roman" w:cs="Times New Roman"/>
          <w:b/>
          <w:bCs/>
          <w:sz w:val="28"/>
          <w:szCs w:val="28"/>
        </w:rPr>
        <w:t>Дебиторская и кредиторская задолженность</w:t>
      </w:r>
    </w:p>
    <w:p w14:paraId="1C7EDD20" w14:textId="77777777" w:rsidR="005876BE" w:rsidRPr="00A27C2C" w:rsidRDefault="005876BE" w:rsidP="00461149">
      <w:pPr>
        <w:spacing w:after="0" w:line="240" w:lineRule="auto"/>
        <w:ind w:left="-709" w:hanging="14"/>
        <w:jc w:val="both"/>
        <w:rPr>
          <w:rFonts w:ascii="Times New Roman" w:eastAsia="Calibri" w:hAnsi="Times New Roman" w:cs="Times New Roman"/>
          <w:sz w:val="28"/>
          <w:szCs w:val="28"/>
        </w:rPr>
      </w:pPr>
    </w:p>
    <w:p w14:paraId="49F5D896" w14:textId="3A34693C" w:rsidR="005876BE" w:rsidRPr="005876BE" w:rsidRDefault="005876BE" w:rsidP="00A27C2C">
      <w:pPr>
        <w:spacing w:after="0" w:line="240" w:lineRule="auto"/>
        <w:ind w:left="-709" w:firstLine="779"/>
        <w:jc w:val="both"/>
        <w:rPr>
          <w:rFonts w:ascii="Times New Roman" w:eastAsia="Calibri" w:hAnsi="Times New Roman" w:cs="Times New Roman"/>
          <w:sz w:val="28"/>
          <w:szCs w:val="28"/>
        </w:rPr>
      </w:pPr>
      <w:r w:rsidRPr="00A27C2C">
        <w:rPr>
          <w:rFonts w:ascii="Times New Roman" w:eastAsia="Calibri" w:hAnsi="Times New Roman" w:cs="Times New Roman"/>
          <w:sz w:val="28"/>
          <w:szCs w:val="28"/>
        </w:rPr>
        <w:t>Дебиторская и кредиторская задолженность за анализируемый период менялась следующим образом.</w:t>
      </w:r>
    </w:p>
    <w:p w14:paraId="7782C2AA" w14:textId="77777777" w:rsidR="005876BE" w:rsidRPr="005876BE" w:rsidRDefault="005876BE" w:rsidP="00461149">
      <w:pPr>
        <w:spacing w:after="0" w:line="240" w:lineRule="auto"/>
        <w:ind w:left="-709" w:hanging="14"/>
        <w:jc w:val="both"/>
        <w:rPr>
          <w:rFonts w:ascii="Times New Roman" w:eastAsia="Calibri" w:hAnsi="Times New Roman" w:cs="Times New Roman"/>
          <w:sz w:val="28"/>
          <w:szCs w:val="28"/>
        </w:rPr>
      </w:pPr>
    </w:p>
    <w:tbl>
      <w:tblPr>
        <w:tblStyle w:val="a3"/>
        <w:tblW w:w="10219" w:type="dxa"/>
        <w:tblInd w:w="-691" w:type="dxa"/>
        <w:tblLook w:val="04A0" w:firstRow="1" w:lastRow="0" w:firstColumn="1" w:lastColumn="0" w:noHBand="0" w:noVBand="1"/>
      </w:tblPr>
      <w:tblGrid>
        <w:gridCol w:w="1962"/>
        <w:gridCol w:w="3654"/>
        <w:gridCol w:w="4603"/>
      </w:tblGrid>
      <w:tr w:rsidR="005876BE" w:rsidRPr="005876BE" w14:paraId="7C528EDB" w14:textId="77777777" w:rsidTr="002570E9">
        <w:tc>
          <w:tcPr>
            <w:tcW w:w="1962" w:type="dxa"/>
          </w:tcPr>
          <w:p w14:paraId="6E72DB3B" w14:textId="77777777" w:rsidR="005876BE" w:rsidRPr="005876BE" w:rsidRDefault="005876BE" w:rsidP="00A27C2C">
            <w:pPr>
              <w:ind w:left="-99" w:hanging="14"/>
              <w:jc w:val="center"/>
              <w:rPr>
                <w:rFonts w:ascii="Times New Roman" w:eastAsia="Calibri" w:hAnsi="Times New Roman" w:cs="Times New Roman"/>
                <w:b/>
                <w:bCs/>
                <w:sz w:val="24"/>
                <w:szCs w:val="24"/>
              </w:rPr>
            </w:pPr>
            <w:r w:rsidRPr="005876BE">
              <w:rPr>
                <w:rFonts w:ascii="Times New Roman" w:eastAsia="Calibri" w:hAnsi="Times New Roman" w:cs="Times New Roman"/>
                <w:b/>
                <w:bCs/>
                <w:sz w:val="24"/>
                <w:szCs w:val="24"/>
              </w:rPr>
              <w:t>Год</w:t>
            </w:r>
          </w:p>
        </w:tc>
        <w:tc>
          <w:tcPr>
            <w:tcW w:w="3654" w:type="dxa"/>
          </w:tcPr>
          <w:p w14:paraId="475160CB" w14:textId="77777777" w:rsidR="005876BE" w:rsidRPr="005876BE" w:rsidRDefault="005876BE" w:rsidP="00A27C2C">
            <w:pPr>
              <w:ind w:left="-88" w:hanging="14"/>
              <w:jc w:val="center"/>
              <w:rPr>
                <w:rFonts w:ascii="Times New Roman" w:eastAsia="Calibri" w:hAnsi="Times New Roman" w:cs="Times New Roman"/>
                <w:b/>
                <w:bCs/>
                <w:sz w:val="24"/>
                <w:szCs w:val="24"/>
              </w:rPr>
            </w:pPr>
            <w:r w:rsidRPr="005876BE">
              <w:rPr>
                <w:rFonts w:ascii="Times New Roman" w:eastAsia="Calibri" w:hAnsi="Times New Roman" w:cs="Times New Roman"/>
                <w:b/>
                <w:bCs/>
                <w:sz w:val="24"/>
                <w:szCs w:val="24"/>
              </w:rPr>
              <w:t>Дебиторская задолженность, тыс. руб.</w:t>
            </w:r>
          </w:p>
        </w:tc>
        <w:tc>
          <w:tcPr>
            <w:tcW w:w="4603" w:type="dxa"/>
          </w:tcPr>
          <w:p w14:paraId="17FB170D" w14:textId="14203BC9" w:rsidR="005876BE" w:rsidRPr="005876BE" w:rsidRDefault="005876BE" w:rsidP="00461149">
            <w:pPr>
              <w:ind w:left="-709" w:hanging="14"/>
              <w:jc w:val="center"/>
              <w:rPr>
                <w:rFonts w:ascii="Times New Roman" w:eastAsia="Calibri" w:hAnsi="Times New Roman" w:cs="Times New Roman"/>
                <w:b/>
                <w:bCs/>
                <w:sz w:val="24"/>
                <w:szCs w:val="24"/>
              </w:rPr>
            </w:pPr>
            <w:r w:rsidRPr="005876BE">
              <w:rPr>
                <w:rFonts w:ascii="Times New Roman" w:eastAsia="Calibri" w:hAnsi="Times New Roman" w:cs="Times New Roman"/>
                <w:b/>
                <w:bCs/>
                <w:sz w:val="24"/>
                <w:szCs w:val="24"/>
              </w:rPr>
              <w:t>Кредиторская</w:t>
            </w:r>
          </w:p>
          <w:p w14:paraId="16B01642" w14:textId="77777777" w:rsidR="005876BE" w:rsidRPr="005876BE" w:rsidRDefault="005876BE" w:rsidP="00461149">
            <w:pPr>
              <w:ind w:left="-709" w:hanging="14"/>
              <w:jc w:val="center"/>
              <w:rPr>
                <w:rFonts w:ascii="Times New Roman" w:eastAsia="Calibri" w:hAnsi="Times New Roman" w:cs="Times New Roman"/>
                <w:b/>
                <w:bCs/>
                <w:sz w:val="24"/>
                <w:szCs w:val="24"/>
              </w:rPr>
            </w:pPr>
            <w:r w:rsidRPr="005876BE">
              <w:rPr>
                <w:rFonts w:ascii="Times New Roman" w:eastAsia="Calibri" w:hAnsi="Times New Roman" w:cs="Times New Roman"/>
                <w:b/>
                <w:bCs/>
                <w:sz w:val="24"/>
                <w:szCs w:val="24"/>
              </w:rPr>
              <w:t>задолженность, тыс. руб.</w:t>
            </w:r>
          </w:p>
        </w:tc>
      </w:tr>
      <w:tr w:rsidR="005876BE" w:rsidRPr="005876BE" w14:paraId="37A4C9B6" w14:textId="77777777" w:rsidTr="002570E9">
        <w:tc>
          <w:tcPr>
            <w:tcW w:w="1962" w:type="dxa"/>
          </w:tcPr>
          <w:p w14:paraId="063F6032"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2012</w:t>
            </w:r>
          </w:p>
        </w:tc>
        <w:tc>
          <w:tcPr>
            <w:tcW w:w="3654" w:type="dxa"/>
          </w:tcPr>
          <w:p w14:paraId="485A22B9"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hAnsi="Times New Roman"/>
                <w:sz w:val="24"/>
                <w:szCs w:val="24"/>
              </w:rPr>
              <w:t>19 506,0</w:t>
            </w:r>
          </w:p>
        </w:tc>
        <w:tc>
          <w:tcPr>
            <w:tcW w:w="4603" w:type="dxa"/>
          </w:tcPr>
          <w:p w14:paraId="44F2F4C4"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112 866,0</w:t>
            </w:r>
          </w:p>
        </w:tc>
      </w:tr>
      <w:tr w:rsidR="005876BE" w:rsidRPr="005876BE" w14:paraId="63A3247A" w14:textId="77777777" w:rsidTr="002570E9">
        <w:tc>
          <w:tcPr>
            <w:tcW w:w="1962" w:type="dxa"/>
          </w:tcPr>
          <w:p w14:paraId="47DB2209"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2013</w:t>
            </w:r>
          </w:p>
        </w:tc>
        <w:tc>
          <w:tcPr>
            <w:tcW w:w="3654" w:type="dxa"/>
          </w:tcPr>
          <w:p w14:paraId="3CB581B8"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285 575,0</w:t>
            </w:r>
          </w:p>
        </w:tc>
        <w:tc>
          <w:tcPr>
            <w:tcW w:w="4603" w:type="dxa"/>
          </w:tcPr>
          <w:p w14:paraId="1A3E5081"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317 363,0</w:t>
            </w:r>
          </w:p>
        </w:tc>
      </w:tr>
      <w:tr w:rsidR="005876BE" w:rsidRPr="005876BE" w14:paraId="276E7881" w14:textId="77777777" w:rsidTr="002570E9">
        <w:tc>
          <w:tcPr>
            <w:tcW w:w="1962" w:type="dxa"/>
          </w:tcPr>
          <w:p w14:paraId="04BB3E55"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2014</w:t>
            </w:r>
          </w:p>
        </w:tc>
        <w:tc>
          <w:tcPr>
            <w:tcW w:w="3654" w:type="dxa"/>
          </w:tcPr>
          <w:p w14:paraId="1E52E679"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428 440,0</w:t>
            </w:r>
          </w:p>
        </w:tc>
        <w:tc>
          <w:tcPr>
            <w:tcW w:w="4603" w:type="dxa"/>
          </w:tcPr>
          <w:p w14:paraId="6D606E25"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208 912,0</w:t>
            </w:r>
          </w:p>
        </w:tc>
      </w:tr>
      <w:tr w:rsidR="005876BE" w:rsidRPr="005876BE" w14:paraId="217B3698" w14:textId="77777777" w:rsidTr="002570E9">
        <w:tc>
          <w:tcPr>
            <w:tcW w:w="1962" w:type="dxa"/>
          </w:tcPr>
          <w:p w14:paraId="5411B877"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2015</w:t>
            </w:r>
          </w:p>
        </w:tc>
        <w:tc>
          <w:tcPr>
            <w:tcW w:w="3654" w:type="dxa"/>
          </w:tcPr>
          <w:p w14:paraId="46DE91A2"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516 531,0</w:t>
            </w:r>
          </w:p>
        </w:tc>
        <w:tc>
          <w:tcPr>
            <w:tcW w:w="4603" w:type="dxa"/>
          </w:tcPr>
          <w:p w14:paraId="6385DCF9"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175 693,0</w:t>
            </w:r>
          </w:p>
        </w:tc>
      </w:tr>
      <w:tr w:rsidR="005876BE" w:rsidRPr="005876BE" w14:paraId="3414AEC8" w14:textId="77777777" w:rsidTr="002570E9">
        <w:tc>
          <w:tcPr>
            <w:tcW w:w="1962" w:type="dxa"/>
          </w:tcPr>
          <w:p w14:paraId="0EEA1B8C"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2016</w:t>
            </w:r>
          </w:p>
        </w:tc>
        <w:tc>
          <w:tcPr>
            <w:tcW w:w="3654" w:type="dxa"/>
          </w:tcPr>
          <w:p w14:paraId="462F716C"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815 257,0</w:t>
            </w:r>
          </w:p>
        </w:tc>
        <w:tc>
          <w:tcPr>
            <w:tcW w:w="4603" w:type="dxa"/>
          </w:tcPr>
          <w:p w14:paraId="251F127B"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132 131,0</w:t>
            </w:r>
          </w:p>
        </w:tc>
      </w:tr>
      <w:tr w:rsidR="005876BE" w:rsidRPr="005876BE" w14:paraId="5016CD16" w14:textId="77777777" w:rsidTr="002570E9">
        <w:tc>
          <w:tcPr>
            <w:tcW w:w="1962" w:type="dxa"/>
          </w:tcPr>
          <w:p w14:paraId="18820E0B"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2017</w:t>
            </w:r>
          </w:p>
        </w:tc>
        <w:tc>
          <w:tcPr>
            <w:tcW w:w="3654" w:type="dxa"/>
          </w:tcPr>
          <w:p w14:paraId="5061783D"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121 874,0</w:t>
            </w:r>
          </w:p>
        </w:tc>
        <w:tc>
          <w:tcPr>
            <w:tcW w:w="4603" w:type="dxa"/>
          </w:tcPr>
          <w:p w14:paraId="464E977F"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226 677,0</w:t>
            </w:r>
          </w:p>
        </w:tc>
      </w:tr>
      <w:tr w:rsidR="005876BE" w:rsidRPr="005876BE" w14:paraId="46420D35" w14:textId="77777777" w:rsidTr="002570E9">
        <w:tc>
          <w:tcPr>
            <w:tcW w:w="1962" w:type="dxa"/>
          </w:tcPr>
          <w:p w14:paraId="15C698B1"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2018</w:t>
            </w:r>
          </w:p>
        </w:tc>
        <w:tc>
          <w:tcPr>
            <w:tcW w:w="3654" w:type="dxa"/>
          </w:tcPr>
          <w:p w14:paraId="7EDC6DA7"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116 297,0</w:t>
            </w:r>
          </w:p>
        </w:tc>
        <w:tc>
          <w:tcPr>
            <w:tcW w:w="4603" w:type="dxa"/>
          </w:tcPr>
          <w:p w14:paraId="69679813"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194 446,0</w:t>
            </w:r>
          </w:p>
        </w:tc>
      </w:tr>
      <w:tr w:rsidR="005876BE" w:rsidRPr="005876BE" w14:paraId="715D436C" w14:textId="77777777" w:rsidTr="002570E9">
        <w:tc>
          <w:tcPr>
            <w:tcW w:w="1962" w:type="dxa"/>
          </w:tcPr>
          <w:p w14:paraId="6F019134"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2019</w:t>
            </w:r>
          </w:p>
        </w:tc>
        <w:tc>
          <w:tcPr>
            <w:tcW w:w="3654" w:type="dxa"/>
          </w:tcPr>
          <w:p w14:paraId="2A2C67C3"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87 344,0</w:t>
            </w:r>
          </w:p>
        </w:tc>
        <w:tc>
          <w:tcPr>
            <w:tcW w:w="4603" w:type="dxa"/>
          </w:tcPr>
          <w:p w14:paraId="04955EAA"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139 157,0</w:t>
            </w:r>
          </w:p>
        </w:tc>
      </w:tr>
      <w:tr w:rsidR="005876BE" w:rsidRPr="005876BE" w14:paraId="57374DB7" w14:textId="77777777" w:rsidTr="002570E9">
        <w:tc>
          <w:tcPr>
            <w:tcW w:w="1962" w:type="dxa"/>
          </w:tcPr>
          <w:p w14:paraId="21F071C2"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2020</w:t>
            </w:r>
          </w:p>
        </w:tc>
        <w:tc>
          <w:tcPr>
            <w:tcW w:w="3654" w:type="dxa"/>
          </w:tcPr>
          <w:p w14:paraId="2048EC21"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161 910,0</w:t>
            </w:r>
          </w:p>
        </w:tc>
        <w:tc>
          <w:tcPr>
            <w:tcW w:w="4603" w:type="dxa"/>
          </w:tcPr>
          <w:p w14:paraId="289780DC"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148 354,0</w:t>
            </w:r>
          </w:p>
        </w:tc>
      </w:tr>
      <w:tr w:rsidR="005876BE" w:rsidRPr="005876BE" w14:paraId="1258F5D8" w14:textId="77777777" w:rsidTr="002570E9">
        <w:tc>
          <w:tcPr>
            <w:tcW w:w="1962" w:type="dxa"/>
          </w:tcPr>
          <w:p w14:paraId="7FAD3E7E" w14:textId="77777777" w:rsidR="005876BE" w:rsidRPr="005876BE" w:rsidRDefault="005876BE" w:rsidP="00A27C2C">
            <w:pPr>
              <w:ind w:left="-9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2021</w:t>
            </w:r>
          </w:p>
        </w:tc>
        <w:tc>
          <w:tcPr>
            <w:tcW w:w="3654" w:type="dxa"/>
          </w:tcPr>
          <w:p w14:paraId="34435FE2" w14:textId="77777777" w:rsidR="005876BE" w:rsidRPr="005876BE" w:rsidRDefault="005876BE" w:rsidP="00A27C2C">
            <w:pPr>
              <w:ind w:left="-88"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130 984,0</w:t>
            </w:r>
          </w:p>
        </w:tc>
        <w:tc>
          <w:tcPr>
            <w:tcW w:w="4603" w:type="dxa"/>
          </w:tcPr>
          <w:p w14:paraId="17C24189" w14:textId="77777777" w:rsidR="005876BE" w:rsidRPr="005876BE" w:rsidRDefault="005876BE" w:rsidP="00461149">
            <w:pPr>
              <w:ind w:left="-709" w:hanging="14"/>
              <w:jc w:val="center"/>
              <w:rPr>
                <w:rFonts w:ascii="Times New Roman" w:eastAsia="Calibri" w:hAnsi="Times New Roman" w:cs="Times New Roman"/>
                <w:sz w:val="24"/>
                <w:szCs w:val="24"/>
              </w:rPr>
            </w:pPr>
            <w:r w:rsidRPr="005876BE">
              <w:rPr>
                <w:rFonts w:ascii="Times New Roman" w:eastAsia="Calibri" w:hAnsi="Times New Roman" w:cs="Times New Roman"/>
                <w:sz w:val="24"/>
                <w:szCs w:val="24"/>
              </w:rPr>
              <w:t>266 638,0</w:t>
            </w:r>
          </w:p>
        </w:tc>
      </w:tr>
    </w:tbl>
    <w:p w14:paraId="79DC2779" w14:textId="77777777" w:rsidR="005876BE" w:rsidRPr="005876BE" w:rsidRDefault="005876BE" w:rsidP="00461149">
      <w:pPr>
        <w:spacing w:after="0" w:line="240" w:lineRule="auto"/>
        <w:ind w:left="-709" w:hanging="14"/>
        <w:jc w:val="both"/>
        <w:rPr>
          <w:rFonts w:ascii="Times New Roman" w:eastAsia="Calibri" w:hAnsi="Times New Roman" w:cs="Times New Roman"/>
          <w:sz w:val="28"/>
          <w:szCs w:val="28"/>
        </w:rPr>
      </w:pPr>
    </w:p>
    <w:p w14:paraId="0DE33C27" w14:textId="4BE1D23F" w:rsidR="005876BE" w:rsidRPr="005876BE" w:rsidRDefault="005876BE" w:rsidP="00A27C2C">
      <w:pPr>
        <w:spacing w:after="0" w:line="240" w:lineRule="auto"/>
        <w:ind w:left="-709" w:firstLine="709"/>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Дебиторская задолженность за период с 2012 года по 2016 год отмечена резким ростом с 19 506,0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до 815 257,0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соответственно. В 2017 году идет резкий спад до 121 874,0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затем снижение до 87 344,0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w:t>
      </w:r>
      <w:r w:rsidR="00A27C2C">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В 2020 году достигает значения 161 910,0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и в 2021 году составила 130 984,0 тыс. руб</w:t>
      </w:r>
      <w:r w:rsidR="00A27C2C">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xml:space="preserve">. </w:t>
      </w:r>
    </w:p>
    <w:p w14:paraId="61876CEC" w14:textId="65E59325" w:rsidR="005876BE" w:rsidRPr="005876BE" w:rsidRDefault="005876BE" w:rsidP="00A27C2C">
      <w:pPr>
        <w:spacing w:after="0" w:line="240" w:lineRule="auto"/>
        <w:ind w:left="-709" w:firstLine="723"/>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отчет</w:t>
      </w:r>
      <w:r w:rsidR="00A27C2C">
        <w:rPr>
          <w:rFonts w:ascii="Times New Roman" w:eastAsia="Calibri" w:hAnsi="Times New Roman" w:cs="Times New Roman"/>
          <w:sz w:val="28"/>
          <w:szCs w:val="28"/>
        </w:rPr>
        <w:t>ам</w:t>
      </w:r>
      <w:r w:rsidRPr="005876BE">
        <w:rPr>
          <w:rFonts w:ascii="Times New Roman" w:eastAsia="Calibri" w:hAnsi="Times New Roman" w:cs="Times New Roman"/>
          <w:sz w:val="28"/>
          <w:szCs w:val="28"/>
        </w:rPr>
        <w:t xml:space="preserve"> о прибылях и убытках Общества за 2013 – 2021 гг., дебиторск</w:t>
      </w:r>
      <w:r w:rsidR="00A27C2C">
        <w:rPr>
          <w:rFonts w:ascii="Times New Roman" w:eastAsia="Calibri" w:hAnsi="Times New Roman" w:cs="Times New Roman"/>
          <w:sz w:val="28"/>
          <w:szCs w:val="28"/>
        </w:rPr>
        <w:t>ая</w:t>
      </w:r>
      <w:r w:rsidRPr="005876BE">
        <w:rPr>
          <w:rFonts w:ascii="Times New Roman" w:eastAsia="Calibri" w:hAnsi="Times New Roman" w:cs="Times New Roman"/>
          <w:sz w:val="28"/>
          <w:szCs w:val="28"/>
        </w:rPr>
        <w:t xml:space="preserve"> задолженност</w:t>
      </w:r>
      <w:r w:rsidR="00A27C2C">
        <w:rPr>
          <w:rFonts w:ascii="Times New Roman" w:eastAsia="Calibri" w:hAnsi="Times New Roman" w:cs="Times New Roman"/>
          <w:sz w:val="28"/>
          <w:szCs w:val="28"/>
        </w:rPr>
        <w:t>ь</w:t>
      </w:r>
      <w:r w:rsidRPr="005876BE">
        <w:rPr>
          <w:rFonts w:ascii="Times New Roman" w:eastAsia="Calibri" w:hAnsi="Times New Roman" w:cs="Times New Roman"/>
          <w:sz w:val="28"/>
          <w:szCs w:val="28"/>
        </w:rPr>
        <w:t xml:space="preserve"> </w:t>
      </w:r>
      <w:r w:rsidR="00A27C2C">
        <w:rPr>
          <w:rFonts w:ascii="Times New Roman" w:eastAsia="Calibri" w:hAnsi="Times New Roman" w:cs="Times New Roman"/>
          <w:sz w:val="28"/>
          <w:szCs w:val="28"/>
        </w:rPr>
        <w:t>составляла</w:t>
      </w:r>
      <w:r w:rsidRPr="005876BE">
        <w:rPr>
          <w:rFonts w:ascii="Times New Roman" w:eastAsia="Calibri" w:hAnsi="Times New Roman" w:cs="Times New Roman"/>
          <w:sz w:val="28"/>
          <w:szCs w:val="28"/>
        </w:rPr>
        <w:t xml:space="preserve">:  </w:t>
      </w:r>
    </w:p>
    <w:p w14:paraId="236A81E3" w14:textId="5B6B6B36"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2013 году </w:t>
      </w:r>
      <w:r w:rsidR="00A27C2C">
        <w:rPr>
          <w:rFonts w:eastAsia="Calibri"/>
          <w:sz w:val="28"/>
          <w:szCs w:val="28"/>
        </w:rPr>
        <w:t>-</w:t>
      </w:r>
      <w:r w:rsidRPr="00A27C2C">
        <w:rPr>
          <w:rFonts w:eastAsia="Calibri"/>
          <w:sz w:val="28"/>
          <w:szCs w:val="28"/>
        </w:rPr>
        <w:t xml:space="preserve"> 285 575,0 тыс. руб., из них по счету бухгалтерского учета 60 «Расчеты с поставщиками, подрядчиками» в общей сумме 281</w:t>
      </w:r>
      <w:r w:rsidR="00A27C2C" w:rsidRPr="00A27C2C">
        <w:rPr>
          <w:rFonts w:eastAsia="Calibri"/>
          <w:sz w:val="28"/>
          <w:szCs w:val="28"/>
        </w:rPr>
        <w:t> </w:t>
      </w:r>
      <w:r w:rsidRPr="00A27C2C">
        <w:rPr>
          <w:rFonts w:eastAsia="Calibri"/>
          <w:sz w:val="28"/>
          <w:szCs w:val="28"/>
        </w:rPr>
        <w:t>450,0 тыс. руб. (98,6 %);</w:t>
      </w:r>
    </w:p>
    <w:p w14:paraId="4805A75F" w14:textId="6CD01E17"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2014 году </w:t>
      </w:r>
      <w:r w:rsidR="00A27C2C">
        <w:rPr>
          <w:rFonts w:eastAsia="Calibri"/>
          <w:sz w:val="28"/>
          <w:szCs w:val="28"/>
        </w:rPr>
        <w:t>–</w:t>
      </w:r>
      <w:r w:rsidRPr="00A27C2C">
        <w:rPr>
          <w:rFonts w:eastAsia="Calibri"/>
          <w:sz w:val="28"/>
          <w:szCs w:val="28"/>
        </w:rPr>
        <w:t xml:space="preserve"> 428</w:t>
      </w:r>
      <w:r w:rsidR="00A27C2C">
        <w:rPr>
          <w:rFonts w:eastAsia="Calibri"/>
          <w:sz w:val="28"/>
          <w:szCs w:val="28"/>
        </w:rPr>
        <w:t> </w:t>
      </w:r>
      <w:r w:rsidRPr="00A27C2C">
        <w:rPr>
          <w:rFonts w:eastAsia="Calibri"/>
          <w:sz w:val="28"/>
          <w:szCs w:val="28"/>
        </w:rPr>
        <w:t>440,0 тыс. руб., из них по счетам бухгалтерского учета 60 «Расчеты с поставщиками, подрядчиками» и 62 «Расчеты с покупателями и заказчиками» в общей сумме 422</w:t>
      </w:r>
      <w:r w:rsidR="00A27C2C">
        <w:rPr>
          <w:rFonts w:eastAsia="Calibri"/>
          <w:sz w:val="28"/>
          <w:szCs w:val="28"/>
        </w:rPr>
        <w:t> </w:t>
      </w:r>
      <w:r w:rsidRPr="00A27C2C">
        <w:rPr>
          <w:rFonts w:eastAsia="Calibri"/>
          <w:sz w:val="28"/>
          <w:szCs w:val="28"/>
        </w:rPr>
        <w:t>965,0 тыс. руб. (98,7 %);</w:t>
      </w:r>
    </w:p>
    <w:p w14:paraId="1BF2D369" w14:textId="58595FCE"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2015 году </w:t>
      </w:r>
      <w:r w:rsidR="00A27C2C">
        <w:rPr>
          <w:rFonts w:eastAsia="Calibri"/>
          <w:sz w:val="28"/>
          <w:szCs w:val="28"/>
        </w:rPr>
        <w:t xml:space="preserve">- </w:t>
      </w:r>
      <w:r w:rsidRPr="00A27C2C">
        <w:rPr>
          <w:rFonts w:eastAsia="Calibri"/>
          <w:sz w:val="28"/>
          <w:szCs w:val="28"/>
        </w:rPr>
        <w:t>516 531,0 тыс. руб., из них по счетам бухгалтерского учета 60 «Расчеты с поставщиками, подрядчиками» и 62 «Расчеты с покупателями и заказчиками» в общей сумме 509 796,0 тыс. руб. (98,9 %);</w:t>
      </w:r>
    </w:p>
    <w:p w14:paraId="4DA52C33" w14:textId="0131B34F"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lastRenderedPageBreak/>
        <w:t xml:space="preserve">в 2016 году </w:t>
      </w:r>
      <w:r w:rsidR="00A27C2C">
        <w:rPr>
          <w:rFonts w:eastAsia="Calibri"/>
          <w:sz w:val="28"/>
          <w:szCs w:val="28"/>
        </w:rPr>
        <w:t>-</w:t>
      </w:r>
      <w:r w:rsidRPr="00A27C2C">
        <w:rPr>
          <w:rFonts w:eastAsia="Calibri"/>
          <w:sz w:val="28"/>
          <w:szCs w:val="28"/>
        </w:rPr>
        <w:t xml:space="preserve"> 815 257,0 тыс. руб., из них по счетам бухгалтерского учета 60 «Расчеты с поставщиками, подрядчиками» и 62 «Расчеты с покупателями и заказчиками» в общей сумме 360 202,0 тыс. руб. (44,2 %) и по счету 76 «Расчеты с разными дебиторами и кредиторами» в сумме 454 360,0 тыс. руб. (55,7 %).</w:t>
      </w:r>
    </w:p>
    <w:p w14:paraId="549D7E30" w14:textId="405D65DD"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2017 году </w:t>
      </w:r>
      <w:r w:rsidR="004E555B">
        <w:rPr>
          <w:rFonts w:eastAsia="Calibri"/>
          <w:sz w:val="28"/>
          <w:szCs w:val="28"/>
        </w:rPr>
        <w:t>-</w:t>
      </w:r>
      <w:r w:rsidRPr="00A27C2C">
        <w:rPr>
          <w:rFonts w:eastAsia="Calibri"/>
          <w:sz w:val="28"/>
          <w:szCs w:val="28"/>
        </w:rPr>
        <w:t xml:space="preserve"> 121 874,0 тыс. руб., из них по счету бухгалтерского учета 62 «Расчеты с покупателями и заказчиками» в общей сумме 113 020,0 тыс. руб. (92,7 %);</w:t>
      </w:r>
    </w:p>
    <w:p w14:paraId="38FED33A" w14:textId="22FBDF02"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2018 году </w:t>
      </w:r>
      <w:r w:rsidR="004E555B">
        <w:rPr>
          <w:rFonts w:eastAsia="Calibri"/>
          <w:sz w:val="28"/>
          <w:szCs w:val="28"/>
        </w:rPr>
        <w:t>-</w:t>
      </w:r>
      <w:r w:rsidRPr="00A27C2C">
        <w:rPr>
          <w:rFonts w:eastAsia="Calibri"/>
          <w:sz w:val="28"/>
          <w:szCs w:val="28"/>
        </w:rPr>
        <w:t xml:space="preserve"> 116 297,0 тыс. руб., из них по счету бухгалтерского учета 62 «Расчеты с покупателями и заказчиками» в общей сумме 104 878,0 тыс. руб. (90,0 %);</w:t>
      </w:r>
    </w:p>
    <w:p w14:paraId="22FA1F1B" w14:textId="2E00FC36"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2019 году </w:t>
      </w:r>
      <w:r w:rsidR="004E555B">
        <w:rPr>
          <w:rFonts w:eastAsia="Calibri"/>
          <w:sz w:val="28"/>
          <w:szCs w:val="28"/>
        </w:rPr>
        <w:t>-</w:t>
      </w:r>
      <w:r w:rsidRPr="00A27C2C">
        <w:rPr>
          <w:rFonts w:eastAsia="Calibri"/>
          <w:sz w:val="28"/>
          <w:szCs w:val="28"/>
        </w:rPr>
        <w:t xml:space="preserve"> 87 344,0 тыс. руб., из них по счету 62 «Расчеты с покупателями и заказчиками» в общей сумме 85 903,0 тыс. руб. (98,0 %);</w:t>
      </w:r>
    </w:p>
    <w:p w14:paraId="708809C6" w14:textId="6A630266"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2020 году </w:t>
      </w:r>
      <w:r w:rsidR="004E555B">
        <w:rPr>
          <w:rFonts w:eastAsia="Calibri"/>
          <w:sz w:val="28"/>
          <w:szCs w:val="28"/>
        </w:rPr>
        <w:t>-</w:t>
      </w:r>
      <w:r w:rsidRPr="00A27C2C">
        <w:rPr>
          <w:rFonts w:eastAsia="Calibri"/>
          <w:sz w:val="28"/>
          <w:szCs w:val="28"/>
        </w:rPr>
        <w:t xml:space="preserve"> 161 910,0 тыс. руб., из них по счету бухгалтерского учета 62 «Расчеты с покупателями и заказчиками» в общей сумме 154 909,0 тыс. руб. (96,0 %);</w:t>
      </w:r>
    </w:p>
    <w:p w14:paraId="2DEBEF43" w14:textId="28E040F3" w:rsidR="005876BE" w:rsidRPr="00A27C2C" w:rsidRDefault="005876BE" w:rsidP="009B7544">
      <w:pPr>
        <w:pStyle w:val="a8"/>
        <w:numPr>
          <w:ilvl w:val="0"/>
          <w:numId w:val="206"/>
        </w:numPr>
        <w:tabs>
          <w:tab w:val="left" w:pos="142"/>
          <w:tab w:val="left" w:pos="168"/>
        </w:tabs>
        <w:ind w:left="-686" w:firstLine="714"/>
        <w:jc w:val="both"/>
        <w:rPr>
          <w:rFonts w:eastAsia="Calibri"/>
          <w:sz w:val="28"/>
          <w:szCs w:val="28"/>
        </w:rPr>
      </w:pPr>
      <w:r w:rsidRPr="00A27C2C">
        <w:rPr>
          <w:rFonts w:eastAsia="Calibri"/>
          <w:sz w:val="28"/>
          <w:szCs w:val="28"/>
        </w:rPr>
        <w:t xml:space="preserve">в 2021 году </w:t>
      </w:r>
      <w:r w:rsidR="004E555B">
        <w:rPr>
          <w:rFonts w:eastAsia="Calibri"/>
          <w:sz w:val="28"/>
          <w:szCs w:val="28"/>
        </w:rPr>
        <w:t>-</w:t>
      </w:r>
      <w:r w:rsidRPr="00A27C2C">
        <w:rPr>
          <w:rFonts w:eastAsia="Calibri"/>
          <w:sz w:val="28"/>
          <w:szCs w:val="28"/>
        </w:rPr>
        <w:t xml:space="preserve"> 130 984,0 тыс. руб., из них по счету бухгалтерского учета 62 «Расчеты с покупателями и заказчиками» в общей сумме 117 380,0 тыс. руб</w:t>
      </w:r>
      <w:r w:rsidR="004E555B">
        <w:rPr>
          <w:rFonts w:eastAsia="Calibri"/>
          <w:sz w:val="28"/>
          <w:szCs w:val="28"/>
        </w:rPr>
        <w:t>лей</w:t>
      </w:r>
      <w:r w:rsidRPr="00A27C2C">
        <w:rPr>
          <w:rFonts w:eastAsia="Calibri"/>
          <w:sz w:val="28"/>
          <w:szCs w:val="28"/>
        </w:rPr>
        <w:t xml:space="preserve"> (90,0 %).</w:t>
      </w:r>
    </w:p>
    <w:p w14:paraId="4F469A68" w14:textId="1006956A" w:rsidR="005876BE" w:rsidRPr="005876BE" w:rsidRDefault="005876BE" w:rsidP="004E555B">
      <w:pPr>
        <w:spacing w:after="0" w:line="240" w:lineRule="auto"/>
        <w:ind w:left="-709" w:firstLine="751"/>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Формат годовой отчетности не дает возможности изучить структуру дебиторской задолженности в разрезе счетов бухгалтерского учета и контрагентов.</w:t>
      </w:r>
    </w:p>
    <w:p w14:paraId="629E630B" w14:textId="77777777" w:rsidR="005876BE" w:rsidRPr="005876BE" w:rsidRDefault="005876BE" w:rsidP="00461149">
      <w:pPr>
        <w:spacing w:after="0" w:line="240" w:lineRule="auto"/>
        <w:ind w:left="-709" w:hanging="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ab/>
        <w:t xml:space="preserve">Как правило, наличие на счетах бухгалтерского учета дебиторской задолженности по отношению к получателям товаров, работ и услуг, а также авансовых платежей по заключенным договорам, свидетельствует об отсутствии жесткой позиции при заключении договоров в части обязательных мер ответственности сторон в случае неисполнения условий оплаты оказанных Обществом товаров, работ и услуг. </w:t>
      </w:r>
    </w:p>
    <w:p w14:paraId="714A7FF9" w14:textId="77777777" w:rsidR="005876BE" w:rsidRPr="005876BE" w:rsidRDefault="005876BE" w:rsidP="004E555B">
      <w:pPr>
        <w:spacing w:after="0" w:line="240" w:lineRule="auto"/>
        <w:ind w:left="-709" w:firstLine="709"/>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Таким образом, использование средств Общества на лицевых счетах контрагентов, а также не оказанные ими услуги и недополученные доходы за отчетные годы, фактически является неэффективным использованием средств.</w:t>
      </w:r>
    </w:p>
    <w:p w14:paraId="521C71A3" w14:textId="57AEE221" w:rsidR="005876BE" w:rsidRPr="005876BE" w:rsidRDefault="005876BE" w:rsidP="004E555B">
      <w:pPr>
        <w:spacing w:after="0" w:line="240" w:lineRule="auto"/>
        <w:ind w:left="-709" w:firstLine="709"/>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Пояснениям к бухгалтерского балансу и отчету о прибылях и убытках Общества за 2013 – 2021 гг., кредиторск</w:t>
      </w:r>
      <w:r w:rsidR="004E555B">
        <w:rPr>
          <w:rFonts w:ascii="Times New Roman" w:eastAsia="Calibri" w:hAnsi="Times New Roman" w:cs="Times New Roman"/>
          <w:sz w:val="28"/>
          <w:szCs w:val="28"/>
        </w:rPr>
        <w:t>ая</w:t>
      </w:r>
      <w:r w:rsidRPr="005876BE">
        <w:rPr>
          <w:rFonts w:ascii="Times New Roman" w:eastAsia="Calibri" w:hAnsi="Times New Roman" w:cs="Times New Roman"/>
          <w:sz w:val="28"/>
          <w:szCs w:val="28"/>
        </w:rPr>
        <w:t xml:space="preserve"> задолженност</w:t>
      </w:r>
      <w:r w:rsidR="004E555B">
        <w:rPr>
          <w:rFonts w:ascii="Times New Roman" w:eastAsia="Calibri" w:hAnsi="Times New Roman" w:cs="Times New Roman"/>
          <w:sz w:val="28"/>
          <w:szCs w:val="28"/>
        </w:rPr>
        <w:t>ь составляла:</w:t>
      </w:r>
    </w:p>
    <w:p w14:paraId="0AC103B6" w14:textId="078FFCEE"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2012 году </w:t>
      </w:r>
      <w:r w:rsidR="004E555B">
        <w:rPr>
          <w:rFonts w:eastAsia="Calibri"/>
          <w:sz w:val="28"/>
          <w:szCs w:val="28"/>
        </w:rPr>
        <w:t>-</w:t>
      </w:r>
      <w:r w:rsidRPr="004E555B">
        <w:rPr>
          <w:rFonts w:eastAsia="Calibri"/>
          <w:sz w:val="28"/>
          <w:szCs w:val="28"/>
        </w:rPr>
        <w:t xml:space="preserve"> 112 866,0 тыс. руб., из них:</w:t>
      </w:r>
      <w:r w:rsidR="004E555B">
        <w:rPr>
          <w:rFonts w:eastAsia="Calibri"/>
          <w:sz w:val="28"/>
          <w:szCs w:val="28"/>
        </w:rPr>
        <w:t xml:space="preserve"> </w:t>
      </w:r>
      <w:r w:rsidRPr="004E555B">
        <w:rPr>
          <w:rFonts w:eastAsia="Calibri"/>
          <w:sz w:val="28"/>
          <w:szCs w:val="28"/>
        </w:rPr>
        <w:t>по поставщикам и подрядчикам – 81</w:t>
      </w:r>
      <w:r w:rsidR="004E555B">
        <w:rPr>
          <w:rFonts w:eastAsia="Calibri"/>
          <w:sz w:val="28"/>
          <w:szCs w:val="28"/>
        </w:rPr>
        <w:t> </w:t>
      </w:r>
      <w:r w:rsidRPr="004E555B">
        <w:rPr>
          <w:rFonts w:eastAsia="Calibri"/>
          <w:sz w:val="28"/>
          <w:szCs w:val="28"/>
        </w:rPr>
        <w:t>207,0 тыс. руб. (71,9 %),</w:t>
      </w:r>
      <w:r w:rsidR="004E555B">
        <w:rPr>
          <w:rFonts w:eastAsia="Calibri"/>
          <w:sz w:val="28"/>
          <w:szCs w:val="28"/>
        </w:rPr>
        <w:t xml:space="preserve"> </w:t>
      </w:r>
      <w:r w:rsidRPr="004E555B">
        <w:rPr>
          <w:rFonts w:eastAsia="Calibri"/>
          <w:sz w:val="28"/>
          <w:szCs w:val="28"/>
        </w:rPr>
        <w:t>по налогам и сборам – 12 260,0 тыс. руб. (10,8 %),</w:t>
      </w:r>
      <w:r w:rsidR="004E555B">
        <w:rPr>
          <w:rFonts w:eastAsia="Calibri"/>
          <w:sz w:val="28"/>
          <w:szCs w:val="28"/>
        </w:rPr>
        <w:t xml:space="preserve"> </w:t>
      </w:r>
      <w:r w:rsidRPr="004E555B">
        <w:rPr>
          <w:rFonts w:eastAsia="Calibri"/>
          <w:sz w:val="28"/>
          <w:szCs w:val="28"/>
        </w:rPr>
        <w:t xml:space="preserve">задолженность перед внебюджетными фондами – 5 855,0 тыс. руб. (5,2 %); </w:t>
      </w:r>
    </w:p>
    <w:p w14:paraId="2E7ADD2B" w14:textId="61997F9B"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2013 году </w:t>
      </w:r>
      <w:r w:rsidR="004E555B">
        <w:rPr>
          <w:rFonts w:eastAsia="Calibri"/>
          <w:sz w:val="28"/>
          <w:szCs w:val="28"/>
        </w:rPr>
        <w:t>–</w:t>
      </w:r>
      <w:r w:rsidRPr="004E555B">
        <w:rPr>
          <w:rFonts w:eastAsia="Calibri"/>
          <w:sz w:val="28"/>
          <w:szCs w:val="28"/>
        </w:rPr>
        <w:t xml:space="preserve"> 317</w:t>
      </w:r>
      <w:r w:rsidR="004E555B">
        <w:rPr>
          <w:rFonts w:eastAsia="Calibri"/>
          <w:sz w:val="28"/>
          <w:szCs w:val="28"/>
        </w:rPr>
        <w:t> </w:t>
      </w:r>
      <w:r w:rsidRPr="004E555B">
        <w:rPr>
          <w:rFonts w:eastAsia="Calibri"/>
          <w:sz w:val="28"/>
          <w:szCs w:val="28"/>
        </w:rPr>
        <w:t>363,0 тыс. руб., из них:</w:t>
      </w:r>
      <w:r w:rsidR="004E555B">
        <w:rPr>
          <w:rFonts w:eastAsia="Calibri"/>
          <w:sz w:val="28"/>
          <w:szCs w:val="28"/>
        </w:rPr>
        <w:t xml:space="preserve"> </w:t>
      </w:r>
      <w:r w:rsidRPr="004E555B">
        <w:rPr>
          <w:rFonts w:eastAsia="Calibri"/>
          <w:sz w:val="28"/>
          <w:szCs w:val="28"/>
        </w:rPr>
        <w:t>по поставщикам и подрядчикам – 277</w:t>
      </w:r>
      <w:r w:rsidR="004E555B">
        <w:rPr>
          <w:rFonts w:eastAsia="Calibri"/>
          <w:sz w:val="28"/>
          <w:szCs w:val="28"/>
        </w:rPr>
        <w:t> </w:t>
      </w:r>
      <w:r w:rsidRPr="004E555B">
        <w:rPr>
          <w:rFonts w:eastAsia="Calibri"/>
          <w:sz w:val="28"/>
          <w:szCs w:val="28"/>
        </w:rPr>
        <w:t>241,0 тыс. руб. (87,3 %),</w:t>
      </w:r>
      <w:r w:rsidR="004E555B">
        <w:rPr>
          <w:rFonts w:eastAsia="Calibri"/>
          <w:sz w:val="28"/>
          <w:szCs w:val="28"/>
        </w:rPr>
        <w:t xml:space="preserve"> </w:t>
      </w:r>
      <w:r w:rsidRPr="004E555B">
        <w:rPr>
          <w:rFonts w:eastAsia="Calibri"/>
          <w:sz w:val="28"/>
          <w:szCs w:val="28"/>
        </w:rPr>
        <w:t>по налогам и сборам – 22</w:t>
      </w:r>
      <w:r w:rsidR="004E555B">
        <w:rPr>
          <w:rFonts w:eastAsia="Calibri"/>
          <w:sz w:val="28"/>
          <w:szCs w:val="28"/>
        </w:rPr>
        <w:t> </w:t>
      </w:r>
      <w:r w:rsidRPr="004E555B">
        <w:rPr>
          <w:rFonts w:eastAsia="Calibri"/>
          <w:sz w:val="28"/>
          <w:szCs w:val="28"/>
        </w:rPr>
        <w:t>305,0 тыс. руб. (7,0 %),</w:t>
      </w:r>
      <w:r w:rsidR="004E555B">
        <w:rPr>
          <w:rFonts w:eastAsia="Calibri"/>
          <w:sz w:val="28"/>
          <w:szCs w:val="28"/>
        </w:rPr>
        <w:t xml:space="preserve"> </w:t>
      </w:r>
      <w:r w:rsidRPr="004E555B">
        <w:rPr>
          <w:rFonts w:eastAsia="Calibri"/>
          <w:sz w:val="28"/>
          <w:szCs w:val="28"/>
        </w:rPr>
        <w:t xml:space="preserve">задолженность перед внебюджетными фондами – 5 583,0 тыс. руб. (1,7 %); </w:t>
      </w:r>
    </w:p>
    <w:p w14:paraId="3A83955C" w14:textId="5C538B25"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в 2014 году кредиторская задолженность составила 208</w:t>
      </w:r>
      <w:r w:rsidR="004E555B">
        <w:rPr>
          <w:rFonts w:eastAsia="Calibri"/>
          <w:sz w:val="28"/>
          <w:szCs w:val="28"/>
        </w:rPr>
        <w:t> </w:t>
      </w:r>
      <w:r w:rsidRPr="004E555B">
        <w:rPr>
          <w:rFonts w:eastAsia="Calibri"/>
          <w:sz w:val="28"/>
          <w:szCs w:val="28"/>
        </w:rPr>
        <w:t>912,0 тыс. руб., из них:</w:t>
      </w:r>
    </w:p>
    <w:p w14:paraId="6505C2FC" w14:textId="7483C684"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по поставщикам и подрядчикам – 176</w:t>
      </w:r>
      <w:r w:rsidR="004E555B">
        <w:rPr>
          <w:rFonts w:eastAsia="Calibri"/>
          <w:sz w:val="28"/>
          <w:szCs w:val="28"/>
        </w:rPr>
        <w:t> </w:t>
      </w:r>
      <w:r w:rsidRPr="004E555B">
        <w:rPr>
          <w:rFonts w:eastAsia="Calibri"/>
          <w:sz w:val="28"/>
          <w:szCs w:val="28"/>
        </w:rPr>
        <w:t>332,0 тыс. руб. (84,4 %),</w:t>
      </w:r>
    </w:p>
    <w:p w14:paraId="29163236" w14:textId="77777777"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по налогам и сборам – 16 073,0 тыс. руб. (7,7 %),</w:t>
      </w:r>
    </w:p>
    <w:p w14:paraId="53911456" w14:textId="77777777"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задолженность перед внебюджетными фондами – 4 931,0 тыс. руб. (2,4 %); </w:t>
      </w:r>
    </w:p>
    <w:p w14:paraId="7FC61575" w14:textId="51D2F02C"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 в 2015 году </w:t>
      </w:r>
      <w:r w:rsidR="004E555B">
        <w:rPr>
          <w:rFonts w:eastAsia="Calibri"/>
          <w:sz w:val="28"/>
          <w:szCs w:val="28"/>
        </w:rPr>
        <w:t>-</w:t>
      </w:r>
      <w:r w:rsidRPr="004E555B">
        <w:rPr>
          <w:rFonts w:eastAsia="Calibri"/>
          <w:sz w:val="28"/>
          <w:szCs w:val="28"/>
        </w:rPr>
        <w:t xml:space="preserve"> 175 693,0 тыс. руб. (по расшифровке информации нет);</w:t>
      </w:r>
    </w:p>
    <w:p w14:paraId="6D32311F" w14:textId="35820822"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2016 году </w:t>
      </w:r>
      <w:r w:rsidR="004E555B">
        <w:rPr>
          <w:rFonts w:eastAsia="Calibri"/>
          <w:sz w:val="28"/>
          <w:szCs w:val="28"/>
        </w:rPr>
        <w:t>-</w:t>
      </w:r>
      <w:r w:rsidRPr="004E555B">
        <w:rPr>
          <w:rFonts w:eastAsia="Calibri"/>
          <w:sz w:val="28"/>
          <w:szCs w:val="28"/>
        </w:rPr>
        <w:t xml:space="preserve"> 132 131,0 тыс. руб. (по расшифровке информации нет);</w:t>
      </w:r>
    </w:p>
    <w:p w14:paraId="27FF2BDD" w14:textId="04628F0B"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2017 году </w:t>
      </w:r>
      <w:r w:rsidR="004E555B">
        <w:rPr>
          <w:rFonts w:eastAsia="Calibri"/>
          <w:sz w:val="28"/>
          <w:szCs w:val="28"/>
        </w:rPr>
        <w:t>-</w:t>
      </w:r>
      <w:r w:rsidRPr="004E555B">
        <w:rPr>
          <w:rFonts w:eastAsia="Calibri"/>
          <w:sz w:val="28"/>
          <w:szCs w:val="28"/>
        </w:rPr>
        <w:t xml:space="preserve"> 226 677,0 тыс. руб., из них:</w:t>
      </w:r>
      <w:r w:rsidR="004E555B">
        <w:rPr>
          <w:rFonts w:eastAsia="Calibri"/>
          <w:sz w:val="28"/>
          <w:szCs w:val="28"/>
        </w:rPr>
        <w:t xml:space="preserve"> </w:t>
      </w:r>
      <w:r w:rsidRPr="004E555B">
        <w:rPr>
          <w:rFonts w:eastAsia="Calibri"/>
          <w:sz w:val="28"/>
          <w:szCs w:val="28"/>
        </w:rPr>
        <w:t>по поставщикам и подрядчикам – 109</w:t>
      </w:r>
      <w:r w:rsidR="004E555B">
        <w:rPr>
          <w:rFonts w:eastAsia="Calibri"/>
          <w:sz w:val="28"/>
          <w:szCs w:val="28"/>
        </w:rPr>
        <w:t> </w:t>
      </w:r>
      <w:r w:rsidRPr="004E555B">
        <w:rPr>
          <w:rFonts w:eastAsia="Calibri"/>
          <w:sz w:val="28"/>
          <w:szCs w:val="28"/>
        </w:rPr>
        <w:t>362,0 тыс. руб. (48,2 %),</w:t>
      </w:r>
      <w:r w:rsidR="004E555B">
        <w:rPr>
          <w:rFonts w:eastAsia="Calibri"/>
          <w:sz w:val="28"/>
          <w:szCs w:val="28"/>
        </w:rPr>
        <w:t xml:space="preserve"> </w:t>
      </w:r>
      <w:r w:rsidRPr="004E555B">
        <w:rPr>
          <w:rFonts w:eastAsia="Calibri"/>
          <w:sz w:val="28"/>
          <w:szCs w:val="28"/>
        </w:rPr>
        <w:t xml:space="preserve">задолженность по налогам и сборам и перед внебюджетными фондами – 75 686,0 тыс. руб. (33,3 %); </w:t>
      </w:r>
    </w:p>
    <w:p w14:paraId="2F18D766" w14:textId="30D395B1"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2018 году </w:t>
      </w:r>
      <w:r w:rsidR="004E555B">
        <w:rPr>
          <w:rFonts w:eastAsia="Calibri"/>
          <w:sz w:val="28"/>
          <w:szCs w:val="28"/>
        </w:rPr>
        <w:t>-</w:t>
      </w:r>
      <w:r w:rsidRPr="004E555B">
        <w:rPr>
          <w:rFonts w:eastAsia="Calibri"/>
          <w:sz w:val="28"/>
          <w:szCs w:val="28"/>
        </w:rPr>
        <w:t xml:space="preserve"> 194 446,0 тыс. руб., из них:</w:t>
      </w:r>
      <w:r w:rsidR="004E555B">
        <w:rPr>
          <w:rFonts w:eastAsia="Calibri"/>
          <w:sz w:val="28"/>
          <w:szCs w:val="28"/>
        </w:rPr>
        <w:t xml:space="preserve"> </w:t>
      </w:r>
      <w:r w:rsidRPr="004E555B">
        <w:rPr>
          <w:rFonts w:eastAsia="Calibri"/>
          <w:sz w:val="28"/>
          <w:szCs w:val="28"/>
        </w:rPr>
        <w:t xml:space="preserve">по поставщикам и подрядчикам – </w:t>
      </w:r>
      <w:r w:rsidRPr="004E555B">
        <w:rPr>
          <w:rFonts w:eastAsia="Calibri"/>
          <w:sz w:val="28"/>
          <w:szCs w:val="28"/>
        </w:rPr>
        <w:lastRenderedPageBreak/>
        <w:t>97</w:t>
      </w:r>
      <w:r w:rsidR="004E555B">
        <w:rPr>
          <w:rFonts w:eastAsia="Calibri"/>
          <w:sz w:val="28"/>
          <w:szCs w:val="28"/>
        </w:rPr>
        <w:t> </w:t>
      </w:r>
      <w:r w:rsidRPr="004E555B">
        <w:rPr>
          <w:rFonts w:eastAsia="Calibri"/>
          <w:sz w:val="28"/>
          <w:szCs w:val="28"/>
        </w:rPr>
        <w:t>617,0 тыс. руб. (50,2 %),</w:t>
      </w:r>
      <w:r w:rsidR="004E555B">
        <w:rPr>
          <w:rFonts w:eastAsia="Calibri"/>
          <w:sz w:val="28"/>
          <w:szCs w:val="28"/>
        </w:rPr>
        <w:t xml:space="preserve"> </w:t>
      </w:r>
      <w:r w:rsidRPr="004E555B">
        <w:rPr>
          <w:rFonts w:eastAsia="Calibri"/>
          <w:sz w:val="28"/>
          <w:szCs w:val="28"/>
        </w:rPr>
        <w:t>задолженность по налогам и сборам и перед внебюджетными фондами – 80</w:t>
      </w:r>
      <w:r w:rsidR="004E555B">
        <w:rPr>
          <w:rFonts w:eastAsia="Calibri"/>
          <w:sz w:val="28"/>
          <w:szCs w:val="28"/>
        </w:rPr>
        <w:t> </w:t>
      </w:r>
      <w:r w:rsidRPr="004E555B">
        <w:rPr>
          <w:rFonts w:eastAsia="Calibri"/>
          <w:sz w:val="28"/>
          <w:szCs w:val="28"/>
        </w:rPr>
        <w:t xml:space="preserve">248,0 тыс. руб. (41,3 %); </w:t>
      </w:r>
    </w:p>
    <w:p w14:paraId="4021B213" w14:textId="728A8E8E"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2019 году </w:t>
      </w:r>
      <w:r w:rsidR="004E555B">
        <w:rPr>
          <w:rFonts w:eastAsia="Calibri"/>
          <w:sz w:val="28"/>
          <w:szCs w:val="28"/>
        </w:rPr>
        <w:t>–</w:t>
      </w:r>
      <w:r w:rsidRPr="004E555B">
        <w:rPr>
          <w:rFonts w:eastAsia="Calibri"/>
          <w:sz w:val="28"/>
          <w:szCs w:val="28"/>
        </w:rPr>
        <w:t xml:space="preserve"> 139</w:t>
      </w:r>
      <w:r w:rsidR="004E555B">
        <w:rPr>
          <w:rFonts w:eastAsia="Calibri"/>
          <w:sz w:val="28"/>
          <w:szCs w:val="28"/>
        </w:rPr>
        <w:t> </w:t>
      </w:r>
      <w:r w:rsidRPr="004E555B">
        <w:rPr>
          <w:rFonts w:eastAsia="Calibri"/>
          <w:sz w:val="28"/>
          <w:szCs w:val="28"/>
        </w:rPr>
        <w:t>157,0 тыс. руб., из них:</w:t>
      </w:r>
      <w:r w:rsidR="004E555B">
        <w:rPr>
          <w:rFonts w:eastAsia="Calibri"/>
          <w:sz w:val="28"/>
          <w:szCs w:val="28"/>
        </w:rPr>
        <w:t xml:space="preserve"> </w:t>
      </w:r>
      <w:r w:rsidRPr="004E555B">
        <w:rPr>
          <w:rFonts w:eastAsia="Calibri"/>
          <w:sz w:val="28"/>
          <w:szCs w:val="28"/>
        </w:rPr>
        <w:t>по поставщикам и подрядчикам – 78</w:t>
      </w:r>
      <w:r w:rsidR="004E555B">
        <w:rPr>
          <w:rFonts w:eastAsia="Calibri"/>
          <w:sz w:val="28"/>
          <w:szCs w:val="28"/>
        </w:rPr>
        <w:t> </w:t>
      </w:r>
      <w:r w:rsidRPr="004E555B">
        <w:rPr>
          <w:rFonts w:eastAsia="Calibri"/>
          <w:sz w:val="28"/>
          <w:szCs w:val="28"/>
        </w:rPr>
        <w:t>305,0 тыс. руб. (56,2 %),</w:t>
      </w:r>
      <w:r w:rsidR="004E555B">
        <w:rPr>
          <w:rFonts w:eastAsia="Calibri"/>
          <w:sz w:val="28"/>
          <w:szCs w:val="28"/>
        </w:rPr>
        <w:t xml:space="preserve"> </w:t>
      </w:r>
      <w:r w:rsidRPr="004E555B">
        <w:rPr>
          <w:rFonts w:eastAsia="Calibri"/>
          <w:sz w:val="28"/>
          <w:szCs w:val="28"/>
        </w:rPr>
        <w:t>задолженность по налогам и сборам и перед внебюджетными фондами – 48</w:t>
      </w:r>
      <w:r w:rsidR="004E555B">
        <w:rPr>
          <w:rFonts w:eastAsia="Calibri"/>
          <w:sz w:val="28"/>
          <w:szCs w:val="28"/>
        </w:rPr>
        <w:t> </w:t>
      </w:r>
      <w:r w:rsidRPr="004E555B">
        <w:rPr>
          <w:rFonts w:eastAsia="Calibri"/>
          <w:sz w:val="28"/>
          <w:szCs w:val="28"/>
        </w:rPr>
        <w:t xml:space="preserve">729,0 тыс. руб. (35,0 %); </w:t>
      </w:r>
    </w:p>
    <w:p w14:paraId="724F8007" w14:textId="1D779801"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2020 году </w:t>
      </w:r>
      <w:r w:rsidR="004E555B">
        <w:rPr>
          <w:rFonts w:eastAsia="Calibri"/>
          <w:sz w:val="28"/>
          <w:szCs w:val="28"/>
        </w:rPr>
        <w:t>–</w:t>
      </w:r>
      <w:r w:rsidRPr="004E555B">
        <w:rPr>
          <w:rFonts w:eastAsia="Calibri"/>
          <w:sz w:val="28"/>
          <w:szCs w:val="28"/>
        </w:rPr>
        <w:t xml:space="preserve"> 148</w:t>
      </w:r>
      <w:r w:rsidR="004E555B">
        <w:rPr>
          <w:rFonts w:eastAsia="Calibri"/>
          <w:sz w:val="28"/>
          <w:szCs w:val="28"/>
        </w:rPr>
        <w:t> </w:t>
      </w:r>
      <w:r w:rsidRPr="004E555B">
        <w:rPr>
          <w:rFonts w:eastAsia="Calibri"/>
          <w:sz w:val="28"/>
          <w:szCs w:val="28"/>
        </w:rPr>
        <w:t>354,0 тыс. руб., из них:</w:t>
      </w:r>
      <w:r w:rsidR="004E555B">
        <w:rPr>
          <w:rFonts w:eastAsia="Calibri"/>
          <w:sz w:val="28"/>
          <w:szCs w:val="28"/>
        </w:rPr>
        <w:t xml:space="preserve"> </w:t>
      </w:r>
      <w:r w:rsidRPr="004E555B">
        <w:rPr>
          <w:rFonts w:eastAsia="Calibri"/>
          <w:sz w:val="28"/>
          <w:szCs w:val="28"/>
        </w:rPr>
        <w:t>по поставщикам и подрядчикам – 53 463,0 тыс. руб. (36,0 %),</w:t>
      </w:r>
      <w:r w:rsidR="004E555B">
        <w:rPr>
          <w:rFonts w:eastAsia="Calibri"/>
          <w:sz w:val="28"/>
          <w:szCs w:val="28"/>
        </w:rPr>
        <w:t xml:space="preserve"> </w:t>
      </w:r>
      <w:r w:rsidRPr="004E555B">
        <w:rPr>
          <w:rFonts w:eastAsia="Calibri"/>
          <w:sz w:val="28"/>
          <w:szCs w:val="28"/>
        </w:rPr>
        <w:t>задолженность по налогам и сборам и перед внебюджетными фондами – 94</w:t>
      </w:r>
      <w:r w:rsidR="004E555B">
        <w:rPr>
          <w:rFonts w:eastAsia="Calibri"/>
          <w:sz w:val="28"/>
          <w:szCs w:val="28"/>
        </w:rPr>
        <w:t> </w:t>
      </w:r>
      <w:r w:rsidRPr="004E555B">
        <w:rPr>
          <w:rFonts w:eastAsia="Calibri"/>
          <w:sz w:val="28"/>
          <w:szCs w:val="28"/>
        </w:rPr>
        <w:t xml:space="preserve">438,0 тыс. руб. (63,6 %); </w:t>
      </w:r>
    </w:p>
    <w:p w14:paraId="72EEB0A7" w14:textId="6DA43389" w:rsidR="005876BE" w:rsidRPr="004E555B" w:rsidRDefault="005876BE" w:rsidP="009B7544">
      <w:pPr>
        <w:pStyle w:val="a8"/>
        <w:numPr>
          <w:ilvl w:val="0"/>
          <w:numId w:val="207"/>
        </w:numPr>
        <w:tabs>
          <w:tab w:val="left" w:pos="284"/>
        </w:tabs>
        <w:ind w:left="-672" w:firstLine="728"/>
        <w:jc w:val="both"/>
        <w:rPr>
          <w:rFonts w:eastAsia="Calibri"/>
          <w:sz w:val="28"/>
          <w:szCs w:val="28"/>
        </w:rPr>
      </w:pPr>
      <w:r w:rsidRPr="004E555B">
        <w:rPr>
          <w:rFonts w:eastAsia="Calibri"/>
          <w:sz w:val="28"/>
          <w:szCs w:val="28"/>
        </w:rPr>
        <w:t xml:space="preserve">в 2021 году </w:t>
      </w:r>
      <w:r w:rsidR="004E555B">
        <w:rPr>
          <w:rFonts w:eastAsia="Calibri"/>
          <w:sz w:val="28"/>
          <w:szCs w:val="28"/>
        </w:rPr>
        <w:t>–</w:t>
      </w:r>
      <w:r w:rsidRPr="004E555B">
        <w:rPr>
          <w:rFonts w:eastAsia="Calibri"/>
          <w:sz w:val="28"/>
          <w:szCs w:val="28"/>
        </w:rPr>
        <w:t xml:space="preserve"> 266</w:t>
      </w:r>
      <w:r w:rsidR="004E555B">
        <w:rPr>
          <w:rFonts w:eastAsia="Calibri"/>
          <w:sz w:val="28"/>
          <w:szCs w:val="28"/>
        </w:rPr>
        <w:t> </w:t>
      </w:r>
      <w:r w:rsidRPr="004E555B">
        <w:rPr>
          <w:rFonts w:eastAsia="Calibri"/>
          <w:sz w:val="28"/>
          <w:szCs w:val="28"/>
        </w:rPr>
        <w:t>638,0 тыс. руб., из них:</w:t>
      </w:r>
      <w:r w:rsidR="004E555B">
        <w:rPr>
          <w:rFonts w:eastAsia="Calibri"/>
          <w:sz w:val="28"/>
          <w:szCs w:val="28"/>
        </w:rPr>
        <w:t xml:space="preserve"> </w:t>
      </w:r>
      <w:r w:rsidRPr="004E555B">
        <w:rPr>
          <w:rFonts w:eastAsia="Calibri"/>
          <w:sz w:val="28"/>
          <w:szCs w:val="28"/>
        </w:rPr>
        <w:t xml:space="preserve">по поставщикам и подрядчикам </w:t>
      </w:r>
      <w:bookmarkStart w:id="153" w:name="_Hlk131599912"/>
      <w:r w:rsidRPr="004E555B">
        <w:rPr>
          <w:rFonts w:eastAsia="Calibri"/>
          <w:sz w:val="28"/>
          <w:szCs w:val="28"/>
        </w:rPr>
        <w:t>–</w:t>
      </w:r>
      <w:bookmarkEnd w:id="153"/>
      <w:r w:rsidRPr="004E555B">
        <w:rPr>
          <w:rFonts w:eastAsia="Calibri"/>
          <w:sz w:val="28"/>
          <w:szCs w:val="28"/>
        </w:rPr>
        <w:t xml:space="preserve"> 42</w:t>
      </w:r>
      <w:r w:rsidR="004E555B">
        <w:rPr>
          <w:rFonts w:eastAsia="Calibri"/>
          <w:sz w:val="28"/>
          <w:szCs w:val="28"/>
        </w:rPr>
        <w:t> </w:t>
      </w:r>
      <w:r w:rsidRPr="004E555B">
        <w:rPr>
          <w:rFonts w:eastAsia="Calibri"/>
          <w:sz w:val="28"/>
          <w:szCs w:val="28"/>
        </w:rPr>
        <w:t>974,0 тыс. руб. (16,1 %),</w:t>
      </w:r>
      <w:r w:rsidR="004E555B">
        <w:rPr>
          <w:rFonts w:eastAsia="Calibri"/>
          <w:sz w:val="28"/>
          <w:szCs w:val="28"/>
        </w:rPr>
        <w:t xml:space="preserve"> </w:t>
      </w:r>
      <w:r w:rsidRPr="004E555B">
        <w:rPr>
          <w:rFonts w:eastAsia="Calibri"/>
          <w:sz w:val="28"/>
          <w:szCs w:val="28"/>
        </w:rPr>
        <w:t>задолженность по налогам и сборам и перед внебюджетными фондами – 210</w:t>
      </w:r>
      <w:r w:rsidR="004E555B">
        <w:rPr>
          <w:rFonts w:eastAsia="Calibri"/>
          <w:sz w:val="28"/>
          <w:szCs w:val="28"/>
        </w:rPr>
        <w:t> </w:t>
      </w:r>
      <w:r w:rsidRPr="004E555B">
        <w:rPr>
          <w:rFonts w:eastAsia="Calibri"/>
          <w:sz w:val="28"/>
          <w:szCs w:val="28"/>
        </w:rPr>
        <w:t>933,0 тыс. руб</w:t>
      </w:r>
      <w:r w:rsidR="004E555B">
        <w:rPr>
          <w:rFonts w:eastAsia="Calibri"/>
          <w:sz w:val="28"/>
          <w:szCs w:val="28"/>
        </w:rPr>
        <w:t>лей</w:t>
      </w:r>
      <w:r w:rsidRPr="004E555B">
        <w:rPr>
          <w:rFonts w:eastAsia="Calibri"/>
          <w:sz w:val="28"/>
          <w:szCs w:val="28"/>
        </w:rPr>
        <w:t xml:space="preserve"> (79,1 %).</w:t>
      </w:r>
    </w:p>
    <w:p w14:paraId="49FBE197" w14:textId="2E6B811B" w:rsidR="005876BE" w:rsidRPr="005876BE" w:rsidRDefault="005876BE" w:rsidP="004E555B">
      <w:pPr>
        <w:spacing w:after="0" w:line="240" w:lineRule="auto"/>
        <w:ind w:left="-728" w:firstLine="78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структуре кредиторской задолженности основные позиции занимают неисполненные обязательства перед поставщиками и подрядчиками, а также задолженность по налогам и сборам и перед внебюджетными фондами.</w:t>
      </w:r>
    </w:p>
    <w:p w14:paraId="5DA7FAF0" w14:textId="77777777" w:rsidR="000E2BEC" w:rsidRDefault="005876BE" w:rsidP="000E2BEC">
      <w:pPr>
        <w:spacing w:after="0" w:line="240" w:lineRule="auto"/>
        <w:ind w:left="-728" w:hanging="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ab/>
      </w:r>
    </w:p>
    <w:p w14:paraId="27326BE3" w14:textId="1052C486" w:rsidR="005876BE" w:rsidRPr="00DA4E23" w:rsidRDefault="005876BE" w:rsidP="000E2BEC">
      <w:pPr>
        <w:spacing w:after="0" w:line="240" w:lineRule="auto"/>
        <w:ind w:left="-728" w:hanging="14"/>
        <w:jc w:val="center"/>
        <w:rPr>
          <w:rFonts w:ascii="Times New Roman" w:hAnsi="Times New Roman"/>
          <w:b/>
          <w:sz w:val="28"/>
          <w:szCs w:val="28"/>
        </w:rPr>
      </w:pPr>
      <w:r w:rsidRPr="00DA4E23">
        <w:rPr>
          <w:rFonts w:ascii="Times New Roman" w:hAnsi="Times New Roman"/>
          <w:b/>
          <w:sz w:val="28"/>
          <w:szCs w:val="28"/>
        </w:rPr>
        <w:t>Анализ коэффициентов эффективности деятельности Общества</w:t>
      </w:r>
    </w:p>
    <w:p w14:paraId="5461B642" w14:textId="77777777" w:rsidR="005876BE" w:rsidRPr="00DA4E23" w:rsidRDefault="005876BE" w:rsidP="00461149">
      <w:pPr>
        <w:tabs>
          <w:tab w:val="left" w:pos="900"/>
        </w:tabs>
        <w:spacing w:after="0" w:line="240" w:lineRule="auto"/>
        <w:ind w:left="-728" w:hanging="14"/>
        <w:jc w:val="center"/>
        <w:rPr>
          <w:rFonts w:ascii="Times New Roman" w:eastAsia="Times New Roman" w:hAnsi="Times New Roman" w:cs="Times New Roman"/>
          <w:b/>
          <w:sz w:val="28"/>
          <w:szCs w:val="28"/>
        </w:rPr>
      </w:pPr>
      <w:r w:rsidRPr="00DA4E23">
        <w:rPr>
          <w:rFonts w:ascii="Times New Roman" w:hAnsi="Times New Roman"/>
          <w:b/>
          <w:sz w:val="28"/>
          <w:szCs w:val="28"/>
        </w:rPr>
        <w:t>и его финансовой независимости</w:t>
      </w:r>
    </w:p>
    <w:p w14:paraId="4399F72A" w14:textId="77777777" w:rsidR="005876BE" w:rsidRPr="00DA4E23" w:rsidRDefault="005876BE" w:rsidP="00461149">
      <w:pPr>
        <w:tabs>
          <w:tab w:val="left" w:pos="900"/>
        </w:tabs>
        <w:spacing w:after="0" w:line="240" w:lineRule="auto"/>
        <w:ind w:left="-728" w:hanging="14"/>
        <w:jc w:val="center"/>
        <w:rPr>
          <w:rFonts w:ascii="Times New Roman" w:eastAsia="Times New Roman" w:hAnsi="Times New Roman" w:cs="Times New Roman"/>
          <w:b/>
          <w:sz w:val="28"/>
          <w:szCs w:val="28"/>
        </w:rPr>
      </w:pPr>
    </w:p>
    <w:p w14:paraId="513F6B10" w14:textId="08F44D01" w:rsidR="005876BE" w:rsidRPr="005876BE" w:rsidRDefault="005876BE" w:rsidP="00F747EC">
      <w:pPr>
        <w:tabs>
          <w:tab w:val="left" w:pos="709"/>
        </w:tabs>
        <w:spacing w:after="0" w:line="240" w:lineRule="auto"/>
        <w:ind w:left="-728" w:firstLine="756"/>
        <w:jc w:val="both"/>
        <w:rPr>
          <w:rFonts w:ascii="Times New Roman" w:hAnsi="Times New Roman"/>
          <w:sz w:val="28"/>
          <w:szCs w:val="28"/>
        </w:rPr>
      </w:pPr>
      <w:r w:rsidRPr="00DA4E23">
        <w:rPr>
          <w:rFonts w:ascii="Times New Roman" w:hAnsi="Times New Roman"/>
          <w:sz w:val="28"/>
          <w:szCs w:val="28"/>
        </w:rPr>
        <w:t>В результате финансово-экономического анализа представленных Министерством годовых</w:t>
      </w:r>
      <w:r w:rsidRPr="005876BE">
        <w:rPr>
          <w:rFonts w:ascii="Times New Roman" w:hAnsi="Times New Roman"/>
          <w:sz w:val="28"/>
          <w:szCs w:val="28"/>
        </w:rPr>
        <w:t xml:space="preserve"> отчетов и отчетов о финансовых результатах Общества были рассчитаны следующие коэффициенты, характеризующие эффективность деятельности Общества и его финансовую независимость. Для анализа взят расчетный период с 2019 по 2021 годы. </w:t>
      </w:r>
    </w:p>
    <w:p w14:paraId="2654ED03" w14:textId="18D42978" w:rsidR="005876BE" w:rsidRPr="005876BE" w:rsidRDefault="005876BE" w:rsidP="00DA4E23">
      <w:pPr>
        <w:shd w:val="clear" w:color="auto" w:fill="FFFFFF"/>
        <w:spacing w:after="0" w:line="240" w:lineRule="auto"/>
        <w:ind w:left="-728" w:firstLine="784"/>
        <w:jc w:val="both"/>
        <w:rPr>
          <w:rFonts w:ascii="Times New Roman" w:hAnsi="Times New Roman"/>
          <w:sz w:val="28"/>
          <w:szCs w:val="28"/>
        </w:rPr>
      </w:pPr>
      <w:r w:rsidRPr="005876BE">
        <w:rPr>
          <w:rFonts w:ascii="Times New Roman" w:hAnsi="Times New Roman"/>
          <w:sz w:val="28"/>
          <w:szCs w:val="28"/>
        </w:rPr>
        <w:t xml:space="preserve">1. </w:t>
      </w:r>
      <w:r w:rsidRPr="00BA609F">
        <w:rPr>
          <w:rFonts w:ascii="Times New Roman" w:hAnsi="Times New Roman"/>
          <w:sz w:val="28"/>
          <w:szCs w:val="28"/>
        </w:rPr>
        <w:t>Коэффициент текущей ликвидности</w:t>
      </w:r>
      <w:r w:rsidR="00F747EC" w:rsidRPr="00BA609F">
        <w:rPr>
          <w:rFonts w:ascii="Times New Roman" w:hAnsi="Times New Roman"/>
          <w:sz w:val="28"/>
          <w:szCs w:val="28"/>
        </w:rPr>
        <w:t>.</w:t>
      </w:r>
      <w:r w:rsidR="00F747EC">
        <w:rPr>
          <w:rFonts w:ascii="Times New Roman" w:hAnsi="Times New Roman"/>
          <w:sz w:val="28"/>
          <w:szCs w:val="28"/>
        </w:rPr>
        <w:t xml:space="preserve"> </w:t>
      </w:r>
      <w:r w:rsidRPr="005876BE">
        <w:rPr>
          <w:rFonts w:ascii="Times New Roman" w:hAnsi="Times New Roman"/>
          <w:sz w:val="28"/>
          <w:szCs w:val="28"/>
        </w:rPr>
        <w:t xml:space="preserve">Оборотные активы хозяйственных обществ, которые могут быть более-менее реально ликвидными, – это </w:t>
      </w:r>
      <w:r w:rsidRPr="005876BE">
        <w:rPr>
          <w:rFonts w:ascii="Times New Roman" w:hAnsi="Times New Roman"/>
          <w:bCs/>
          <w:sz w:val="28"/>
          <w:szCs w:val="28"/>
        </w:rPr>
        <w:t>материальные запасы.</w:t>
      </w:r>
      <w:r w:rsidRPr="005876BE">
        <w:rPr>
          <w:rFonts w:ascii="Times New Roman" w:hAnsi="Times New Roman"/>
          <w:sz w:val="28"/>
          <w:szCs w:val="28"/>
        </w:rPr>
        <w:t xml:space="preserve"> В 2019 году они составили 84</w:t>
      </w:r>
      <w:r w:rsidR="00F747EC">
        <w:rPr>
          <w:rFonts w:ascii="Times New Roman" w:hAnsi="Times New Roman"/>
          <w:sz w:val="28"/>
          <w:szCs w:val="28"/>
        </w:rPr>
        <w:t> </w:t>
      </w:r>
      <w:r w:rsidRPr="005876BE">
        <w:rPr>
          <w:rFonts w:ascii="Times New Roman" w:hAnsi="Times New Roman"/>
          <w:sz w:val="28"/>
          <w:szCs w:val="28"/>
        </w:rPr>
        <w:t>355,0 тыс. руб</w:t>
      </w:r>
      <w:r w:rsidR="00F747EC">
        <w:rPr>
          <w:rFonts w:ascii="Times New Roman" w:hAnsi="Times New Roman"/>
          <w:sz w:val="28"/>
          <w:szCs w:val="28"/>
        </w:rPr>
        <w:t>лей</w:t>
      </w:r>
      <w:r w:rsidRPr="005876BE">
        <w:rPr>
          <w:rFonts w:ascii="Times New Roman" w:hAnsi="Times New Roman"/>
          <w:sz w:val="28"/>
          <w:szCs w:val="28"/>
        </w:rPr>
        <w:t xml:space="preserve"> из обшей суммы активов 172</w:t>
      </w:r>
      <w:r w:rsidR="00F747EC">
        <w:rPr>
          <w:rFonts w:ascii="Times New Roman" w:hAnsi="Times New Roman"/>
          <w:sz w:val="28"/>
          <w:szCs w:val="28"/>
        </w:rPr>
        <w:t> </w:t>
      </w:r>
      <w:r w:rsidRPr="005876BE">
        <w:rPr>
          <w:rFonts w:ascii="Times New Roman" w:hAnsi="Times New Roman"/>
          <w:sz w:val="28"/>
          <w:szCs w:val="28"/>
        </w:rPr>
        <w:t>476,0 тыс. руб</w:t>
      </w:r>
      <w:r w:rsidR="00F747EC">
        <w:rPr>
          <w:rFonts w:ascii="Times New Roman" w:hAnsi="Times New Roman"/>
          <w:sz w:val="28"/>
          <w:szCs w:val="28"/>
        </w:rPr>
        <w:t>лей</w:t>
      </w:r>
      <w:r w:rsidRPr="005876BE">
        <w:rPr>
          <w:rFonts w:ascii="Times New Roman" w:hAnsi="Times New Roman"/>
          <w:sz w:val="28"/>
          <w:szCs w:val="28"/>
        </w:rPr>
        <w:t xml:space="preserve"> или 48,9%, в 2020 г</w:t>
      </w:r>
      <w:r w:rsidR="00F747EC">
        <w:rPr>
          <w:rFonts w:ascii="Times New Roman" w:hAnsi="Times New Roman"/>
          <w:sz w:val="28"/>
          <w:szCs w:val="28"/>
        </w:rPr>
        <w:t>оду</w:t>
      </w:r>
      <w:r w:rsidRPr="005876BE">
        <w:rPr>
          <w:rFonts w:ascii="Times New Roman" w:hAnsi="Times New Roman"/>
          <w:sz w:val="28"/>
          <w:szCs w:val="28"/>
        </w:rPr>
        <w:t xml:space="preserve"> </w:t>
      </w:r>
      <w:r w:rsidR="00F747EC">
        <w:rPr>
          <w:rFonts w:ascii="Times New Roman" w:hAnsi="Times New Roman"/>
          <w:sz w:val="28"/>
          <w:szCs w:val="28"/>
        </w:rPr>
        <w:t>–</w:t>
      </w:r>
      <w:r w:rsidRPr="005876BE">
        <w:rPr>
          <w:rFonts w:ascii="Times New Roman" w:hAnsi="Times New Roman"/>
          <w:sz w:val="28"/>
          <w:szCs w:val="28"/>
        </w:rPr>
        <w:t xml:space="preserve"> 79</w:t>
      </w:r>
      <w:r w:rsidR="00F747EC">
        <w:rPr>
          <w:rFonts w:ascii="Times New Roman" w:hAnsi="Times New Roman"/>
          <w:sz w:val="28"/>
          <w:szCs w:val="28"/>
        </w:rPr>
        <w:t> </w:t>
      </w:r>
      <w:r w:rsidRPr="005876BE">
        <w:rPr>
          <w:rFonts w:ascii="Times New Roman" w:hAnsi="Times New Roman"/>
          <w:sz w:val="28"/>
          <w:szCs w:val="28"/>
        </w:rPr>
        <w:t>390,0 тыс. руб</w:t>
      </w:r>
      <w:r w:rsidR="00F747EC">
        <w:rPr>
          <w:rFonts w:ascii="Times New Roman" w:hAnsi="Times New Roman"/>
          <w:sz w:val="28"/>
          <w:szCs w:val="28"/>
        </w:rPr>
        <w:t>лей</w:t>
      </w:r>
      <w:r w:rsidRPr="005876BE">
        <w:rPr>
          <w:rFonts w:ascii="Times New Roman" w:hAnsi="Times New Roman"/>
          <w:sz w:val="28"/>
          <w:szCs w:val="28"/>
        </w:rPr>
        <w:t xml:space="preserve"> из общей суммы активов 242</w:t>
      </w:r>
      <w:r w:rsidR="00F747EC">
        <w:rPr>
          <w:rFonts w:ascii="Times New Roman" w:hAnsi="Times New Roman"/>
          <w:sz w:val="28"/>
          <w:szCs w:val="28"/>
        </w:rPr>
        <w:t> </w:t>
      </w:r>
      <w:r w:rsidRPr="005876BE">
        <w:rPr>
          <w:rFonts w:ascii="Times New Roman" w:hAnsi="Times New Roman"/>
          <w:sz w:val="28"/>
          <w:szCs w:val="28"/>
        </w:rPr>
        <w:t>036,0 тыс. руб</w:t>
      </w:r>
      <w:r w:rsidR="00F747EC">
        <w:rPr>
          <w:rFonts w:ascii="Times New Roman" w:hAnsi="Times New Roman"/>
          <w:sz w:val="28"/>
          <w:szCs w:val="28"/>
        </w:rPr>
        <w:t>лей</w:t>
      </w:r>
      <w:r w:rsidRPr="005876BE">
        <w:rPr>
          <w:rFonts w:ascii="Times New Roman" w:hAnsi="Times New Roman"/>
          <w:sz w:val="28"/>
          <w:szCs w:val="28"/>
        </w:rPr>
        <w:t xml:space="preserve"> или 32,8 %, в 2021 году </w:t>
      </w:r>
      <w:r w:rsidR="00F747EC">
        <w:rPr>
          <w:rFonts w:ascii="Times New Roman" w:hAnsi="Times New Roman"/>
          <w:sz w:val="28"/>
          <w:szCs w:val="28"/>
        </w:rPr>
        <w:t>–</w:t>
      </w:r>
      <w:r w:rsidRPr="005876BE">
        <w:rPr>
          <w:rFonts w:ascii="Times New Roman" w:hAnsi="Times New Roman"/>
          <w:sz w:val="28"/>
          <w:szCs w:val="28"/>
        </w:rPr>
        <w:t xml:space="preserve"> 81</w:t>
      </w:r>
      <w:r w:rsidR="00F747EC">
        <w:rPr>
          <w:rFonts w:ascii="Times New Roman" w:hAnsi="Times New Roman"/>
          <w:sz w:val="28"/>
          <w:szCs w:val="28"/>
        </w:rPr>
        <w:t> </w:t>
      </w:r>
      <w:r w:rsidRPr="005876BE">
        <w:rPr>
          <w:rFonts w:ascii="Times New Roman" w:hAnsi="Times New Roman"/>
          <w:sz w:val="28"/>
          <w:szCs w:val="28"/>
        </w:rPr>
        <w:t>496,0 тыс. руб</w:t>
      </w:r>
      <w:r w:rsidR="00F747EC">
        <w:rPr>
          <w:rFonts w:ascii="Times New Roman" w:hAnsi="Times New Roman"/>
          <w:sz w:val="28"/>
          <w:szCs w:val="28"/>
        </w:rPr>
        <w:t>лей</w:t>
      </w:r>
      <w:r w:rsidRPr="005876BE">
        <w:rPr>
          <w:rFonts w:ascii="Times New Roman" w:hAnsi="Times New Roman"/>
          <w:sz w:val="28"/>
          <w:szCs w:val="28"/>
        </w:rPr>
        <w:t xml:space="preserve"> из обшей суммы активов 214</w:t>
      </w:r>
      <w:r w:rsidR="00F747EC">
        <w:rPr>
          <w:rFonts w:ascii="Times New Roman" w:hAnsi="Times New Roman"/>
          <w:sz w:val="28"/>
          <w:szCs w:val="28"/>
        </w:rPr>
        <w:t> </w:t>
      </w:r>
      <w:r w:rsidRPr="005876BE">
        <w:rPr>
          <w:rFonts w:ascii="Times New Roman" w:hAnsi="Times New Roman"/>
          <w:sz w:val="28"/>
          <w:szCs w:val="28"/>
        </w:rPr>
        <w:t>719,0 тыс. руб</w:t>
      </w:r>
      <w:r w:rsidR="00F747EC">
        <w:rPr>
          <w:rFonts w:ascii="Times New Roman" w:hAnsi="Times New Roman"/>
          <w:sz w:val="28"/>
          <w:szCs w:val="28"/>
        </w:rPr>
        <w:t>лей</w:t>
      </w:r>
      <w:r w:rsidRPr="005876BE">
        <w:rPr>
          <w:rFonts w:ascii="Times New Roman" w:hAnsi="Times New Roman"/>
          <w:sz w:val="28"/>
          <w:szCs w:val="28"/>
        </w:rPr>
        <w:t xml:space="preserve"> или 37,9 %.</w:t>
      </w:r>
    </w:p>
    <w:p w14:paraId="23155659" w14:textId="113A96D9" w:rsidR="005876BE" w:rsidRPr="005876BE" w:rsidRDefault="00F747EC" w:rsidP="00F747EC">
      <w:pPr>
        <w:tabs>
          <w:tab w:val="left" w:pos="-14"/>
        </w:tabs>
        <w:spacing w:after="0" w:line="240" w:lineRule="auto"/>
        <w:ind w:left="-728"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876BE" w:rsidRPr="005876BE">
        <w:rPr>
          <w:rFonts w:ascii="Times New Roman" w:hAnsi="Times New Roman"/>
          <w:sz w:val="28"/>
          <w:szCs w:val="28"/>
        </w:rPr>
        <w:t>Данный показатель коэффициента текущей ликвидности в Обществе составил</w:t>
      </w:r>
      <w:r w:rsidR="00DA4E23" w:rsidRPr="00DA4E23">
        <w:rPr>
          <w:rFonts w:ascii="Times New Roman" w:hAnsi="Times New Roman"/>
          <w:sz w:val="28"/>
          <w:szCs w:val="28"/>
        </w:rPr>
        <w:t xml:space="preserve"> </w:t>
      </w:r>
      <w:r w:rsidR="00DA4E23" w:rsidRPr="005876BE">
        <w:rPr>
          <w:rFonts w:ascii="Times New Roman" w:hAnsi="Times New Roman"/>
          <w:sz w:val="28"/>
          <w:szCs w:val="28"/>
        </w:rPr>
        <w:t>в следующих годах</w:t>
      </w:r>
      <w:r w:rsidR="005876BE" w:rsidRPr="005876BE">
        <w:rPr>
          <w:rFonts w:ascii="Times New Roman" w:hAnsi="Times New Roman"/>
          <w:sz w:val="28"/>
          <w:szCs w:val="28"/>
        </w:rPr>
        <w:t>:</w:t>
      </w:r>
    </w:p>
    <w:p w14:paraId="049E4809" w14:textId="59AF1DB6" w:rsidR="005876BE" w:rsidRPr="00DA4E23" w:rsidRDefault="005876BE" w:rsidP="009B7544">
      <w:pPr>
        <w:pStyle w:val="a8"/>
        <w:numPr>
          <w:ilvl w:val="0"/>
          <w:numId w:val="209"/>
        </w:numPr>
        <w:tabs>
          <w:tab w:val="left" w:pos="142"/>
          <w:tab w:val="left" w:pos="238"/>
        </w:tabs>
        <w:ind w:left="-700" w:firstLine="714"/>
        <w:jc w:val="both"/>
        <w:rPr>
          <w:sz w:val="28"/>
          <w:szCs w:val="28"/>
        </w:rPr>
      </w:pPr>
      <w:r w:rsidRPr="00DA4E23">
        <w:rPr>
          <w:sz w:val="28"/>
          <w:szCs w:val="28"/>
        </w:rPr>
        <w:t>в 2019 году</w:t>
      </w:r>
      <w:r w:rsidR="00DA4E23" w:rsidRPr="00DA4E23">
        <w:rPr>
          <w:sz w:val="28"/>
          <w:szCs w:val="28"/>
        </w:rPr>
        <w:t xml:space="preserve"> - </w:t>
      </w:r>
      <w:r w:rsidRPr="00DA4E23">
        <w:rPr>
          <w:sz w:val="28"/>
          <w:szCs w:val="28"/>
        </w:rPr>
        <w:t xml:space="preserve">0,31 (84 355,0 тыс. </w:t>
      </w:r>
      <w:r w:rsidR="00DA4E23" w:rsidRPr="00DA4E23">
        <w:rPr>
          <w:sz w:val="28"/>
          <w:szCs w:val="28"/>
        </w:rPr>
        <w:t>руб.:</w:t>
      </w:r>
      <w:r w:rsidRPr="00DA4E23">
        <w:rPr>
          <w:sz w:val="28"/>
          <w:szCs w:val="28"/>
        </w:rPr>
        <w:t xml:space="preserve"> 271 233,0 тыс. руб.);</w:t>
      </w:r>
    </w:p>
    <w:p w14:paraId="473E417C" w14:textId="461FAFD4" w:rsidR="005876BE" w:rsidRPr="00DA4E23" w:rsidRDefault="005876BE" w:rsidP="009B7544">
      <w:pPr>
        <w:pStyle w:val="a8"/>
        <w:numPr>
          <w:ilvl w:val="0"/>
          <w:numId w:val="209"/>
        </w:numPr>
        <w:tabs>
          <w:tab w:val="left" w:pos="142"/>
          <w:tab w:val="left" w:pos="238"/>
        </w:tabs>
        <w:ind w:left="-700" w:firstLine="714"/>
        <w:jc w:val="both"/>
        <w:rPr>
          <w:sz w:val="28"/>
          <w:szCs w:val="28"/>
        </w:rPr>
      </w:pPr>
      <w:r w:rsidRPr="00DA4E23">
        <w:rPr>
          <w:sz w:val="28"/>
          <w:szCs w:val="28"/>
        </w:rPr>
        <w:t>в 2020 году</w:t>
      </w:r>
      <w:r w:rsidR="00DA4E23" w:rsidRPr="00DA4E23">
        <w:rPr>
          <w:sz w:val="28"/>
          <w:szCs w:val="28"/>
        </w:rPr>
        <w:t xml:space="preserve"> - </w:t>
      </w:r>
      <w:r w:rsidRPr="00DA4E23">
        <w:rPr>
          <w:sz w:val="28"/>
          <w:szCs w:val="28"/>
        </w:rPr>
        <w:t xml:space="preserve">0,44 (79 390,0 тыс. </w:t>
      </w:r>
      <w:r w:rsidR="00DA4E23" w:rsidRPr="00DA4E23">
        <w:rPr>
          <w:sz w:val="28"/>
          <w:szCs w:val="28"/>
        </w:rPr>
        <w:t>руб.:</w:t>
      </w:r>
      <w:r w:rsidRPr="00DA4E23">
        <w:rPr>
          <w:sz w:val="28"/>
          <w:szCs w:val="28"/>
        </w:rPr>
        <w:t xml:space="preserve"> 182 073,0 тыс. руб.);</w:t>
      </w:r>
    </w:p>
    <w:p w14:paraId="3A62FF13" w14:textId="1C3583E4" w:rsidR="005876BE" w:rsidRPr="00DA4E23" w:rsidRDefault="005876BE" w:rsidP="009B7544">
      <w:pPr>
        <w:pStyle w:val="a8"/>
        <w:numPr>
          <w:ilvl w:val="0"/>
          <w:numId w:val="209"/>
        </w:numPr>
        <w:tabs>
          <w:tab w:val="left" w:pos="142"/>
          <w:tab w:val="left" w:pos="238"/>
        </w:tabs>
        <w:ind w:left="-700" w:firstLine="714"/>
        <w:jc w:val="both"/>
        <w:rPr>
          <w:sz w:val="28"/>
          <w:szCs w:val="28"/>
        </w:rPr>
      </w:pPr>
      <w:r w:rsidRPr="00DA4E23">
        <w:rPr>
          <w:sz w:val="28"/>
          <w:szCs w:val="28"/>
        </w:rPr>
        <w:t>в 2021 году</w:t>
      </w:r>
      <w:r w:rsidR="00DA4E23" w:rsidRPr="00DA4E23">
        <w:rPr>
          <w:sz w:val="28"/>
          <w:szCs w:val="28"/>
        </w:rPr>
        <w:t xml:space="preserve"> -</w:t>
      </w:r>
      <w:r w:rsidRPr="00DA4E23">
        <w:rPr>
          <w:sz w:val="28"/>
          <w:szCs w:val="28"/>
        </w:rPr>
        <w:t xml:space="preserve"> 0,27 (81 496,0 тыс. </w:t>
      </w:r>
      <w:r w:rsidR="00DA4E23" w:rsidRPr="00DA4E23">
        <w:rPr>
          <w:sz w:val="28"/>
          <w:szCs w:val="28"/>
        </w:rPr>
        <w:t>руб.:</w:t>
      </w:r>
      <w:r w:rsidRPr="00DA4E23">
        <w:rPr>
          <w:sz w:val="28"/>
          <w:szCs w:val="28"/>
        </w:rPr>
        <w:t xml:space="preserve"> 298 442,0 тыс. руб</w:t>
      </w:r>
      <w:r w:rsidR="00DA4E23" w:rsidRPr="00DA4E23">
        <w:rPr>
          <w:sz w:val="28"/>
          <w:szCs w:val="28"/>
        </w:rPr>
        <w:t>лей</w:t>
      </w:r>
      <w:r w:rsidRPr="00DA4E23">
        <w:rPr>
          <w:sz w:val="28"/>
          <w:szCs w:val="28"/>
        </w:rPr>
        <w:t>).</w:t>
      </w:r>
    </w:p>
    <w:p w14:paraId="02E04B41" w14:textId="1C0EAB26" w:rsidR="005876BE" w:rsidRPr="005876BE" w:rsidRDefault="005876BE" w:rsidP="00DA4E23">
      <w:pPr>
        <w:spacing w:after="0" w:line="240" w:lineRule="auto"/>
        <w:ind w:left="-728" w:firstLine="742"/>
        <w:jc w:val="both"/>
        <w:rPr>
          <w:rFonts w:ascii="Times New Roman" w:hAnsi="Times New Roman"/>
          <w:sz w:val="28"/>
          <w:szCs w:val="28"/>
        </w:rPr>
      </w:pPr>
      <w:r w:rsidRPr="005876BE">
        <w:rPr>
          <w:rFonts w:ascii="Times New Roman" w:hAnsi="Times New Roman"/>
          <w:sz w:val="28"/>
          <w:szCs w:val="28"/>
        </w:rPr>
        <w:t xml:space="preserve">Данные показатели свидетельствуют о критической платежеспособности и способности погашать свои обязательства. Факторами положительного решения возникшей проблемы и роста коэффициента текущей ликвидности могли бы являться рост оборотных активов опережающими темпами, чем краткосрочные обязательства, снижение краткосрочных обязательств, а также при возможности перевод их в долгосрочные. </w:t>
      </w:r>
    </w:p>
    <w:p w14:paraId="17853C5E" w14:textId="63B6E9A8" w:rsidR="005876BE" w:rsidRPr="005876BE" w:rsidRDefault="005876BE" w:rsidP="00DA4E23">
      <w:pPr>
        <w:shd w:val="clear" w:color="auto" w:fill="FFFFFF"/>
        <w:tabs>
          <w:tab w:val="left" w:pos="392"/>
        </w:tabs>
        <w:spacing w:after="0" w:line="240" w:lineRule="auto"/>
        <w:ind w:left="-709" w:firstLine="695"/>
        <w:jc w:val="both"/>
        <w:rPr>
          <w:rFonts w:ascii="Times New Roman" w:hAnsi="Times New Roman"/>
          <w:sz w:val="28"/>
          <w:szCs w:val="28"/>
        </w:rPr>
      </w:pPr>
      <w:r w:rsidRPr="005876BE">
        <w:rPr>
          <w:rFonts w:ascii="Times New Roman" w:hAnsi="Times New Roman"/>
          <w:bCs/>
          <w:sz w:val="28"/>
          <w:szCs w:val="28"/>
        </w:rPr>
        <w:t xml:space="preserve">2. </w:t>
      </w:r>
      <w:r w:rsidRPr="00BA609F">
        <w:rPr>
          <w:rFonts w:ascii="Times New Roman" w:hAnsi="Times New Roman"/>
          <w:bCs/>
          <w:sz w:val="28"/>
          <w:szCs w:val="28"/>
        </w:rPr>
        <w:t>Коэффициент автономии</w:t>
      </w:r>
      <w:r w:rsidRPr="00BA609F">
        <w:rPr>
          <w:rFonts w:ascii="Times New Roman" w:hAnsi="Times New Roman"/>
          <w:sz w:val="28"/>
          <w:szCs w:val="28"/>
        </w:rPr>
        <w:t xml:space="preserve"> (финансовой независимости)</w:t>
      </w:r>
      <w:r w:rsidR="00DA4E23" w:rsidRPr="00BA609F">
        <w:rPr>
          <w:rFonts w:ascii="Times New Roman" w:hAnsi="Times New Roman"/>
          <w:sz w:val="28"/>
          <w:szCs w:val="28"/>
        </w:rPr>
        <w:t>.</w:t>
      </w:r>
      <w:r w:rsidRPr="005876BE">
        <w:rPr>
          <w:rFonts w:ascii="Times New Roman" w:hAnsi="Times New Roman"/>
          <w:sz w:val="28"/>
          <w:szCs w:val="28"/>
        </w:rPr>
        <w:t xml:space="preserve"> Показатель коэффициента автономии Общества составил:</w:t>
      </w:r>
    </w:p>
    <w:p w14:paraId="6D6992ED" w14:textId="47A8C102" w:rsidR="005876BE" w:rsidRPr="00DA4E23" w:rsidRDefault="005876BE" w:rsidP="009B7544">
      <w:pPr>
        <w:pStyle w:val="a8"/>
        <w:numPr>
          <w:ilvl w:val="0"/>
          <w:numId w:val="210"/>
        </w:numPr>
        <w:tabs>
          <w:tab w:val="left" w:pos="224"/>
        </w:tabs>
        <w:ind w:left="-686" w:firstLine="714"/>
        <w:jc w:val="both"/>
        <w:rPr>
          <w:sz w:val="28"/>
          <w:szCs w:val="28"/>
        </w:rPr>
      </w:pPr>
      <w:r w:rsidRPr="00DA4E23">
        <w:rPr>
          <w:sz w:val="28"/>
          <w:szCs w:val="28"/>
        </w:rPr>
        <w:t>в 2019 году - 1,1 (непокрытый убыток 1</w:t>
      </w:r>
      <w:r w:rsidR="00DA4E23">
        <w:rPr>
          <w:sz w:val="28"/>
          <w:szCs w:val="28"/>
        </w:rPr>
        <w:t> </w:t>
      </w:r>
      <w:r w:rsidRPr="00DA4E23">
        <w:rPr>
          <w:sz w:val="28"/>
          <w:szCs w:val="28"/>
        </w:rPr>
        <w:t>623</w:t>
      </w:r>
      <w:r w:rsidR="00DA4E23">
        <w:rPr>
          <w:sz w:val="28"/>
          <w:szCs w:val="28"/>
        </w:rPr>
        <w:t> </w:t>
      </w:r>
      <w:r w:rsidRPr="00DA4E23">
        <w:rPr>
          <w:sz w:val="28"/>
          <w:szCs w:val="28"/>
        </w:rPr>
        <w:t xml:space="preserve">566,0 тыс. </w:t>
      </w:r>
      <w:r w:rsidR="00DA4E23" w:rsidRPr="00DA4E23">
        <w:rPr>
          <w:sz w:val="28"/>
          <w:szCs w:val="28"/>
        </w:rPr>
        <w:t>руб.:</w:t>
      </w:r>
      <w:r w:rsidRPr="00DA4E23">
        <w:rPr>
          <w:sz w:val="28"/>
          <w:szCs w:val="28"/>
        </w:rPr>
        <w:t xml:space="preserve"> активы 1</w:t>
      </w:r>
      <w:r w:rsidR="00DA4E23">
        <w:rPr>
          <w:sz w:val="28"/>
          <w:szCs w:val="28"/>
        </w:rPr>
        <w:t> </w:t>
      </w:r>
      <w:r w:rsidRPr="00DA4E23">
        <w:rPr>
          <w:sz w:val="28"/>
          <w:szCs w:val="28"/>
        </w:rPr>
        <w:t>458</w:t>
      </w:r>
      <w:r w:rsidR="00DA4E23">
        <w:rPr>
          <w:sz w:val="28"/>
          <w:szCs w:val="28"/>
        </w:rPr>
        <w:t> </w:t>
      </w:r>
      <w:r w:rsidRPr="00DA4E23">
        <w:rPr>
          <w:sz w:val="28"/>
          <w:szCs w:val="28"/>
        </w:rPr>
        <w:t xml:space="preserve">047,0 тыс. руб.), </w:t>
      </w:r>
    </w:p>
    <w:p w14:paraId="06367175" w14:textId="573C56D7" w:rsidR="005876BE" w:rsidRPr="00DA4E23" w:rsidRDefault="005876BE" w:rsidP="009B7544">
      <w:pPr>
        <w:pStyle w:val="a8"/>
        <w:numPr>
          <w:ilvl w:val="0"/>
          <w:numId w:val="210"/>
        </w:numPr>
        <w:tabs>
          <w:tab w:val="left" w:pos="224"/>
          <w:tab w:val="left" w:pos="709"/>
        </w:tabs>
        <w:ind w:left="-686" w:firstLine="714"/>
        <w:jc w:val="both"/>
        <w:rPr>
          <w:sz w:val="28"/>
          <w:szCs w:val="28"/>
        </w:rPr>
      </w:pPr>
      <w:r w:rsidRPr="00DA4E23">
        <w:rPr>
          <w:sz w:val="28"/>
          <w:szCs w:val="28"/>
        </w:rPr>
        <w:t>в 2020 году</w:t>
      </w:r>
      <w:r w:rsidR="00DA4E23">
        <w:rPr>
          <w:sz w:val="28"/>
          <w:szCs w:val="28"/>
        </w:rPr>
        <w:t xml:space="preserve"> </w:t>
      </w:r>
      <w:r w:rsidRPr="00DA4E23">
        <w:rPr>
          <w:sz w:val="28"/>
          <w:szCs w:val="28"/>
        </w:rPr>
        <w:t>- 1,4 (непокрытый убыток 2</w:t>
      </w:r>
      <w:r w:rsidR="00DA4E23">
        <w:rPr>
          <w:sz w:val="28"/>
          <w:szCs w:val="28"/>
        </w:rPr>
        <w:t> </w:t>
      </w:r>
      <w:r w:rsidRPr="00DA4E23">
        <w:rPr>
          <w:sz w:val="28"/>
          <w:szCs w:val="28"/>
        </w:rPr>
        <w:t>221</w:t>
      </w:r>
      <w:r w:rsidR="00DA4E23">
        <w:rPr>
          <w:sz w:val="28"/>
          <w:szCs w:val="28"/>
        </w:rPr>
        <w:t> </w:t>
      </w:r>
      <w:r w:rsidRPr="00DA4E23">
        <w:rPr>
          <w:sz w:val="28"/>
          <w:szCs w:val="28"/>
        </w:rPr>
        <w:t xml:space="preserve">566,0 тыс. </w:t>
      </w:r>
      <w:r w:rsidR="00DA4E23" w:rsidRPr="00DA4E23">
        <w:rPr>
          <w:sz w:val="28"/>
          <w:szCs w:val="28"/>
        </w:rPr>
        <w:t>руб.:</w:t>
      </w:r>
      <w:r w:rsidRPr="00DA4E23">
        <w:rPr>
          <w:sz w:val="28"/>
          <w:szCs w:val="28"/>
        </w:rPr>
        <w:t xml:space="preserve"> 1</w:t>
      </w:r>
      <w:r w:rsidR="00DA4E23">
        <w:rPr>
          <w:sz w:val="28"/>
          <w:szCs w:val="28"/>
        </w:rPr>
        <w:t> </w:t>
      </w:r>
      <w:r w:rsidRPr="00DA4E23">
        <w:rPr>
          <w:sz w:val="28"/>
          <w:szCs w:val="28"/>
        </w:rPr>
        <w:t>565</w:t>
      </w:r>
      <w:r w:rsidR="00DA4E23">
        <w:rPr>
          <w:sz w:val="28"/>
          <w:szCs w:val="28"/>
        </w:rPr>
        <w:t> </w:t>
      </w:r>
      <w:r w:rsidRPr="00DA4E23">
        <w:rPr>
          <w:sz w:val="28"/>
          <w:szCs w:val="28"/>
        </w:rPr>
        <w:t xml:space="preserve">277,0 тыс. </w:t>
      </w:r>
      <w:r w:rsidRPr="00DA4E23">
        <w:rPr>
          <w:sz w:val="28"/>
          <w:szCs w:val="28"/>
        </w:rPr>
        <w:lastRenderedPageBreak/>
        <w:t xml:space="preserve">руб.), </w:t>
      </w:r>
    </w:p>
    <w:p w14:paraId="71AB4395" w14:textId="5C9E8B05" w:rsidR="005876BE" w:rsidRPr="00DA4E23" w:rsidRDefault="005876BE" w:rsidP="009B7544">
      <w:pPr>
        <w:pStyle w:val="a8"/>
        <w:numPr>
          <w:ilvl w:val="0"/>
          <w:numId w:val="210"/>
        </w:numPr>
        <w:tabs>
          <w:tab w:val="left" w:pos="224"/>
        </w:tabs>
        <w:ind w:left="-686" w:firstLine="714"/>
        <w:jc w:val="both"/>
        <w:rPr>
          <w:sz w:val="28"/>
          <w:szCs w:val="28"/>
        </w:rPr>
      </w:pPr>
      <w:r w:rsidRPr="00DA4E23">
        <w:rPr>
          <w:sz w:val="28"/>
          <w:szCs w:val="28"/>
        </w:rPr>
        <w:t>в 2021 году</w:t>
      </w:r>
      <w:r w:rsidR="00DA4E23">
        <w:rPr>
          <w:sz w:val="28"/>
          <w:szCs w:val="28"/>
        </w:rPr>
        <w:t xml:space="preserve"> </w:t>
      </w:r>
      <w:r w:rsidRPr="00DA4E23">
        <w:rPr>
          <w:sz w:val="28"/>
          <w:szCs w:val="28"/>
        </w:rPr>
        <w:t>- 1,6 (непокрытый убыток 2</w:t>
      </w:r>
      <w:r w:rsidR="00DA4E23">
        <w:rPr>
          <w:sz w:val="28"/>
          <w:szCs w:val="28"/>
        </w:rPr>
        <w:t> </w:t>
      </w:r>
      <w:r w:rsidRPr="00DA4E23">
        <w:rPr>
          <w:sz w:val="28"/>
          <w:szCs w:val="28"/>
        </w:rPr>
        <w:t>248</w:t>
      </w:r>
      <w:r w:rsidR="00DA4E23">
        <w:rPr>
          <w:sz w:val="28"/>
          <w:szCs w:val="28"/>
        </w:rPr>
        <w:t> </w:t>
      </w:r>
      <w:r w:rsidRPr="00DA4E23">
        <w:rPr>
          <w:sz w:val="28"/>
          <w:szCs w:val="28"/>
        </w:rPr>
        <w:t xml:space="preserve">282,0 тыс. </w:t>
      </w:r>
      <w:r w:rsidR="00DA4E23" w:rsidRPr="00DA4E23">
        <w:rPr>
          <w:sz w:val="28"/>
          <w:szCs w:val="28"/>
        </w:rPr>
        <w:t>руб.:</w:t>
      </w:r>
      <w:r w:rsidRPr="00DA4E23">
        <w:rPr>
          <w:sz w:val="28"/>
          <w:szCs w:val="28"/>
        </w:rPr>
        <w:t xml:space="preserve"> 1</w:t>
      </w:r>
      <w:r w:rsidR="00DA4E23">
        <w:rPr>
          <w:sz w:val="28"/>
          <w:szCs w:val="28"/>
        </w:rPr>
        <w:t> </w:t>
      </w:r>
      <w:r w:rsidRPr="00DA4E23">
        <w:rPr>
          <w:sz w:val="28"/>
          <w:szCs w:val="28"/>
        </w:rPr>
        <w:t>435</w:t>
      </w:r>
      <w:r w:rsidR="00DA4E23">
        <w:rPr>
          <w:sz w:val="28"/>
          <w:szCs w:val="28"/>
        </w:rPr>
        <w:t> </w:t>
      </w:r>
      <w:r w:rsidRPr="00DA4E23">
        <w:rPr>
          <w:sz w:val="28"/>
          <w:szCs w:val="28"/>
        </w:rPr>
        <w:t>680 тыс. руб</w:t>
      </w:r>
      <w:r w:rsidR="00DA4E23" w:rsidRPr="00DA4E23">
        <w:rPr>
          <w:sz w:val="28"/>
          <w:szCs w:val="28"/>
        </w:rPr>
        <w:t>лей</w:t>
      </w:r>
      <w:r w:rsidRPr="00DA4E23">
        <w:rPr>
          <w:sz w:val="28"/>
          <w:szCs w:val="28"/>
        </w:rPr>
        <w:t xml:space="preserve">).  </w:t>
      </w:r>
    </w:p>
    <w:p w14:paraId="7BB821D3" w14:textId="3371E7AB" w:rsidR="005876BE" w:rsidRPr="005876BE" w:rsidRDefault="00DA4E23" w:rsidP="00DA4E23">
      <w:pPr>
        <w:shd w:val="clear" w:color="auto" w:fill="FFFFFF"/>
        <w:spacing w:after="0" w:line="240" w:lineRule="auto"/>
        <w:ind w:left="-709" w:firstLine="737"/>
        <w:jc w:val="both"/>
        <w:rPr>
          <w:rFonts w:ascii="Times New Roman" w:hAnsi="Times New Roman"/>
          <w:sz w:val="28"/>
          <w:szCs w:val="28"/>
        </w:rPr>
      </w:pPr>
      <w:r>
        <w:rPr>
          <w:rFonts w:ascii="Times New Roman" w:hAnsi="Times New Roman"/>
          <w:sz w:val="28"/>
          <w:szCs w:val="28"/>
        </w:rPr>
        <w:t>Следует</w:t>
      </w:r>
      <w:r w:rsidR="005876BE" w:rsidRPr="005876BE">
        <w:rPr>
          <w:rFonts w:ascii="Times New Roman" w:hAnsi="Times New Roman"/>
          <w:sz w:val="28"/>
          <w:szCs w:val="28"/>
        </w:rPr>
        <w:t xml:space="preserve"> отметить, что по данным баланса ОАО «РН «Ингушнефть» уставный и резервный капитал за 2019-2021 гг. составлял 105,0 тыс. руб</w:t>
      </w:r>
      <w:r>
        <w:rPr>
          <w:rFonts w:ascii="Times New Roman" w:hAnsi="Times New Roman"/>
          <w:sz w:val="28"/>
          <w:szCs w:val="28"/>
        </w:rPr>
        <w:t>лей</w:t>
      </w:r>
      <w:r w:rsidR="005876BE" w:rsidRPr="005876BE">
        <w:rPr>
          <w:rFonts w:ascii="Times New Roman" w:hAnsi="Times New Roman"/>
          <w:sz w:val="28"/>
          <w:szCs w:val="28"/>
        </w:rPr>
        <w:t>, тогда как непокрытый убыток составил по годам:</w:t>
      </w:r>
      <w:r>
        <w:rPr>
          <w:rFonts w:ascii="Times New Roman" w:hAnsi="Times New Roman"/>
          <w:sz w:val="28"/>
          <w:szCs w:val="28"/>
        </w:rPr>
        <w:t xml:space="preserve"> </w:t>
      </w:r>
      <w:r w:rsidR="005876BE" w:rsidRPr="005876BE">
        <w:rPr>
          <w:rFonts w:ascii="Times New Roman" w:hAnsi="Times New Roman"/>
          <w:sz w:val="28"/>
          <w:szCs w:val="28"/>
        </w:rPr>
        <w:t>в 2019 г</w:t>
      </w:r>
      <w:r>
        <w:rPr>
          <w:rFonts w:ascii="Times New Roman" w:hAnsi="Times New Roman"/>
          <w:sz w:val="28"/>
          <w:szCs w:val="28"/>
        </w:rPr>
        <w:t>оду-</w:t>
      </w:r>
      <w:r w:rsidR="005876BE" w:rsidRPr="005876BE">
        <w:rPr>
          <w:rFonts w:ascii="Times New Roman" w:hAnsi="Times New Roman"/>
          <w:sz w:val="28"/>
          <w:szCs w:val="28"/>
        </w:rPr>
        <w:t xml:space="preserve"> 1</w:t>
      </w:r>
      <w:r>
        <w:rPr>
          <w:rFonts w:ascii="Times New Roman" w:hAnsi="Times New Roman"/>
          <w:sz w:val="28"/>
          <w:szCs w:val="28"/>
        </w:rPr>
        <w:t> </w:t>
      </w:r>
      <w:r w:rsidR="005876BE" w:rsidRPr="005876BE">
        <w:rPr>
          <w:rFonts w:ascii="Times New Roman" w:hAnsi="Times New Roman"/>
          <w:sz w:val="28"/>
          <w:szCs w:val="28"/>
        </w:rPr>
        <w:t>623</w:t>
      </w:r>
      <w:r>
        <w:rPr>
          <w:rFonts w:ascii="Times New Roman" w:hAnsi="Times New Roman"/>
          <w:sz w:val="28"/>
          <w:szCs w:val="28"/>
        </w:rPr>
        <w:t> </w:t>
      </w:r>
      <w:r w:rsidR="005876BE" w:rsidRPr="005876BE">
        <w:rPr>
          <w:rFonts w:ascii="Times New Roman" w:hAnsi="Times New Roman"/>
          <w:sz w:val="28"/>
          <w:szCs w:val="28"/>
        </w:rPr>
        <w:t>671,0 тыс. руб.;</w:t>
      </w:r>
      <w:r>
        <w:rPr>
          <w:rFonts w:ascii="Times New Roman" w:hAnsi="Times New Roman"/>
          <w:sz w:val="28"/>
          <w:szCs w:val="28"/>
        </w:rPr>
        <w:t xml:space="preserve"> </w:t>
      </w:r>
      <w:r w:rsidR="005876BE" w:rsidRPr="005876BE">
        <w:rPr>
          <w:rFonts w:ascii="Times New Roman" w:hAnsi="Times New Roman"/>
          <w:sz w:val="28"/>
          <w:szCs w:val="28"/>
        </w:rPr>
        <w:t>в 2020 г</w:t>
      </w:r>
      <w:r>
        <w:rPr>
          <w:rFonts w:ascii="Times New Roman" w:hAnsi="Times New Roman"/>
          <w:sz w:val="28"/>
          <w:szCs w:val="28"/>
        </w:rPr>
        <w:t>оду-</w:t>
      </w:r>
      <w:r w:rsidR="005876BE" w:rsidRPr="005876BE">
        <w:rPr>
          <w:rFonts w:ascii="Times New Roman" w:hAnsi="Times New Roman"/>
          <w:sz w:val="28"/>
          <w:szCs w:val="28"/>
        </w:rPr>
        <w:t xml:space="preserve"> 2</w:t>
      </w:r>
      <w:r>
        <w:rPr>
          <w:rFonts w:ascii="Times New Roman" w:hAnsi="Times New Roman"/>
          <w:sz w:val="28"/>
          <w:szCs w:val="28"/>
        </w:rPr>
        <w:t> </w:t>
      </w:r>
      <w:r w:rsidR="005876BE" w:rsidRPr="005876BE">
        <w:rPr>
          <w:rFonts w:ascii="Times New Roman" w:hAnsi="Times New Roman"/>
          <w:sz w:val="28"/>
          <w:szCs w:val="28"/>
        </w:rPr>
        <w:t>221</w:t>
      </w:r>
      <w:r>
        <w:rPr>
          <w:rFonts w:ascii="Times New Roman" w:hAnsi="Times New Roman"/>
          <w:sz w:val="28"/>
          <w:szCs w:val="28"/>
        </w:rPr>
        <w:t> </w:t>
      </w:r>
      <w:r w:rsidR="005876BE" w:rsidRPr="005876BE">
        <w:rPr>
          <w:rFonts w:ascii="Times New Roman" w:hAnsi="Times New Roman"/>
          <w:sz w:val="28"/>
          <w:szCs w:val="28"/>
        </w:rPr>
        <w:t>671,0 тыс. руб.;</w:t>
      </w:r>
      <w:r>
        <w:rPr>
          <w:rFonts w:ascii="Times New Roman" w:hAnsi="Times New Roman"/>
          <w:sz w:val="28"/>
          <w:szCs w:val="28"/>
        </w:rPr>
        <w:t xml:space="preserve"> </w:t>
      </w:r>
      <w:r w:rsidR="005876BE" w:rsidRPr="005876BE">
        <w:rPr>
          <w:rFonts w:ascii="Times New Roman" w:hAnsi="Times New Roman"/>
          <w:sz w:val="28"/>
          <w:szCs w:val="28"/>
        </w:rPr>
        <w:t>в 2021 г</w:t>
      </w:r>
      <w:r>
        <w:rPr>
          <w:rFonts w:ascii="Times New Roman" w:hAnsi="Times New Roman"/>
          <w:sz w:val="28"/>
          <w:szCs w:val="28"/>
        </w:rPr>
        <w:t>оду</w:t>
      </w:r>
      <w:r w:rsidR="005876BE" w:rsidRPr="005876BE">
        <w:rPr>
          <w:rFonts w:ascii="Times New Roman" w:hAnsi="Times New Roman"/>
          <w:sz w:val="28"/>
          <w:szCs w:val="28"/>
        </w:rPr>
        <w:t xml:space="preserve"> </w:t>
      </w:r>
      <w:r>
        <w:rPr>
          <w:rFonts w:ascii="Times New Roman" w:hAnsi="Times New Roman"/>
          <w:sz w:val="28"/>
          <w:szCs w:val="28"/>
        </w:rPr>
        <w:t xml:space="preserve">- </w:t>
      </w:r>
      <w:r w:rsidR="005876BE" w:rsidRPr="005876BE">
        <w:rPr>
          <w:rFonts w:ascii="Times New Roman" w:hAnsi="Times New Roman"/>
          <w:sz w:val="28"/>
          <w:szCs w:val="28"/>
        </w:rPr>
        <w:t>2</w:t>
      </w:r>
      <w:r>
        <w:rPr>
          <w:rFonts w:ascii="Times New Roman" w:hAnsi="Times New Roman"/>
          <w:sz w:val="28"/>
          <w:szCs w:val="28"/>
        </w:rPr>
        <w:t> </w:t>
      </w:r>
      <w:r w:rsidR="005876BE" w:rsidRPr="005876BE">
        <w:rPr>
          <w:rFonts w:ascii="Times New Roman" w:hAnsi="Times New Roman"/>
          <w:sz w:val="28"/>
          <w:szCs w:val="28"/>
        </w:rPr>
        <w:t>248</w:t>
      </w:r>
      <w:r>
        <w:rPr>
          <w:rFonts w:ascii="Times New Roman" w:hAnsi="Times New Roman"/>
          <w:sz w:val="28"/>
          <w:szCs w:val="28"/>
        </w:rPr>
        <w:t> </w:t>
      </w:r>
      <w:r w:rsidR="005876BE" w:rsidRPr="005876BE">
        <w:rPr>
          <w:rFonts w:ascii="Times New Roman" w:hAnsi="Times New Roman"/>
          <w:sz w:val="28"/>
          <w:szCs w:val="28"/>
        </w:rPr>
        <w:t>387,0 тыс. руб</w:t>
      </w:r>
      <w:r>
        <w:rPr>
          <w:rFonts w:ascii="Times New Roman" w:hAnsi="Times New Roman"/>
          <w:sz w:val="28"/>
          <w:szCs w:val="28"/>
        </w:rPr>
        <w:t>лей</w:t>
      </w:r>
      <w:r w:rsidR="005876BE" w:rsidRPr="005876BE">
        <w:rPr>
          <w:rFonts w:ascii="Times New Roman" w:hAnsi="Times New Roman"/>
          <w:sz w:val="28"/>
          <w:szCs w:val="28"/>
        </w:rPr>
        <w:t>.</w:t>
      </w:r>
    </w:p>
    <w:p w14:paraId="61F6A884" w14:textId="7F103198" w:rsidR="005876BE" w:rsidRPr="005876BE" w:rsidRDefault="005876BE" w:rsidP="00DA4E23">
      <w:pPr>
        <w:shd w:val="clear" w:color="auto" w:fill="FFFFFF"/>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Таким образом, собственный капитал, после вычета всех обязательств (в данном случае это непокрытый убыток), у Общества имеет отрицательные значения</w:t>
      </w:r>
      <w:r w:rsidR="00DA4E23">
        <w:rPr>
          <w:rFonts w:ascii="Times New Roman" w:hAnsi="Times New Roman"/>
          <w:sz w:val="28"/>
          <w:szCs w:val="28"/>
        </w:rPr>
        <w:t>,</w:t>
      </w:r>
      <w:r w:rsidRPr="005876BE">
        <w:rPr>
          <w:rFonts w:ascii="Times New Roman" w:hAnsi="Times New Roman"/>
          <w:sz w:val="28"/>
          <w:szCs w:val="28"/>
        </w:rPr>
        <w:t xml:space="preserve"> </w:t>
      </w:r>
    </w:p>
    <w:p w14:paraId="4EABBC60" w14:textId="2F435B1E" w:rsidR="005876BE" w:rsidRPr="005876BE" w:rsidRDefault="005876BE" w:rsidP="00461149">
      <w:pPr>
        <w:shd w:val="clear" w:color="auto" w:fill="FFFFFF"/>
        <w:spacing w:after="0" w:line="240" w:lineRule="auto"/>
        <w:ind w:left="-709" w:hanging="14"/>
        <w:jc w:val="both"/>
        <w:rPr>
          <w:rFonts w:ascii="Times New Roman" w:hAnsi="Times New Roman"/>
          <w:sz w:val="28"/>
          <w:szCs w:val="28"/>
        </w:rPr>
      </w:pPr>
      <w:r w:rsidRPr="005876BE">
        <w:rPr>
          <w:rFonts w:ascii="Times New Roman" w:hAnsi="Times New Roman"/>
          <w:sz w:val="28"/>
          <w:szCs w:val="28"/>
        </w:rPr>
        <w:t xml:space="preserve">в связи с чем является зависимым от заемных источников финансирования и его финансовое состояние менее устойчиво. </w:t>
      </w:r>
    </w:p>
    <w:p w14:paraId="50A35125" w14:textId="3FF66840" w:rsidR="005876BE" w:rsidRPr="00DA4E23" w:rsidRDefault="005876BE" w:rsidP="00DA4E23">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 xml:space="preserve">3. </w:t>
      </w:r>
      <w:r w:rsidRPr="00BA609F">
        <w:rPr>
          <w:rFonts w:ascii="Times New Roman" w:eastAsia="Times New Roman" w:hAnsi="Times New Roman" w:cs="Times New Roman"/>
          <w:bCs/>
          <w:sz w:val="28"/>
          <w:szCs w:val="28"/>
          <w:lang w:eastAsia="ru-RU"/>
        </w:rPr>
        <w:t>Коэффициент соотношения заемных и собственных средств</w:t>
      </w:r>
      <w:r w:rsidRPr="005876BE">
        <w:rPr>
          <w:rFonts w:ascii="Times New Roman" w:eastAsia="Times New Roman" w:hAnsi="Times New Roman" w:cs="Times New Roman"/>
          <w:sz w:val="28"/>
          <w:szCs w:val="28"/>
          <w:lang w:eastAsia="ru-RU"/>
        </w:rPr>
        <w:t xml:space="preserve"> (коэффициент самофинансирования). </w:t>
      </w:r>
      <w:r w:rsidRPr="005876BE">
        <w:rPr>
          <w:rFonts w:ascii="Times New Roman" w:hAnsi="Times New Roman"/>
          <w:sz w:val="28"/>
          <w:szCs w:val="28"/>
        </w:rPr>
        <w:t>В анализируемом периоде, согласно данным годовой отчётности за 2019-2021 гг., показатель коэффициента соотношения заемных и собственных средств в Обществе в соответствующих годах составил:</w:t>
      </w:r>
    </w:p>
    <w:p w14:paraId="246CD6DA" w14:textId="58B2CEF0" w:rsidR="005876BE" w:rsidRPr="00DA4E23" w:rsidRDefault="005876BE" w:rsidP="009B7544">
      <w:pPr>
        <w:pStyle w:val="a8"/>
        <w:numPr>
          <w:ilvl w:val="0"/>
          <w:numId w:val="211"/>
        </w:numPr>
        <w:tabs>
          <w:tab w:val="left" w:pos="284"/>
          <w:tab w:val="left" w:pos="900"/>
        </w:tabs>
        <w:ind w:left="-686" w:firstLine="714"/>
        <w:jc w:val="both"/>
        <w:rPr>
          <w:sz w:val="28"/>
          <w:szCs w:val="28"/>
        </w:rPr>
      </w:pPr>
      <w:r w:rsidRPr="00DA4E23">
        <w:rPr>
          <w:sz w:val="28"/>
          <w:szCs w:val="28"/>
        </w:rPr>
        <w:t>в 2019 году</w:t>
      </w:r>
      <w:r w:rsidR="00DA4E23" w:rsidRPr="00DA4E23">
        <w:rPr>
          <w:sz w:val="28"/>
          <w:szCs w:val="28"/>
        </w:rPr>
        <w:t xml:space="preserve"> -</w:t>
      </w:r>
      <w:r w:rsidRPr="00DA4E23">
        <w:rPr>
          <w:sz w:val="28"/>
          <w:szCs w:val="28"/>
        </w:rPr>
        <w:t xml:space="preserve"> 1,4 (2</w:t>
      </w:r>
      <w:r w:rsidR="00DA4E23">
        <w:rPr>
          <w:sz w:val="28"/>
          <w:szCs w:val="28"/>
        </w:rPr>
        <w:t> </w:t>
      </w:r>
      <w:r w:rsidRPr="00DA4E23">
        <w:rPr>
          <w:sz w:val="28"/>
          <w:szCs w:val="28"/>
        </w:rPr>
        <w:t>279</w:t>
      </w:r>
      <w:r w:rsidR="00DA4E23">
        <w:rPr>
          <w:sz w:val="28"/>
          <w:szCs w:val="28"/>
        </w:rPr>
        <w:t> </w:t>
      </w:r>
      <w:r w:rsidRPr="00DA4E23">
        <w:rPr>
          <w:sz w:val="28"/>
          <w:szCs w:val="28"/>
        </w:rPr>
        <w:t>763 тыс. руб.: 1</w:t>
      </w:r>
      <w:r w:rsidR="00DA4E23">
        <w:rPr>
          <w:sz w:val="28"/>
          <w:szCs w:val="28"/>
        </w:rPr>
        <w:t> </w:t>
      </w:r>
      <w:r w:rsidRPr="00DA4E23">
        <w:rPr>
          <w:sz w:val="28"/>
          <w:szCs w:val="28"/>
        </w:rPr>
        <w:t>623</w:t>
      </w:r>
      <w:r w:rsidR="00DA4E23">
        <w:rPr>
          <w:sz w:val="28"/>
          <w:szCs w:val="28"/>
        </w:rPr>
        <w:t> </w:t>
      </w:r>
      <w:r w:rsidRPr="00DA4E23">
        <w:rPr>
          <w:sz w:val="28"/>
          <w:szCs w:val="28"/>
        </w:rPr>
        <w:t>566,0 тыс. руб.;</w:t>
      </w:r>
    </w:p>
    <w:p w14:paraId="7E7B3DF0" w14:textId="4F5AB796" w:rsidR="005876BE" w:rsidRPr="00DA4E23" w:rsidRDefault="005876BE" w:rsidP="009B7544">
      <w:pPr>
        <w:pStyle w:val="a8"/>
        <w:numPr>
          <w:ilvl w:val="0"/>
          <w:numId w:val="211"/>
        </w:numPr>
        <w:tabs>
          <w:tab w:val="left" w:pos="284"/>
          <w:tab w:val="left" w:pos="900"/>
        </w:tabs>
        <w:ind w:left="-686" w:firstLine="714"/>
        <w:jc w:val="both"/>
        <w:rPr>
          <w:sz w:val="28"/>
          <w:szCs w:val="28"/>
        </w:rPr>
      </w:pPr>
      <w:r w:rsidRPr="00DA4E23">
        <w:rPr>
          <w:sz w:val="28"/>
          <w:szCs w:val="28"/>
        </w:rPr>
        <w:t>в 2020 году</w:t>
      </w:r>
      <w:r w:rsidR="00DA4E23" w:rsidRPr="00DA4E23">
        <w:rPr>
          <w:sz w:val="28"/>
          <w:szCs w:val="28"/>
        </w:rPr>
        <w:t xml:space="preserve"> -</w:t>
      </w:r>
      <w:r w:rsidRPr="00DA4E23">
        <w:rPr>
          <w:sz w:val="28"/>
          <w:szCs w:val="28"/>
        </w:rPr>
        <w:t xml:space="preserve"> 1,3 (2</w:t>
      </w:r>
      <w:r w:rsidR="00DA4E23">
        <w:rPr>
          <w:sz w:val="28"/>
          <w:szCs w:val="28"/>
        </w:rPr>
        <w:t> </w:t>
      </w:r>
      <w:r w:rsidRPr="00DA4E23">
        <w:rPr>
          <w:sz w:val="28"/>
          <w:szCs w:val="28"/>
        </w:rPr>
        <w:t>896</w:t>
      </w:r>
      <w:r w:rsidR="00DA4E23">
        <w:rPr>
          <w:sz w:val="28"/>
          <w:szCs w:val="28"/>
        </w:rPr>
        <w:t> </w:t>
      </w:r>
      <w:r w:rsidRPr="00DA4E23">
        <w:rPr>
          <w:sz w:val="28"/>
          <w:szCs w:val="28"/>
        </w:rPr>
        <w:t>999,0 тыс. руб.: 2</w:t>
      </w:r>
      <w:r w:rsidR="00DA4E23">
        <w:rPr>
          <w:sz w:val="28"/>
          <w:szCs w:val="28"/>
        </w:rPr>
        <w:t> </w:t>
      </w:r>
      <w:r w:rsidRPr="00DA4E23">
        <w:rPr>
          <w:sz w:val="28"/>
          <w:szCs w:val="28"/>
        </w:rPr>
        <w:t>221</w:t>
      </w:r>
      <w:r w:rsidR="00DA4E23">
        <w:rPr>
          <w:sz w:val="28"/>
          <w:szCs w:val="28"/>
        </w:rPr>
        <w:t> </w:t>
      </w:r>
      <w:r w:rsidRPr="00DA4E23">
        <w:rPr>
          <w:sz w:val="28"/>
          <w:szCs w:val="28"/>
        </w:rPr>
        <w:t>566,0 тыс. руб.;</w:t>
      </w:r>
    </w:p>
    <w:p w14:paraId="59040ABC" w14:textId="79711D82" w:rsidR="005876BE" w:rsidRPr="00DA4E23" w:rsidRDefault="005876BE" w:rsidP="009B7544">
      <w:pPr>
        <w:pStyle w:val="a8"/>
        <w:numPr>
          <w:ilvl w:val="0"/>
          <w:numId w:val="211"/>
        </w:numPr>
        <w:tabs>
          <w:tab w:val="left" w:pos="284"/>
          <w:tab w:val="left" w:pos="900"/>
        </w:tabs>
        <w:ind w:left="-686" w:firstLine="714"/>
        <w:jc w:val="both"/>
        <w:rPr>
          <w:sz w:val="28"/>
          <w:szCs w:val="28"/>
        </w:rPr>
      </w:pPr>
      <w:r w:rsidRPr="00DA4E23">
        <w:rPr>
          <w:sz w:val="28"/>
          <w:szCs w:val="28"/>
        </w:rPr>
        <w:t>в 2021 году</w:t>
      </w:r>
      <w:r w:rsidR="00DA4E23" w:rsidRPr="00DA4E23">
        <w:rPr>
          <w:sz w:val="28"/>
          <w:szCs w:val="28"/>
        </w:rPr>
        <w:t xml:space="preserve"> -</w:t>
      </w:r>
      <w:r w:rsidRPr="00DA4E23">
        <w:rPr>
          <w:sz w:val="28"/>
          <w:szCs w:val="28"/>
        </w:rPr>
        <w:t xml:space="preserve"> 1,3 (3</w:t>
      </w:r>
      <w:r w:rsidR="00DA4E23">
        <w:rPr>
          <w:sz w:val="28"/>
          <w:szCs w:val="28"/>
        </w:rPr>
        <w:t> </w:t>
      </w:r>
      <w:r w:rsidRPr="00DA4E23">
        <w:rPr>
          <w:sz w:val="28"/>
          <w:szCs w:val="28"/>
        </w:rPr>
        <w:t>001</w:t>
      </w:r>
      <w:r w:rsidR="00DA4E23">
        <w:rPr>
          <w:sz w:val="28"/>
          <w:szCs w:val="28"/>
        </w:rPr>
        <w:t> </w:t>
      </w:r>
      <w:r w:rsidRPr="00DA4E23">
        <w:rPr>
          <w:sz w:val="28"/>
          <w:szCs w:val="28"/>
        </w:rPr>
        <w:t>647,0 тыс. руб.: 2</w:t>
      </w:r>
      <w:r w:rsidR="00DA4E23">
        <w:rPr>
          <w:sz w:val="28"/>
          <w:szCs w:val="28"/>
        </w:rPr>
        <w:t> </w:t>
      </w:r>
      <w:r w:rsidRPr="00DA4E23">
        <w:rPr>
          <w:sz w:val="28"/>
          <w:szCs w:val="28"/>
        </w:rPr>
        <w:t>248</w:t>
      </w:r>
      <w:r w:rsidR="00DA4E23">
        <w:rPr>
          <w:sz w:val="28"/>
          <w:szCs w:val="28"/>
        </w:rPr>
        <w:t> </w:t>
      </w:r>
      <w:r w:rsidRPr="00DA4E23">
        <w:rPr>
          <w:sz w:val="28"/>
          <w:szCs w:val="28"/>
        </w:rPr>
        <w:t>282,0 тыс. руб</w:t>
      </w:r>
      <w:r w:rsidR="00DA4E23">
        <w:rPr>
          <w:sz w:val="28"/>
          <w:szCs w:val="28"/>
        </w:rPr>
        <w:t>лей</w:t>
      </w:r>
      <w:r w:rsidRPr="00DA4E23">
        <w:rPr>
          <w:sz w:val="28"/>
          <w:szCs w:val="28"/>
        </w:rPr>
        <w:t>.</w:t>
      </w:r>
      <w:r w:rsidR="00633FEC">
        <w:rPr>
          <w:sz w:val="28"/>
          <w:szCs w:val="28"/>
        </w:rPr>
        <w:t>)</w:t>
      </w:r>
      <w:r w:rsidRPr="00DA4E23">
        <w:rPr>
          <w:sz w:val="28"/>
          <w:szCs w:val="28"/>
        </w:rPr>
        <w:t xml:space="preserve">   </w:t>
      </w:r>
    </w:p>
    <w:p w14:paraId="672004BA" w14:textId="3FA6B15E" w:rsidR="005876BE" w:rsidRPr="005876BE" w:rsidRDefault="005876BE" w:rsidP="00DA4E23">
      <w:pPr>
        <w:shd w:val="clear" w:color="auto" w:fill="FFFFFF"/>
        <w:spacing w:after="0" w:line="240" w:lineRule="auto"/>
        <w:ind w:left="-709" w:firstLine="737"/>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Преобладание заёмных средств Общества характеризует о нестабильности финансового положения. Данный факт может свидетельствовать о том, что хозяйственное общество в случае их неэффективного использования при осуществлении финансово-хозяйственной деятельности может терять финансовую независимость, привлекая заемные средства.</w:t>
      </w:r>
      <w:r w:rsidR="00DA4E23">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Также, преобладание заёмных средств может служить признаком наличия риска банкротства.</w:t>
      </w:r>
    </w:p>
    <w:p w14:paraId="1F407B1B" w14:textId="6D186158" w:rsidR="005876BE" w:rsidRPr="005876BE" w:rsidRDefault="005876BE" w:rsidP="00DA4E23">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4. </w:t>
      </w:r>
      <w:r w:rsidRPr="00BA609F">
        <w:rPr>
          <w:rFonts w:ascii="Times New Roman" w:eastAsia="Times New Roman" w:hAnsi="Times New Roman" w:cs="Times New Roman"/>
          <w:sz w:val="28"/>
          <w:szCs w:val="28"/>
          <w:lang w:eastAsia="ru-RU"/>
        </w:rPr>
        <w:t>Коэффициент рентабельности продаж</w:t>
      </w:r>
      <w:r w:rsidRPr="005876B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b/>
          <w:sz w:val="28"/>
          <w:szCs w:val="28"/>
          <w:lang w:eastAsia="ru-RU"/>
        </w:rPr>
        <w:t>-</w:t>
      </w:r>
      <w:r w:rsidRPr="005876BE">
        <w:rPr>
          <w:rFonts w:ascii="Times New Roman" w:eastAsia="Times New Roman" w:hAnsi="Times New Roman" w:cs="Times New Roman"/>
          <w:sz w:val="28"/>
          <w:szCs w:val="28"/>
          <w:lang w:eastAsia="ru-RU"/>
        </w:rPr>
        <w:t xml:space="preserve"> показатель финансовой результативности деятельности хозяйственного общества. Согласно данным отчётов о финансовых результатах Общества, показатели по выручке от реализации (доходы от реализации) и полученной валовой прибыли, составили:</w:t>
      </w:r>
    </w:p>
    <w:p w14:paraId="07BF885D" w14:textId="676AFE86" w:rsidR="005876BE" w:rsidRPr="00633FEC" w:rsidRDefault="005876BE" w:rsidP="009B7544">
      <w:pPr>
        <w:pStyle w:val="a8"/>
        <w:numPr>
          <w:ilvl w:val="0"/>
          <w:numId w:val="212"/>
        </w:numPr>
        <w:shd w:val="clear" w:color="auto" w:fill="FFFFFF"/>
        <w:tabs>
          <w:tab w:val="left" w:pos="284"/>
        </w:tabs>
        <w:ind w:hanging="706"/>
        <w:jc w:val="both"/>
        <w:rPr>
          <w:sz w:val="28"/>
          <w:szCs w:val="28"/>
        </w:rPr>
      </w:pPr>
      <w:r w:rsidRPr="00633FEC">
        <w:rPr>
          <w:sz w:val="28"/>
          <w:szCs w:val="28"/>
        </w:rPr>
        <w:t xml:space="preserve">в 2019 году </w:t>
      </w:r>
      <w:r w:rsidR="00633FEC">
        <w:rPr>
          <w:sz w:val="28"/>
          <w:szCs w:val="28"/>
        </w:rPr>
        <w:t xml:space="preserve">- </w:t>
      </w:r>
      <w:r w:rsidRPr="00633FEC">
        <w:rPr>
          <w:sz w:val="28"/>
          <w:szCs w:val="28"/>
        </w:rPr>
        <w:t>ниже 0 (- 73</w:t>
      </w:r>
      <w:r w:rsidR="00633FEC">
        <w:rPr>
          <w:sz w:val="28"/>
          <w:szCs w:val="28"/>
        </w:rPr>
        <w:t> </w:t>
      </w:r>
      <w:r w:rsidRPr="00633FEC">
        <w:rPr>
          <w:sz w:val="28"/>
          <w:szCs w:val="28"/>
        </w:rPr>
        <w:t>021 тыс. руб.: 1</w:t>
      </w:r>
      <w:r w:rsidR="00633FEC">
        <w:rPr>
          <w:sz w:val="28"/>
          <w:szCs w:val="28"/>
        </w:rPr>
        <w:t> </w:t>
      </w:r>
      <w:r w:rsidRPr="00633FEC">
        <w:rPr>
          <w:sz w:val="28"/>
          <w:szCs w:val="28"/>
        </w:rPr>
        <w:t>080</w:t>
      </w:r>
      <w:r w:rsidR="00633FEC">
        <w:rPr>
          <w:sz w:val="28"/>
          <w:szCs w:val="28"/>
        </w:rPr>
        <w:t> </w:t>
      </w:r>
      <w:r w:rsidRPr="00633FEC">
        <w:rPr>
          <w:sz w:val="28"/>
          <w:szCs w:val="28"/>
        </w:rPr>
        <w:t>896,0 тыс. руб.);</w:t>
      </w:r>
    </w:p>
    <w:p w14:paraId="59DF0B2F" w14:textId="34D3CE72" w:rsidR="005876BE" w:rsidRPr="00633FEC" w:rsidRDefault="005876BE" w:rsidP="009B7544">
      <w:pPr>
        <w:pStyle w:val="a8"/>
        <w:numPr>
          <w:ilvl w:val="0"/>
          <w:numId w:val="212"/>
        </w:numPr>
        <w:shd w:val="clear" w:color="auto" w:fill="FFFFFF"/>
        <w:tabs>
          <w:tab w:val="left" w:pos="284"/>
        </w:tabs>
        <w:ind w:hanging="706"/>
        <w:jc w:val="both"/>
        <w:rPr>
          <w:sz w:val="28"/>
          <w:szCs w:val="28"/>
        </w:rPr>
      </w:pPr>
      <w:r w:rsidRPr="00633FEC">
        <w:rPr>
          <w:sz w:val="28"/>
          <w:szCs w:val="28"/>
        </w:rPr>
        <w:t xml:space="preserve">в 2020 году </w:t>
      </w:r>
      <w:r w:rsidR="00633FEC">
        <w:rPr>
          <w:sz w:val="28"/>
          <w:szCs w:val="28"/>
        </w:rPr>
        <w:t xml:space="preserve">- </w:t>
      </w:r>
      <w:r w:rsidRPr="00633FEC">
        <w:rPr>
          <w:sz w:val="28"/>
          <w:szCs w:val="28"/>
        </w:rPr>
        <w:t>ниже 0 (- 296</w:t>
      </w:r>
      <w:r w:rsidR="00633FEC">
        <w:rPr>
          <w:sz w:val="28"/>
          <w:szCs w:val="28"/>
        </w:rPr>
        <w:t> </w:t>
      </w:r>
      <w:r w:rsidRPr="00633FEC">
        <w:rPr>
          <w:sz w:val="28"/>
          <w:szCs w:val="28"/>
        </w:rPr>
        <w:t>697,0 тыс. руб.: 826</w:t>
      </w:r>
      <w:r w:rsidR="00633FEC">
        <w:rPr>
          <w:sz w:val="28"/>
          <w:szCs w:val="28"/>
        </w:rPr>
        <w:t> </w:t>
      </w:r>
      <w:r w:rsidRPr="00633FEC">
        <w:rPr>
          <w:sz w:val="28"/>
          <w:szCs w:val="28"/>
        </w:rPr>
        <w:t>047,0 тыс. руб.);</w:t>
      </w:r>
    </w:p>
    <w:p w14:paraId="5CBCFB24" w14:textId="32740756" w:rsidR="005876BE" w:rsidRPr="00633FEC" w:rsidRDefault="005876BE" w:rsidP="009B7544">
      <w:pPr>
        <w:pStyle w:val="a8"/>
        <w:numPr>
          <w:ilvl w:val="0"/>
          <w:numId w:val="212"/>
        </w:numPr>
        <w:shd w:val="clear" w:color="auto" w:fill="FFFFFF"/>
        <w:tabs>
          <w:tab w:val="left" w:pos="284"/>
        </w:tabs>
        <w:ind w:hanging="706"/>
        <w:jc w:val="both"/>
        <w:rPr>
          <w:sz w:val="28"/>
          <w:szCs w:val="28"/>
        </w:rPr>
      </w:pPr>
      <w:r w:rsidRPr="00633FEC">
        <w:rPr>
          <w:sz w:val="28"/>
          <w:szCs w:val="28"/>
        </w:rPr>
        <w:t xml:space="preserve">в 2021 году </w:t>
      </w:r>
      <w:r w:rsidR="00633FEC">
        <w:rPr>
          <w:sz w:val="28"/>
          <w:szCs w:val="28"/>
        </w:rPr>
        <w:t xml:space="preserve">- </w:t>
      </w:r>
      <w:r w:rsidRPr="00633FEC">
        <w:rPr>
          <w:sz w:val="28"/>
          <w:szCs w:val="28"/>
        </w:rPr>
        <w:t>20,6% (276</w:t>
      </w:r>
      <w:r w:rsidR="00633FEC">
        <w:rPr>
          <w:sz w:val="28"/>
          <w:szCs w:val="28"/>
        </w:rPr>
        <w:t> </w:t>
      </w:r>
      <w:r w:rsidRPr="00633FEC">
        <w:rPr>
          <w:sz w:val="28"/>
          <w:szCs w:val="28"/>
        </w:rPr>
        <w:t>146,0 тыс. руб.: 1</w:t>
      </w:r>
      <w:r w:rsidR="00633FEC">
        <w:rPr>
          <w:sz w:val="28"/>
          <w:szCs w:val="28"/>
        </w:rPr>
        <w:t> </w:t>
      </w:r>
      <w:r w:rsidRPr="00633FEC">
        <w:rPr>
          <w:sz w:val="28"/>
          <w:szCs w:val="28"/>
        </w:rPr>
        <w:t>337</w:t>
      </w:r>
      <w:r w:rsidR="00633FEC">
        <w:rPr>
          <w:sz w:val="28"/>
          <w:szCs w:val="28"/>
        </w:rPr>
        <w:t> </w:t>
      </w:r>
      <w:r w:rsidRPr="00633FEC">
        <w:rPr>
          <w:sz w:val="28"/>
          <w:szCs w:val="28"/>
        </w:rPr>
        <w:t>332,0 тыс. руб</w:t>
      </w:r>
      <w:r w:rsidR="00633FEC">
        <w:rPr>
          <w:sz w:val="28"/>
          <w:szCs w:val="28"/>
        </w:rPr>
        <w:t>лей</w:t>
      </w:r>
      <w:r w:rsidRPr="00633FEC">
        <w:rPr>
          <w:sz w:val="28"/>
          <w:szCs w:val="28"/>
        </w:rPr>
        <w:t xml:space="preserve">). </w:t>
      </w:r>
    </w:p>
    <w:p w14:paraId="58FB7196" w14:textId="77777777" w:rsidR="005876BE" w:rsidRPr="005876BE" w:rsidRDefault="005876BE" w:rsidP="00633FEC">
      <w:pPr>
        <w:shd w:val="clear" w:color="auto" w:fill="FFFFFF"/>
        <w:spacing w:after="0" w:line="240" w:lineRule="auto"/>
        <w:ind w:left="-700"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Показатели финансовой результативности в 2019-2020 гг. оценивают деятельность Общества как нерентабельную, так как Общество завершило указанные отчётные годы с убытками.</w:t>
      </w:r>
    </w:p>
    <w:p w14:paraId="41417BB5" w14:textId="77777777" w:rsidR="005876BE" w:rsidRPr="005876BE" w:rsidRDefault="005876BE" w:rsidP="00633FEC">
      <w:pPr>
        <w:shd w:val="clear" w:color="auto" w:fill="FFFFFF"/>
        <w:spacing w:after="0" w:line="240" w:lineRule="auto"/>
        <w:ind w:left="-700"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2021 году уровень рентабельности продаж составил 20,6%, что свидетельствует о наличии ресурсов и возможностей эффективной организации работы, а также способности генерировать положительный финансовый результат</w:t>
      </w:r>
      <w:r w:rsidRPr="005876BE">
        <w:rPr>
          <w:rFonts w:ascii="Times New Roman" w:eastAsia="Times New Roman" w:hAnsi="Times New Roman" w:cs="Times New Roman"/>
          <w:b/>
          <w:sz w:val="28"/>
          <w:szCs w:val="28"/>
          <w:lang w:eastAsia="ru-RU"/>
        </w:rPr>
        <w:t xml:space="preserve"> </w:t>
      </w:r>
      <w:r w:rsidRPr="005876BE">
        <w:rPr>
          <w:rFonts w:ascii="Times New Roman" w:eastAsia="Times New Roman" w:hAnsi="Times New Roman" w:cs="Times New Roman"/>
          <w:bCs/>
          <w:sz w:val="28"/>
          <w:szCs w:val="28"/>
          <w:lang w:eastAsia="ru-RU"/>
        </w:rPr>
        <w:t>и в предыдущих годах.</w:t>
      </w:r>
      <w:r w:rsidRPr="005876BE">
        <w:rPr>
          <w:rFonts w:ascii="Times New Roman" w:eastAsia="Times New Roman" w:hAnsi="Times New Roman" w:cs="Times New Roman"/>
          <w:sz w:val="28"/>
          <w:szCs w:val="28"/>
          <w:lang w:eastAsia="ru-RU"/>
        </w:rPr>
        <w:t xml:space="preserve"> </w:t>
      </w:r>
    </w:p>
    <w:p w14:paraId="08339E08" w14:textId="7888B505" w:rsidR="005876BE" w:rsidRPr="005876BE" w:rsidRDefault="005876BE" w:rsidP="00633FEC">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Необходимо учесть, что вышеуказанные 4 коэффициента, не позволяют делать точную оценку всей финансово-хозяйственной деятельности и положения хозяйственных обществ, а являются отдельной оценкой показателей как отдельные части экономического анализа.</w:t>
      </w:r>
    </w:p>
    <w:p w14:paraId="1F2619FB" w14:textId="4A5F5783" w:rsidR="005876BE" w:rsidRPr="00633FEC" w:rsidRDefault="005876BE" w:rsidP="00633FEC">
      <w:pPr>
        <w:spacing w:after="0" w:line="240" w:lineRule="auto"/>
        <w:ind w:left="-700" w:hanging="14"/>
        <w:jc w:val="both"/>
        <w:rPr>
          <w:rFonts w:ascii="Times New Roman" w:eastAsia="Times New Roman" w:hAnsi="Times New Roman" w:cs="Times New Roman"/>
          <w:sz w:val="28"/>
          <w:szCs w:val="28"/>
        </w:rPr>
      </w:pPr>
      <w:r w:rsidRPr="005876BE">
        <w:rPr>
          <w:rFonts w:ascii="Times New Roman" w:eastAsia="Times New Roman" w:hAnsi="Times New Roman" w:cs="Times New Roman"/>
          <w:sz w:val="28"/>
          <w:szCs w:val="28"/>
        </w:rPr>
        <w:tab/>
      </w:r>
      <w:r w:rsidR="00633FEC">
        <w:rPr>
          <w:rFonts w:ascii="Times New Roman" w:eastAsia="Times New Roman" w:hAnsi="Times New Roman" w:cs="Times New Roman"/>
          <w:sz w:val="28"/>
          <w:szCs w:val="28"/>
        </w:rPr>
        <w:tab/>
      </w:r>
      <w:r w:rsidRPr="005876BE">
        <w:rPr>
          <w:rFonts w:ascii="Times New Roman" w:eastAsia="Times New Roman" w:hAnsi="Times New Roman" w:cs="Times New Roman"/>
          <w:sz w:val="28"/>
          <w:szCs w:val="28"/>
        </w:rPr>
        <w:t xml:space="preserve">Анализируя полученные результаты, можно сделать вывод о неэффективной финансово-хозяйственной деятельности Общества. </w:t>
      </w:r>
      <w:r w:rsidRPr="005876BE">
        <w:rPr>
          <w:rFonts w:ascii="Times New Roman" w:eastAsia="Calibri" w:hAnsi="Times New Roman" w:cs="Times New Roman"/>
          <w:sz w:val="28"/>
          <w:szCs w:val="28"/>
        </w:rPr>
        <w:t xml:space="preserve">Отрицательное значение коэффициентов, характеризующих платежеспособность и финансовую устойчивость </w:t>
      </w:r>
      <w:r w:rsidRPr="005876BE">
        <w:rPr>
          <w:rFonts w:ascii="Times New Roman" w:eastAsia="Calibri" w:hAnsi="Times New Roman" w:cs="Times New Roman"/>
          <w:sz w:val="28"/>
          <w:szCs w:val="28"/>
        </w:rPr>
        <w:lastRenderedPageBreak/>
        <w:t>Общества, свидетельствуют о неудовлетворительной структуре баланса и, как следствие, о его неплатежеспособности и финансовой неустойчивости.</w:t>
      </w:r>
      <w:r w:rsidR="00633FEC">
        <w:rPr>
          <w:rFonts w:ascii="Times New Roman" w:eastAsia="Calibri" w:hAnsi="Times New Roman" w:cs="Times New Roman"/>
          <w:sz w:val="28"/>
          <w:szCs w:val="28"/>
        </w:rPr>
        <w:t xml:space="preserve"> </w:t>
      </w:r>
      <w:r w:rsidRPr="005876BE">
        <w:rPr>
          <w:rFonts w:ascii="Times New Roman" w:eastAsia="Times New Roman" w:hAnsi="Times New Roman" w:cs="Times New Roman"/>
          <w:sz w:val="28"/>
          <w:szCs w:val="28"/>
        </w:rPr>
        <w:t xml:space="preserve">Привлечение крупных займов, наличие дебиторской задолженности, рост кредиторской задолженности, низкие показатели рентабельности продаж свидетельствуют об этом. </w:t>
      </w:r>
    </w:p>
    <w:p w14:paraId="13BF7BD7" w14:textId="77777777" w:rsidR="005876BE" w:rsidRPr="005876BE" w:rsidRDefault="005876BE" w:rsidP="00461149">
      <w:pPr>
        <w:tabs>
          <w:tab w:val="left" w:pos="709"/>
        </w:tabs>
        <w:spacing w:after="0" w:line="240" w:lineRule="auto"/>
        <w:ind w:left="-700" w:hanging="14"/>
        <w:jc w:val="both"/>
        <w:rPr>
          <w:rFonts w:ascii="Times New Roman" w:eastAsia="Times New Roman" w:hAnsi="Times New Roman" w:cs="Times New Roman"/>
          <w:sz w:val="28"/>
          <w:szCs w:val="28"/>
        </w:rPr>
      </w:pPr>
    </w:p>
    <w:p w14:paraId="33FEAFC9" w14:textId="77777777" w:rsidR="005876BE" w:rsidRPr="004C7AB8" w:rsidRDefault="005876BE" w:rsidP="00461149">
      <w:pPr>
        <w:spacing w:after="0" w:line="240" w:lineRule="auto"/>
        <w:ind w:left="-700" w:hanging="14"/>
        <w:jc w:val="center"/>
        <w:rPr>
          <w:rFonts w:ascii="Times New Roman" w:eastAsia="Calibri" w:hAnsi="Times New Roman" w:cs="Times New Roman"/>
          <w:b/>
          <w:bCs/>
          <w:sz w:val="28"/>
          <w:szCs w:val="28"/>
        </w:rPr>
      </w:pPr>
      <w:r w:rsidRPr="004C7AB8">
        <w:rPr>
          <w:rFonts w:ascii="Times New Roman" w:eastAsia="Calibri" w:hAnsi="Times New Roman" w:cs="Times New Roman"/>
          <w:b/>
          <w:bCs/>
          <w:sz w:val="28"/>
          <w:szCs w:val="28"/>
        </w:rPr>
        <w:t xml:space="preserve">Организация контроля за финансово-экономической </w:t>
      </w:r>
    </w:p>
    <w:p w14:paraId="4CAA9333" w14:textId="77777777" w:rsidR="005876BE" w:rsidRPr="004C7AB8" w:rsidRDefault="005876BE" w:rsidP="00461149">
      <w:pPr>
        <w:spacing w:after="0" w:line="240" w:lineRule="auto"/>
        <w:ind w:left="-700" w:hanging="14"/>
        <w:jc w:val="center"/>
        <w:rPr>
          <w:rFonts w:ascii="Times New Roman" w:eastAsia="Calibri" w:hAnsi="Times New Roman" w:cs="Times New Roman"/>
          <w:b/>
          <w:bCs/>
          <w:sz w:val="28"/>
          <w:szCs w:val="28"/>
        </w:rPr>
      </w:pPr>
      <w:r w:rsidRPr="004C7AB8">
        <w:rPr>
          <w:rFonts w:ascii="Times New Roman" w:eastAsia="Calibri" w:hAnsi="Times New Roman" w:cs="Times New Roman"/>
          <w:b/>
          <w:bCs/>
          <w:sz w:val="28"/>
          <w:szCs w:val="28"/>
        </w:rPr>
        <w:t>деятельностью Общества</w:t>
      </w:r>
    </w:p>
    <w:p w14:paraId="46DDFBEB" w14:textId="77777777" w:rsidR="005876BE" w:rsidRPr="004C7AB8" w:rsidRDefault="005876BE" w:rsidP="00461149">
      <w:pPr>
        <w:spacing w:after="0" w:line="240" w:lineRule="auto"/>
        <w:ind w:left="-700" w:hanging="14"/>
        <w:jc w:val="both"/>
        <w:rPr>
          <w:rFonts w:ascii="Times New Roman" w:eastAsia="Calibri" w:hAnsi="Times New Roman" w:cs="Times New Roman"/>
          <w:sz w:val="28"/>
          <w:szCs w:val="28"/>
        </w:rPr>
      </w:pPr>
    </w:p>
    <w:p w14:paraId="1FDC85DC" w14:textId="5A221562" w:rsidR="004C7AB8" w:rsidRDefault="005876BE" w:rsidP="004C7AB8">
      <w:pPr>
        <w:spacing w:after="0" w:line="240" w:lineRule="auto"/>
        <w:ind w:left="-700" w:firstLine="686"/>
        <w:jc w:val="both"/>
        <w:rPr>
          <w:rFonts w:ascii="Times New Roman" w:eastAsia="Calibri" w:hAnsi="Times New Roman" w:cs="Times New Roman"/>
          <w:sz w:val="28"/>
          <w:szCs w:val="28"/>
        </w:rPr>
      </w:pPr>
      <w:r w:rsidRPr="004C7AB8">
        <w:rPr>
          <w:rFonts w:ascii="Times New Roman" w:hAnsi="Times New Roman"/>
          <w:sz w:val="28"/>
          <w:szCs w:val="28"/>
        </w:rPr>
        <w:t>Согласно ст</w:t>
      </w:r>
      <w:r w:rsidR="00633FEC" w:rsidRPr="004C7AB8">
        <w:rPr>
          <w:rFonts w:ascii="Times New Roman" w:hAnsi="Times New Roman"/>
          <w:sz w:val="28"/>
          <w:szCs w:val="28"/>
        </w:rPr>
        <w:t>атье</w:t>
      </w:r>
      <w:r w:rsidRPr="004C7AB8">
        <w:rPr>
          <w:rFonts w:ascii="Times New Roman" w:hAnsi="Times New Roman"/>
          <w:sz w:val="28"/>
          <w:szCs w:val="28"/>
        </w:rPr>
        <w:t xml:space="preserve"> 88 Федерального закона </w:t>
      </w:r>
      <w:r w:rsidR="004C7AB8" w:rsidRPr="004C7AB8">
        <w:rPr>
          <w:rFonts w:ascii="Times New Roman" w:hAnsi="Times New Roman"/>
          <w:sz w:val="28"/>
          <w:szCs w:val="28"/>
        </w:rPr>
        <w:t>от 26.12.1995</w:t>
      </w:r>
      <w:r w:rsidR="004C7AB8">
        <w:rPr>
          <w:rFonts w:ascii="Times New Roman" w:hAnsi="Times New Roman"/>
          <w:sz w:val="28"/>
          <w:szCs w:val="28"/>
        </w:rPr>
        <w:t xml:space="preserve"> г.</w:t>
      </w:r>
      <w:r w:rsidR="004C7AB8" w:rsidRPr="004C7AB8">
        <w:rPr>
          <w:rFonts w:ascii="Times New Roman" w:hAnsi="Times New Roman"/>
          <w:sz w:val="28"/>
          <w:szCs w:val="28"/>
        </w:rPr>
        <w:t xml:space="preserve"> №</w:t>
      </w:r>
      <w:r w:rsidR="004C7AB8">
        <w:rPr>
          <w:rFonts w:ascii="Times New Roman" w:hAnsi="Times New Roman"/>
          <w:sz w:val="28"/>
          <w:szCs w:val="28"/>
        </w:rPr>
        <w:t> 20</w:t>
      </w:r>
      <w:r w:rsidR="004C7AB8" w:rsidRPr="004C7AB8">
        <w:rPr>
          <w:rFonts w:ascii="Times New Roman" w:hAnsi="Times New Roman"/>
          <w:sz w:val="28"/>
          <w:szCs w:val="28"/>
        </w:rPr>
        <w:t>8 «Об акционерных обществах»</w:t>
      </w:r>
      <w:r w:rsidR="008B4B2E">
        <w:rPr>
          <w:rFonts w:ascii="Times New Roman" w:hAnsi="Times New Roman"/>
          <w:sz w:val="28"/>
          <w:szCs w:val="28"/>
        </w:rPr>
        <w:t xml:space="preserve"> (Далее- Федерального закона № 208)</w:t>
      </w:r>
      <w:r w:rsidR="004C7AB8">
        <w:rPr>
          <w:rFonts w:ascii="Times New Roman" w:hAnsi="Times New Roman"/>
          <w:sz w:val="28"/>
          <w:szCs w:val="28"/>
        </w:rPr>
        <w:t xml:space="preserve"> </w:t>
      </w:r>
      <w:r w:rsidRPr="004C7AB8">
        <w:rPr>
          <w:rFonts w:ascii="Times New Roman" w:hAnsi="Times New Roman"/>
          <w:sz w:val="28"/>
          <w:szCs w:val="28"/>
        </w:rPr>
        <w:t>и п</w:t>
      </w:r>
      <w:r w:rsidR="004C7AB8">
        <w:rPr>
          <w:rFonts w:ascii="Times New Roman" w:hAnsi="Times New Roman"/>
          <w:sz w:val="28"/>
          <w:szCs w:val="28"/>
        </w:rPr>
        <w:t xml:space="preserve">ункта </w:t>
      </w:r>
      <w:r w:rsidRPr="004C7AB8">
        <w:rPr>
          <w:rFonts w:ascii="Times New Roman" w:hAnsi="Times New Roman"/>
          <w:sz w:val="28"/>
          <w:szCs w:val="28"/>
        </w:rPr>
        <w:t>17.6 Устава, достоверность данных, содержащихся в годовом отчёте и годовой бухгалтерской отчётности, подтверждена заключениями ревизионной комиссии Общества.</w:t>
      </w:r>
      <w:r w:rsidRPr="004C7AB8">
        <w:rPr>
          <w:rFonts w:ascii="Times New Roman" w:eastAsia="Calibri" w:hAnsi="Times New Roman" w:cs="Times New Roman"/>
          <w:sz w:val="28"/>
          <w:szCs w:val="28"/>
        </w:rPr>
        <w:t xml:space="preserve"> </w:t>
      </w:r>
    </w:p>
    <w:p w14:paraId="703C78B9" w14:textId="6A07FF64" w:rsidR="00327ABE" w:rsidRDefault="005876BE" w:rsidP="004C7AB8">
      <w:pPr>
        <w:spacing w:after="0" w:line="240" w:lineRule="auto"/>
        <w:ind w:left="-700" w:firstLine="686"/>
        <w:jc w:val="both"/>
        <w:rPr>
          <w:rFonts w:ascii="Times New Roman" w:eastAsia="Calibri" w:hAnsi="Times New Roman" w:cs="Times New Roman"/>
          <w:sz w:val="28"/>
          <w:szCs w:val="28"/>
        </w:rPr>
      </w:pPr>
      <w:r w:rsidRPr="004C7AB8">
        <w:rPr>
          <w:rFonts w:ascii="Times New Roman" w:eastAsia="Calibri" w:hAnsi="Times New Roman" w:cs="Times New Roman"/>
          <w:sz w:val="28"/>
          <w:szCs w:val="28"/>
        </w:rPr>
        <w:t>В ходе проверки Положение о ревизионной комиссии Общества, утвержденное общим собранием акционеров, а также заключения ревизионной комиссии Общества</w:t>
      </w:r>
    </w:p>
    <w:p w14:paraId="6C508AC4" w14:textId="39B6B6B6" w:rsidR="005876BE" w:rsidRPr="005876BE" w:rsidRDefault="005876BE" w:rsidP="00461149">
      <w:pPr>
        <w:spacing w:after="0" w:line="240" w:lineRule="auto"/>
        <w:ind w:left="-700" w:hanging="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за 2015, 2016 и 2020 годы не представлены.</w:t>
      </w:r>
    </w:p>
    <w:p w14:paraId="0CDBEF09" w14:textId="77777777" w:rsidR="004C7AB8" w:rsidRDefault="005876BE" w:rsidP="004C7AB8">
      <w:pPr>
        <w:spacing w:after="0" w:line="240" w:lineRule="auto"/>
        <w:ind w:left="-700"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протоколу годового общего собрания акционеров Общества от 30.06.2021</w:t>
      </w:r>
      <w:r w:rsidR="004C7AB8">
        <w:rPr>
          <w:rFonts w:ascii="Times New Roman" w:eastAsia="Calibri" w:hAnsi="Times New Roman" w:cs="Times New Roman"/>
          <w:sz w:val="28"/>
          <w:szCs w:val="28"/>
        </w:rPr>
        <w:t xml:space="preserve"> г.</w:t>
      </w:r>
      <w:r w:rsidRPr="005876BE">
        <w:rPr>
          <w:rFonts w:ascii="Times New Roman" w:eastAsia="Calibri" w:hAnsi="Times New Roman" w:cs="Times New Roman"/>
          <w:sz w:val="28"/>
          <w:szCs w:val="28"/>
        </w:rPr>
        <w:t>, по вопросам об утверждении годового отчета за 2020 год и годовой бухгалтерской (финансовой) отчетности за 2020 год решения не приняты.</w:t>
      </w:r>
    </w:p>
    <w:p w14:paraId="515DDFBD" w14:textId="782423F9" w:rsidR="005876BE" w:rsidRPr="005876BE" w:rsidRDefault="005876BE" w:rsidP="004C7AB8">
      <w:pPr>
        <w:spacing w:after="0" w:line="240" w:lineRule="auto"/>
        <w:ind w:left="-700"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В соответствии со </w:t>
      </w:r>
      <w:r w:rsidRPr="005876BE">
        <w:rPr>
          <w:rFonts w:ascii="Times New Roman" w:hAnsi="Times New Roman"/>
          <w:sz w:val="28"/>
          <w:szCs w:val="28"/>
        </w:rPr>
        <w:t>ст</w:t>
      </w:r>
      <w:r w:rsidR="004C7AB8">
        <w:rPr>
          <w:rFonts w:ascii="Times New Roman" w:hAnsi="Times New Roman"/>
          <w:sz w:val="28"/>
          <w:szCs w:val="28"/>
        </w:rPr>
        <w:t>атьей</w:t>
      </w:r>
      <w:r w:rsidRPr="005876BE">
        <w:rPr>
          <w:rFonts w:ascii="Times New Roman" w:hAnsi="Times New Roman"/>
          <w:sz w:val="28"/>
          <w:szCs w:val="28"/>
        </w:rPr>
        <w:t xml:space="preserve"> 88 Федерального закона №</w:t>
      </w:r>
      <w:r w:rsidR="004C7AB8">
        <w:rPr>
          <w:rFonts w:ascii="Times New Roman" w:hAnsi="Times New Roman"/>
          <w:sz w:val="28"/>
          <w:szCs w:val="28"/>
        </w:rPr>
        <w:t> </w:t>
      </w:r>
      <w:r w:rsidRPr="005876BE">
        <w:rPr>
          <w:rFonts w:ascii="Times New Roman" w:hAnsi="Times New Roman"/>
          <w:sz w:val="28"/>
          <w:szCs w:val="28"/>
        </w:rPr>
        <w:t>208-ФЗ Обществом проводился ежегодный аудит годовой бухгалтерской отчетности за анализируемый период, по результатам которого годовая бухгалтерская (финансовая) отчетность отражает достоверно во всех существенных аспектах: финансовое положение Общества, финансовые результаты деятельности Общества и движение денежных средств в соответствии с правилами составления бухгалтерской (финансовой) отчетности, установленными в РФ.</w:t>
      </w:r>
    </w:p>
    <w:p w14:paraId="195D26CF" w14:textId="77777777" w:rsidR="005876BE" w:rsidRPr="005876BE" w:rsidRDefault="005876BE" w:rsidP="00461149">
      <w:pPr>
        <w:spacing w:after="0" w:line="240" w:lineRule="auto"/>
        <w:ind w:left="-700" w:hanging="14"/>
        <w:jc w:val="center"/>
        <w:rPr>
          <w:rFonts w:ascii="Times New Roman" w:hAnsi="Times New Roman"/>
          <w:b/>
          <w:bCs/>
          <w:sz w:val="28"/>
        </w:rPr>
      </w:pPr>
    </w:p>
    <w:p w14:paraId="25A6A22D" w14:textId="77777777" w:rsidR="005876BE" w:rsidRPr="005876BE" w:rsidRDefault="005876BE" w:rsidP="00461149">
      <w:pPr>
        <w:spacing w:after="0" w:line="240" w:lineRule="auto"/>
        <w:ind w:left="-714" w:hanging="14"/>
        <w:jc w:val="center"/>
        <w:rPr>
          <w:rFonts w:ascii="Times New Roman" w:hAnsi="Times New Roman"/>
          <w:b/>
          <w:bCs/>
          <w:sz w:val="28"/>
        </w:rPr>
      </w:pPr>
      <w:r w:rsidRPr="005876BE">
        <w:rPr>
          <w:rFonts w:ascii="Times New Roman" w:hAnsi="Times New Roman"/>
          <w:b/>
          <w:bCs/>
          <w:sz w:val="28"/>
        </w:rPr>
        <w:t>Эффективность работы Министерства в части управления и распоряжения имуществом в виде пакетов акций акционерных обществ, принадлежащих Республике Ингушетия</w:t>
      </w:r>
    </w:p>
    <w:p w14:paraId="04A85D10" w14:textId="77777777" w:rsidR="005876BE" w:rsidRPr="005876BE" w:rsidRDefault="005876BE" w:rsidP="00461149">
      <w:pPr>
        <w:spacing w:after="0" w:line="240" w:lineRule="auto"/>
        <w:ind w:left="-714" w:hanging="14"/>
        <w:jc w:val="center"/>
        <w:rPr>
          <w:rFonts w:ascii="Times New Roman" w:eastAsia="Calibri" w:hAnsi="Times New Roman" w:cs="Times New Roman"/>
          <w:sz w:val="28"/>
          <w:szCs w:val="28"/>
        </w:rPr>
      </w:pPr>
    </w:p>
    <w:p w14:paraId="4A06D194" w14:textId="77777777" w:rsidR="005876BE" w:rsidRPr="005876BE" w:rsidRDefault="005876BE" w:rsidP="004C7AB8">
      <w:pPr>
        <w:spacing w:after="0" w:line="240" w:lineRule="auto"/>
        <w:ind w:left="-714" w:firstLine="700"/>
        <w:jc w:val="both"/>
        <w:rPr>
          <w:rFonts w:ascii="Times New Roman" w:hAnsi="Times New Roman"/>
          <w:sz w:val="28"/>
        </w:rPr>
      </w:pPr>
      <w:r w:rsidRPr="005876BE">
        <w:rPr>
          <w:rFonts w:ascii="Times New Roman" w:eastAsia="Calibri" w:hAnsi="Times New Roman" w:cs="Times New Roman"/>
          <w:sz w:val="28"/>
          <w:szCs w:val="28"/>
        </w:rPr>
        <w:t xml:space="preserve">Проверкой осуществления Министерством своих полномочий </w:t>
      </w:r>
      <w:r w:rsidRPr="005876BE">
        <w:rPr>
          <w:rFonts w:ascii="Times New Roman" w:hAnsi="Times New Roman"/>
          <w:sz w:val="28"/>
        </w:rPr>
        <w:t>в части управления и распоряжения своей доли акций (49%) посредством участия своих представителей в Совете директоров и Ревизионной комиссии Общества установлено следующее.</w:t>
      </w:r>
    </w:p>
    <w:p w14:paraId="337B00B4" w14:textId="77777777" w:rsidR="004C7AB8" w:rsidRDefault="005876BE" w:rsidP="004C7AB8">
      <w:pPr>
        <w:spacing w:after="0" w:line="240" w:lineRule="auto"/>
        <w:ind w:left="-714" w:firstLine="728"/>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ст</w:t>
      </w:r>
      <w:r w:rsidR="004C7AB8">
        <w:rPr>
          <w:rFonts w:ascii="Times New Roman" w:eastAsia="Calibri" w:hAnsi="Times New Roman" w:cs="Times New Roman"/>
          <w:sz w:val="28"/>
          <w:szCs w:val="28"/>
        </w:rPr>
        <w:t>атье</w:t>
      </w:r>
      <w:r w:rsidRPr="005876BE">
        <w:rPr>
          <w:rFonts w:ascii="Times New Roman" w:eastAsia="Calibri" w:hAnsi="Times New Roman" w:cs="Times New Roman"/>
          <w:sz w:val="28"/>
          <w:szCs w:val="28"/>
        </w:rPr>
        <w:t xml:space="preserve"> 78 </w:t>
      </w:r>
      <w:r w:rsidRPr="005876BE">
        <w:rPr>
          <w:rFonts w:ascii="Times New Roman" w:hAnsi="Times New Roman"/>
          <w:sz w:val="28"/>
          <w:szCs w:val="28"/>
        </w:rPr>
        <w:t>Федерального закона №</w:t>
      </w:r>
      <w:r w:rsidR="004C7AB8">
        <w:rPr>
          <w:rFonts w:ascii="Times New Roman" w:hAnsi="Times New Roman"/>
          <w:sz w:val="28"/>
          <w:szCs w:val="28"/>
        </w:rPr>
        <w:t> </w:t>
      </w:r>
      <w:r w:rsidRPr="005876BE">
        <w:rPr>
          <w:rFonts w:ascii="Times New Roman" w:hAnsi="Times New Roman"/>
          <w:sz w:val="28"/>
          <w:szCs w:val="28"/>
        </w:rPr>
        <w:t xml:space="preserve">208-ФЗ, </w:t>
      </w:r>
      <w:r w:rsidRPr="005876BE">
        <w:rPr>
          <w:rFonts w:ascii="Times New Roman" w:eastAsia="Calibri" w:hAnsi="Times New Roman" w:cs="Times New Roman"/>
          <w:sz w:val="28"/>
          <w:szCs w:val="28"/>
        </w:rPr>
        <w:t>п</w:t>
      </w:r>
      <w:r w:rsidR="004C7AB8">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19 Устава Общества,</w:t>
      </w:r>
      <w:r w:rsidRPr="005876BE">
        <w:rPr>
          <w:rFonts w:ascii="Times New Roman" w:hAnsi="Times New Roman"/>
          <w:sz w:val="28"/>
        </w:rPr>
        <w:t xml:space="preserve"> к</w:t>
      </w:r>
      <w:r w:rsidRPr="005876BE">
        <w:rPr>
          <w:rFonts w:ascii="Times New Roman" w:eastAsia="Calibri" w:hAnsi="Times New Roman" w:cs="Times New Roman"/>
          <w:sz w:val="28"/>
          <w:szCs w:val="28"/>
        </w:rPr>
        <w:t>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w:t>
      </w:r>
    </w:p>
    <w:p w14:paraId="0DED2544" w14:textId="77777777" w:rsidR="004C7AB8" w:rsidRDefault="005876BE" w:rsidP="008B4B2E">
      <w:pPr>
        <w:spacing w:after="0" w:line="240" w:lineRule="auto"/>
        <w:ind w:left="-714" w:firstLine="70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lastRenderedPageBreak/>
        <w:t>Крупная сделка должна быть одобрена советом директоров или общим собранием акционеров.</w:t>
      </w:r>
      <w:r w:rsidR="004C7AB8">
        <w:rPr>
          <w:rFonts w:ascii="Times New Roman" w:eastAsia="Calibri" w:hAnsi="Times New Roman" w:cs="Times New Roman"/>
          <w:sz w:val="28"/>
          <w:szCs w:val="28"/>
        </w:rPr>
        <w:t xml:space="preserve"> </w:t>
      </w:r>
      <w:r w:rsidRPr="005876BE">
        <w:rPr>
          <w:rFonts w:ascii="Times New Roman" w:eastAsia="Calibri" w:hAnsi="Times New Roman" w:cs="Times New Roman"/>
          <w:sz w:val="28"/>
          <w:szCs w:val="28"/>
        </w:rPr>
        <w:t xml:space="preserve">Крупная сделка, совершенная с нарушением требований Федерального закона </w:t>
      </w:r>
      <w:r w:rsidRPr="005876BE">
        <w:rPr>
          <w:rFonts w:ascii="Times New Roman" w:hAnsi="Times New Roman"/>
          <w:sz w:val="28"/>
          <w:szCs w:val="28"/>
        </w:rPr>
        <w:t>№ 208-ФЗ</w:t>
      </w:r>
      <w:r w:rsidRPr="005876BE">
        <w:rPr>
          <w:rFonts w:ascii="Times New Roman" w:eastAsia="Calibri" w:hAnsi="Times New Roman" w:cs="Times New Roman"/>
          <w:sz w:val="28"/>
          <w:szCs w:val="28"/>
        </w:rPr>
        <w:t>, может быть признана недействительной по иску общества или акционера.</w:t>
      </w:r>
    </w:p>
    <w:p w14:paraId="7B17760D" w14:textId="77777777" w:rsidR="004C7AB8" w:rsidRDefault="005876BE" w:rsidP="008B4B2E">
      <w:pPr>
        <w:spacing w:after="0" w:line="240" w:lineRule="auto"/>
        <w:ind w:left="-714" w:firstLine="70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ходе настоящей проверки при сопоставлении данных баланса Общества об активах с данными о долгосрочных и краткосрочных обязательствах установлено следующее.</w:t>
      </w:r>
    </w:p>
    <w:p w14:paraId="60FFBA93" w14:textId="77777777" w:rsidR="004C7AB8" w:rsidRDefault="005876BE" w:rsidP="008B4B2E">
      <w:pPr>
        <w:spacing w:after="0" w:line="240" w:lineRule="auto"/>
        <w:ind w:left="-714" w:firstLine="70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Согласно </w:t>
      </w:r>
      <w:bookmarkStart w:id="154" w:name="_Hlk130910161"/>
      <w:r w:rsidRPr="005876BE">
        <w:rPr>
          <w:rFonts w:ascii="Times New Roman" w:eastAsia="Calibri" w:hAnsi="Times New Roman" w:cs="Times New Roman"/>
          <w:sz w:val="28"/>
          <w:szCs w:val="28"/>
        </w:rPr>
        <w:t>ст</w:t>
      </w:r>
      <w:r w:rsidR="004C7AB8">
        <w:rPr>
          <w:rFonts w:ascii="Times New Roman" w:eastAsia="Calibri" w:hAnsi="Times New Roman" w:cs="Times New Roman"/>
          <w:sz w:val="28"/>
          <w:szCs w:val="28"/>
        </w:rPr>
        <w:t>атье</w:t>
      </w:r>
      <w:r w:rsidRPr="005876BE">
        <w:rPr>
          <w:rFonts w:ascii="Times New Roman" w:eastAsia="Calibri" w:hAnsi="Times New Roman" w:cs="Times New Roman"/>
          <w:sz w:val="28"/>
          <w:szCs w:val="28"/>
        </w:rPr>
        <w:t xml:space="preserve"> 79 Федерального закона </w:t>
      </w:r>
      <w:r w:rsidRPr="005876BE">
        <w:rPr>
          <w:rFonts w:ascii="Times New Roman" w:hAnsi="Times New Roman"/>
          <w:sz w:val="28"/>
          <w:szCs w:val="28"/>
        </w:rPr>
        <w:t>№</w:t>
      </w:r>
      <w:r w:rsidR="004C7AB8">
        <w:rPr>
          <w:rFonts w:ascii="Times New Roman" w:hAnsi="Times New Roman"/>
          <w:sz w:val="28"/>
          <w:szCs w:val="28"/>
        </w:rPr>
        <w:t> </w:t>
      </w:r>
      <w:r w:rsidRPr="005876BE">
        <w:rPr>
          <w:rFonts w:ascii="Times New Roman" w:hAnsi="Times New Roman"/>
          <w:sz w:val="28"/>
          <w:szCs w:val="28"/>
        </w:rPr>
        <w:t>208-ФЗ</w:t>
      </w:r>
      <w:r w:rsidRPr="005876BE">
        <w:rPr>
          <w:rFonts w:ascii="Times New Roman" w:eastAsia="Calibri" w:hAnsi="Times New Roman" w:cs="Times New Roman"/>
          <w:sz w:val="28"/>
          <w:szCs w:val="28"/>
        </w:rPr>
        <w:t>, п</w:t>
      </w:r>
      <w:r w:rsidR="004C7AB8">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19 Устава Общества,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w:t>
      </w:r>
      <w:bookmarkEnd w:id="154"/>
      <w:r w:rsidRPr="005876BE">
        <w:rPr>
          <w:rFonts w:ascii="Times New Roman" w:eastAsia="Calibri" w:hAnsi="Times New Roman" w:cs="Times New Roman"/>
          <w:sz w:val="28"/>
          <w:szCs w:val="28"/>
        </w:rPr>
        <w:t>всеми членами совета директоров Общества единогласно, при этом не учитываются голоса выбывших членов совета директоров Общества.</w:t>
      </w:r>
    </w:p>
    <w:p w14:paraId="40D865BA" w14:textId="77777777" w:rsidR="004C7AB8" w:rsidRDefault="005876BE" w:rsidP="008B4B2E">
      <w:pPr>
        <w:spacing w:after="0" w:line="240" w:lineRule="auto"/>
        <w:ind w:left="-714" w:firstLine="700"/>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В случае, если единогласие совета директоров Общества по вопросу об одобрении крупной сделки не достигнуто, по решению совета директоров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w:t>
      </w:r>
      <w:bookmarkStart w:id="155" w:name="_Hlk130909713"/>
      <w:r w:rsidRPr="005876BE">
        <w:rPr>
          <w:rFonts w:ascii="Times New Roman" w:eastAsia="Calibri" w:hAnsi="Times New Roman" w:cs="Times New Roman"/>
          <w:sz w:val="28"/>
          <w:szCs w:val="28"/>
        </w:rPr>
        <w:t>общим собранием акционеров</w:t>
      </w:r>
      <w:bookmarkEnd w:id="155"/>
      <w:r w:rsidRPr="005876BE">
        <w:rPr>
          <w:rFonts w:ascii="Times New Roman" w:eastAsia="Calibri" w:hAnsi="Times New Roman" w:cs="Times New Roman"/>
          <w:sz w:val="28"/>
          <w:szCs w:val="28"/>
        </w:rPr>
        <w:t xml:space="preserve"> большинством голосов акционеров - владельцев голосующих акций, принимающих участие в общем собрании акционеров.</w:t>
      </w:r>
    </w:p>
    <w:p w14:paraId="1D37DFB1" w14:textId="63DD6E2B" w:rsidR="005876BE" w:rsidRPr="005876BE" w:rsidRDefault="005876BE" w:rsidP="008B4B2E">
      <w:pPr>
        <w:spacing w:after="0" w:line="240" w:lineRule="auto"/>
        <w:ind w:left="-714"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Крупные сделки (займы) или несколько взаимосвязанных сделок, предметом которых является имущество, стоимость которого составляет от 25 до 50 процентов балансовой стоимости активов, в анализируемом периоде были заключены:</w:t>
      </w:r>
    </w:p>
    <w:p w14:paraId="038D51FC" w14:textId="0184A621" w:rsidR="005876BE" w:rsidRPr="004C7AB8" w:rsidRDefault="005876BE" w:rsidP="009B7544">
      <w:pPr>
        <w:pStyle w:val="a8"/>
        <w:numPr>
          <w:ilvl w:val="0"/>
          <w:numId w:val="213"/>
        </w:numPr>
        <w:tabs>
          <w:tab w:val="left" w:pos="196"/>
        </w:tabs>
        <w:ind w:left="-672" w:firstLine="672"/>
        <w:jc w:val="both"/>
        <w:rPr>
          <w:rFonts w:eastAsia="Calibri"/>
          <w:sz w:val="28"/>
          <w:szCs w:val="28"/>
        </w:rPr>
      </w:pPr>
      <w:r w:rsidRPr="004C7AB8">
        <w:rPr>
          <w:rFonts w:eastAsia="Calibri"/>
          <w:sz w:val="28"/>
          <w:szCs w:val="28"/>
        </w:rPr>
        <w:t>в 2014 году заключен договор займа от 30.12.2014</w:t>
      </w:r>
      <w:r w:rsidR="004C7AB8" w:rsidRPr="004C7AB8">
        <w:rPr>
          <w:rFonts w:eastAsia="Calibri"/>
          <w:sz w:val="28"/>
          <w:szCs w:val="28"/>
        </w:rPr>
        <w:t xml:space="preserve"> г.</w:t>
      </w:r>
      <w:r w:rsidRPr="004C7AB8">
        <w:rPr>
          <w:rFonts w:eastAsia="Calibri"/>
          <w:sz w:val="28"/>
          <w:szCs w:val="28"/>
        </w:rPr>
        <w:t xml:space="preserve"> №</w:t>
      </w:r>
      <w:r w:rsidR="004C7AB8" w:rsidRPr="004C7AB8">
        <w:rPr>
          <w:rFonts w:eastAsia="Calibri"/>
          <w:sz w:val="28"/>
          <w:szCs w:val="28"/>
        </w:rPr>
        <w:t> </w:t>
      </w:r>
      <w:r w:rsidRPr="004C7AB8">
        <w:rPr>
          <w:rFonts w:eastAsia="Calibri"/>
          <w:sz w:val="28"/>
          <w:szCs w:val="28"/>
        </w:rPr>
        <w:t>100014/13631Д на сумму 203 139,6 тыс. руб. (25% балансовой стоимости активов составило 633 687,0 х 25% = 158 466,7 тыс. руб.);</w:t>
      </w:r>
    </w:p>
    <w:p w14:paraId="50CC8CDE" w14:textId="1D1E56B2" w:rsidR="005876BE" w:rsidRPr="004C7AB8" w:rsidRDefault="005876BE" w:rsidP="009B7544">
      <w:pPr>
        <w:pStyle w:val="a8"/>
        <w:numPr>
          <w:ilvl w:val="0"/>
          <w:numId w:val="213"/>
        </w:numPr>
        <w:tabs>
          <w:tab w:val="left" w:pos="196"/>
        </w:tabs>
        <w:ind w:left="-672" w:firstLine="672"/>
        <w:jc w:val="both"/>
        <w:rPr>
          <w:rFonts w:eastAsia="Calibri"/>
          <w:sz w:val="28"/>
          <w:szCs w:val="28"/>
        </w:rPr>
      </w:pPr>
      <w:r w:rsidRPr="004C7AB8">
        <w:rPr>
          <w:rFonts w:eastAsia="Calibri"/>
          <w:sz w:val="28"/>
          <w:szCs w:val="28"/>
        </w:rPr>
        <w:t xml:space="preserve">в 2016 году заключены 2 взаимосвязанные сделки на общую сумму 355 308,0 тыс. руб. (25% балансовой стоимости активов составило 1 074 537,0 х 25% = 268 634,3 тыс. руб.), в том числе договоры займа: </w:t>
      </w:r>
      <w:r w:rsidR="004C7AB8" w:rsidRPr="004C7AB8">
        <w:rPr>
          <w:rFonts w:eastAsia="Calibri"/>
          <w:sz w:val="28"/>
          <w:szCs w:val="28"/>
        </w:rPr>
        <w:t>о</w:t>
      </w:r>
      <w:r w:rsidRPr="004C7AB8">
        <w:rPr>
          <w:rFonts w:eastAsia="Calibri"/>
          <w:sz w:val="28"/>
          <w:szCs w:val="28"/>
        </w:rPr>
        <w:t>т 11.01.2016</w:t>
      </w:r>
      <w:r w:rsidR="004C7AB8">
        <w:rPr>
          <w:rFonts w:eastAsia="Calibri"/>
          <w:sz w:val="28"/>
          <w:szCs w:val="28"/>
        </w:rPr>
        <w:t xml:space="preserve"> г.</w:t>
      </w:r>
      <w:r w:rsidRPr="004C7AB8">
        <w:rPr>
          <w:rFonts w:eastAsia="Calibri"/>
          <w:sz w:val="28"/>
          <w:szCs w:val="28"/>
        </w:rPr>
        <w:t xml:space="preserve"> №</w:t>
      </w:r>
      <w:r w:rsidR="004C7AB8">
        <w:rPr>
          <w:rFonts w:eastAsia="Calibri"/>
          <w:sz w:val="28"/>
          <w:szCs w:val="28"/>
        </w:rPr>
        <w:t> </w:t>
      </w:r>
      <w:r w:rsidRPr="004C7AB8">
        <w:rPr>
          <w:rFonts w:eastAsia="Calibri"/>
          <w:sz w:val="28"/>
          <w:szCs w:val="28"/>
        </w:rPr>
        <w:t>100016/00207Д на сумму 319 581,5 тыс. руб., от 30.12.2016</w:t>
      </w:r>
      <w:r w:rsidR="004C7AB8">
        <w:rPr>
          <w:rFonts w:eastAsia="Calibri"/>
          <w:sz w:val="28"/>
          <w:szCs w:val="28"/>
        </w:rPr>
        <w:t xml:space="preserve"> г.</w:t>
      </w:r>
      <w:r w:rsidRPr="004C7AB8">
        <w:rPr>
          <w:rFonts w:eastAsia="Calibri"/>
          <w:sz w:val="28"/>
          <w:szCs w:val="28"/>
        </w:rPr>
        <w:t xml:space="preserve"> №</w:t>
      </w:r>
      <w:r w:rsidR="004C7AB8">
        <w:rPr>
          <w:rFonts w:eastAsia="Calibri"/>
          <w:sz w:val="28"/>
          <w:szCs w:val="28"/>
        </w:rPr>
        <w:t> </w:t>
      </w:r>
      <w:r w:rsidRPr="004C7AB8">
        <w:rPr>
          <w:rFonts w:eastAsia="Calibri"/>
          <w:sz w:val="28"/>
          <w:szCs w:val="28"/>
        </w:rPr>
        <w:t>100016/10749Д на сумму 35 726,5 тыс. руб.;</w:t>
      </w:r>
    </w:p>
    <w:p w14:paraId="52451396" w14:textId="2FB23433" w:rsidR="005876BE" w:rsidRPr="004C7AB8" w:rsidRDefault="005876BE" w:rsidP="009B7544">
      <w:pPr>
        <w:pStyle w:val="a8"/>
        <w:numPr>
          <w:ilvl w:val="0"/>
          <w:numId w:val="213"/>
        </w:numPr>
        <w:tabs>
          <w:tab w:val="left" w:pos="196"/>
        </w:tabs>
        <w:ind w:left="-672" w:firstLine="672"/>
        <w:jc w:val="both"/>
        <w:rPr>
          <w:rFonts w:eastAsia="Calibri"/>
          <w:sz w:val="28"/>
          <w:szCs w:val="28"/>
        </w:rPr>
      </w:pPr>
      <w:r w:rsidRPr="004C7AB8">
        <w:rPr>
          <w:rFonts w:eastAsia="Calibri"/>
          <w:sz w:val="28"/>
          <w:szCs w:val="28"/>
        </w:rPr>
        <w:t>в 2018 году заключен договор займа от 25.12.2018 № 100018/08335Д на сумму 459 727,9 тыс. руб. (25% балансовой стоимости активов составило 1 288 635,0 х 25% = 322 158,8 тыс. руб.);</w:t>
      </w:r>
    </w:p>
    <w:p w14:paraId="3F0D53C2" w14:textId="1B9D2E25" w:rsidR="005876BE" w:rsidRPr="004C7AB8" w:rsidRDefault="005876BE" w:rsidP="009B7544">
      <w:pPr>
        <w:pStyle w:val="a8"/>
        <w:numPr>
          <w:ilvl w:val="0"/>
          <w:numId w:val="213"/>
        </w:numPr>
        <w:tabs>
          <w:tab w:val="left" w:pos="196"/>
        </w:tabs>
        <w:ind w:left="-672" w:firstLine="672"/>
        <w:jc w:val="both"/>
        <w:rPr>
          <w:rFonts w:eastAsia="Calibri"/>
          <w:sz w:val="28"/>
          <w:szCs w:val="28"/>
        </w:rPr>
      </w:pPr>
      <w:r w:rsidRPr="004C7AB8">
        <w:rPr>
          <w:rFonts w:eastAsia="Calibri"/>
          <w:sz w:val="28"/>
          <w:szCs w:val="28"/>
        </w:rPr>
        <w:t xml:space="preserve">в 2019 году заключен договор займа от 10.01.2019 </w:t>
      </w:r>
      <w:r w:rsidR="004C7AB8">
        <w:rPr>
          <w:rFonts w:eastAsia="Calibri"/>
          <w:sz w:val="28"/>
          <w:szCs w:val="28"/>
        </w:rPr>
        <w:t xml:space="preserve">г. </w:t>
      </w:r>
      <w:r w:rsidRPr="004C7AB8">
        <w:rPr>
          <w:rFonts w:eastAsia="Calibri"/>
          <w:sz w:val="28"/>
          <w:szCs w:val="28"/>
        </w:rPr>
        <w:t>№</w:t>
      </w:r>
      <w:r w:rsidR="004C7AB8">
        <w:rPr>
          <w:rFonts w:eastAsia="Calibri"/>
          <w:sz w:val="28"/>
          <w:szCs w:val="28"/>
        </w:rPr>
        <w:t> </w:t>
      </w:r>
      <w:r w:rsidRPr="004C7AB8">
        <w:rPr>
          <w:rFonts w:eastAsia="Calibri"/>
          <w:sz w:val="28"/>
          <w:szCs w:val="28"/>
        </w:rPr>
        <w:t>100019/00053Д на сумму 711 586,8 тыс. руб. (25% балансовой стоимости активов составило 1 458 047,0 х 25% = 364 511,8 тыс. руб</w:t>
      </w:r>
      <w:r w:rsidR="004C7AB8">
        <w:rPr>
          <w:rFonts w:eastAsia="Calibri"/>
          <w:sz w:val="28"/>
          <w:szCs w:val="28"/>
        </w:rPr>
        <w:t>лей</w:t>
      </w:r>
      <w:r w:rsidRPr="004C7AB8">
        <w:rPr>
          <w:rFonts w:eastAsia="Calibri"/>
          <w:sz w:val="28"/>
          <w:szCs w:val="28"/>
        </w:rPr>
        <w:t>).</w:t>
      </w:r>
    </w:p>
    <w:p w14:paraId="7D531363" w14:textId="250702F2" w:rsidR="005876BE" w:rsidRPr="005876BE" w:rsidRDefault="005876BE" w:rsidP="008B4B2E">
      <w:pPr>
        <w:spacing w:after="0" w:line="240" w:lineRule="auto"/>
        <w:ind w:left="-709"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ст</w:t>
      </w:r>
      <w:r w:rsidR="004C7AB8">
        <w:rPr>
          <w:rFonts w:ascii="Times New Roman" w:eastAsia="Calibri" w:hAnsi="Times New Roman" w:cs="Times New Roman"/>
          <w:sz w:val="28"/>
          <w:szCs w:val="28"/>
        </w:rPr>
        <w:t>атье</w:t>
      </w:r>
      <w:r w:rsidRPr="005876BE">
        <w:rPr>
          <w:rFonts w:ascii="Times New Roman" w:eastAsia="Calibri" w:hAnsi="Times New Roman" w:cs="Times New Roman"/>
          <w:sz w:val="28"/>
          <w:szCs w:val="28"/>
        </w:rPr>
        <w:t xml:space="preserve"> 79 Федерального закона </w:t>
      </w:r>
      <w:r w:rsidRPr="005876BE">
        <w:rPr>
          <w:rFonts w:ascii="Times New Roman" w:hAnsi="Times New Roman"/>
          <w:sz w:val="28"/>
          <w:szCs w:val="28"/>
        </w:rPr>
        <w:t>№</w:t>
      </w:r>
      <w:r w:rsidR="004C7AB8">
        <w:rPr>
          <w:rFonts w:ascii="Times New Roman" w:hAnsi="Times New Roman"/>
          <w:sz w:val="28"/>
          <w:szCs w:val="28"/>
        </w:rPr>
        <w:t> </w:t>
      </w:r>
      <w:r w:rsidRPr="005876BE">
        <w:rPr>
          <w:rFonts w:ascii="Times New Roman" w:hAnsi="Times New Roman"/>
          <w:sz w:val="28"/>
          <w:szCs w:val="28"/>
        </w:rPr>
        <w:t>208-ФЗ</w:t>
      </w:r>
      <w:r w:rsidRPr="005876BE">
        <w:rPr>
          <w:rFonts w:ascii="Times New Roman" w:eastAsia="Calibri" w:hAnsi="Times New Roman" w:cs="Times New Roman"/>
          <w:sz w:val="28"/>
          <w:szCs w:val="28"/>
        </w:rPr>
        <w:t>, п</w:t>
      </w:r>
      <w:r w:rsidR="004C7AB8">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19 Устава Общества,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3/4 голосов акционеров - владельцев голосующих акций, принимающих участие в общем собрании акционеров.</w:t>
      </w:r>
    </w:p>
    <w:p w14:paraId="771BBBF7" w14:textId="1B0970B9" w:rsidR="005876BE" w:rsidRPr="005876BE" w:rsidRDefault="005876BE" w:rsidP="008B4B2E">
      <w:pPr>
        <w:spacing w:after="0" w:line="240" w:lineRule="auto"/>
        <w:ind w:left="-709"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Согласно п</w:t>
      </w:r>
      <w:r w:rsidR="004C7AB8">
        <w:rPr>
          <w:rFonts w:ascii="Times New Roman" w:eastAsia="Calibri" w:hAnsi="Times New Roman" w:cs="Times New Roman"/>
          <w:sz w:val="28"/>
          <w:szCs w:val="28"/>
        </w:rPr>
        <w:t>ункту</w:t>
      </w:r>
      <w:r w:rsidRPr="005876BE">
        <w:rPr>
          <w:rFonts w:ascii="Times New Roman" w:eastAsia="Calibri" w:hAnsi="Times New Roman" w:cs="Times New Roman"/>
          <w:sz w:val="28"/>
          <w:szCs w:val="28"/>
        </w:rPr>
        <w:t xml:space="preserve"> 2 ст</w:t>
      </w:r>
      <w:r w:rsidR="004C7AB8">
        <w:rPr>
          <w:rFonts w:ascii="Times New Roman" w:eastAsia="Calibri" w:hAnsi="Times New Roman" w:cs="Times New Roman"/>
          <w:sz w:val="28"/>
          <w:szCs w:val="28"/>
        </w:rPr>
        <w:t xml:space="preserve">атьи </w:t>
      </w:r>
      <w:r w:rsidRPr="005876BE">
        <w:rPr>
          <w:rFonts w:ascii="Times New Roman" w:eastAsia="Calibri" w:hAnsi="Times New Roman" w:cs="Times New Roman"/>
          <w:sz w:val="28"/>
          <w:szCs w:val="28"/>
        </w:rPr>
        <w:t xml:space="preserve">78 Федерального закона </w:t>
      </w:r>
      <w:r w:rsidRPr="005876BE">
        <w:rPr>
          <w:rFonts w:ascii="Times New Roman" w:hAnsi="Times New Roman"/>
          <w:sz w:val="28"/>
          <w:szCs w:val="28"/>
        </w:rPr>
        <w:t>№</w:t>
      </w:r>
      <w:r w:rsidR="004C7AB8">
        <w:rPr>
          <w:rFonts w:ascii="Times New Roman" w:hAnsi="Times New Roman"/>
          <w:sz w:val="28"/>
          <w:szCs w:val="28"/>
        </w:rPr>
        <w:t> </w:t>
      </w:r>
      <w:r w:rsidRPr="005876BE">
        <w:rPr>
          <w:rFonts w:ascii="Times New Roman" w:hAnsi="Times New Roman"/>
          <w:sz w:val="28"/>
          <w:szCs w:val="28"/>
        </w:rPr>
        <w:t>208-ФЗ</w:t>
      </w:r>
      <w:r w:rsidRPr="005876BE">
        <w:rPr>
          <w:rFonts w:ascii="Times New Roman" w:eastAsia="Calibri" w:hAnsi="Times New Roman" w:cs="Times New Roman"/>
          <w:sz w:val="28"/>
          <w:szCs w:val="28"/>
        </w:rPr>
        <w:t xml:space="preserve">, для принятия общим собранием акционеров общества решения о согласии на совершение крупной </w:t>
      </w:r>
      <w:r w:rsidRPr="005876BE">
        <w:rPr>
          <w:rFonts w:ascii="Times New Roman" w:eastAsia="Calibri" w:hAnsi="Times New Roman" w:cs="Times New Roman"/>
          <w:sz w:val="28"/>
          <w:szCs w:val="28"/>
        </w:rPr>
        <w:lastRenderedPageBreak/>
        <w:t>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общества.</w:t>
      </w:r>
    </w:p>
    <w:p w14:paraId="7E06EE6F" w14:textId="5E24F8E0" w:rsidR="005876BE" w:rsidRPr="005876BE" w:rsidRDefault="005876BE" w:rsidP="008B4B2E">
      <w:pPr>
        <w:spacing w:after="0" w:line="240" w:lineRule="auto"/>
        <w:ind w:left="-709" w:firstLine="695"/>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Совет директоров общества утверждает заключение о крупной сделке, в котором должны содержаться</w:t>
      </w:r>
      <w:r w:rsidR="008B4B2E">
        <w:rPr>
          <w:rFonts w:ascii="Times New Roman" w:eastAsia="Calibri" w:hAnsi="Times New Roman" w:cs="Times New Roman"/>
          <w:sz w:val="28"/>
          <w:szCs w:val="28"/>
        </w:rPr>
        <w:t>,</w:t>
      </w:r>
      <w:r w:rsidRPr="005876BE">
        <w:rPr>
          <w:rFonts w:ascii="Times New Roman" w:eastAsia="Calibri" w:hAnsi="Times New Roman" w:cs="Times New Roman"/>
          <w:sz w:val="28"/>
          <w:szCs w:val="28"/>
        </w:rPr>
        <w:t xml:space="preserve"> в том числе</w:t>
      </w:r>
      <w:r w:rsidR="008B4B2E">
        <w:rPr>
          <w:rFonts w:ascii="Times New Roman" w:eastAsia="Calibri" w:hAnsi="Times New Roman" w:cs="Times New Roman"/>
          <w:sz w:val="28"/>
          <w:szCs w:val="28"/>
        </w:rPr>
        <w:t>:</w:t>
      </w:r>
      <w:r w:rsidRPr="005876BE">
        <w:rPr>
          <w:rFonts w:ascii="Times New Roman" w:eastAsia="Calibri" w:hAnsi="Times New Roman" w:cs="Times New Roman"/>
          <w:sz w:val="28"/>
          <w:szCs w:val="28"/>
        </w:rPr>
        <w:t xml:space="preserve">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14:paraId="6AF61454" w14:textId="77777777" w:rsidR="005876BE" w:rsidRPr="005876BE" w:rsidRDefault="005876BE" w:rsidP="008B4B2E">
      <w:pPr>
        <w:spacing w:after="0" w:line="240" w:lineRule="auto"/>
        <w:ind w:left="-709" w:firstLine="709"/>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Крупные сделки (займы) или несколько взаимосвязанных сделок, предметом которой является имущество, стоимость которого составляет более 50 процентов балансовой стоимости активов, в анализируемом периоде были заключены: </w:t>
      </w:r>
    </w:p>
    <w:p w14:paraId="7D76CC07" w14:textId="527A1F65" w:rsidR="005876BE" w:rsidRPr="008B4B2E" w:rsidRDefault="005876BE" w:rsidP="009B7544">
      <w:pPr>
        <w:pStyle w:val="a8"/>
        <w:numPr>
          <w:ilvl w:val="0"/>
          <w:numId w:val="214"/>
        </w:numPr>
        <w:tabs>
          <w:tab w:val="left" w:pos="284"/>
        </w:tabs>
        <w:ind w:left="-686" w:firstLine="709"/>
        <w:jc w:val="both"/>
        <w:rPr>
          <w:rFonts w:eastAsia="Calibri"/>
          <w:sz w:val="28"/>
          <w:szCs w:val="28"/>
        </w:rPr>
      </w:pPr>
      <w:r w:rsidRPr="008B4B2E">
        <w:rPr>
          <w:rFonts w:eastAsia="Calibri"/>
          <w:sz w:val="28"/>
          <w:szCs w:val="28"/>
        </w:rPr>
        <w:t>в 2012 году заключен договор займа от 18.09.2012</w:t>
      </w:r>
      <w:r w:rsidR="008B4B2E" w:rsidRPr="008B4B2E">
        <w:rPr>
          <w:rFonts w:eastAsia="Calibri"/>
          <w:sz w:val="28"/>
          <w:szCs w:val="28"/>
        </w:rPr>
        <w:t xml:space="preserve"> г.</w:t>
      </w:r>
      <w:r w:rsidRPr="008B4B2E">
        <w:rPr>
          <w:rFonts w:eastAsia="Calibri"/>
          <w:sz w:val="28"/>
          <w:szCs w:val="28"/>
        </w:rPr>
        <w:t xml:space="preserve"> №</w:t>
      </w:r>
      <w:r w:rsidR="008B4B2E" w:rsidRPr="008B4B2E">
        <w:rPr>
          <w:rFonts w:eastAsia="Calibri"/>
          <w:sz w:val="28"/>
          <w:szCs w:val="28"/>
        </w:rPr>
        <w:t> </w:t>
      </w:r>
      <w:r w:rsidRPr="008B4B2E">
        <w:rPr>
          <w:rFonts w:eastAsia="Calibri"/>
          <w:sz w:val="28"/>
          <w:szCs w:val="28"/>
        </w:rPr>
        <w:t>0000812/FNS9Д на сумму 710 780, тыс. руб. (50% балансовой стоимости активов составило 183 936,0 х 50% = 91 968,0 тыс. руб.);</w:t>
      </w:r>
    </w:p>
    <w:p w14:paraId="517E2FF0" w14:textId="28A128C2" w:rsidR="005876BE" w:rsidRPr="008B4B2E" w:rsidRDefault="005876BE" w:rsidP="009B7544">
      <w:pPr>
        <w:pStyle w:val="a8"/>
        <w:numPr>
          <w:ilvl w:val="0"/>
          <w:numId w:val="214"/>
        </w:numPr>
        <w:tabs>
          <w:tab w:val="left" w:pos="284"/>
        </w:tabs>
        <w:ind w:left="-686" w:firstLine="709"/>
        <w:jc w:val="both"/>
        <w:rPr>
          <w:rFonts w:eastAsia="Calibri"/>
          <w:sz w:val="28"/>
          <w:szCs w:val="28"/>
        </w:rPr>
      </w:pPr>
      <w:r w:rsidRPr="008B4B2E">
        <w:rPr>
          <w:rFonts w:eastAsia="Calibri"/>
          <w:sz w:val="28"/>
          <w:szCs w:val="28"/>
        </w:rPr>
        <w:t>в 2014 году заключен договор займа от 26.03.2014</w:t>
      </w:r>
      <w:r w:rsidR="008B4B2E" w:rsidRPr="008B4B2E">
        <w:rPr>
          <w:rFonts w:eastAsia="Calibri"/>
          <w:sz w:val="28"/>
          <w:szCs w:val="28"/>
        </w:rPr>
        <w:t xml:space="preserve"> г.</w:t>
      </w:r>
      <w:r w:rsidRPr="008B4B2E">
        <w:rPr>
          <w:rFonts w:eastAsia="Calibri"/>
          <w:sz w:val="28"/>
          <w:szCs w:val="28"/>
        </w:rPr>
        <w:t xml:space="preserve"> №</w:t>
      </w:r>
      <w:r w:rsidR="008B4B2E" w:rsidRPr="008B4B2E">
        <w:rPr>
          <w:rFonts w:eastAsia="Calibri"/>
          <w:sz w:val="28"/>
          <w:szCs w:val="28"/>
        </w:rPr>
        <w:t> </w:t>
      </w:r>
      <w:r w:rsidRPr="008B4B2E">
        <w:rPr>
          <w:rFonts w:eastAsia="Calibri"/>
          <w:sz w:val="28"/>
          <w:szCs w:val="28"/>
        </w:rPr>
        <w:t>100014/03627Д на сумму 326 923,8 тыс. руб. (50% балансовой стоимости активов составило 633 867,0 х 50% = 316 933,5 тыс. руб.);</w:t>
      </w:r>
    </w:p>
    <w:p w14:paraId="31CABCD7" w14:textId="6AFBFE24" w:rsidR="005876BE" w:rsidRPr="008B4B2E" w:rsidRDefault="005876BE" w:rsidP="009B7544">
      <w:pPr>
        <w:pStyle w:val="a8"/>
        <w:numPr>
          <w:ilvl w:val="0"/>
          <w:numId w:val="214"/>
        </w:numPr>
        <w:tabs>
          <w:tab w:val="left" w:pos="284"/>
        </w:tabs>
        <w:ind w:left="-686" w:firstLine="709"/>
        <w:jc w:val="both"/>
        <w:rPr>
          <w:rFonts w:eastAsia="Calibri"/>
          <w:sz w:val="28"/>
          <w:szCs w:val="28"/>
        </w:rPr>
      </w:pPr>
      <w:r w:rsidRPr="008B4B2E">
        <w:rPr>
          <w:rFonts w:eastAsia="Calibri"/>
          <w:sz w:val="28"/>
          <w:szCs w:val="28"/>
        </w:rPr>
        <w:t>в 2016 году заключены 3 взаимосвязанные сделки на общую сумму 606 059,6 тыс. руб. (50% балансовой стоимости активов составило 1 074 537,0 х 50% = 537 268,5 тыс. руб.), в том числе договоры займа: от 11.01.2016</w:t>
      </w:r>
      <w:r w:rsidR="008B4B2E" w:rsidRPr="008B4B2E">
        <w:rPr>
          <w:rFonts w:eastAsia="Calibri"/>
          <w:sz w:val="28"/>
          <w:szCs w:val="28"/>
        </w:rPr>
        <w:t xml:space="preserve"> г.</w:t>
      </w:r>
      <w:r w:rsidRPr="008B4B2E">
        <w:rPr>
          <w:rFonts w:eastAsia="Calibri"/>
          <w:sz w:val="28"/>
          <w:szCs w:val="28"/>
        </w:rPr>
        <w:t xml:space="preserve"> №</w:t>
      </w:r>
      <w:r w:rsidR="008B4B2E" w:rsidRPr="008B4B2E">
        <w:rPr>
          <w:rFonts w:eastAsia="Calibri"/>
          <w:sz w:val="28"/>
          <w:szCs w:val="28"/>
        </w:rPr>
        <w:t> </w:t>
      </w:r>
      <w:r w:rsidRPr="008B4B2E">
        <w:rPr>
          <w:rFonts w:eastAsia="Calibri"/>
          <w:sz w:val="28"/>
          <w:szCs w:val="28"/>
        </w:rPr>
        <w:t>100016/00208Д на сумму 89 594,8 тыс. руб., от 11.01.2016</w:t>
      </w:r>
      <w:r w:rsidR="008B4B2E" w:rsidRPr="008B4B2E">
        <w:rPr>
          <w:rFonts w:eastAsia="Calibri"/>
          <w:sz w:val="28"/>
          <w:szCs w:val="28"/>
        </w:rPr>
        <w:t xml:space="preserve"> г.</w:t>
      </w:r>
      <w:r w:rsidRPr="008B4B2E">
        <w:rPr>
          <w:rFonts w:eastAsia="Calibri"/>
          <w:sz w:val="28"/>
          <w:szCs w:val="28"/>
        </w:rPr>
        <w:t xml:space="preserve"> №</w:t>
      </w:r>
      <w:r w:rsidR="008B4B2E" w:rsidRPr="008B4B2E">
        <w:rPr>
          <w:rFonts w:eastAsia="Calibri"/>
          <w:sz w:val="28"/>
          <w:szCs w:val="28"/>
        </w:rPr>
        <w:t> </w:t>
      </w:r>
      <w:r w:rsidRPr="008B4B2E">
        <w:rPr>
          <w:rFonts w:eastAsia="Calibri"/>
          <w:sz w:val="28"/>
          <w:szCs w:val="28"/>
        </w:rPr>
        <w:t>100016/00224Д на сумму 441 500,0 тыс. руб.,</w:t>
      </w:r>
    </w:p>
    <w:p w14:paraId="49BB3F13" w14:textId="60C046AD" w:rsidR="005876BE" w:rsidRPr="008B4B2E" w:rsidRDefault="005876BE" w:rsidP="009B7544">
      <w:pPr>
        <w:pStyle w:val="a8"/>
        <w:numPr>
          <w:ilvl w:val="0"/>
          <w:numId w:val="214"/>
        </w:numPr>
        <w:tabs>
          <w:tab w:val="left" w:pos="284"/>
        </w:tabs>
        <w:ind w:left="-686" w:firstLine="709"/>
        <w:jc w:val="both"/>
        <w:rPr>
          <w:rFonts w:eastAsia="Calibri"/>
          <w:sz w:val="28"/>
          <w:szCs w:val="28"/>
        </w:rPr>
      </w:pPr>
      <w:r w:rsidRPr="008B4B2E">
        <w:rPr>
          <w:rFonts w:eastAsia="Calibri"/>
          <w:sz w:val="28"/>
          <w:szCs w:val="28"/>
        </w:rPr>
        <w:t>от 30.12.2016</w:t>
      </w:r>
      <w:r w:rsidR="008B4B2E" w:rsidRPr="008B4B2E">
        <w:rPr>
          <w:rFonts w:eastAsia="Calibri"/>
          <w:sz w:val="28"/>
          <w:szCs w:val="28"/>
        </w:rPr>
        <w:t xml:space="preserve"> г.</w:t>
      </w:r>
      <w:r w:rsidRPr="008B4B2E">
        <w:rPr>
          <w:rFonts w:eastAsia="Calibri"/>
          <w:sz w:val="28"/>
          <w:szCs w:val="28"/>
        </w:rPr>
        <w:t xml:space="preserve"> №</w:t>
      </w:r>
      <w:r w:rsidR="008B4B2E" w:rsidRPr="008B4B2E">
        <w:rPr>
          <w:rFonts w:eastAsia="Calibri"/>
          <w:sz w:val="28"/>
          <w:szCs w:val="28"/>
        </w:rPr>
        <w:t> </w:t>
      </w:r>
      <w:r w:rsidRPr="008B4B2E">
        <w:rPr>
          <w:rFonts w:eastAsia="Calibri"/>
          <w:sz w:val="28"/>
          <w:szCs w:val="28"/>
        </w:rPr>
        <w:t>100016/10746Д на сумму 74 964,8 тыс. руб</w:t>
      </w:r>
      <w:r w:rsidR="008B4B2E" w:rsidRPr="008B4B2E">
        <w:rPr>
          <w:rFonts w:eastAsia="Calibri"/>
          <w:sz w:val="28"/>
          <w:szCs w:val="28"/>
        </w:rPr>
        <w:t>лей</w:t>
      </w:r>
      <w:r w:rsidRPr="008B4B2E">
        <w:rPr>
          <w:rFonts w:eastAsia="Calibri"/>
          <w:sz w:val="28"/>
          <w:szCs w:val="28"/>
        </w:rPr>
        <w:t>.</w:t>
      </w:r>
    </w:p>
    <w:p w14:paraId="2F6F93DF" w14:textId="162D4D55" w:rsidR="005876BE" w:rsidRPr="005876BE" w:rsidRDefault="005876BE" w:rsidP="008B4B2E">
      <w:pPr>
        <w:spacing w:after="0" w:line="240" w:lineRule="auto"/>
        <w:ind w:left="-709" w:firstLine="667"/>
        <w:jc w:val="both"/>
        <w:rPr>
          <w:rFonts w:ascii="Times New Roman" w:eastAsia="Calibri" w:hAnsi="Times New Roman" w:cs="Times New Roman"/>
          <w:bCs/>
          <w:sz w:val="28"/>
          <w:szCs w:val="28"/>
        </w:rPr>
      </w:pPr>
      <w:r w:rsidRPr="005876BE">
        <w:rPr>
          <w:rFonts w:ascii="Times New Roman" w:eastAsia="Calibri" w:hAnsi="Times New Roman" w:cs="Times New Roman"/>
          <w:sz w:val="28"/>
          <w:szCs w:val="28"/>
        </w:rPr>
        <w:t xml:space="preserve">В ходе проверки были запрошены протоколы Общего собрания акционеров, заседаний Совета директоров Общества по вопросу об одобрении крупных сделок. Однако, в представленных реестрах протоколов за период с 2011 по 2022 </w:t>
      </w:r>
      <w:r w:rsidR="00BD73F2">
        <w:rPr>
          <w:rFonts w:ascii="Times New Roman" w:eastAsia="Calibri" w:hAnsi="Times New Roman" w:cs="Times New Roman"/>
          <w:sz w:val="28"/>
          <w:szCs w:val="28"/>
        </w:rPr>
        <w:t>годы</w:t>
      </w:r>
      <w:r w:rsidRPr="005876BE">
        <w:rPr>
          <w:rFonts w:ascii="Times New Roman" w:eastAsia="Calibri" w:hAnsi="Times New Roman" w:cs="Times New Roman"/>
          <w:sz w:val="28"/>
          <w:szCs w:val="28"/>
        </w:rPr>
        <w:t xml:space="preserve"> отсутствует информация об одобрении вышеуказанных крупных сделок (займов) советом директоров и общим собранием акционеров. При запросе у Общества и Министерства, протоколы об одобрении крупной сделки не представлены. </w:t>
      </w:r>
    </w:p>
    <w:p w14:paraId="66888EED" w14:textId="61030B98" w:rsidR="005876BE" w:rsidRPr="005876BE" w:rsidRDefault="005876BE" w:rsidP="008B4B2E">
      <w:pPr>
        <w:spacing w:after="0" w:line="240" w:lineRule="auto"/>
        <w:ind w:left="-742" w:firstLine="667"/>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Таким образом, решения об одобрении крупной сделки предметом которой является имущество (займы), стоимость которого составляет от 25 до 50 процентов, а также более 50 процентов балансовой стоимости активов Общества, принимались в нарушение требований ст</w:t>
      </w:r>
      <w:r w:rsidR="008B4B2E">
        <w:rPr>
          <w:rFonts w:ascii="Times New Roman" w:eastAsia="Calibri" w:hAnsi="Times New Roman" w:cs="Times New Roman"/>
          <w:sz w:val="28"/>
          <w:szCs w:val="28"/>
        </w:rPr>
        <w:t>атьи</w:t>
      </w:r>
      <w:r w:rsidRPr="005876BE">
        <w:rPr>
          <w:rFonts w:ascii="Times New Roman" w:eastAsia="Calibri" w:hAnsi="Times New Roman" w:cs="Times New Roman"/>
          <w:sz w:val="28"/>
          <w:szCs w:val="28"/>
        </w:rPr>
        <w:t xml:space="preserve"> 79 Федерального закона 208-ФЗ, п</w:t>
      </w:r>
      <w:r w:rsidR="008B4B2E">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19 Устава Общества. Решения по заключению договоров о привлечении заемных средств за анализируемый период фактически принимались единолично генеральными директорами Общества. </w:t>
      </w:r>
    </w:p>
    <w:p w14:paraId="1FE00DCA" w14:textId="470C8F29" w:rsidR="005876BE" w:rsidRPr="005876BE" w:rsidRDefault="005876BE" w:rsidP="008B4B2E">
      <w:pPr>
        <w:spacing w:after="0" w:line="240" w:lineRule="auto"/>
        <w:ind w:left="-742" w:firstLine="667"/>
        <w:jc w:val="both"/>
        <w:rPr>
          <w:rFonts w:ascii="Times New Roman" w:eastAsia="Calibri" w:hAnsi="Times New Roman" w:cs="Times New Roman"/>
          <w:sz w:val="28"/>
          <w:szCs w:val="28"/>
        </w:rPr>
      </w:pPr>
      <w:r w:rsidRPr="005876BE">
        <w:rPr>
          <w:rFonts w:ascii="Times New Roman" w:hAnsi="Times New Roman"/>
          <w:sz w:val="28"/>
          <w:szCs w:val="28"/>
        </w:rPr>
        <w:t>В соответствии с п</w:t>
      </w:r>
      <w:r w:rsidR="008B4B2E">
        <w:rPr>
          <w:rFonts w:ascii="Times New Roman" w:hAnsi="Times New Roman"/>
          <w:sz w:val="28"/>
          <w:szCs w:val="28"/>
        </w:rPr>
        <w:t>унктами</w:t>
      </w:r>
      <w:r w:rsidRPr="005876BE">
        <w:rPr>
          <w:rFonts w:ascii="Times New Roman" w:hAnsi="Times New Roman"/>
          <w:sz w:val="28"/>
          <w:szCs w:val="28"/>
        </w:rPr>
        <w:t xml:space="preserve"> 84, 86 Приказа М</w:t>
      </w:r>
      <w:r w:rsidR="008B4B2E">
        <w:rPr>
          <w:rFonts w:ascii="Times New Roman" w:hAnsi="Times New Roman"/>
          <w:sz w:val="28"/>
          <w:szCs w:val="28"/>
        </w:rPr>
        <w:t>инфина России</w:t>
      </w:r>
      <w:r w:rsidRPr="005876BE">
        <w:rPr>
          <w:rFonts w:ascii="Times New Roman" w:hAnsi="Times New Roman"/>
          <w:sz w:val="28"/>
          <w:szCs w:val="28"/>
        </w:rPr>
        <w:t xml:space="preserve"> от 29.07.1998 №</w:t>
      </w:r>
      <w:r w:rsidR="008B4B2E">
        <w:rPr>
          <w:rFonts w:ascii="Times New Roman" w:hAnsi="Times New Roman"/>
          <w:sz w:val="28"/>
          <w:szCs w:val="28"/>
        </w:rPr>
        <w:t> </w:t>
      </w:r>
      <w:r w:rsidRPr="005876BE">
        <w:rPr>
          <w:rFonts w:ascii="Times New Roman" w:hAnsi="Times New Roman"/>
          <w:sz w:val="28"/>
          <w:szCs w:val="28"/>
        </w:rPr>
        <w:t xml:space="preserve">34н «Об утверждении положения по ведению бухгалтерского учета и бухгалтерской отчетности в РФ», Общество обязано представлять годовую бухгалтерскую отчетность учредителям или собственникам имущества в течение 90 дней по окончании года. </w:t>
      </w:r>
    </w:p>
    <w:p w14:paraId="00B7F898" w14:textId="41C0A1D8" w:rsidR="005876BE" w:rsidRPr="005876BE" w:rsidRDefault="008B4B2E" w:rsidP="008B4B2E">
      <w:pPr>
        <w:spacing w:after="0" w:line="240" w:lineRule="auto"/>
        <w:ind w:left="-742" w:firstLine="7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876BE" w:rsidRPr="005876BE">
        <w:rPr>
          <w:rFonts w:ascii="Times New Roman" w:eastAsia="Times New Roman" w:hAnsi="Times New Roman" w:cs="Times New Roman"/>
          <w:sz w:val="28"/>
          <w:szCs w:val="28"/>
          <w:lang w:eastAsia="ru-RU"/>
        </w:rPr>
        <w:t xml:space="preserve"> нарушение </w:t>
      </w:r>
      <w:r w:rsidRPr="005876BE">
        <w:rPr>
          <w:rFonts w:ascii="Times New Roman" w:eastAsia="Calibri" w:hAnsi="Times New Roman" w:cs="Times New Roman"/>
          <w:sz w:val="28"/>
          <w:szCs w:val="28"/>
        </w:rPr>
        <w:t>п</w:t>
      </w:r>
      <w:r>
        <w:rPr>
          <w:rFonts w:ascii="Times New Roman" w:hAnsi="Times New Roman" w:cs="Times New Roman"/>
          <w:sz w:val="28"/>
          <w:szCs w:val="28"/>
        </w:rPr>
        <w:t>ункта</w:t>
      </w:r>
      <w:r w:rsidRPr="005876BE">
        <w:rPr>
          <w:rFonts w:ascii="Times New Roman" w:hAnsi="Times New Roman" w:cs="Times New Roman"/>
          <w:sz w:val="28"/>
          <w:szCs w:val="28"/>
        </w:rPr>
        <w:t xml:space="preserve"> 6 ст</w:t>
      </w:r>
      <w:r>
        <w:rPr>
          <w:rFonts w:ascii="Times New Roman" w:hAnsi="Times New Roman" w:cs="Times New Roman"/>
          <w:sz w:val="28"/>
          <w:szCs w:val="28"/>
        </w:rPr>
        <w:t>атьи</w:t>
      </w:r>
      <w:r w:rsidRPr="005876BE">
        <w:rPr>
          <w:rFonts w:ascii="Times New Roman" w:hAnsi="Times New Roman" w:cs="Times New Roman"/>
          <w:sz w:val="28"/>
          <w:szCs w:val="28"/>
        </w:rPr>
        <w:t xml:space="preserve"> 79 </w:t>
      </w:r>
      <w:r w:rsidRPr="005876BE">
        <w:rPr>
          <w:rFonts w:ascii="Times New Roman" w:eastAsia="Calibri" w:hAnsi="Times New Roman" w:cs="Times New Roman"/>
          <w:sz w:val="28"/>
          <w:szCs w:val="28"/>
        </w:rPr>
        <w:t xml:space="preserve">Федерального закона </w:t>
      </w:r>
      <w:r>
        <w:rPr>
          <w:rFonts w:ascii="Times New Roman" w:eastAsia="Calibri" w:hAnsi="Times New Roman" w:cs="Times New Roman"/>
          <w:sz w:val="28"/>
          <w:szCs w:val="28"/>
        </w:rPr>
        <w:t>№ </w:t>
      </w:r>
      <w:r w:rsidRPr="005876BE">
        <w:rPr>
          <w:rFonts w:ascii="Times New Roman" w:eastAsia="Calibri" w:hAnsi="Times New Roman" w:cs="Times New Roman"/>
          <w:sz w:val="28"/>
          <w:szCs w:val="28"/>
        </w:rPr>
        <w:t>208-ФЗ</w:t>
      </w:r>
      <w:r w:rsidR="005876BE" w:rsidRPr="005876BE">
        <w:rPr>
          <w:rFonts w:ascii="Times New Roman" w:eastAsia="Times New Roman" w:hAnsi="Times New Roman" w:cs="Times New Roman"/>
          <w:sz w:val="28"/>
          <w:szCs w:val="28"/>
          <w:lang w:eastAsia="ru-RU"/>
        </w:rPr>
        <w:t>, Министерством не были предприняты меры по признанию недействительными крупных сделок по привлечению займов,</w:t>
      </w:r>
      <w:r w:rsidR="005876BE" w:rsidRPr="005876BE">
        <w:rPr>
          <w:rFonts w:ascii="Times New Roman" w:eastAsia="Times New Roman" w:hAnsi="Times New Roman" w:cs="Times New Roman"/>
          <w:sz w:val="24"/>
          <w:szCs w:val="24"/>
          <w:lang w:eastAsia="ru-RU"/>
        </w:rPr>
        <w:t xml:space="preserve"> </w:t>
      </w:r>
      <w:r w:rsidR="005876BE" w:rsidRPr="005876BE">
        <w:rPr>
          <w:rFonts w:ascii="Times New Roman" w:eastAsia="Times New Roman" w:hAnsi="Times New Roman" w:cs="Times New Roman"/>
          <w:sz w:val="28"/>
          <w:szCs w:val="28"/>
          <w:lang w:eastAsia="ru-RU"/>
        </w:rPr>
        <w:t xml:space="preserve">совершенных с нарушением порядка получения согласия на их совершение и пропущены сроки исковой давности по их обжалованию.  </w:t>
      </w:r>
    </w:p>
    <w:p w14:paraId="2CC89565" w14:textId="5734919C" w:rsidR="005876BE" w:rsidRPr="005876BE" w:rsidRDefault="005876BE" w:rsidP="008B4B2E">
      <w:pPr>
        <w:spacing w:after="0" w:line="240" w:lineRule="auto"/>
        <w:ind w:left="-742" w:firstLine="742"/>
        <w:jc w:val="both"/>
        <w:rPr>
          <w:rFonts w:ascii="Times New Roman" w:hAnsi="Times New Roman" w:cs="Times New Roman"/>
          <w:sz w:val="28"/>
          <w:szCs w:val="28"/>
        </w:rPr>
      </w:pPr>
      <w:r w:rsidRPr="005876BE">
        <w:rPr>
          <w:rFonts w:ascii="Times New Roman" w:hAnsi="Times New Roman" w:cs="Times New Roman"/>
          <w:sz w:val="28"/>
          <w:szCs w:val="28"/>
        </w:rPr>
        <w:t xml:space="preserve">Таким образом, в нарушение требований </w:t>
      </w:r>
      <w:r w:rsidR="008B4B2E">
        <w:rPr>
          <w:rFonts w:ascii="Times New Roman" w:hAnsi="Times New Roman" w:cs="Times New Roman"/>
          <w:sz w:val="28"/>
          <w:szCs w:val="28"/>
        </w:rPr>
        <w:t>статей</w:t>
      </w:r>
      <w:r w:rsidRPr="005876BE">
        <w:rPr>
          <w:rFonts w:ascii="Times New Roman" w:hAnsi="Times New Roman" w:cs="Times New Roman"/>
          <w:sz w:val="28"/>
          <w:szCs w:val="28"/>
        </w:rPr>
        <w:t xml:space="preserve"> 26, 27 Закона РИ </w:t>
      </w:r>
      <w:r w:rsidR="00BD73F2" w:rsidRPr="00BD73F2">
        <w:rPr>
          <w:rFonts w:ascii="Times New Roman" w:hAnsi="Times New Roman" w:cs="Times New Roman"/>
          <w:sz w:val="28"/>
          <w:szCs w:val="28"/>
        </w:rPr>
        <w:t>от 11.12.2009 № 59-РЗ «Об управлении государственной собственностью»</w:t>
      </w:r>
      <w:r w:rsidR="00BD73F2">
        <w:rPr>
          <w:rFonts w:ascii="Times New Roman" w:hAnsi="Times New Roman" w:cs="Times New Roman"/>
          <w:sz w:val="28"/>
          <w:szCs w:val="28"/>
        </w:rPr>
        <w:t xml:space="preserve"> (Далее-Закона РИ № 59-РЗ)</w:t>
      </w:r>
      <w:r w:rsidRPr="005876BE">
        <w:rPr>
          <w:rFonts w:ascii="Times New Roman" w:hAnsi="Times New Roman" w:cs="Times New Roman"/>
          <w:sz w:val="28"/>
          <w:szCs w:val="28"/>
        </w:rPr>
        <w:t>, п</w:t>
      </w:r>
      <w:r w:rsidR="00BD73F2">
        <w:rPr>
          <w:rFonts w:ascii="Times New Roman" w:hAnsi="Times New Roman" w:cs="Times New Roman"/>
          <w:sz w:val="28"/>
          <w:szCs w:val="28"/>
        </w:rPr>
        <w:t>ункта</w:t>
      </w:r>
      <w:r w:rsidRPr="005876BE">
        <w:rPr>
          <w:rFonts w:ascii="Times New Roman" w:hAnsi="Times New Roman" w:cs="Times New Roman"/>
          <w:sz w:val="28"/>
          <w:szCs w:val="28"/>
        </w:rPr>
        <w:t xml:space="preserve"> 2.2 Постановления Правительства РИ </w:t>
      </w:r>
      <w:r w:rsidR="00BD73F2" w:rsidRPr="00BD73F2">
        <w:rPr>
          <w:rFonts w:ascii="Times New Roman" w:hAnsi="Times New Roman" w:cs="Times New Roman"/>
          <w:sz w:val="28"/>
          <w:szCs w:val="28"/>
        </w:rPr>
        <w:t>от 31.05.2011</w:t>
      </w:r>
      <w:r w:rsidR="00BD73F2">
        <w:rPr>
          <w:rFonts w:ascii="Times New Roman" w:hAnsi="Times New Roman" w:cs="Times New Roman"/>
          <w:sz w:val="28"/>
          <w:szCs w:val="28"/>
        </w:rPr>
        <w:t xml:space="preserve"> г.</w:t>
      </w:r>
      <w:r w:rsidR="00BD73F2" w:rsidRPr="00BD73F2">
        <w:rPr>
          <w:rFonts w:ascii="Times New Roman" w:hAnsi="Times New Roman" w:cs="Times New Roman"/>
          <w:sz w:val="28"/>
          <w:szCs w:val="28"/>
        </w:rPr>
        <w:t xml:space="preserve"> №</w:t>
      </w:r>
      <w:r w:rsidR="00BD73F2">
        <w:rPr>
          <w:rFonts w:ascii="Times New Roman" w:hAnsi="Times New Roman" w:cs="Times New Roman"/>
          <w:sz w:val="28"/>
          <w:szCs w:val="28"/>
        </w:rPr>
        <w:t> 1</w:t>
      </w:r>
      <w:r w:rsidR="00BD73F2" w:rsidRPr="00BD73F2">
        <w:rPr>
          <w:rFonts w:ascii="Times New Roman" w:hAnsi="Times New Roman" w:cs="Times New Roman"/>
          <w:sz w:val="28"/>
          <w:szCs w:val="28"/>
        </w:rPr>
        <w:t xml:space="preserve">91 «Об утверждении Положения о Министерстве имущественных и земельных отношений Республики Ингушетия» (далее - Положение о Министерстве) </w:t>
      </w:r>
      <w:r w:rsidRPr="005876BE">
        <w:rPr>
          <w:rFonts w:ascii="Times New Roman" w:hAnsi="Times New Roman" w:cs="Times New Roman"/>
          <w:sz w:val="28"/>
          <w:szCs w:val="28"/>
        </w:rPr>
        <w:t xml:space="preserve"> Министерство не осуществляло контроль за сохранностью и использованием государственного имущества Р</w:t>
      </w:r>
      <w:r w:rsidR="00BD73F2">
        <w:rPr>
          <w:rFonts w:ascii="Times New Roman" w:hAnsi="Times New Roman" w:cs="Times New Roman"/>
          <w:sz w:val="28"/>
          <w:szCs w:val="28"/>
        </w:rPr>
        <w:t>еспублики Ингушетия</w:t>
      </w:r>
      <w:r w:rsidRPr="005876BE">
        <w:rPr>
          <w:rFonts w:ascii="Times New Roman" w:hAnsi="Times New Roman" w:cs="Times New Roman"/>
          <w:sz w:val="28"/>
          <w:szCs w:val="28"/>
        </w:rPr>
        <w:t>.</w:t>
      </w:r>
    </w:p>
    <w:p w14:paraId="261803AF" w14:textId="77777777" w:rsidR="005876BE" w:rsidRPr="005876BE" w:rsidRDefault="005876BE" w:rsidP="008B4B2E">
      <w:pPr>
        <w:spacing w:after="0" w:line="240" w:lineRule="auto"/>
        <w:ind w:left="-742" w:firstLine="74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По данным бухгалтерской отчетности, Общество работало со следующим финансовым результатом (чистая прибыль (убыток): </w:t>
      </w:r>
    </w:p>
    <w:p w14:paraId="02521433"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2011 году – 38,0 тыс. руб. (прибыль);</w:t>
      </w:r>
    </w:p>
    <w:p w14:paraId="21DDAC87"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2012 году – 6 058,0 тыс. руб. (прибыль);</w:t>
      </w:r>
    </w:p>
    <w:p w14:paraId="50307785"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2013 году – 9 752,0 тыс. руб. (прибыль);</w:t>
      </w:r>
    </w:p>
    <w:p w14:paraId="6E66128D"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2014 году – 829,0 тыс. руб. (убыток);</w:t>
      </w:r>
    </w:p>
    <w:p w14:paraId="5CE29CAA"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2015 году – 132 421,0 тыс. руб. (убыток);</w:t>
      </w:r>
    </w:p>
    <w:p w14:paraId="7CA0FFE5"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2016 году – 229 940,0 тыс. руб. (убыток);</w:t>
      </w:r>
    </w:p>
    <w:p w14:paraId="4785E1BD"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2017 году – 580 840,0 тыс. руб. (убыток);</w:t>
      </w:r>
    </w:p>
    <w:p w14:paraId="7631D8B6"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2018 году – 417 057,0 тыс. руб. (убыток);</w:t>
      </w:r>
    </w:p>
    <w:p w14:paraId="7153C223"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2019 году – 310 804,0 тыс. руб. (убыток);</w:t>
      </w:r>
    </w:p>
    <w:p w14:paraId="354BBB04" w14:textId="77777777"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2020 году – 598 001,0 тыс. руб. (убыток);</w:t>
      </w:r>
    </w:p>
    <w:p w14:paraId="35525D7F" w14:textId="67709789" w:rsidR="005876BE" w:rsidRPr="00BD73F2" w:rsidRDefault="005876BE" w:rsidP="009B7544">
      <w:pPr>
        <w:pStyle w:val="a8"/>
        <w:numPr>
          <w:ilvl w:val="0"/>
          <w:numId w:val="215"/>
        </w:numPr>
        <w:tabs>
          <w:tab w:val="left" w:pos="238"/>
        </w:tabs>
        <w:ind w:left="42" w:hanging="20"/>
        <w:jc w:val="both"/>
        <w:rPr>
          <w:rFonts w:eastAsia="Calibri"/>
          <w:sz w:val="28"/>
          <w:szCs w:val="28"/>
        </w:rPr>
      </w:pPr>
      <w:r w:rsidRPr="00BD73F2">
        <w:rPr>
          <w:rFonts w:eastAsia="Calibri"/>
          <w:sz w:val="28"/>
          <w:szCs w:val="28"/>
        </w:rPr>
        <w:t>в 2021 году – 26 716,0 тыс. руб</w:t>
      </w:r>
      <w:r w:rsidR="00BD73F2" w:rsidRPr="00BD73F2">
        <w:rPr>
          <w:rFonts w:eastAsia="Calibri"/>
          <w:sz w:val="28"/>
          <w:szCs w:val="28"/>
        </w:rPr>
        <w:t>лей</w:t>
      </w:r>
      <w:r w:rsidRPr="00BD73F2">
        <w:rPr>
          <w:rFonts w:eastAsia="Calibri"/>
          <w:sz w:val="28"/>
          <w:szCs w:val="28"/>
        </w:rPr>
        <w:t xml:space="preserve"> (убыток).</w:t>
      </w:r>
    </w:p>
    <w:p w14:paraId="676875D7" w14:textId="77777777" w:rsidR="00BD73F2" w:rsidRDefault="005876BE" w:rsidP="00BD73F2">
      <w:pPr>
        <w:spacing w:after="0" w:line="240" w:lineRule="auto"/>
        <w:ind w:left="-728" w:firstLine="74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Таким образом, Общество </w:t>
      </w:r>
      <w:r w:rsidR="00BD73F2">
        <w:rPr>
          <w:rFonts w:ascii="Times New Roman" w:eastAsia="Calibri" w:hAnsi="Times New Roman" w:cs="Times New Roman"/>
          <w:sz w:val="28"/>
          <w:szCs w:val="28"/>
        </w:rPr>
        <w:t>в течение периода</w:t>
      </w:r>
      <w:r w:rsidRPr="005876BE">
        <w:rPr>
          <w:rFonts w:ascii="Times New Roman" w:eastAsia="Calibri" w:hAnsi="Times New Roman" w:cs="Times New Roman"/>
          <w:sz w:val="28"/>
          <w:szCs w:val="28"/>
        </w:rPr>
        <w:t xml:space="preserve"> с 2014 по 2021 гг. работало с убытком. За указанный период в республиканский бюджет дивиденды по размещенным акциям не поступали, что свидетельствует о неэффективном использовании республиканского пакета акций в управлении Общества. </w:t>
      </w:r>
    </w:p>
    <w:p w14:paraId="7250B216" w14:textId="270524B8" w:rsidR="005876BE" w:rsidRPr="005876BE" w:rsidRDefault="005876BE" w:rsidP="00BD73F2">
      <w:pPr>
        <w:spacing w:after="0" w:line="240" w:lineRule="auto"/>
        <w:ind w:left="-728" w:firstLine="74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Начиная с 2015 года, стоимость чистых активов Общества была меньше уставного капитала (100,0 тыс. руб</w:t>
      </w:r>
      <w:r w:rsidR="00BD73F2">
        <w:rPr>
          <w:rFonts w:ascii="Times New Roman" w:eastAsia="Calibri" w:hAnsi="Times New Roman" w:cs="Times New Roman"/>
          <w:sz w:val="28"/>
          <w:szCs w:val="28"/>
        </w:rPr>
        <w:t>лей</w:t>
      </w:r>
      <w:r w:rsidRPr="005876BE">
        <w:rPr>
          <w:rFonts w:ascii="Times New Roman" w:eastAsia="Calibri" w:hAnsi="Times New Roman" w:cs="Times New Roman"/>
          <w:sz w:val="28"/>
          <w:szCs w:val="28"/>
        </w:rPr>
        <w:t>) и имела отрицательные величины, что противоречит требованиям ст</w:t>
      </w:r>
      <w:r w:rsidR="00BD73F2">
        <w:rPr>
          <w:rFonts w:ascii="Times New Roman" w:eastAsia="Calibri" w:hAnsi="Times New Roman" w:cs="Times New Roman"/>
          <w:sz w:val="28"/>
          <w:szCs w:val="28"/>
        </w:rPr>
        <w:t>атьи</w:t>
      </w:r>
      <w:r w:rsidRPr="005876BE">
        <w:rPr>
          <w:rFonts w:ascii="Times New Roman" w:eastAsia="Calibri" w:hAnsi="Times New Roman" w:cs="Times New Roman"/>
          <w:sz w:val="28"/>
          <w:szCs w:val="28"/>
        </w:rPr>
        <w:t xml:space="preserve"> 35 Федерального закона </w:t>
      </w:r>
      <w:r w:rsidR="00BD73F2">
        <w:rPr>
          <w:rFonts w:ascii="Times New Roman" w:eastAsia="Calibri" w:hAnsi="Times New Roman" w:cs="Times New Roman"/>
          <w:sz w:val="28"/>
          <w:szCs w:val="28"/>
        </w:rPr>
        <w:t>№ </w:t>
      </w:r>
      <w:r w:rsidRPr="005876BE">
        <w:rPr>
          <w:rFonts w:ascii="Times New Roman" w:eastAsia="Calibri" w:hAnsi="Times New Roman" w:cs="Times New Roman"/>
          <w:sz w:val="28"/>
          <w:szCs w:val="28"/>
        </w:rPr>
        <w:t>208-ФЗ. Так, стоимость чистых активов по годам составила:</w:t>
      </w:r>
    </w:p>
    <w:p w14:paraId="1CCCE351" w14:textId="71BEA2D8"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31.12.2015 </w:t>
      </w:r>
      <w:r w:rsidR="00BD73F2" w:rsidRPr="00BD73F2">
        <w:rPr>
          <w:rFonts w:eastAsia="Calibri"/>
          <w:sz w:val="28"/>
          <w:szCs w:val="28"/>
        </w:rPr>
        <w:t>-</w:t>
      </w:r>
      <w:r w:rsidRPr="00BD73F2">
        <w:rPr>
          <w:rFonts w:eastAsia="Calibri"/>
          <w:sz w:val="28"/>
          <w:szCs w:val="28"/>
        </w:rPr>
        <w:t xml:space="preserve"> (–) 111 717,0 тыс. руб.;</w:t>
      </w:r>
    </w:p>
    <w:p w14:paraId="7B394E7F" w14:textId="1DB26257"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31.12.2016 </w:t>
      </w:r>
      <w:r w:rsidR="00BD73F2" w:rsidRPr="00BD73F2">
        <w:rPr>
          <w:rFonts w:eastAsia="Calibri"/>
          <w:sz w:val="28"/>
          <w:szCs w:val="28"/>
        </w:rPr>
        <w:t>-</w:t>
      </w:r>
      <w:r w:rsidRPr="00BD73F2">
        <w:rPr>
          <w:rFonts w:eastAsia="Calibri"/>
          <w:sz w:val="28"/>
          <w:szCs w:val="28"/>
        </w:rPr>
        <w:t xml:space="preserve"> (–) 347 864,0 тыс. руб.;</w:t>
      </w:r>
    </w:p>
    <w:p w14:paraId="6085678E" w14:textId="69E00FC5"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31.12.2017 </w:t>
      </w:r>
      <w:r w:rsidR="00BD73F2" w:rsidRPr="00BD73F2">
        <w:rPr>
          <w:rFonts w:eastAsia="Calibri"/>
          <w:sz w:val="28"/>
          <w:szCs w:val="28"/>
        </w:rPr>
        <w:t>-</w:t>
      </w:r>
      <w:r w:rsidRPr="00BD73F2">
        <w:rPr>
          <w:rFonts w:eastAsia="Calibri"/>
          <w:sz w:val="28"/>
          <w:szCs w:val="28"/>
        </w:rPr>
        <w:t xml:space="preserve"> (–) 895 704,0 тыс. руб.;</w:t>
      </w:r>
    </w:p>
    <w:p w14:paraId="78E29184" w14:textId="025CFD27"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31.12.2018 </w:t>
      </w:r>
      <w:r w:rsidR="00BD73F2" w:rsidRPr="00BD73F2">
        <w:rPr>
          <w:rFonts w:eastAsia="Calibri"/>
          <w:sz w:val="28"/>
          <w:szCs w:val="28"/>
        </w:rPr>
        <w:t>-</w:t>
      </w:r>
      <w:r w:rsidRPr="00BD73F2">
        <w:rPr>
          <w:rFonts w:eastAsia="Calibri"/>
          <w:sz w:val="28"/>
          <w:szCs w:val="28"/>
        </w:rPr>
        <w:t xml:space="preserve"> (–) 1 312 761,0 тыс. руб.;</w:t>
      </w:r>
    </w:p>
    <w:p w14:paraId="26F57A7A" w14:textId="7704C777"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31.12.2019 </w:t>
      </w:r>
      <w:r w:rsidR="00BD73F2" w:rsidRPr="00BD73F2">
        <w:rPr>
          <w:rFonts w:eastAsia="Calibri"/>
          <w:sz w:val="28"/>
          <w:szCs w:val="28"/>
        </w:rPr>
        <w:t>-</w:t>
      </w:r>
      <w:r w:rsidRPr="00BD73F2">
        <w:rPr>
          <w:rFonts w:eastAsia="Calibri"/>
          <w:sz w:val="28"/>
          <w:szCs w:val="28"/>
        </w:rPr>
        <w:t xml:space="preserve"> (–) 1 623 566,0 тыс. руб.;</w:t>
      </w:r>
    </w:p>
    <w:p w14:paraId="3268682C" w14:textId="7A919FF7"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31.12.2020 </w:t>
      </w:r>
      <w:r w:rsidR="00BD73F2" w:rsidRPr="00BD73F2">
        <w:rPr>
          <w:rFonts w:eastAsia="Calibri"/>
          <w:sz w:val="28"/>
          <w:szCs w:val="28"/>
        </w:rPr>
        <w:t>-</w:t>
      </w:r>
      <w:r w:rsidRPr="00BD73F2">
        <w:rPr>
          <w:rFonts w:eastAsia="Calibri"/>
          <w:sz w:val="28"/>
          <w:szCs w:val="28"/>
        </w:rPr>
        <w:t xml:space="preserve"> (–) 2 221 566,0 тыс. руб.;</w:t>
      </w:r>
    </w:p>
    <w:p w14:paraId="6A712F42" w14:textId="48D42D27" w:rsidR="005876BE" w:rsidRPr="00BD73F2" w:rsidRDefault="005876BE" w:rsidP="009B7544">
      <w:pPr>
        <w:pStyle w:val="a8"/>
        <w:numPr>
          <w:ilvl w:val="0"/>
          <w:numId w:val="216"/>
        </w:numPr>
        <w:tabs>
          <w:tab w:val="left" w:pos="238"/>
        </w:tabs>
        <w:ind w:left="56" w:hanging="6"/>
        <w:jc w:val="both"/>
        <w:rPr>
          <w:rFonts w:eastAsia="Calibri"/>
          <w:sz w:val="28"/>
          <w:szCs w:val="28"/>
        </w:rPr>
      </w:pPr>
      <w:r w:rsidRPr="00BD73F2">
        <w:rPr>
          <w:rFonts w:eastAsia="Calibri"/>
          <w:sz w:val="28"/>
          <w:szCs w:val="28"/>
        </w:rPr>
        <w:t xml:space="preserve">на 31.12.2021 </w:t>
      </w:r>
      <w:r w:rsidR="00BD73F2" w:rsidRPr="00BD73F2">
        <w:rPr>
          <w:rFonts w:eastAsia="Calibri"/>
          <w:sz w:val="28"/>
          <w:szCs w:val="28"/>
        </w:rPr>
        <w:t>-</w:t>
      </w:r>
      <w:r w:rsidRPr="00BD73F2">
        <w:rPr>
          <w:rFonts w:eastAsia="Calibri"/>
          <w:sz w:val="28"/>
          <w:szCs w:val="28"/>
        </w:rPr>
        <w:t xml:space="preserve"> (–) 2 248 282,0 тыс. руб</w:t>
      </w:r>
      <w:r w:rsidR="00BD73F2" w:rsidRPr="00BD73F2">
        <w:rPr>
          <w:rFonts w:eastAsia="Calibri"/>
          <w:sz w:val="28"/>
          <w:szCs w:val="28"/>
        </w:rPr>
        <w:t>лей</w:t>
      </w:r>
      <w:r w:rsidRPr="00BD73F2">
        <w:rPr>
          <w:rFonts w:eastAsia="Calibri"/>
          <w:sz w:val="28"/>
          <w:szCs w:val="28"/>
        </w:rPr>
        <w:t>.</w:t>
      </w:r>
    </w:p>
    <w:p w14:paraId="132ED790" w14:textId="2344D25F" w:rsidR="005876BE" w:rsidRPr="005876BE" w:rsidRDefault="005876BE" w:rsidP="00BD73F2">
      <w:pPr>
        <w:spacing w:after="0" w:line="240" w:lineRule="auto"/>
        <w:ind w:left="-728" w:firstLine="672"/>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соответствии с п</w:t>
      </w:r>
      <w:r w:rsidR="00BD73F2">
        <w:rPr>
          <w:rFonts w:ascii="Times New Roman" w:eastAsia="Calibri" w:hAnsi="Times New Roman" w:cs="Times New Roman"/>
          <w:sz w:val="28"/>
          <w:szCs w:val="28"/>
        </w:rPr>
        <w:t xml:space="preserve">унктом </w:t>
      </w:r>
      <w:r w:rsidRPr="005876BE">
        <w:rPr>
          <w:rFonts w:ascii="Times New Roman" w:eastAsia="Calibri" w:hAnsi="Times New Roman" w:cs="Times New Roman"/>
          <w:sz w:val="28"/>
          <w:szCs w:val="28"/>
        </w:rPr>
        <w:t>6 ст</w:t>
      </w:r>
      <w:r w:rsidR="00BD73F2">
        <w:rPr>
          <w:rFonts w:ascii="Times New Roman" w:eastAsia="Calibri" w:hAnsi="Times New Roman" w:cs="Times New Roman"/>
          <w:sz w:val="28"/>
          <w:szCs w:val="28"/>
        </w:rPr>
        <w:t>атьи</w:t>
      </w:r>
      <w:r w:rsidRPr="005876BE">
        <w:rPr>
          <w:rFonts w:ascii="Times New Roman" w:eastAsia="Calibri" w:hAnsi="Times New Roman" w:cs="Times New Roman"/>
          <w:sz w:val="28"/>
          <w:szCs w:val="28"/>
        </w:rPr>
        <w:t xml:space="preserve"> 35 Федерального закона </w:t>
      </w:r>
      <w:r w:rsidR="00BD73F2">
        <w:rPr>
          <w:rFonts w:ascii="Times New Roman" w:eastAsia="Calibri" w:hAnsi="Times New Roman" w:cs="Times New Roman"/>
          <w:sz w:val="28"/>
          <w:szCs w:val="28"/>
        </w:rPr>
        <w:t>№ </w:t>
      </w:r>
      <w:r w:rsidRPr="005876BE">
        <w:rPr>
          <w:rFonts w:ascii="Times New Roman" w:eastAsia="Calibri" w:hAnsi="Times New Roman" w:cs="Times New Roman"/>
          <w:sz w:val="28"/>
          <w:szCs w:val="28"/>
        </w:rPr>
        <w:t>208-ФЗ и п</w:t>
      </w:r>
      <w:r w:rsidR="00BD73F2">
        <w:rPr>
          <w:rFonts w:ascii="Times New Roman" w:eastAsia="Calibri" w:hAnsi="Times New Roman" w:cs="Times New Roman"/>
          <w:sz w:val="28"/>
          <w:szCs w:val="28"/>
        </w:rPr>
        <w:t>ункта</w:t>
      </w:r>
      <w:r w:rsidRPr="005876BE">
        <w:rPr>
          <w:rFonts w:ascii="Times New Roman" w:eastAsia="Calibri" w:hAnsi="Times New Roman" w:cs="Times New Roman"/>
          <w:sz w:val="28"/>
          <w:szCs w:val="28"/>
        </w:rPr>
        <w:t xml:space="preserve"> 7.14 Устава Общества, в связи с тем, что стоимость чистых активов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(на протяжении </w:t>
      </w:r>
      <w:r w:rsidRPr="005876BE">
        <w:rPr>
          <w:rFonts w:ascii="Times New Roman" w:eastAsia="Calibri" w:hAnsi="Times New Roman" w:cs="Times New Roman"/>
          <w:sz w:val="28"/>
          <w:szCs w:val="28"/>
        </w:rPr>
        <w:lastRenderedPageBreak/>
        <w:t>2015-2021 годов), Общество не позднее чем через шесть месяцев после окончания соответствующего отчетного года обязано принять одно из следующих решений: об уменьшении уставного капитала до величины, не превышающей стоимости его чистых активов, либо о ликвидации Общества.</w:t>
      </w:r>
    </w:p>
    <w:p w14:paraId="071067F6" w14:textId="0D062AFA" w:rsidR="005876BE" w:rsidRPr="005876BE" w:rsidRDefault="005876BE" w:rsidP="00BD73F2">
      <w:pPr>
        <w:spacing w:after="0" w:line="240" w:lineRule="auto"/>
        <w:ind w:left="-728" w:firstLine="714"/>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В связи с тем, что уставный капитал Общества имеет минимальный размер, определенный ст</w:t>
      </w:r>
      <w:r w:rsidR="00BD73F2">
        <w:rPr>
          <w:rFonts w:ascii="Times New Roman" w:eastAsia="Calibri" w:hAnsi="Times New Roman" w:cs="Times New Roman"/>
          <w:sz w:val="28"/>
          <w:szCs w:val="28"/>
        </w:rPr>
        <w:t>атьей</w:t>
      </w:r>
      <w:r w:rsidRPr="005876BE">
        <w:rPr>
          <w:rFonts w:ascii="Times New Roman" w:eastAsia="Calibri" w:hAnsi="Times New Roman" w:cs="Times New Roman"/>
          <w:sz w:val="28"/>
          <w:szCs w:val="28"/>
        </w:rPr>
        <w:t xml:space="preserve"> 26 Федерального закона </w:t>
      </w:r>
      <w:r w:rsidR="00BD73F2">
        <w:rPr>
          <w:rFonts w:ascii="Times New Roman" w:eastAsia="Calibri" w:hAnsi="Times New Roman" w:cs="Times New Roman"/>
          <w:sz w:val="28"/>
          <w:szCs w:val="28"/>
        </w:rPr>
        <w:t>№ </w:t>
      </w:r>
      <w:r w:rsidRPr="005876BE">
        <w:rPr>
          <w:rFonts w:ascii="Times New Roman" w:eastAsia="Calibri" w:hAnsi="Times New Roman" w:cs="Times New Roman"/>
          <w:sz w:val="28"/>
          <w:szCs w:val="28"/>
        </w:rPr>
        <w:t>208-ФЗ, Общество обязано было принять единственное решение – о ликвидации.</w:t>
      </w:r>
    </w:p>
    <w:p w14:paraId="1B710822" w14:textId="77777777" w:rsidR="005876BE" w:rsidRPr="005876BE" w:rsidRDefault="005876BE" w:rsidP="00461149">
      <w:pPr>
        <w:spacing w:after="0" w:line="240" w:lineRule="auto"/>
        <w:ind w:left="-728" w:hanging="14"/>
        <w:jc w:val="both"/>
        <w:rPr>
          <w:rFonts w:ascii="Times New Roman" w:eastAsia="Calibri" w:hAnsi="Times New Roman" w:cs="Times New Roman"/>
          <w:sz w:val="28"/>
          <w:szCs w:val="28"/>
        </w:rPr>
      </w:pPr>
    </w:p>
    <w:p w14:paraId="5A51C9EE" w14:textId="77777777" w:rsidR="005876BE" w:rsidRPr="005876BE" w:rsidRDefault="005876BE" w:rsidP="00461149">
      <w:pPr>
        <w:tabs>
          <w:tab w:val="left" w:pos="900"/>
        </w:tabs>
        <w:spacing w:after="0" w:line="240" w:lineRule="auto"/>
        <w:ind w:left="-728" w:hanging="14"/>
        <w:jc w:val="center"/>
        <w:rPr>
          <w:rFonts w:ascii="Times New Roman" w:hAnsi="Times New Roman"/>
          <w:b/>
          <w:sz w:val="28"/>
          <w:szCs w:val="28"/>
        </w:rPr>
      </w:pPr>
      <w:r w:rsidRPr="005876BE">
        <w:rPr>
          <w:rFonts w:ascii="Times New Roman" w:hAnsi="Times New Roman"/>
          <w:b/>
          <w:sz w:val="28"/>
          <w:szCs w:val="28"/>
        </w:rPr>
        <w:t>ОАО «Аэропорт «Магас» имени С. С. Осканова»</w:t>
      </w:r>
    </w:p>
    <w:p w14:paraId="0EBC978A" w14:textId="77777777" w:rsidR="005876BE" w:rsidRPr="005876BE" w:rsidRDefault="005876BE" w:rsidP="00461149">
      <w:pPr>
        <w:tabs>
          <w:tab w:val="left" w:pos="900"/>
        </w:tabs>
        <w:spacing w:after="0" w:line="240" w:lineRule="auto"/>
        <w:ind w:left="-728" w:hanging="14"/>
        <w:jc w:val="both"/>
        <w:rPr>
          <w:rFonts w:ascii="Times New Roman" w:hAnsi="Times New Roman"/>
          <w:sz w:val="28"/>
          <w:szCs w:val="28"/>
        </w:rPr>
      </w:pPr>
    </w:p>
    <w:p w14:paraId="740E4812" w14:textId="77777777" w:rsidR="005876BE" w:rsidRPr="005876BE" w:rsidRDefault="005876BE" w:rsidP="00BD73F2">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ОАО «Аэропорт «Магас» имени С. С. Осканова» (далее – Общество), создано на основании Распоряжения Правительства РФ от 25.08.2005 № 1306-р, путём преобразования ФГУП «Аэропорт «Магас». </w:t>
      </w:r>
    </w:p>
    <w:p w14:paraId="62EFCA8E" w14:textId="0CF5629F" w:rsidR="005876BE" w:rsidRPr="005876BE" w:rsidRDefault="005876BE" w:rsidP="00BD73F2">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Учредителем и единственным акционером (100% акции) Аэропорта «Магас» является Правительство Республики Ингушетия в лице </w:t>
      </w:r>
      <w:r w:rsidR="00BD73F2">
        <w:rPr>
          <w:rFonts w:ascii="Times New Roman" w:hAnsi="Times New Roman"/>
          <w:sz w:val="28"/>
          <w:szCs w:val="28"/>
        </w:rPr>
        <w:t>Минимущества Ингушетии</w:t>
      </w:r>
      <w:r w:rsidRPr="005876BE">
        <w:rPr>
          <w:rFonts w:ascii="Times New Roman" w:hAnsi="Times New Roman"/>
          <w:sz w:val="28"/>
          <w:szCs w:val="28"/>
        </w:rPr>
        <w:t xml:space="preserve">. </w:t>
      </w:r>
    </w:p>
    <w:p w14:paraId="243A98B5" w14:textId="1F8F2285" w:rsidR="005876BE" w:rsidRPr="005876BE" w:rsidRDefault="005876BE" w:rsidP="00BD73F2">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Уставный капитал составляет 338 556,0 тыс. руб</w:t>
      </w:r>
      <w:r w:rsidR="00BD73F2">
        <w:rPr>
          <w:rFonts w:ascii="Times New Roman" w:hAnsi="Times New Roman"/>
          <w:sz w:val="28"/>
          <w:szCs w:val="28"/>
        </w:rPr>
        <w:t>лей и с</w:t>
      </w:r>
      <w:r w:rsidRPr="005876BE">
        <w:rPr>
          <w:rFonts w:ascii="Times New Roman" w:hAnsi="Times New Roman"/>
          <w:sz w:val="28"/>
          <w:szCs w:val="28"/>
        </w:rPr>
        <w:t>остоит из 338</w:t>
      </w:r>
      <w:r w:rsidR="00BD73F2">
        <w:rPr>
          <w:rFonts w:ascii="Times New Roman" w:hAnsi="Times New Roman"/>
          <w:sz w:val="28"/>
          <w:szCs w:val="28"/>
        </w:rPr>
        <w:t> </w:t>
      </w:r>
      <w:r w:rsidRPr="005876BE">
        <w:rPr>
          <w:rFonts w:ascii="Times New Roman" w:hAnsi="Times New Roman"/>
          <w:sz w:val="28"/>
          <w:szCs w:val="28"/>
        </w:rPr>
        <w:t>556 шт</w:t>
      </w:r>
      <w:r w:rsidR="00BD73F2">
        <w:rPr>
          <w:rFonts w:ascii="Times New Roman" w:hAnsi="Times New Roman"/>
          <w:sz w:val="28"/>
          <w:szCs w:val="28"/>
        </w:rPr>
        <w:t>ук</w:t>
      </w:r>
      <w:r w:rsidRPr="005876BE">
        <w:rPr>
          <w:rFonts w:ascii="Times New Roman" w:hAnsi="Times New Roman"/>
          <w:sz w:val="28"/>
          <w:szCs w:val="28"/>
        </w:rPr>
        <w:t xml:space="preserve"> обыкновенных именных бездокументарных акций номинальной стоимостью 1000 рублей каждая.</w:t>
      </w:r>
    </w:p>
    <w:p w14:paraId="597EEE63" w14:textId="06F5C901" w:rsidR="005876BE" w:rsidRPr="005876BE" w:rsidRDefault="005876BE" w:rsidP="00BD73F2">
      <w:pPr>
        <w:tabs>
          <w:tab w:val="left" w:pos="900"/>
        </w:tabs>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Согласно п</w:t>
      </w:r>
      <w:r w:rsidR="00BD73F2">
        <w:rPr>
          <w:rFonts w:ascii="Times New Roman" w:hAnsi="Times New Roman"/>
          <w:sz w:val="28"/>
          <w:szCs w:val="28"/>
        </w:rPr>
        <w:t>ункту</w:t>
      </w:r>
      <w:r w:rsidRPr="005876BE">
        <w:rPr>
          <w:rFonts w:ascii="Times New Roman" w:hAnsi="Times New Roman"/>
          <w:sz w:val="28"/>
          <w:szCs w:val="28"/>
        </w:rPr>
        <w:t xml:space="preserve"> 3.5 Устава, Общество не отвечает по обязательствам государства и его органов, ровно как государство и органы не несут ответственности по обязательствам хозяйственного общества.</w:t>
      </w:r>
      <w:r w:rsidR="00BD73F2">
        <w:rPr>
          <w:rFonts w:ascii="Times New Roman" w:hAnsi="Times New Roman"/>
          <w:sz w:val="28"/>
          <w:szCs w:val="28"/>
        </w:rPr>
        <w:t xml:space="preserve"> </w:t>
      </w:r>
      <w:r w:rsidRPr="005876BE">
        <w:rPr>
          <w:rFonts w:ascii="Times New Roman" w:hAnsi="Times New Roman"/>
          <w:sz w:val="28"/>
          <w:szCs w:val="28"/>
        </w:rPr>
        <w:t>Общество имеет правовой статус открытого акционерного общества и осуществляет свою финансово-хозяйственную деятельность на основании законодательства РФ и Устава.</w:t>
      </w:r>
      <w:r w:rsidR="00BD73F2">
        <w:rPr>
          <w:rFonts w:ascii="Times New Roman" w:hAnsi="Times New Roman"/>
          <w:sz w:val="28"/>
          <w:szCs w:val="28"/>
        </w:rPr>
        <w:t xml:space="preserve"> </w:t>
      </w:r>
      <w:r w:rsidRPr="005876BE">
        <w:rPr>
          <w:rFonts w:ascii="Times New Roman" w:hAnsi="Times New Roman"/>
          <w:sz w:val="28"/>
          <w:szCs w:val="28"/>
        </w:rPr>
        <w:t>Основным органом управления является Общее собрание акционеров в лице Мин</w:t>
      </w:r>
      <w:r w:rsidR="00BD73F2">
        <w:rPr>
          <w:rFonts w:ascii="Times New Roman" w:hAnsi="Times New Roman"/>
          <w:sz w:val="28"/>
          <w:szCs w:val="28"/>
        </w:rPr>
        <w:t>имущества РИ</w:t>
      </w:r>
      <w:r w:rsidRPr="005876BE">
        <w:rPr>
          <w:rFonts w:ascii="Times New Roman" w:hAnsi="Times New Roman"/>
          <w:sz w:val="28"/>
          <w:szCs w:val="28"/>
        </w:rPr>
        <w:t>.</w:t>
      </w:r>
    </w:p>
    <w:p w14:paraId="758C425A" w14:textId="77777777" w:rsidR="005876BE" w:rsidRPr="005876BE" w:rsidRDefault="005876BE" w:rsidP="00BD73F2">
      <w:pPr>
        <w:tabs>
          <w:tab w:val="left" w:pos="900"/>
        </w:tabs>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Основные цели деятельности - предоставление услуг по аэропортовому и наземному обслуживанию воздушных судов, пассажиров, багажа, почты, грузов и рейсов авиакомпаний и получение прибыли. </w:t>
      </w:r>
    </w:p>
    <w:p w14:paraId="20DA5EA0" w14:textId="089FDB0A" w:rsidR="005876BE" w:rsidRPr="005876BE" w:rsidRDefault="005876BE" w:rsidP="00BD73F2">
      <w:pPr>
        <w:tabs>
          <w:tab w:val="left" w:pos="900"/>
        </w:tabs>
        <w:spacing w:after="0" w:line="240" w:lineRule="auto"/>
        <w:ind w:left="-728" w:firstLine="742"/>
        <w:jc w:val="both"/>
        <w:rPr>
          <w:rFonts w:ascii="Times New Roman" w:hAnsi="Times New Roman"/>
          <w:sz w:val="28"/>
          <w:szCs w:val="28"/>
        </w:rPr>
      </w:pPr>
      <w:r w:rsidRPr="005876BE">
        <w:rPr>
          <w:rFonts w:ascii="Times New Roman" w:hAnsi="Times New Roman"/>
          <w:sz w:val="28"/>
          <w:szCs w:val="28"/>
        </w:rPr>
        <w:t xml:space="preserve">Среднесписочная численность работников </w:t>
      </w:r>
      <w:r w:rsidR="00BE73E0">
        <w:rPr>
          <w:rFonts w:ascii="Times New Roman" w:hAnsi="Times New Roman"/>
          <w:sz w:val="28"/>
          <w:szCs w:val="28"/>
        </w:rPr>
        <w:t xml:space="preserve">составила: </w:t>
      </w:r>
      <w:r w:rsidRPr="005876BE">
        <w:rPr>
          <w:rFonts w:ascii="Times New Roman" w:hAnsi="Times New Roman"/>
          <w:sz w:val="28"/>
          <w:szCs w:val="28"/>
        </w:rPr>
        <w:t>по состоянию на 31</w:t>
      </w:r>
      <w:r w:rsidR="00BE73E0">
        <w:rPr>
          <w:rFonts w:ascii="Times New Roman" w:hAnsi="Times New Roman"/>
          <w:sz w:val="28"/>
          <w:szCs w:val="28"/>
        </w:rPr>
        <w:t>.12.</w:t>
      </w:r>
      <w:r w:rsidRPr="005876BE">
        <w:rPr>
          <w:rFonts w:ascii="Times New Roman" w:hAnsi="Times New Roman"/>
          <w:sz w:val="28"/>
          <w:szCs w:val="28"/>
        </w:rPr>
        <w:t>2019 г. - 346 человек, 31</w:t>
      </w:r>
      <w:r w:rsidR="00BE73E0">
        <w:rPr>
          <w:rFonts w:ascii="Times New Roman" w:hAnsi="Times New Roman"/>
          <w:sz w:val="28"/>
          <w:szCs w:val="28"/>
        </w:rPr>
        <w:t>.12.</w:t>
      </w:r>
      <w:r w:rsidRPr="005876BE">
        <w:rPr>
          <w:rFonts w:ascii="Times New Roman" w:hAnsi="Times New Roman"/>
          <w:sz w:val="28"/>
          <w:szCs w:val="28"/>
        </w:rPr>
        <w:t>2020 г. – 355 чел</w:t>
      </w:r>
      <w:r w:rsidR="00BE73E0">
        <w:rPr>
          <w:rFonts w:ascii="Times New Roman" w:hAnsi="Times New Roman"/>
          <w:sz w:val="28"/>
          <w:szCs w:val="28"/>
        </w:rPr>
        <w:t>овек</w:t>
      </w:r>
      <w:r w:rsidRPr="005876BE">
        <w:rPr>
          <w:rFonts w:ascii="Times New Roman" w:hAnsi="Times New Roman"/>
          <w:sz w:val="28"/>
          <w:szCs w:val="28"/>
        </w:rPr>
        <w:t>, 31</w:t>
      </w:r>
      <w:r w:rsidR="00BE73E0">
        <w:rPr>
          <w:rFonts w:ascii="Times New Roman" w:hAnsi="Times New Roman"/>
          <w:sz w:val="28"/>
          <w:szCs w:val="28"/>
        </w:rPr>
        <w:t>.12.</w:t>
      </w:r>
      <w:r w:rsidRPr="005876BE">
        <w:rPr>
          <w:rFonts w:ascii="Times New Roman" w:hAnsi="Times New Roman"/>
          <w:sz w:val="28"/>
          <w:szCs w:val="28"/>
        </w:rPr>
        <w:t>2021 г. – 357 чел</w:t>
      </w:r>
      <w:r w:rsidR="00BE73E0">
        <w:rPr>
          <w:rFonts w:ascii="Times New Roman" w:hAnsi="Times New Roman"/>
          <w:sz w:val="28"/>
          <w:szCs w:val="28"/>
        </w:rPr>
        <w:t>овек</w:t>
      </w:r>
      <w:r w:rsidRPr="005876BE">
        <w:rPr>
          <w:rFonts w:ascii="Times New Roman" w:hAnsi="Times New Roman"/>
          <w:sz w:val="28"/>
          <w:szCs w:val="28"/>
        </w:rPr>
        <w:t>.</w:t>
      </w:r>
    </w:p>
    <w:p w14:paraId="746CD133" w14:textId="473A2C8A" w:rsidR="005876BE" w:rsidRPr="005876BE" w:rsidRDefault="005876BE" w:rsidP="00BD73F2">
      <w:pPr>
        <w:tabs>
          <w:tab w:val="left" w:pos="900"/>
        </w:tabs>
        <w:spacing w:after="0" w:line="240" w:lineRule="auto"/>
        <w:ind w:left="-728" w:firstLine="742"/>
        <w:jc w:val="both"/>
        <w:rPr>
          <w:rFonts w:ascii="Times New Roman" w:hAnsi="Times New Roman"/>
          <w:sz w:val="28"/>
          <w:szCs w:val="28"/>
        </w:rPr>
      </w:pPr>
      <w:r w:rsidRPr="005876BE">
        <w:rPr>
          <w:rFonts w:ascii="Times New Roman" w:hAnsi="Times New Roman"/>
          <w:sz w:val="28"/>
          <w:szCs w:val="28"/>
        </w:rPr>
        <w:t xml:space="preserve">В соответствии со </w:t>
      </w:r>
      <w:r w:rsidR="00BE73E0">
        <w:rPr>
          <w:rFonts w:ascii="Times New Roman" w:hAnsi="Times New Roman"/>
          <w:sz w:val="28"/>
          <w:szCs w:val="28"/>
        </w:rPr>
        <w:t>статьями</w:t>
      </w:r>
      <w:r w:rsidRPr="005876BE">
        <w:rPr>
          <w:rFonts w:ascii="Times New Roman" w:hAnsi="Times New Roman"/>
          <w:sz w:val="28"/>
          <w:szCs w:val="28"/>
        </w:rPr>
        <w:t xml:space="preserve"> 47 и 48 Федерального закона №</w:t>
      </w:r>
      <w:r w:rsidR="00BE73E0">
        <w:rPr>
          <w:rFonts w:ascii="Times New Roman" w:hAnsi="Times New Roman"/>
          <w:sz w:val="28"/>
          <w:szCs w:val="28"/>
        </w:rPr>
        <w:t> </w:t>
      </w:r>
      <w:r w:rsidRPr="005876BE">
        <w:rPr>
          <w:rFonts w:ascii="Times New Roman" w:hAnsi="Times New Roman"/>
          <w:sz w:val="28"/>
          <w:szCs w:val="28"/>
        </w:rPr>
        <w:t>208-ФЗ, учитывая что 100% акции находятся в собственности РИ и в связи с осуществлением Министерством полномочий общего собрания акционеров, годовые отчёты и годовые бухгалтерские отчётности хозяйственного общества (за подписями руководителей хозяйственного общества) утверждены распоряжениями Мин</w:t>
      </w:r>
      <w:r w:rsidR="00BE73E0">
        <w:rPr>
          <w:rFonts w:ascii="Times New Roman" w:hAnsi="Times New Roman"/>
          <w:sz w:val="28"/>
          <w:szCs w:val="28"/>
        </w:rPr>
        <w:t>имущества РИ</w:t>
      </w:r>
      <w:r w:rsidRPr="005876BE">
        <w:rPr>
          <w:rFonts w:ascii="Times New Roman" w:hAnsi="Times New Roman"/>
          <w:sz w:val="28"/>
          <w:szCs w:val="28"/>
        </w:rPr>
        <w:t xml:space="preserve"> «О решениях годового собрания акционеров </w:t>
      </w:r>
      <w:bookmarkStart w:id="156" w:name="_Hlk131514956"/>
      <w:r w:rsidRPr="005876BE">
        <w:rPr>
          <w:rFonts w:ascii="Times New Roman" w:hAnsi="Times New Roman"/>
          <w:sz w:val="28"/>
          <w:szCs w:val="28"/>
        </w:rPr>
        <w:t xml:space="preserve">ОАО «Аэропорт «Магас» им. С.С. Осканова» </w:t>
      </w:r>
      <w:bookmarkEnd w:id="156"/>
      <w:r w:rsidRPr="005876BE">
        <w:rPr>
          <w:rFonts w:ascii="Times New Roman" w:hAnsi="Times New Roman"/>
          <w:sz w:val="28"/>
          <w:szCs w:val="28"/>
        </w:rPr>
        <w:t>от 30.04.2019</w:t>
      </w:r>
      <w:r w:rsidR="00BE73E0">
        <w:rPr>
          <w:rFonts w:ascii="Times New Roman" w:hAnsi="Times New Roman"/>
          <w:sz w:val="28"/>
          <w:szCs w:val="28"/>
        </w:rPr>
        <w:t xml:space="preserve"> г.</w:t>
      </w:r>
      <w:r w:rsidRPr="005876BE">
        <w:rPr>
          <w:rFonts w:ascii="Times New Roman" w:hAnsi="Times New Roman"/>
          <w:sz w:val="28"/>
          <w:szCs w:val="28"/>
        </w:rPr>
        <w:t xml:space="preserve"> №</w:t>
      </w:r>
      <w:r w:rsidR="00BE73E0">
        <w:rPr>
          <w:rFonts w:ascii="Times New Roman" w:hAnsi="Times New Roman"/>
          <w:sz w:val="28"/>
          <w:szCs w:val="28"/>
        </w:rPr>
        <w:t> </w:t>
      </w:r>
      <w:r w:rsidRPr="005876BE">
        <w:rPr>
          <w:rFonts w:ascii="Times New Roman" w:hAnsi="Times New Roman"/>
          <w:sz w:val="28"/>
          <w:szCs w:val="28"/>
        </w:rPr>
        <w:t>172, от 30.09.2020</w:t>
      </w:r>
      <w:r w:rsidR="00BE73E0">
        <w:rPr>
          <w:rFonts w:ascii="Times New Roman" w:hAnsi="Times New Roman"/>
          <w:sz w:val="28"/>
          <w:szCs w:val="28"/>
        </w:rPr>
        <w:t xml:space="preserve"> г.</w:t>
      </w:r>
      <w:r w:rsidRPr="005876BE">
        <w:rPr>
          <w:rFonts w:ascii="Times New Roman" w:hAnsi="Times New Roman"/>
          <w:sz w:val="28"/>
          <w:szCs w:val="28"/>
        </w:rPr>
        <w:t xml:space="preserve"> №</w:t>
      </w:r>
      <w:r w:rsidR="00BE73E0">
        <w:rPr>
          <w:rFonts w:ascii="Times New Roman" w:hAnsi="Times New Roman"/>
          <w:sz w:val="28"/>
          <w:szCs w:val="28"/>
        </w:rPr>
        <w:t> </w:t>
      </w:r>
      <w:r w:rsidRPr="005876BE">
        <w:rPr>
          <w:rFonts w:ascii="Times New Roman" w:hAnsi="Times New Roman"/>
          <w:sz w:val="28"/>
          <w:szCs w:val="28"/>
        </w:rPr>
        <w:t>848, от 30.06.2021</w:t>
      </w:r>
      <w:r w:rsidR="00BE73E0">
        <w:rPr>
          <w:rFonts w:ascii="Times New Roman" w:hAnsi="Times New Roman"/>
          <w:sz w:val="28"/>
          <w:szCs w:val="28"/>
        </w:rPr>
        <w:t xml:space="preserve"> г.</w:t>
      </w:r>
      <w:r w:rsidRPr="005876BE">
        <w:rPr>
          <w:rFonts w:ascii="Times New Roman" w:hAnsi="Times New Roman"/>
          <w:sz w:val="28"/>
          <w:szCs w:val="28"/>
        </w:rPr>
        <w:t xml:space="preserve"> №</w:t>
      </w:r>
      <w:r w:rsidR="00BE73E0">
        <w:rPr>
          <w:rFonts w:ascii="Times New Roman" w:hAnsi="Times New Roman"/>
          <w:sz w:val="28"/>
          <w:szCs w:val="28"/>
        </w:rPr>
        <w:t> </w:t>
      </w:r>
      <w:r w:rsidRPr="005876BE">
        <w:rPr>
          <w:rFonts w:ascii="Times New Roman" w:hAnsi="Times New Roman"/>
          <w:sz w:val="28"/>
          <w:szCs w:val="28"/>
        </w:rPr>
        <w:t>714, от 30.06.2022</w:t>
      </w:r>
      <w:r w:rsidR="00BE73E0">
        <w:rPr>
          <w:rFonts w:ascii="Times New Roman" w:hAnsi="Times New Roman"/>
          <w:sz w:val="28"/>
          <w:szCs w:val="28"/>
        </w:rPr>
        <w:t xml:space="preserve"> г.</w:t>
      </w:r>
      <w:r w:rsidRPr="005876BE">
        <w:rPr>
          <w:rFonts w:ascii="Times New Roman" w:hAnsi="Times New Roman"/>
          <w:sz w:val="28"/>
          <w:szCs w:val="28"/>
        </w:rPr>
        <w:t xml:space="preserve"> №</w:t>
      </w:r>
      <w:r w:rsidR="00BE73E0">
        <w:rPr>
          <w:rFonts w:ascii="Times New Roman" w:hAnsi="Times New Roman"/>
          <w:sz w:val="28"/>
          <w:szCs w:val="28"/>
        </w:rPr>
        <w:t> </w:t>
      </w:r>
      <w:r w:rsidRPr="005876BE">
        <w:rPr>
          <w:rFonts w:ascii="Times New Roman" w:hAnsi="Times New Roman"/>
          <w:sz w:val="28"/>
          <w:szCs w:val="28"/>
        </w:rPr>
        <w:t>1508.</w:t>
      </w:r>
    </w:p>
    <w:p w14:paraId="785A301B" w14:textId="77777777" w:rsidR="00BE73E0" w:rsidRDefault="005876BE" w:rsidP="00BD73F2">
      <w:pPr>
        <w:tabs>
          <w:tab w:val="left" w:pos="900"/>
        </w:tabs>
        <w:spacing w:after="0" w:line="240" w:lineRule="auto"/>
        <w:ind w:left="-728" w:firstLine="742"/>
        <w:jc w:val="both"/>
        <w:rPr>
          <w:rFonts w:ascii="Times New Roman" w:hAnsi="Times New Roman"/>
          <w:sz w:val="28"/>
          <w:szCs w:val="28"/>
        </w:rPr>
      </w:pPr>
      <w:r w:rsidRPr="005876BE">
        <w:rPr>
          <w:rFonts w:ascii="Times New Roman" w:hAnsi="Times New Roman"/>
          <w:sz w:val="28"/>
          <w:szCs w:val="28"/>
        </w:rPr>
        <w:t>Распоряжениями Министерства «О решениях годового собрания акционеров ОАО «Аэропорт «Магас» им. С.С. Осканова» избирались ревизионные комиссии</w:t>
      </w:r>
      <w:r w:rsidR="00BE73E0">
        <w:rPr>
          <w:rFonts w:ascii="Times New Roman" w:hAnsi="Times New Roman"/>
          <w:sz w:val="28"/>
          <w:szCs w:val="28"/>
        </w:rPr>
        <w:t>.</w:t>
      </w:r>
    </w:p>
    <w:p w14:paraId="2200F764" w14:textId="1D98E8BD" w:rsidR="005876BE" w:rsidRPr="005876BE" w:rsidRDefault="00BE73E0" w:rsidP="00BD73F2">
      <w:pPr>
        <w:tabs>
          <w:tab w:val="left" w:pos="900"/>
        </w:tabs>
        <w:spacing w:after="0" w:line="240" w:lineRule="auto"/>
        <w:ind w:left="-728" w:firstLine="742"/>
        <w:jc w:val="both"/>
        <w:rPr>
          <w:rFonts w:ascii="Times New Roman" w:hAnsi="Times New Roman"/>
          <w:sz w:val="28"/>
          <w:szCs w:val="28"/>
        </w:rPr>
      </w:pPr>
      <w:bookmarkStart w:id="157" w:name="_Hlk131514880"/>
      <w:r>
        <w:rPr>
          <w:rFonts w:ascii="Times New Roman" w:hAnsi="Times New Roman"/>
          <w:sz w:val="28"/>
          <w:szCs w:val="28"/>
        </w:rPr>
        <w:t>В</w:t>
      </w:r>
      <w:r w:rsidR="005876BE" w:rsidRPr="005876BE">
        <w:rPr>
          <w:rFonts w:ascii="Times New Roman" w:hAnsi="Times New Roman"/>
          <w:sz w:val="28"/>
          <w:szCs w:val="28"/>
        </w:rPr>
        <w:t xml:space="preserve"> нарушение п</w:t>
      </w:r>
      <w:r>
        <w:rPr>
          <w:rFonts w:ascii="Times New Roman" w:hAnsi="Times New Roman"/>
          <w:sz w:val="28"/>
          <w:szCs w:val="28"/>
        </w:rPr>
        <w:t>ункта</w:t>
      </w:r>
      <w:r w:rsidR="005876BE" w:rsidRPr="005876BE">
        <w:rPr>
          <w:rFonts w:ascii="Times New Roman" w:hAnsi="Times New Roman"/>
          <w:sz w:val="28"/>
          <w:szCs w:val="28"/>
        </w:rPr>
        <w:t xml:space="preserve"> 3 ст</w:t>
      </w:r>
      <w:r>
        <w:rPr>
          <w:rFonts w:ascii="Times New Roman" w:hAnsi="Times New Roman"/>
          <w:sz w:val="28"/>
          <w:szCs w:val="28"/>
        </w:rPr>
        <w:t>атьи</w:t>
      </w:r>
      <w:r w:rsidR="005876BE" w:rsidRPr="005876BE">
        <w:rPr>
          <w:rFonts w:ascii="Times New Roman" w:hAnsi="Times New Roman"/>
          <w:sz w:val="28"/>
          <w:szCs w:val="28"/>
        </w:rPr>
        <w:t xml:space="preserve"> 88 Федерального закона №</w:t>
      </w:r>
      <w:r>
        <w:rPr>
          <w:rFonts w:ascii="Times New Roman" w:hAnsi="Times New Roman"/>
          <w:sz w:val="28"/>
          <w:szCs w:val="28"/>
        </w:rPr>
        <w:t> </w:t>
      </w:r>
      <w:r w:rsidR="005876BE" w:rsidRPr="005876BE">
        <w:rPr>
          <w:rFonts w:ascii="Times New Roman" w:hAnsi="Times New Roman"/>
          <w:sz w:val="28"/>
          <w:szCs w:val="28"/>
        </w:rPr>
        <w:t xml:space="preserve">208-ФЗ и </w:t>
      </w:r>
      <w:r>
        <w:rPr>
          <w:rFonts w:ascii="Times New Roman" w:hAnsi="Times New Roman"/>
          <w:sz w:val="28"/>
          <w:szCs w:val="28"/>
        </w:rPr>
        <w:t xml:space="preserve">пукнтов </w:t>
      </w:r>
      <w:r w:rsidR="005876BE" w:rsidRPr="005876BE">
        <w:rPr>
          <w:rFonts w:ascii="Times New Roman" w:hAnsi="Times New Roman"/>
          <w:sz w:val="28"/>
          <w:szCs w:val="28"/>
        </w:rPr>
        <w:t xml:space="preserve">15 </w:t>
      </w:r>
      <w:r>
        <w:rPr>
          <w:rFonts w:ascii="Times New Roman" w:hAnsi="Times New Roman"/>
          <w:sz w:val="28"/>
          <w:szCs w:val="28"/>
        </w:rPr>
        <w:t xml:space="preserve">и </w:t>
      </w:r>
      <w:r w:rsidR="005876BE" w:rsidRPr="005876BE">
        <w:rPr>
          <w:rFonts w:ascii="Times New Roman" w:hAnsi="Times New Roman"/>
          <w:sz w:val="28"/>
          <w:szCs w:val="28"/>
        </w:rPr>
        <w:t>16 Устава в указанные годы ревизии финансово-хозяйственной деятельности Общества не проводились и заключение о достоверности данных и нарушениях не составлялись.</w:t>
      </w:r>
    </w:p>
    <w:bookmarkEnd w:id="157"/>
    <w:p w14:paraId="1A1F6EED" w14:textId="77777777" w:rsidR="005876BE" w:rsidRPr="005876BE" w:rsidRDefault="005876BE" w:rsidP="00BD73F2">
      <w:pPr>
        <w:tabs>
          <w:tab w:val="left" w:pos="900"/>
        </w:tabs>
        <w:spacing w:after="0" w:line="240" w:lineRule="auto"/>
        <w:ind w:left="-728" w:firstLine="742"/>
        <w:jc w:val="both"/>
        <w:rPr>
          <w:rFonts w:ascii="Times New Roman" w:eastAsiaTheme="minorEastAsia" w:hAnsi="Times New Roman"/>
          <w:sz w:val="28"/>
          <w:szCs w:val="28"/>
        </w:rPr>
      </w:pPr>
      <w:r w:rsidRPr="005876BE">
        <w:rPr>
          <w:rFonts w:ascii="Times New Roman" w:hAnsi="Times New Roman"/>
          <w:sz w:val="28"/>
          <w:szCs w:val="28"/>
        </w:rPr>
        <w:lastRenderedPageBreak/>
        <w:t xml:space="preserve">Аудит годовой бухгалтерской отчётности хозяйственного общества за 2019-2020 гг. проводился аудиторской компанией ООО «АК Цестрис-Аудит» и за 2021 год ООО «Глобалс Аудит». </w:t>
      </w:r>
    </w:p>
    <w:p w14:paraId="42EF4B65" w14:textId="77777777" w:rsidR="005876BE" w:rsidRPr="005876BE" w:rsidRDefault="005876BE" w:rsidP="002570E9">
      <w:pPr>
        <w:tabs>
          <w:tab w:val="left" w:pos="900"/>
        </w:tabs>
        <w:spacing w:after="0" w:line="240" w:lineRule="auto"/>
        <w:ind w:left="-728" w:firstLine="742"/>
        <w:jc w:val="both"/>
        <w:rPr>
          <w:rFonts w:ascii="Times New Roman" w:hAnsi="Times New Roman"/>
          <w:sz w:val="28"/>
          <w:szCs w:val="28"/>
        </w:rPr>
      </w:pPr>
      <w:r w:rsidRPr="005876BE">
        <w:rPr>
          <w:rFonts w:ascii="Times New Roman" w:hAnsi="Times New Roman"/>
          <w:sz w:val="28"/>
          <w:szCs w:val="28"/>
        </w:rPr>
        <w:t>По результатам аудита аудиторской компаниями составлены аудиторские заключения и вынесены</w:t>
      </w:r>
      <w:r w:rsidRPr="005876BE">
        <w:rPr>
          <w:rFonts w:ascii="Times New Roman" w:hAnsi="Times New Roman"/>
          <w:b/>
          <w:sz w:val="28"/>
          <w:szCs w:val="28"/>
        </w:rPr>
        <w:t xml:space="preserve"> </w:t>
      </w:r>
      <w:r w:rsidRPr="005876BE">
        <w:rPr>
          <w:rFonts w:ascii="Times New Roman" w:hAnsi="Times New Roman"/>
          <w:bCs/>
          <w:sz w:val="28"/>
          <w:szCs w:val="28"/>
        </w:rPr>
        <w:t>положительные</w:t>
      </w:r>
      <w:r w:rsidRPr="005876BE">
        <w:rPr>
          <w:rFonts w:ascii="Times New Roman" w:hAnsi="Times New Roman"/>
          <w:sz w:val="28"/>
          <w:szCs w:val="28"/>
        </w:rPr>
        <w:t xml:space="preserve"> оценки о достоверности во всех существенных аспектах финансового положения, финансовых результатов деятельности и движения денежных средств. </w:t>
      </w:r>
    </w:p>
    <w:p w14:paraId="712C3E9A" w14:textId="72729653" w:rsidR="005876BE" w:rsidRDefault="005876BE" w:rsidP="002570E9">
      <w:pPr>
        <w:tabs>
          <w:tab w:val="left" w:pos="900"/>
        </w:tabs>
        <w:spacing w:after="0" w:line="240" w:lineRule="auto"/>
        <w:ind w:left="-728" w:firstLine="742"/>
        <w:jc w:val="both"/>
        <w:rPr>
          <w:rFonts w:ascii="Times New Roman" w:hAnsi="Times New Roman" w:cs="Times New Roman"/>
          <w:sz w:val="28"/>
          <w:szCs w:val="28"/>
        </w:rPr>
      </w:pPr>
      <w:r w:rsidRPr="005876BE">
        <w:rPr>
          <w:rFonts w:ascii="Times New Roman" w:hAnsi="Times New Roman"/>
          <w:sz w:val="28"/>
          <w:szCs w:val="28"/>
        </w:rPr>
        <w:t xml:space="preserve">В результате аудита финансово-хозяйственной деятельности по данным годовой бухгалтерской отчётности и годового отчёта хозяйственного общества установлено </w:t>
      </w:r>
      <w:r w:rsidRPr="005876BE">
        <w:rPr>
          <w:rFonts w:ascii="Times New Roman" w:hAnsi="Times New Roman" w:cs="Times New Roman"/>
          <w:sz w:val="28"/>
          <w:szCs w:val="28"/>
        </w:rPr>
        <w:t>следующее (см. таблицу).</w:t>
      </w:r>
    </w:p>
    <w:tbl>
      <w:tblPr>
        <w:tblpPr w:leftFromText="180" w:rightFromText="180" w:vertAnchor="text" w:horzAnchor="margin" w:tblpXSpec="center" w:tblpY="4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659"/>
        <w:gridCol w:w="1482"/>
        <w:gridCol w:w="1257"/>
        <w:gridCol w:w="1227"/>
      </w:tblGrid>
      <w:tr w:rsidR="002570E9" w:rsidRPr="005876BE" w14:paraId="753342E2" w14:textId="77777777" w:rsidTr="002570E9">
        <w:trPr>
          <w:trHeight w:val="852"/>
        </w:trPr>
        <w:tc>
          <w:tcPr>
            <w:tcW w:w="5659" w:type="dxa"/>
            <w:tcBorders>
              <w:top w:val="single" w:sz="4" w:space="0" w:color="auto"/>
              <w:left w:val="single" w:sz="4" w:space="0" w:color="auto"/>
              <w:bottom w:val="single" w:sz="4" w:space="0" w:color="auto"/>
              <w:right w:val="single" w:sz="4" w:space="0" w:color="auto"/>
            </w:tcBorders>
            <w:vAlign w:val="center"/>
            <w:hideMark/>
          </w:tcPr>
          <w:p w14:paraId="7F505147" w14:textId="77777777" w:rsidR="002570E9" w:rsidRPr="005876BE" w:rsidRDefault="002570E9" w:rsidP="002570E9">
            <w:pPr>
              <w:tabs>
                <w:tab w:val="left" w:pos="900"/>
              </w:tabs>
              <w:spacing w:after="0" w:line="240" w:lineRule="auto"/>
              <w:ind w:hanging="14"/>
              <w:jc w:val="center"/>
              <w:rPr>
                <w:rFonts w:ascii="Times New Roman" w:hAnsi="Times New Roman"/>
                <w:b/>
                <w:bCs/>
              </w:rPr>
            </w:pPr>
            <w:r w:rsidRPr="005876BE">
              <w:rPr>
                <w:rFonts w:ascii="Times New Roman" w:hAnsi="Times New Roman"/>
                <w:b/>
                <w:bCs/>
              </w:rPr>
              <w:t>Наименование</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74B08FA" w14:textId="77777777" w:rsidR="002570E9" w:rsidRPr="005876BE" w:rsidRDefault="002570E9" w:rsidP="002570E9">
            <w:pPr>
              <w:tabs>
                <w:tab w:val="left" w:pos="900"/>
              </w:tabs>
              <w:spacing w:after="0" w:line="240" w:lineRule="auto"/>
              <w:ind w:hanging="14"/>
              <w:jc w:val="center"/>
              <w:rPr>
                <w:rFonts w:ascii="Times New Roman" w:hAnsi="Times New Roman"/>
                <w:b/>
                <w:bCs/>
              </w:rPr>
            </w:pPr>
            <w:r w:rsidRPr="005876BE">
              <w:rPr>
                <w:rFonts w:ascii="Times New Roman" w:hAnsi="Times New Roman"/>
                <w:b/>
                <w:bCs/>
              </w:rPr>
              <w:t>2019 год</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4A44626" w14:textId="77777777" w:rsidR="002570E9" w:rsidRPr="005876BE" w:rsidRDefault="002570E9" w:rsidP="002570E9">
            <w:pPr>
              <w:tabs>
                <w:tab w:val="left" w:pos="900"/>
              </w:tabs>
              <w:spacing w:after="0" w:line="240" w:lineRule="auto"/>
              <w:ind w:left="-21" w:hanging="14"/>
              <w:jc w:val="center"/>
              <w:rPr>
                <w:rFonts w:ascii="Times New Roman" w:hAnsi="Times New Roman"/>
                <w:b/>
                <w:bCs/>
              </w:rPr>
            </w:pPr>
            <w:r w:rsidRPr="005876BE">
              <w:rPr>
                <w:rFonts w:ascii="Times New Roman" w:hAnsi="Times New Roman"/>
                <w:b/>
                <w:bCs/>
              </w:rPr>
              <w:t>2020 год</w:t>
            </w:r>
          </w:p>
        </w:tc>
        <w:tc>
          <w:tcPr>
            <w:tcW w:w="1227" w:type="dxa"/>
            <w:tcBorders>
              <w:top w:val="single" w:sz="4" w:space="0" w:color="auto"/>
              <w:left w:val="single" w:sz="4" w:space="0" w:color="auto"/>
              <w:bottom w:val="single" w:sz="4" w:space="0" w:color="auto"/>
              <w:right w:val="single" w:sz="4" w:space="0" w:color="auto"/>
            </w:tcBorders>
            <w:vAlign w:val="center"/>
            <w:hideMark/>
          </w:tcPr>
          <w:p w14:paraId="4D23E5CA" w14:textId="77777777" w:rsidR="002570E9" w:rsidRPr="005876BE" w:rsidRDefault="002570E9" w:rsidP="002570E9">
            <w:pPr>
              <w:tabs>
                <w:tab w:val="left" w:pos="900"/>
              </w:tabs>
              <w:spacing w:after="0" w:line="240" w:lineRule="auto"/>
              <w:ind w:left="-66" w:hanging="14"/>
              <w:jc w:val="center"/>
              <w:rPr>
                <w:rFonts w:ascii="Times New Roman" w:hAnsi="Times New Roman"/>
                <w:b/>
                <w:bCs/>
              </w:rPr>
            </w:pPr>
            <w:r w:rsidRPr="005876BE">
              <w:rPr>
                <w:rFonts w:ascii="Times New Roman" w:hAnsi="Times New Roman"/>
                <w:b/>
                <w:bCs/>
              </w:rPr>
              <w:t>2021 год</w:t>
            </w:r>
          </w:p>
        </w:tc>
      </w:tr>
      <w:tr w:rsidR="002570E9" w:rsidRPr="005876BE" w14:paraId="356A906E" w14:textId="77777777" w:rsidTr="002570E9">
        <w:tc>
          <w:tcPr>
            <w:tcW w:w="5659" w:type="dxa"/>
            <w:tcBorders>
              <w:top w:val="single" w:sz="4" w:space="0" w:color="auto"/>
              <w:left w:val="single" w:sz="4" w:space="0" w:color="auto"/>
              <w:bottom w:val="single" w:sz="4" w:space="0" w:color="auto"/>
              <w:right w:val="single" w:sz="4" w:space="0" w:color="auto"/>
            </w:tcBorders>
            <w:vAlign w:val="center"/>
            <w:hideMark/>
          </w:tcPr>
          <w:p w14:paraId="4A99C366" w14:textId="77777777" w:rsidR="002570E9" w:rsidRPr="005876BE" w:rsidRDefault="002570E9" w:rsidP="002570E9">
            <w:pPr>
              <w:tabs>
                <w:tab w:val="left" w:pos="900"/>
              </w:tabs>
              <w:spacing w:after="0" w:line="240" w:lineRule="auto"/>
              <w:ind w:hanging="14"/>
              <w:jc w:val="center"/>
              <w:rPr>
                <w:rFonts w:ascii="Times New Roman" w:hAnsi="Times New Roman"/>
                <w:b/>
                <w:bCs/>
              </w:rPr>
            </w:pPr>
            <w:r w:rsidRPr="005876BE">
              <w:rPr>
                <w:rFonts w:ascii="Times New Roman" w:hAnsi="Times New Roman"/>
                <w:b/>
                <w:bC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7E9FE18" w14:textId="77777777" w:rsidR="002570E9" w:rsidRPr="005876BE" w:rsidRDefault="002570E9" w:rsidP="002570E9">
            <w:pPr>
              <w:tabs>
                <w:tab w:val="left" w:pos="900"/>
              </w:tabs>
              <w:spacing w:after="0" w:line="240" w:lineRule="auto"/>
              <w:ind w:hanging="14"/>
              <w:jc w:val="center"/>
              <w:rPr>
                <w:rFonts w:ascii="Times New Roman" w:hAnsi="Times New Roman"/>
                <w:b/>
                <w:bCs/>
              </w:rPr>
            </w:pPr>
            <w:r w:rsidRPr="005876BE">
              <w:rPr>
                <w:rFonts w:ascii="Times New Roman" w:hAnsi="Times New Roman"/>
                <w:b/>
                <w:bCs/>
              </w:rPr>
              <w:t>2</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6C5909F" w14:textId="77777777" w:rsidR="002570E9" w:rsidRPr="005876BE" w:rsidRDefault="002570E9" w:rsidP="002570E9">
            <w:pPr>
              <w:tabs>
                <w:tab w:val="left" w:pos="900"/>
              </w:tabs>
              <w:spacing w:after="0" w:line="240" w:lineRule="auto"/>
              <w:ind w:left="-21" w:hanging="14"/>
              <w:jc w:val="center"/>
              <w:rPr>
                <w:rFonts w:ascii="Times New Roman" w:hAnsi="Times New Roman"/>
                <w:b/>
                <w:bCs/>
              </w:rPr>
            </w:pPr>
            <w:r w:rsidRPr="005876BE">
              <w:rPr>
                <w:rFonts w:ascii="Times New Roman" w:hAnsi="Times New Roman"/>
                <w:b/>
                <w:bCs/>
              </w:rPr>
              <w:t>3</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449FC8D" w14:textId="77777777" w:rsidR="002570E9" w:rsidRPr="005876BE" w:rsidRDefault="002570E9" w:rsidP="002570E9">
            <w:pPr>
              <w:tabs>
                <w:tab w:val="left" w:pos="900"/>
              </w:tabs>
              <w:spacing w:after="0" w:line="240" w:lineRule="auto"/>
              <w:ind w:left="-66" w:hanging="14"/>
              <w:jc w:val="center"/>
              <w:rPr>
                <w:rFonts w:ascii="Times New Roman" w:hAnsi="Times New Roman"/>
                <w:b/>
                <w:bCs/>
              </w:rPr>
            </w:pPr>
            <w:r w:rsidRPr="005876BE">
              <w:rPr>
                <w:rFonts w:ascii="Times New Roman" w:hAnsi="Times New Roman"/>
                <w:b/>
                <w:bCs/>
              </w:rPr>
              <w:t>4</w:t>
            </w:r>
          </w:p>
        </w:tc>
      </w:tr>
      <w:tr w:rsidR="002570E9" w:rsidRPr="005876BE" w14:paraId="42F96A1F"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54339251" w14:textId="77777777" w:rsidR="002570E9" w:rsidRPr="005876BE" w:rsidRDefault="002570E9" w:rsidP="002570E9">
            <w:pPr>
              <w:tabs>
                <w:tab w:val="left" w:pos="900"/>
              </w:tabs>
              <w:spacing w:after="0" w:line="240" w:lineRule="auto"/>
              <w:ind w:hanging="14"/>
              <w:jc w:val="both"/>
              <w:rPr>
                <w:rFonts w:ascii="Times New Roman" w:hAnsi="Times New Roman"/>
              </w:rPr>
            </w:pPr>
            <w:r w:rsidRPr="005876BE">
              <w:rPr>
                <w:rFonts w:ascii="Times New Roman" w:hAnsi="Times New Roman"/>
              </w:rPr>
              <w:t>Выручка реализации услуг</w:t>
            </w:r>
          </w:p>
        </w:tc>
        <w:tc>
          <w:tcPr>
            <w:tcW w:w="1482" w:type="dxa"/>
            <w:tcBorders>
              <w:top w:val="single" w:sz="4" w:space="0" w:color="auto"/>
              <w:left w:val="single" w:sz="4" w:space="0" w:color="auto"/>
              <w:bottom w:val="single" w:sz="4" w:space="0" w:color="auto"/>
              <w:right w:val="single" w:sz="4" w:space="0" w:color="auto"/>
            </w:tcBorders>
            <w:hideMark/>
          </w:tcPr>
          <w:p w14:paraId="59811CC5" w14:textId="77777777" w:rsidR="002570E9" w:rsidRPr="005876BE" w:rsidRDefault="002570E9" w:rsidP="002570E9">
            <w:pPr>
              <w:tabs>
                <w:tab w:val="left" w:pos="900"/>
              </w:tabs>
              <w:spacing w:after="0" w:line="240" w:lineRule="auto"/>
              <w:ind w:hanging="14"/>
              <w:jc w:val="center"/>
              <w:rPr>
                <w:rFonts w:ascii="Times New Roman" w:hAnsi="Times New Roman"/>
              </w:rPr>
            </w:pPr>
            <w:r w:rsidRPr="005876BE">
              <w:rPr>
                <w:rFonts w:ascii="Times New Roman" w:hAnsi="Times New Roman"/>
              </w:rPr>
              <w:t>153</w:t>
            </w:r>
            <w:r>
              <w:rPr>
                <w:rFonts w:ascii="Times New Roman" w:hAnsi="Times New Roman"/>
              </w:rPr>
              <w:t> </w:t>
            </w:r>
            <w:r w:rsidRPr="005876BE">
              <w:rPr>
                <w:rFonts w:ascii="Times New Roman" w:hAnsi="Times New Roman"/>
              </w:rPr>
              <w:t>306,0</w:t>
            </w:r>
          </w:p>
        </w:tc>
        <w:tc>
          <w:tcPr>
            <w:tcW w:w="1257" w:type="dxa"/>
            <w:tcBorders>
              <w:top w:val="single" w:sz="4" w:space="0" w:color="auto"/>
              <w:left w:val="single" w:sz="4" w:space="0" w:color="auto"/>
              <w:bottom w:val="single" w:sz="4" w:space="0" w:color="auto"/>
              <w:right w:val="single" w:sz="4" w:space="0" w:color="auto"/>
            </w:tcBorders>
            <w:hideMark/>
          </w:tcPr>
          <w:p w14:paraId="49398842" w14:textId="77777777" w:rsidR="002570E9" w:rsidRPr="005876BE" w:rsidRDefault="002570E9" w:rsidP="002570E9">
            <w:pPr>
              <w:tabs>
                <w:tab w:val="left" w:pos="900"/>
              </w:tabs>
              <w:spacing w:after="0" w:line="240" w:lineRule="auto"/>
              <w:ind w:left="-21" w:hanging="14"/>
              <w:jc w:val="center"/>
              <w:rPr>
                <w:rFonts w:ascii="Times New Roman" w:hAnsi="Times New Roman"/>
              </w:rPr>
            </w:pPr>
            <w:r w:rsidRPr="005876BE">
              <w:rPr>
                <w:rFonts w:ascii="Times New Roman" w:hAnsi="Times New Roman"/>
              </w:rPr>
              <w:t>94</w:t>
            </w:r>
            <w:r>
              <w:rPr>
                <w:rFonts w:ascii="Times New Roman" w:hAnsi="Times New Roman"/>
              </w:rPr>
              <w:t> </w:t>
            </w:r>
            <w:r w:rsidRPr="005876BE">
              <w:rPr>
                <w:rFonts w:ascii="Times New Roman" w:hAnsi="Times New Roman"/>
              </w:rPr>
              <w:t>573,0</w:t>
            </w:r>
          </w:p>
        </w:tc>
        <w:tc>
          <w:tcPr>
            <w:tcW w:w="1227" w:type="dxa"/>
            <w:tcBorders>
              <w:top w:val="single" w:sz="4" w:space="0" w:color="auto"/>
              <w:left w:val="single" w:sz="4" w:space="0" w:color="auto"/>
              <w:bottom w:val="single" w:sz="4" w:space="0" w:color="auto"/>
              <w:right w:val="single" w:sz="4" w:space="0" w:color="auto"/>
            </w:tcBorders>
            <w:hideMark/>
          </w:tcPr>
          <w:p w14:paraId="3F2D2BE3" w14:textId="77777777" w:rsidR="002570E9" w:rsidRPr="005876BE" w:rsidRDefault="002570E9" w:rsidP="002570E9">
            <w:pPr>
              <w:tabs>
                <w:tab w:val="left" w:pos="900"/>
              </w:tabs>
              <w:spacing w:after="0" w:line="240" w:lineRule="auto"/>
              <w:ind w:left="-66" w:hanging="14"/>
              <w:jc w:val="center"/>
              <w:rPr>
                <w:rFonts w:ascii="Times New Roman" w:hAnsi="Times New Roman"/>
              </w:rPr>
            </w:pPr>
            <w:r w:rsidRPr="005876BE">
              <w:rPr>
                <w:rFonts w:ascii="Times New Roman" w:hAnsi="Times New Roman"/>
              </w:rPr>
              <w:t>132</w:t>
            </w:r>
            <w:r>
              <w:rPr>
                <w:rFonts w:ascii="Times New Roman" w:hAnsi="Times New Roman"/>
              </w:rPr>
              <w:t> </w:t>
            </w:r>
            <w:r w:rsidRPr="005876BE">
              <w:rPr>
                <w:rFonts w:ascii="Times New Roman" w:hAnsi="Times New Roman"/>
              </w:rPr>
              <w:t>962,0</w:t>
            </w:r>
          </w:p>
        </w:tc>
      </w:tr>
      <w:tr w:rsidR="002570E9" w:rsidRPr="005876BE" w14:paraId="1761C00F"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75690C1D" w14:textId="77777777" w:rsidR="002570E9" w:rsidRPr="005876BE" w:rsidRDefault="002570E9" w:rsidP="002570E9">
            <w:pPr>
              <w:tabs>
                <w:tab w:val="left" w:pos="900"/>
              </w:tabs>
              <w:spacing w:after="0" w:line="240" w:lineRule="auto"/>
              <w:ind w:hanging="14"/>
              <w:jc w:val="both"/>
              <w:rPr>
                <w:rFonts w:ascii="Times New Roman" w:hAnsi="Times New Roman"/>
              </w:rPr>
            </w:pPr>
            <w:r w:rsidRPr="005876BE">
              <w:rPr>
                <w:rFonts w:ascii="Times New Roman" w:hAnsi="Times New Roman"/>
              </w:rPr>
              <w:t>Себестоимость продаж</w:t>
            </w:r>
          </w:p>
        </w:tc>
        <w:tc>
          <w:tcPr>
            <w:tcW w:w="1482" w:type="dxa"/>
            <w:tcBorders>
              <w:top w:val="single" w:sz="4" w:space="0" w:color="auto"/>
              <w:left w:val="single" w:sz="4" w:space="0" w:color="auto"/>
              <w:bottom w:val="single" w:sz="4" w:space="0" w:color="auto"/>
              <w:right w:val="single" w:sz="4" w:space="0" w:color="auto"/>
            </w:tcBorders>
            <w:hideMark/>
          </w:tcPr>
          <w:p w14:paraId="5A02A11B" w14:textId="77777777" w:rsidR="002570E9" w:rsidRPr="005876BE" w:rsidRDefault="002570E9" w:rsidP="002570E9">
            <w:pPr>
              <w:tabs>
                <w:tab w:val="left" w:pos="900"/>
              </w:tabs>
              <w:spacing w:after="0" w:line="240" w:lineRule="auto"/>
              <w:ind w:hanging="14"/>
              <w:jc w:val="center"/>
              <w:rPr>
                <w:rFonts w:ascii="Times New Roman" w:hAnsi="Times New Roman"/>
              </w:rPr>
            </w:pPr>
            <w:r w:rsidRPr="005876BE">
              <w:rPr>
                <w:rFonts w:ascii="Times New Roman" w:hAnsi="Times New Roman"/>
              </w:rPr>
              <w:t>(146</w:t>
            </w:r>
            <w:r>
              <w:rPr>
                <w:rFonts w:ascii="Times New Roman" w:hAnsi="Times New Roman"/>
              </w:rPr>
              <w:t> </w:t>
            </w:r>
            <w:r w:rsidRPr="005876BE">
              <w:rPr>
                <w:rFonts w:ascii="Times New Roman" w:hAnsi="Times New Roman"/>
              </w:rPr>
              <w:t>521,0)</w:t>
            </w:r>
          </w:p>
        </w:tc>
        <w:tc>
          <w:tcPr>
            <w:tcW w:w="1257" w:type="dxa"/>
            <w:tcBorders>
              <w:top w:val="single" w:sz="4" w:space="0" w:color="auto"/>
              <w:left w:val="single" w:sz="4" w:space="0" w:color="auto"/>
              <w:bottom w:val="single" w:sz="4" w:space="0" w:color="auto"/>
              <w:right w:val="single" w:sz="4" w:space="0" w:color="auto"/>
            </w:tcBorders>
            <w:hideMark/>
          </w:tcPr>
          <w:p w14:paraId="31EB6A4B" w14:textId="77777777" w:rsidR="002570E9" w:rsidRPr="005876BE" w:rsidRDefault="002570E9" w:rsidP="002570E9">
            <w:pPr>
              <w:tabs>
                <w:tab w:val="left" w:pos="900"/>
              </w:tabs>
              <w:spacing w:after="0" w:line="240" w:lineRule="auto"/>
              <w:ind w:left="-21" w:hanging="14"/>
              <w:jc w:val="center"/>
              <w:rPr>
                <w:rFonts w:ascii="Times New Roman" w:hAnsi="Times New Roman"/>
              </w:rPr>
            </w:pPr>
            <w:r w:rsidRPr="005876BE">
              <w:rPr>
                <w:rFonts w:ascii="Times New Roman" w:hAnsi="Times New Roman"/>
              </w:rPr>
              <w:t>(157</w:t>
            </w:r>
            <w:r>
              <w:rPr>
                <w:rFonts w:ascii="Times New Roman" w:hAnsi="Times New Roman"/>
              </w:rPr>
              <w:t> </w:t>
            </w:r>
            <w:r w:rsidRPr="005876BE">
              <w:rPr>
                <w:rFonts w:ascii="Times New Roman" w:hAnsi="Times New Roman"/>
              </w:rPr>
              <w:t>699,0)</w:t>
            </w:r>
          </w:p>
        </w:tc>
        <w:tc>
          <w:tcPr>
            <w:tcW w:w="1227" w:type="dxa"/>
            <w:tcBorders>
              <w:top w:val="single" w:sz="4" w:space="0" w:color="auto"/>
              <w:left w:val="single" w:sz="4" w:space="0" w:color="auto"/>
              <w:bottom w:val="single" w:sz="4" w:space="0" w:color="auto"/>
              <w:right w:val="single" w:sz="4" w:space="0" w:color="auto"/>
            </w:tcBorders>
            <w:hideMark/>
          </w:tcPr>
          <w:p w14:paraId="2F597EC9" w14:textId="77777777" w:rsidR="002570E9" w:rsidRPr="005876BE" w:rsidRDefault="002570E9" w:rsidP="002570E9">
            <w:pPr>
              <w:tabs>
                <w:tab w:val="left" w:pos="900"/>
              </w:tabs>
              <w:spacing w:after="0" w:line="240" w:lineRule="auto"/>
              <w:ind w:left="-66" w:hanging="14"/>
              <w:jc w:val="center"/>
              <w:rPr>
                <w:rFonts w:ascii="Times New Roman" w:hAnsi="Times New Roman"/>
              </w:rPr>
            </w:pPr>
            <w:r w:rsidRPr="005876BE">
              <w:rPr>
                <w:rFonts w:ascii="Times New Roman" w:hAnsi="Times New Roman"/>
              </w:rPr>
              <w:t>(151</w:t>
            </w:r>
            <w:r>
              <w:rPr>
                <w:rFonts w:ascii="Times New Roman" w:hAnsi="Times New Roman"/>
              </w:rPr>
              <w:t> </w:t>
            </w:r>
            <w:r w:rsidRPr="005876BE">
              <w:rPr>
                <w:rFonts w:ascii="Times New Roman" w:hAnsi="Times New Roman"/>
              </w:rPr>
              <w:t>776,0)</w:t>
            </w:r>
          </w:p>
        </w:tc>
      </w:tr>
      <w:tr w:rsidR="002570E9" w:rsidRPr="005876BE" w14:paraId="66EF6541"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1C11CD87"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Валовая прибыль (убыток)</w:t>
            </w:r>
          </w:p>
        </w:tc>
        <w:tc>
          <w:tcPr>
            <w:tcW w:w="1482" w:type="dxa"/>
            <w:tcBorders>
              <w:top w:val="single" w:sz="4" w:space="0" w:color="auto"/>
              <w:left w:val="single" w:sz="4" w:space="0" w:color="auto"/>
              <w:bottom w:val="single" w:sz="4" w:space="0" w:color="auto"/>
              <w:right w:val="single" w:sz="4" w:space="0" w:color="auto"/>
            </w:tcBorders>
            <w:hideMark/>
          </w:tcPr>
          <w:p w14:paraId="720671DB"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6</w:t>
            </w:r>
            <w:r>
              <w:rPr>
                <w:rFonts w:ascii="Times New Roman" w:hAnsi="Times New Roman"/>
              </w:rPr>
              <w:t> </w:t>
            </w:r>
            <w:r w:rsidRPr="005876BE">
              <w:rPr>
                <w:rFonts w:ascii="Times New Roman" w:hAnsi="Times New Roman"/>
              </w:rPr>
              <w:t>785,0</w:t>
            </w:r>
          </w:p>
        </w:tc>
        <w:tc>
          <w:tcPr>
            <w:tcW w:w="1257" w:type="dxa"/>
            <w:tcBorders>
              <w:top w:val="single" w:sz="4" w:space="0" w:color="auto"/>
              <w:left w:val="single" w:sz="4" w:space="0" w:color="auto"/>
              <w:bottom w:val="single" w:sz="4" w:space="0" w:color="auto"/>
              <w:right w:val="single" w:sz="4" w:space="0" w:color="auto"/>
            </w:tcBorders>
            <w:hideMark/>
          </w:tcPr>
          <w:p w14:paraId="7C4AD923"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(63</w:t>
            </w:r>
            <w:r>
              <w:rPr>
                <w:rFonts w:ascii="Times New Roman" w:hAnsi="Times New Roman"/>
              </w:rPr>
              <w:t> </w:t>
            </w:r>
            <w:r w:rsidRPr="005876BE">
              <w:rPr>
                <w:rFonts w:ascii="Times New Roman" w:hAnsi="Times New Roman"/>
              </w:rPr>
              <w:t>126,0)</w:t>
            </w:r>
          </w:p>
        </w:tc>
        <w:tc>
          <w:tcPr>
            <w:tcW w:w="1227" w:type="dxa"/>
            <w:tcBorders>
              <w:top w:val="single" w:sz="4" w:space="0" w:color="auto"/>
              <w:left w:val="single" w:sz="4" w:space="0" w:color="auto"/>
              <w:bottom w:val="single" w:sz="4" w:space="0" w:color="auto"/>
              <w:right w:val="single" w:sz="4" w:space="0" w:color="auto"/>
            </w:tcBorders>
            <w:hideMark/>
          </w:tcPr>
          <w:p w14:paraId="5E791A36"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(18</w:t>
            </w:r>
            <w:r>
              <w:rPr>
                <w:rFonts w:ascii="Times New Roman" w:hAnsi="Times New Roman"/>
              </w:rPr>
              <w:t> </w:t>
            </w:r>
            <w:r w:rsidRPr="005876BE">
              <w:rPr>
                <w:rFonts w:ascii="Times New Roman" w:hAnsi="Times New Roman"/>
              </w:rPr>
              <w:t>814,0)</w:t>
            </w:r>
          </w:p>
        </w:tc>
      </w:tr>
      <w:tr w:rsidR="002570E9" w:rsidRPr="005876BE" w14:paraId="0E213A14"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090C4E13"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Управленческие расходы</w:t>
            </w:r>
          </w:p>
        </w:tc>
        <w:tc>
          <w:tcPr>
            <w:tcW w:w="1482" w:type="dxa"/>
            <w:tcBorders>
              <w:top w:val="single" w:sz="4" w:space="0" w:color="auto"/>
              <w:left w:val="single" w:sz="4" w:space="0" w:color="auto"/>
              <w:bottom w:val="single" w:sz="4" w:space="0" w:color="auto"/>
              <w:right w:val="single" w:sz="4" w:space="0" w:color="auto"/>
            </w:tcBorders>
            <w:hideMark/>
          </w:tcPr>
          <w:p w14:paraId="381BF21D"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(17</w:t>
            </w:r>
            <w:r>
              <w:rPr>
                <w:rFonts w:ascii="Times New Roman" w:hAnsi="Times New Roman"/>
              </w:rPr>
              <w:t> </w:t>
            </w:r>
            <w:r w:rsidRPr="005876BE">
              <w:rPr>
                <w:rFonts w:ascii="Times New Roman" w:hAnsi="Times New Roman"/>
              </w:rPr>
              <w:t>089,0)</w:t>
            </w:r>
          </w:p>
        </w:tc>
        <w:tc>
          <w:tcPr>
            <w:tcW w:w="1257" w:type="dxa"/>
            <w:tcBorders>
              <w:top w:val="single" w:sz="4" w:space="0" w:color="auto"/>
              <w:left w:val="single" w:sz="4" w:space="0" w:color="auto"/>
              <w:bottom w:val="single" w:sz="4" w:space="0" w:color="auto"/>
              <w:right w:val="single" w:sz="4" w:space="0" w:color="auto"/>
            </w:tcBorders>
            <w:hideMark/>
          </w:tcPr>
          <w:p w14:paraId="232419C1"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(26</w:t>
            </w:r>
            <w:r>
              <w:rPr>
                <w:rFonts w:ascii="Times New Roman" w:hAnsi="Times New Roman"/>
              </w:rPr>
              <w:t> </w:t>
            </w:r>
            <w:r w:rsidRPr="005876BE">
              <w:rPr>
                <w:rFonts w:ascii="Times New Roman" w:hAnsi="Times New Roman"/>
              </w:rPr>
              <w:t>040,0)</w:t>
            </w:r>
          </w:p>
        </w:tc>
        <w:tc>
          <w:tcPr>
            <w:tcW w:w="1227" w:type="dxa"/>
            <w:tcBorders>
              <w:top w:val="single" w:sz="4" w:space="0" w:color="auto"/>
              <w:left w:val="single" w:sz="4" w:space="0" w:color="auto"/>
              <w:bottom w:val="single" w:sz="4" w:space="0" w:color="auto"/>
              <w:right w:val="single" w:sz="4" w:space="0" w:color="auto"/>
            </w:tcBorders>
            <w:hideMark/>
          </w:tcPr>
          <w:p w14:paraId="3AFCC513"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(31</w:t>
            </w:r>
            <w:r>
              <w:rPr>
                <w:rFonts w:ascii="Times New Roman" w:hAnsi="Times New Roman"/>
              </w:rPr>
              <w:t> </w:t>
            </w:r>
            <w:r w:rsidRPr="005876BE">
              <w:rPr>
                <w:rFonts w:ascii="Times New Roman" w:hAnsi="Times New Roman"/>
              </w:rPr>
              <w:t>755,0)</w:t>
            </w:r>
          </w:p>
        </w:tc>
      </w:tr>
      <w:tr w:rsidR="002570E9" w:rsidRPr="005876BE" w14:paraId="2D837CF9"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2BBDD261" w14:textId="77777777" w:rsidR="002570E9" w:rsidRPr="005876BE" w:rsidRDefault="002570E9" w:rsidP="002570E9">
            <w:pPr>
              <w:tabs>
                <w:tab w:val="left" w:pos="900"/>
              </w:tabs>
              <w:spacing w:after="0"/>
              <w:ind w:hanging="14"/>
              <w:jc w:val="both"/>
              <w:rPr>
                <w:rFonts w:ascii="Times New Roman" w:hAnsi="Times New Roman"/>
                <w:bCs/>
              </w:rPr>
            </w:pPr>
            <w:r w:rsidRPr="005876BE">
              <w:rPr>
                <w:rFonts w:ascii="Times New Roman" w:hAnsi="Times New Roman"/>
                <w:bCs/>
              </w:rPr>
              <w:t>Прибыль (убыток) от продаж</w:t>
            </w:r>
          </w:p>
        </w:tc>
        <w:tc>
          <w:tcPr>
            <w:tcW w:w="1482" w:type="dxa"/>
            <w:tcBorders>
              <w:top w:val="single" w:sz="4" w:space="0" w:color="auto"/>
              <w:left w:val="single" w:sz="4" w:space="0" w:color="auto"/>
              <w:bottom w:val="single" w:sz="4" w:space="0" w:color="auto"/>
              <w:right w:val="single" w:sz="4" w:space="0" w:color="auto"/>
            </w:tcBorders>
            <w:hideMark/>
          </w:tcPr>
          <w:p w14:paraId="2C3CA729"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(10</w:t>
            </w:r>
            <w:r>
              <w:rPr>
                <w:rFonts w:ascii="Times New Roman" w:hAnsi="Times New Roman"/>
              </w:rPr>
              <w:t> </w:t>
            </w:r>
            <w:r w:rsidRPr="005876BE">
              <w:rPr>
                <w:rFonts w:ascii="Times New Roman" w:hAnsi="Times New Roman"/>
              </w:rPr>
              <w:t>304,0)</w:t>
            </w:r>
          </w:p>
        </w:tc>
        <w:tc>
          <w:tcPr>
            <w:tcW w:w="1257" w:type="dxa"/>
            <w:tcBorders>
              <w:top w:val="single" w:sz="4" w:space="0" w:color="auto"/>
              <w:left w:val="single" w:sz="4" w:space="0" w:color="auto"/>
              <w:bottom w:val="single" w:sz="4" w:space="0" w:color="auto"/>
              <w:right w:val="single" w:sz="4" w:space="0" w:color="auto"/>
            </w:tcBorders>
            <w:hideMark/>
          </w:tcPr>
          <w:p w14:paraId="2DE59428"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(89</w:t>
            </w:r>
            <w:r>
              <w:rPr>
                <w:rFonts w:ascii="Times New Roman" w:hAnsi="Times New Roman"/>
              </w:rPr>
              <w:t> </w:t>
            </w:r>
            <w:r w:rsidRPr="005876BE">
              <w:rPr>
                <w:rFonts w:ascii="Times New Roman" w:hAnsi="Times New Roman"/>
              </w:rPr>
              <w:t>166,0)</w:t>
            </w:r>
          </w:p>
        </w:tc>
        <w:tc>
          <w:tcPr>
            <w:tcW w:w="1227" w:type="dxa"/>
            <w:tcBorders>
              <w:top w:val="single" w:sz="4" w:space="0" w:color="auto"/>
              <w:left w:val="single" w:sz="4" w:space="0" w:color="auto"/>
              <w:bottom w:val="single" w:sz="4" w:space="0" w:color="auto"/>
              <w:right w:val="single" w:sz="4" w:space="0" w:color="auto"/>
            </w:tcBorders>
            <w:hideMark/>
          </w:tcPr>
          <w:p w14:paraId="5B718837"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(50</w:t>
            </w:r>
            <w:r>
              <w:rPr>
                <w:rFonts w:ascii="Times New Roman" w:hAnsi="Times New Roman"/>
              </w:rPr>
              <w:t> </w:t>
            </w:r>
            <w:r w:rsidRPr="005876BE">
              <w:rPr>
                <w:rFonts w:ascii="Times New Roman" w:hAnsi="Times New Roman"/>
              </w:rPr>
              <w:t>569,0)</w:t>
            </w:r>
          </w:p>
        </w:tc>
      </w:tr>
      <w:tr w:rsidR="002570E9" w:rsidRPr="005876BE" w14:paraId="058593FA"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285E31E1"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Прочие доходы</w:t>
            </w:r>
          </w:p>
        </w:tc>
        <w:tc>
          <w:tcPr>
            <w:tcW w:w="1482" w:type="dxa"/>
            <w:tcBorders>
              <w:top w:val="single" w:sz="4" w:space="0" w:color="auto"/>
              <w:left w:val="single" w:sz="4" w:space="0" w:color="auto"/>
              <w:bottom w:val="single" w:sz="4" w:space="0" w:color="auto"/>
              <w:right w:val="single" w:sz="4" w:space="0" w:color="auto"/>
            </w:tcBorders>
            <w:hideMark/>
          </w:tcPr>
          <w:p w14:paraId="40AC3AE9"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17</w:t>
            </w:r>
            <w:r>
              <w:rPr>
                <w:rFonts w:ascii="Times New Roman" w:hAnsi="Times New Roman"/>
              </w:rPr>
              <w:t> </w:t>
            </w:r>
            <w:r w:rsidRPr="005876BE">
              <w:rPr>
                <w:rFonts w:ascii="Times New Roman" w:hAnsi="Times New Roman"/>
              </w:rPr>
              <w:t>576,0</w:t>
            </w:r>
          </w:p>
        </w:tc>
        <w:tc>
          <w:tcPr>
            <w:tcW w:w="1257" w:type="dxa"/>
            <w:tcBorders>
              <w:top w:val="single" w:sz="4" w:space="0" w:color="auto"/>
              <w:left w:val="single" w:sz="4" w:space="0" w:color="auto"/>
              <w:bottom w:val="single" w:sz="4" w:space="0" w:color="auto"/>
              <w:right w:val="single" w:sz="4" w:space="0" w:color="auto"/>
            </w:tcBorders>
            <w:hideMark/>
          </w:tcPr>
          <w:p w14:paraId="2A5CE300"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61</w:t>
            </w:r>
            <w:r>
              <w:rPr>
                <w:rFonts w:ascii="Times New Roman" w:hAnsi="Times New Roman"/>
              </w:rPr>
              <w:t> </w:t>
            </w:r>
            <w:r w:rsidRPr="005876BE">
              <w:rPr>
                <w:rFonts w:ascii="Times New Roman" w:hAnsi="Times New Roman"/>
              </w:rPr>
              <w:t>428,0</w:t>
            </w:r>
          </w:p>
        </w:tc>
        <w:tc>
          <w:tcPr>
            <w:tcW w:w="1227" w:type="dxa"/>
            <w:tcBorders>
              <w:top w:val="single" w:sz="4" w:space="0" w:color="auto"/>
              <w:left w:val="single" w:sz="4" w:space="0" w:color="auto"/>
              <w:bottom w:val="single" w:sz="4" w:space="0" w:color="auto"/>
              <w:right w:val="single" w:sz="4" w:space="0" w:color="auto"/>
            </w:tcBorders>
            <w:hideMark/>
          </w:tcPr>
          <w:p w14:paraId="487D2F1F"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51</w:t>
            </w:r>
            <w:r>
              <w:rPr>
                <w:rFonts w:ascii="Times New Roman" w:hAnsi="Times New Roman"/>
              </w:rPr>
              <w:t> </w:t>
            </w:r>
            <w:r w:rsidRPr="005876BE">
              <w:rPr>
                <w:rFonts w:ascii="Times New Roman" w:hAnsi="Times New Roman"/>
              </w:rPr>
              <w:t>326,0</w:t>
            </w:r>
          </w:p>
        </w:tc>
      </w:tr>
      <w:tr w:rsidR="002570E9" w:rsidRPr="005876BE" w14:paraId="6784AB84"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708A9DE2"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Прочие расходы</w:t>
            </w:r>
          </w:p>
        </w:tc>
        <w:tc>
          <w:tcPr>
            <w:tcW w:w="1482" w:type="dxa"/>
            <w:tcBorders>
              <w:top w:val="single" w:sz="4" w:space="0" w:color="auto"/>
              <w:left w:val="single" w:sz="4" w:space="0" w:color="auto"/>
              <w:bottom w:val="single" w:sz="4" w:space="0" w:color="auto"/>
              <w:right w:val="single" w:sz="4" w:space="0" w:color="auto"/>
            </w:tcBorders>
            <w:hideMark/>
          </w:tcPr>
          <w:p w14:paraId="10D7CC8F"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(10</w:t>
            </w:r>
            <w:r>
              <w:rPr>
                <w:rFonts w:ascii="Times New Roman" w:hAnsi="Times New Roman"/>
              </w:rPr>
              <w:t> </w:t>
            </w:r>
            <w:r w:rsidRPr="005876BE">
              <w:rPr>
                <w:rFonts w:ascii="Times New Roman" w:hAnsi="Times New Roman"/>
              </w:rPr>
              <w:t>279,0)</w:t>
            </w:r>
          </w:p>
        </w:tc>
        <w:tc>
          <w:tcPr>
            <w:tcW w:w="1257" w:type="dxa"/>
            <w:tcBorders>
              <w:top w:val="single" w:sz="4" w:space="0" w:color="auto"/>
              <w:left w:val="single" w:sz="4" w:space="0" w:color="auto"/>
              <w:bottom w:val="single" w:sz="4" w:space="0" w:color="auto"/>
              <w:right w:val="single" w:sz="4" w:space="0" w:color="auto"/>
            </w:tcBorders>
            <w:hideMark/>
          </w:tcPr>
          <w:p w14:paraId="41CF3B54"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(9</w:t>
            </w:r>
            <w:r>
              <w:rPr>
                <w:rFonts w:ascii="Times New Roman" w:hAnsi="Times New Roman"/>
              </w:rPr>
              <w:t> </w:t>
            </w:r>
            <w:r w:rsidRPr="005876BE">
              <w:rPr>
                <w:rFonts w:ascii="Times New Roman" w:hAnsi="Times New Roman"/>
              </w:rPr>
              <w:t>408,0)</w:t>
            </w:r>
          </w:p>
        </w:tc>
        <w:tc>
          <w:tcPr>
            <w:tcW w:w="1227" w:type="dxa"/>
            <w:tcBorders>
              <w:top w:val="single" w:sz="4" w:space="0" w:color="auto"/>
              <w:left w:val="single" w:sz="4" w:space="0" w:color="auto"/>
              <w:bottom w:val="single" w:sz="4" w:space="0" w:color="auto"/>
              <w:right w:val="single" w:sz="4" w:space="0" w:color="auto"/>
            </w:tcBorders>
            <w:hideMark/>
          </w:tcPr>
          <w:p w14:paraId="4623D3E4"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(11</w:t>
            </w:r>
            <w:r>
              <w:rPr>
                <w:rFonts w:ascii="Times New Roman" w:hAnsi="Times New Roman"/>
              </w:rPr>
              <w:t> </w:t>
            </w:r>
            <w:r w:rsidRPr="005876BE">
              <w:rPr>
                <w:rFonts w:ascii="Times New Roman" w:hAnsi="Times New Roman"/>
              </w:rPr>
              <w:t>058,0)</w:t>
            </w:r>
          </w:p>
        </w:tc>
      </w:tr>
      <w:tr w:rsidR="002570E9" w:rsidRPr="005876BE" w14:paraId="29ADF094"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67B4D10D" w14:textId="77777777" w:rsidR="002570E9" w:rsidRPr="005876BE" w:rsidRDefault="002570E9" w:rsidP="002570E9">
            <w:pPr>
              <w:tabs>
                <w:tab w:val="left" w:pos="900"/>
              </w:tabs>
              <w:spacing w:after="0"/>
              <w:ind w:hanging="14"/>
              <w:jc w:val="both"/>
              <w:rPr>
                <w:rFonts w:ascii="Times New Roman" w:hAnsi="Times New Roman"/>
                <w:bCs/>
              </w:rPr>
            </w:pPr>
            <w:r w:rsidRPr="005876BE">
              <w:rPr>
                <w:rFonts w:ascii="Times New Roman" w:hAnsi="Times New Roman"/>
                <w:bCs/>
              </w:rPr>
              <w:t>Прибыль (убыток) до налогообложения</w:t>
            </w:r>
          </w:p>
        </w:tc>
        <w:tc>
          <w:tcPr>
            <w:tcW w:w="1482" w:type="dxa"/>
            <w:tcBorders>
              <w:top w:val="single" w:sz="4" w:space="0" w:color="auto"/>
              <w:left w:val="single" w:sz="4" w:space="0" w:color="auto"/>
              <w:bottom w:val="single" w:sz="4" w:space="0" w:color="auto"/>
              <w:right w:val="single" w:sz="4" w:space="0" w:color="auto"/>
            </w:tcBorders>
            <w:hideMark/>
          </w:tcPr>
          <w:p w14:paraId="1EC4C15B"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(3</w:t>
            </w:r>
            <w:r>
              <w:rPr>
                <w:rFonts w:ascii="Times New Roman" w:hAnsi="Times New Roman"/>
              </w:rPr>
              <w:t> </w:t>
            </w:r>
            <w:r w:rsidRPr="005876BE">
              <w:rPr>
                <w:rFonts w:ascii="Times New Roman" w:hAnsi="Times New Roman"/>
              </w:rPr>
              <w:t>007,0)</w:t>
            </w:r>
          </w:p>
        </w:tc>
        <w:tc>
          <w:tcPr>
            <w:tcW w:w="1257" w:type="dxa"/>
            <w:tcBorders>
              <w:top w:val="single" w:sz="4" w:space="0" w:color="auto"/>
              <w:left w:val="single" w:sz="4" w:space="0" w:color="auto"/>
              <w:bottom w:val="single" w:sz="4" w:space="0" w:color="auto"/>
              <w:right w:val="single" w:sz="4" w:space="0" w:color="auto"/>
            </w:tcBorders>
            <w:hideMark/>
          </w:tcPr>
          <w:p w14:paraId="7D3A8D88"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(37</w:t>
            </w:r>
            <w:r>
              <w:rPr>
                <w:rFonts w:ascii="Times New Roman" w:hAnsi="Times New Roman"/>
              </w:rPr>
              <w:t> </w:t>
            </w:r>
            <w:r w:rsidRPr="005876BE">
              <w:rPr>
                <w:rFonts w:ascii="Times New Roman" w:hAnsi="Times New Roman"/>
              </w:rPr>
              <w:t>146,0)</w:t>
            </w:r>
          </w:p>
        </w:tc>
        <w:tc>
          <w:tcPr>
            <w:tcW w:w="1227" w:type="dxa"/>
            <w:tcBorders>
              <w:top w:val="single" w:sz="4" w:space="0" w:color="auto"/>
              <w:left w:val="single" w:sz="4" w:space="0" w:color="auto"/>
              <w:bottom w:val="single" w:sz="4" w:space="0" w:color="auto"/>
              <w:right w:val="single" w:sz="4" w:space="0" w:color="auto"/>
            </w:tcBorders>
            <w:hideMark/>
          </w:tcPr>
          <w:p w14:paraId="4A549391"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(10</w:t>
            </w:r>
            <w:r>
              <w:rPr>
                <w:rFonts w:ascii="Times New Roman" w:hAnsi="Times New Roman"/>
              </w:rPr>
              <w:t> </w:t>
            </w:r>
            <w:r w:rsidRPr="005876BE">
              <w:rPr>
                <w:rFonts w:ascii="Times New Roman" w:hAnsi="Times New Roman"/>
              </w:rPr>
              <w:t>301,0)</w:t>
            </w:r>
          </w:p>
        </w:tc>
      </w:tr>
      <w:tr w:rsidR="002570E9" w:rsidRPr="005876BE" w14:paraId="658895DE"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10F31B82"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Налог на прибыль</w:t>
            </w:r>
          </w:p>
        </w:tc>
        <w:tc>
          <w:tcPr>
            <w:tcW w:w="1482" w:type="dxa"/>
            <w:tcBorders>
              <w:top w:val="single" w:sz="4" w:space="0" w:color="auto"/>
              <w:left w:val="single" w:sz="4" w:space="0" w:color="auto"/>
              <w:bottom w:val="single" w:sz="4" w:space="0" w:color="auto"/>
              <w:right w:val="single" w:sz="4" w:space="0" w:color="auto"/>
            </w:tcBorders>
          </w:tcPr>
          <w:p w14:paraId="5973177A" w14:textId="77777777" w:rsidR="002570E9" w:rsidRPr="005876BE" w:rsidRDefault="002570E9" w:rsidP="002570E9">
            <w:pPr>
              <w:tabs>
                <w:tab w:val="left" w:pos="900"/>
              </w:tabs>
              <w:spacing w:after="0"/>
              <w:ind w:hanging="14"/>
              <w:jc w:val="center"/>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hideMark/>
          </w:tcPr>
          <w:p w14:paraId="2F588793"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7</w:t>
            </w:r>
            <w:r>
              <w:rPr>
                <w:rFonts w:ascii="Times New Roman" w:hAnsi="Times New Roman"/>
              </w:rPr>
              <w:t> </w:t>
            </w:r>
            <w:r w:rsidRPr="005876BE">
              <w:rPr>
                <w:rFonts w:ascii="Times New Roman" w:hAnsi="Times New Roman"/>
              </w:rPr>
              <w:t>281,0</w:t>
            </w:r>
          </w:p>
        </w:tc>
        <w:tc>
          <w:tcPr>
            <w:tcW w:w="1227" w:type="dxa"/>
            <w:tcBorders>
              <w:top w:val="single" w:sz="4" w:space="0" w:color="auto"/>
              <w:left w:val="single" w:sz="4" w:space="0" w:color="auto"/>
              <w:bottom w:val="single" w:sz="4" w:space="0" w:color="auto"/>
              <w:right w:val="single" w:sz="4" w:space="0" w:color="auto"/>
            </w:tcBorders>
            <w:hideMark/>
          </w:tcPr>
          <w:p w14:paraId="7255ED96"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w:t>
            </w:r>
            <w:r>
              <w:rPr>
                <w:rFonts w:ascii="Times New Roman" w:hAnsi="Times New Roman"/>
              </w:rPr>
              <w:t> </w:t>
            </w:r>
            <w:r w:rsidRPr="005876BE">
              <w:rPr>
                <w:rFonts w:ascii="Times New Roman" w:hAnsi="Times New Roman"/>
              </w:rPr>
              <w:t>747,0</w:t>
            </w:r>
          </w:p>
        </w:tc>
      </w:tr>
      <w:tr w:rsidR="002570E9" w:rsidRPr="005876BE" w14:paraId="71D4FD14"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43EA4196"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Отложенный налог на прибыль</w:t>
            </w:r>
          </w:p>
        </w:tc>
        <w:tc>
          <w:tcPr>
            <w:tcW w:w="1482" w:type="dxa"/>
            <w:tcBorders>
              <w:top w:val="single" w:sz="4" w:space="0" w:color="auto"/>
              <w:left w:val="single" w:sz="4" w:space="0" w:color="auto"/>
              <w:bottom w:val="single" w:sz="4" w:space="0" w:color="auto"/>
              <w:right w:val="single" w:sz="4" w:space="0" w:color="auto"/>
            </w:tcBorders>
          </w:tcPr>
          <w:p w14:paraId="0CE2EC77" w14:textId="77777777" w:rsidR="002570E9" w:rsidRPr="005876BE" w:rsidRDefault="002570E9" w:rsidP="002570E9">
            <w:pPr>
              <w:tabs>
                <w:tab w:val="left" w:pos="900"/>
              </w:tabs>
              <w:spacing w:after="0"/>
              <w:ind w:hanging="14"/>
              <w:jc w:val="center"/>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hideMark/>
          </w:tcPr>
          <w:p w14:paraId="789643F4"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7</w:t>
            </w:r>
            <w:r>
              <w:rPr>
                <w:rFonts w:ascii="Times New Roman" w:hAnsi="Times New Roman"/>
              </w:rPr>
              <w:t> </w:t>
            </w:r>
            <w:r w:rsidRPr="005876BE">
              <w:rPr>
                <w:rFonts w:ascii="Times New Roman" w:hAnsi="Times New Roman"/>
              </w:rPr>
              <w:t>283,0</w:t>
            </w:r>
          </w:p>
        </w:tc>
        <w:tc>
          <w:tcPr>
            <w:tcW w:w="1227" w:type="dxa"/>
            <w:tcBorders>
              <w:top w:val="single" w:sz="4" w:space="0" w:color="auto"/>
              <w:left w:val="single" w:sz="4" w:space="0" w:color="auto"/>
              <w:bottom w:val="single" w:sz="4" w:space="0" w:color="auto"/>
              <w:right w:val="single" w:sz="4" w:space="0" w:color="auto"/>
            </w:tcBorders>
            <w:hideMark/>
          </w:tcPr>
          <w:p w14:paraId="37B9E6B8"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w:t>
            </w:r>
            <w:r>
              <w:rPr>
                <w:rFonts w:ascii="Times New Roman" w:hAnsi="Times New Roman"/>
              </w:rPr>
              <w:t> </w:t>
            </w:r>
            <w:r w:rsidRPr="005876BE">
              <w:rPr>
                <w:rFonts w:ascii="Times New Roman" w:hAnsi="Times New Roman"/>
              </w:rPr>
              <w:t>748,0</w:t>
            </w:r>
          </w:p>
        </w:tc>
      </w:tr>
      <w:tr w:rsidR="002570E9" w:rsidRPr="005876BE" w14:paraId="0CF38A6E"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12FDD91C" w14:textId="77777777" w:rsidR="002570E9" w:rsidRPr="005876BE" w:rsidRDefault="002570E9" w:rsidP="002570E9">
            <w:pPr>
              <w:tabs>
                <w:tab w:val="left" w:pos="900"/>
              </w:tabs>
              <w:spacing w:after="0"/>
              <w:ind w:hanging="14"/>
              <w:jc w:val="both"/>
              <w:rPr>
                <w:rFonts w:ascii="Times New Roman" w:hAnsi="Times New Roman"/>
              </w:rPr>
            </w:pPr>
            <w:r w:rsidRPr="005876BE">
              <w:rPr>
                <w:rFonts w:ascii="Times New Roman" w:hAnsi="Times New Roman"/>
              </w:rPr>
              <w:t>прочее</w:t>
            </w:r>
          </w:p>
        </w:tc>
        <w:tc>
          <w:tcPr>
            <w:tcW w:w="1482" w:type="dxa"/>
            <w:tcBorders>
              <w:top w:val="single" w:sz="4" w:space="0" w:color="auto"/>
              <w:left w:val="single" w:sz="4" w:space="0" w:color="auto"/>
              <w:bottom w:val="single" w:sz="4" w:space="0" w:color="auto"/>
              <w:right w:val="single" w:sz="4" w:space="0" w:color="auto"/>
            </w:tcBorders>
          </w:tcPr>
          <w:p w14:paraId="2F7ECFEE" w14:textId="77777777" w:rsidR="002570E9" w:rsidRPr="005876BE" w:rsidRDefault="002570E9" w:rsidP="002570E9">
            <w:pPr>
              <w:tabs>
                <w:tab w:val="left" w:pos="900"/>
              </w:tabs>
              <w:spacing w:after="0"/>
              <w:ind w:hanging="14"/>
              <w:jc w:val="center"/>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hideMark/>
          </w:tcPr>
          <w:p w14:paraId="2EFB9F40"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2,0</w:t>
            </w:r>
          </w:p>
        </w:tc>
        <w:tc>
          <w:tcPr>
            <w:tcW w:w="1227" w:type="dxa"/>
            <w:tcBorders>
              <w:top w:val="single" w:sz="4" w:space="0" w:color="auto"/>
              <w:left w:val="single" w:sz="4" w:space="0" w:color="auto"/>
              <w:bottom w:val="single" w:sz="4" w:space="0" w:color="auto"/>
              <w:right w:val="single" w:sz="4" w:space="0" w:color="auto"/>
            </w:tcBorders>
            <w:hideMark/>
          </w:tcPr>
          <w:p w14:paraId="06192029"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1,0</w:t>
            </w:r>
          </w:p>
        </w:tc>
      </w:tr>
      <w:tr w:rsidR="002570E9" w:rsidRPr="005876BE" w14:paraId="1B8BF931"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76126703" w14:textId="77777777" w:rsidR="002570E9" w:rsidRPr="005876BE" w:rsidRDefault="002570E9" w:rsidP="002570E9">
            <w:pPr>
              <w:tabs>
                <w:tab w:val="left" w:pos="900"/>
              </w:tabs>
              <w:spacing w:after="0"/>
              <w:ind w:hanging="14"/>
              <w:rPr>
                <w:rFonts w:ascii="Times New Roman" w:hAnsi="Times New Roman"/>
              </w:rPr>
            </w:pPr>
            <w:r w:rsidRPr="005876BE">
              <w:rPr>
                <w:rFonts w:ascii="Times New Roman" w:hAnsi="Times New Roman"/>
              </w:rPr>
              <w:t>Текущий налог на прибыль</w:t>
            </w:r>
          </w:p>
        </w:tc>
        <w:tc>
          <w:tcPr>
            <w:tcW w:w="1482" w:type="dxa"/>
            <w:tcBorders>
              <w:top w:val="single" w:sz="4" w:space="0" w:color="auto"/>
              <w:left w:val="single" w:sz="4" w:space="0" w:color="auto"/>
              <w:bottom w:val="single" w:sz="4" w:space="0" w:color="auto"/>
              <w:right w:val="single" w:sz="4" w:space="0" w:color="auto"/>
            </w:tcBorders>
          </w:tcPr>
          <w:p w14:paraId="3B06E21D" w14:textId="77777777" w:rsidR="002570E9" w:rsidRPr="005876BE" w:rsidRDefault="002570E9" w:rsidP="002570E9">
            <w:pPr>
              <w:tabs>
                <w:tab w:val="left" w:pos="900"/>
              </w:tabs>
              <w:spacing w:after="0"/>
              <w:ind w:hanging="14"/>
              <w:jc w:val="center"/>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tcPr>
          <w:p w14:paraId="121D4E7A" w14:textId="77777777" w:rsidR="002570E9" w:rsidRPr="005876BE" w:rsidRDefault="002570E9" w:rsidP="002570E9">
            <w:pPr>
              <w:tabs>
                <w:tab w:val="left" w:pos="900"/>
              </w:tabs>
              <w:spacing w:after="0"/>
              <w:ind w:left="-21" w:hanging="14"/>
              <w:jc w:val="center"/>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tcPr>
          <w:p w14:paraId="09584CEE" w14:textId="77777777" w:rsidR="002570E9" w:rsidRPr="005876BE" w:rsidRDefault="002570E9" w:rsidP="002570E9">
            <w:pPr>
              <w:tabs>
                <w:tab w:val="left" w:pos="900"/>
              </w:tabs>
              <w:spacing w:after="0"/>
              <w:ind w:left="-66" w:hanging="14"/>
              <w:jc w:val="center"/>
              <w:rPr>
                <w:rFonts w:ascii="Times New Roman" w:hAnsi="Times New Roman"/>
              </w:rPr>
            </w:pPr>
          </w:p>
        </w:tc>
      </w:tr>
      <w:tr w:rsidR="002570E9" w:rsidRPr="005876BE" w14:paraId="269FFB21"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63E37F27" w14:textId="77777777" w:rsidR="002570E9" w:rsidRPr="005876BE" w:rsidRDefault="002570E9" w:rsidP="002570E9">
            <w:pPr>
              <w:spacing w:after="0" w:line="240" w:lineRule="auto"/>
              <w:ind w:hanging="14"/>
              <w:jc w:val="both"/>
              <w:rPr>
                <w:rFonts w:ascii="Times New Roman" w:hAnsi="Times New Roman"/>
              </w:rPr>
            </w:pPr>
            <w:r w:rsidRPr="005876BE">
              <w:rPr>
                <w:rFonts w:ascii="Times New Roman" w:hAnsi="Times New Roman"/>
              </w:rPr>
              <w:t>В том числе постоянные налоговые обязательства (активы)</w:t>
            </w:r>
          </w:p>
        </w:tc>
        <w:tc>
          <w:tcPr>
            <w:tcW w:w="1482" w:type="dxa"/>
            <w:tcBorders>
              <w:top w:val="single" w:sz="4" w:space="0" w:color="auto"/>
              <w:left w:val="single" w:sz="4" w:space="0" w:color="auto"/>
              <w:bottom w:val="single" w:sz="4" w:space="0" w:color="auto"/>
              <w:right w:val="single" w:sz="4" w:space="0" w:color="auto"/>
            </w:tcBorders>
            <w:hideMark/>
          </w:tcPr>
          <w:p w14:paraId="2991D768"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(377,0)</w:t>
            </w:r>
          </w:p>
        </w:tc>
        <w:tc>
          <w:tcPr>
            <w:tcW w:w="1257" w:type="dxa"/>
            <w:tcBorders>
              <w:top w:val="single" w:sz="4" w:space="0" w:color="auto"/>
              <w:left w:val="single" w:sz="4" w:space="0" w:color="auto"/>
              <w:bottom w:val="single" w:sz="4" w:space="0" w:color="auto"/>
              <w:right w:val="single" w:sz="4" w:space="0" w:color="auto"/>
            </w:tcBorders>
          </w:tcPr>
          <w:p w14:paraId="5B017B42" w14:textId="77777777" w:rsidR="002570E9" w:rsidRPr="005876BE" w:rsidRDefault="002570E9" w:rsidP="002570E9">
            <w:pPr>
              <w:tabs>
                <w:tab w:val="left" w:pos="900"/>
              </w:tabs>
              <w:spacing w:after="0"/>
              <w:ind w:left="-21" w:hanging="14"/>
              <w:jc w:val="center"/>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tcPr>
          <w:p w14:paraId="62E281F2" w14:textId="77777777" w:rsidR="002570E9" w:rsidRPr="005876BE" w:rsidRDefault="002570E9" w:rsidP="002570E9">
            <w:pPr>
              <w:tabs>
                <w:tab w:val="left" w:pos="900"/>
              </w:tabs>
              <w:spacing w:after="0"/>
              <w:ind w:left="-66" w:hanging="14"/>
              <w:jc w:val="center"/>
              <w:rPr>
                <w:rFonts w:ascii="Times New Roman" w:hAnsi="Times New Roman"/>
              </w:rPr>
            </w:pPr>
          </w:p>
        </w:tc>
      </w:tr>
      <w:tr w:rsidR="002570E9" w:rsidRPr="005876BE" w14:paraId="75CA2436"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6271EF23" w14:textId="77777777" w:rsidR="002570E9" w:rsidRPr="005876BE" w:rsidRDefault="002570E9" w:rsidP="002570E9">
            <w:pPr>
              <w:spacing w:after="0" w:line="240" w:lineRule="auto"/>
              <w:ind w:hanging="14"/>
              <w:jc w:val="both"/>
              <w:rPr>
                <w:rFonts w:ascii="Times New Roman" w:hAnsi="Times New Roman"/>
              </w:rPr>
            </w:pPr>
            <w:r w:rsidRPr="005876BE">
              <w:rPr>
                <w:rFonts w:ascii="Times New Roman" w:hAnsi="Times New Roman"/>
              </w:rPr>
              <w:t>Изменение отложенных налоговых обязательств</w:t>
            </w:r>
          </w:p>
        </w:tc>
        <w:tc>
          <w:tcPr>
            <w:tcW w:w="1482" w:type="dxa"/>
            <w:tcBorders>
              <w:top w:val="single" w:sz="4" w:space="0" w:color="auto"/>
              <w:left w:val="single" w:sz="4" w:space="0" w:color="auto"/>
              <w:bottom w:val="single" w:sz="4" w:space="0" w:color="auto"/>
              <w:right w:val="single" w:sz="4" w:space="0" w:color="auto"/>
            </w:tcBorders>
            <w:hideMark/>
          </w:tcPr>
          <w:p w14:paraId="47EFFCDD"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(77,0)</w:t>
            </w:r>
          </w:p>
        </w:tc>
        <w:tc>
          <w:tcPr>
            <w:tcW w:w="1257" w:type="dxa"/>
            <w:tcBorders>
              <w:top w:val="single" w:sz="4" w:space="0" w:color="auto"/>
              <w:left w:val="single" w:sz="4" w:space="0" w:color="auto"/>
              <w:bottom w:val="single" w:sz="4" w:space="0" w:color="auto"/>
              <w:right w:val="single" w:sz="4" w:space="0" w:color="auto"/>
            </w:tcBorders>
          </w:tcPr>
          <w:p w14:paraId="5CC47A62" w14:textId="77777777" w:rsidR="002570E9" w:rsidRPr="005876BE" w:rsidRDefault="002570E9" w:rsidP="002570E9">
            <w:pPr>
              <w:tabs>
                <w:tab w:val="left" w:pos="900"/>
              </w:tabs>
              <w:spacing w:after="0"/>
              <w:ind w:left="-21" w:hanging="14"/>
              <w:jc w:val="center"/>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tcPr>
          <w:p w14:paraId="7897E21B" w14:textId="77777777" w:rsidR="002570E9" w:rsidRPr="005876BE" w:rsidRDefault="002570E9" w:rsidP="002570E9">
            <w:pPr>
              <w:tabs>
                <w:tab w:val="left" w:pos="900"/>
              </w:tabs>
              <w:spacing w:after="0"/>
              <w:ind w:left="-66" w:hanging="14"/>
              <w:jc w:val="center"/>
              <w:rPr>
                <w:rFonts w:ascii="Times New Roman" w:hAnsi="Times New Roman"/>
              </w:rPr>
            </w:pPr>
          </w:p>
        </w:tc>
      </w:tr>
      <w:tr w:rsidR="002570E9" w:rsidRPr="005876BE" w14:paraId="36CC3B9A"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66DC15F0" w14:textId="77777777" w:rsidR="002570E9" w:rsidRPr="005876BE" w:rsidRDefault="002570E9" w:rsidP="002570E9">
            <w:pPr>
              <w:spacing w:after="0" w:line="240" w:lineRule="auto"/>
              <w:ind w:hanging="14"/>
              <w:jc w:val="both"/>
              <w:rPr>
                <w:rFonts w:ascii="Times New Roman" w:hAnsi="Times New Roman"/>
              </w:rPr>
            </w:pPr>
            <w:r w:rsidRPr="005876BE">
              <w:rPr>
                <w:rFonts w:ascii="Times New Roman" w:hAnsi="Times New Roman"/>
              </w:rPr>
              <w:t>Изменение отложенных налоговых активов</w:t>
            </w:r>
          </w:p>
        </w:tc>
        <w:tc>
          <w:tcPr>
            <w:tcW w:w="1482" w:type="dxa"/>
            <w:tcBorders>
              <w:top w:val="single" w:sz="4" w:space="0" w:color="auto"/>
              <w:left w:val="single" w:sz="4" w:space="0" w:color="auto"/>
              <w:bottom w:val="single" w:sz="4" w:space="0" w:color="auto"/>
              <w:right w:val="single" w:sz="4" w:space="0" w:color="auto"/>
            </w:tcBorders>
            <w:hideMark/>
          </w:tcPr>
          <w:p w14:paraId="24428ECD"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2</w:t>
            </w:r>
            <w:r>
              <w:rPr>
                <w:rFonts w:ascii="Times New Roman" w:hAnsi="Times New Roman"/>
              </w:rPr>
              <w:t> </w:t>
            </w:r>
            <w:r w:rsidRPr="005876BE">
              <w:rPr>
                <w:rFonts w:ascii="Times New Roman" w:hAnsi="Times New Roman"/>
              </w:rPr>
              <w:t>400,0</w:t>
            </w:r>
          </w:p>
        </w:tc>
        <w:tc>
          <w:tcPr>
            <w:tcW w:w="1257" w:type="dxa"/>
            <w:tcBorders>
              <w:top w:val="single" w:sz="4" w:space="0" w:color="auto"/>
              <w:left w:val="single" w:sz="4" w:space="0" w:color="auto"/>
              <w:bottom w:val="single" w:sz="4" w:space="0" w:color="auto"/>
              <w:right w:val="single" w:sz="4" w:space="0" w:color="auto"/>
            </w:tcBorders>
          </w:tcPr>
          <w:p w14:paraId="286D168E" w14:textId="77777777" w:rsidR="002570E9" w:rsidRPr="005876BE" w:rsidRDefault="002570E9" w:rsidP="002570E9">
            <w:pPr>
              <w:tabs>
                <w:tab w:val="left" w:pos="900"/>
              </w:tabs>
              <w:spacing w:after="0"/>
              <w:ind w:left="-21" w:hanging="14"/>
              <w:jc w:val="center"/>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tcPr>
          <w:p w14:paraId="7C071562" w14:textId="77777777" w:rsidR="002570E9" w:rsidRPr="005876BE" w:rsidRDefault="002570E9" w:rsidP="002570E9">
            <w:pPr>
              <w:tabs>
                <w:tab w:val="left" w:pos="900"/>
              </w:tabs>
              <w:spacing w:after="0"/>
              <w:ind w:left="-66" w:hanging="14"/>
              <w:jc w:val="center"/>
              <w:rPr>
                <w:rFonts w:ascii="Times New Roman" w:hAnsi="Times New Roman"/>
              </w:rPr>
            </w:pPr>
          </w:p>
        </w:tc>
      </w:tr>
      <w:tr w:rsidR="002570E9" w:rsidRPr="005876BE" w14:paraId="54D21531"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5417451B" w14:textId="77777777" w:rsidR="002570E9" w:rsidRPr="005876BE" w:rsidRDefault="002570E9" w:rsidP="002570E9">
            <w:pPr>
              <w:spacing w:after="0" w:line="240" w:lineRule="auto"/>
              <w:ind w:hanging="14"/>
              <w:jc w:val="both"/>
              <w:rPr>
                <w:rFonts w:ascii="Times New Roman" w:hAnsi="Times New Roman"/>
              </w:rPr>
            </w:pPr>
            <w:r w:rsidRPr="005876BE">
              <w:rPr>
                <w:rFonts w:ascii="Times New Roman" w:hAnsi="Times New Roman"/>
              </w:rPr>
              <w:t>Прочее</w:t>
            </w:r>
          </w:p>
        </w:tc>
        <w:tc>
          <w:tcPr>
            <w:tcW w:w="1482" w:type="dxa"/>
            <w:tcBorders>
              <w:top w:val="single" w:sz="4" w:space="0" w:color="auto"/>
              <w:left w:val="single" w:sz="4" w:space="0" w:color="auto"/>
              <w:bottom w:val="single" w:sz="4" w:space="0" w:color="auto"/>
              <w:right w:val="single" w:sz="4" w:space="0" w:color="auto"/>
            </w:tcBorders>
            <w:hideMark/>
          </w:tcPr>
          <w:p w14:paraId="1BC30590"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(2</w:t>
            </w:r>
            <w:r>
              <w:rPr>
                <w:rFonts w:ascii="Times New Roman" w:hAnsi="Times New Roman"/>
              </w:rPr>
              <w:t> </w:t>
            </w:r>
            <w:r w:rsidRPr="005876BE">
              <w:rPr>
                <w:rFonts w:ascii="Times New Roman" w:hAnsi="Times New Roman"/>
              </w:rPr>
              <w:t>098,0)</w:t>
            </w:r>
          </w:p>
        </w:tc>
        <w:tc>
          <w:tcPr>
            <w:tcW w:w="1257" w:type="dxa"/>
            <w:tcBorders>
              <w:top w:val="single" w:sz="4" w:space="0" w:color="auto"/>
              <w:left w:val="single" w:sz="4" w:space="0" w:color="auto"/>
              <w:bottom w:val="single" w:sz="4" w:space="0" w:color="auto"/>
              <w:right w:val="single" w:sz="4" w:space="0" w:color="auto"/>
            </w:tcBorders>
          </w:tcPr>
          <w:p w14:paraId="23B9163E" w14:textId="77777777" w:rsidR="002570E9" w:rsidRPr="005876BE" w:rsidRDefault="002570E9" w:rsidP="002570E9">
            <w:pPr>
              <w:tabs>
                <w:tab w:val="left" w:pos="900"/>
              </w:tabs>
              <w:spacing w:after="0"/>
              <w:ind w:left="-21" w:hanging="14"/>
              <w:jc w:val="center"/>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tcPr>
          <w:p w14:paraId="0E971374" w14:textId="77777777" w:rsidR="002570E9" w:rsidRPr="005876BE" w:rsidRDefault="002570E9" w:rsidP="002570E9">
            <w:pPr>
              <w:tabs>
                <w:tab w:val="left" w:pos="900"/>
              </w:tabs>
              <w:spacing w:after="0"/>
              <w:ind w:left="-66" w:hanging="14"/>
              <w:jc w:val="center"/>
              <w:rPr>
                <w:rFonts w:ascii="Times New Roman" w:hAnsi="Times New Roman"/>
              </w:rPr>
            </w:pPr>
          </w:p>
        </w:tc>
      </w:tr>
      <w:tr w:rsidR="002570E9" w:rsidRPr="005876BE" w14:paraId="2DB09498" w14:textId="77777777" w:rsidTr="002570E9">
        <w:tc>
          <w:tcPr>
            <w:tcW w:w="5659" w:type="dxa"/>
            <w:tcBorders>
              <w:top w:val="single" w:sz="4" w:space="0" w:color="auto"/>
              <w:left w:val="single" w:sz="4" w:space="0" w:color="auto"/>
              <w:bottom w:val="single" w:sz="4" w:space="0" w:color="auto"/>
              <w:right w:val="single" w:sz="4" w:space="0" w:color="auto"/>
            </w:tcBorders>
            <w:hideMark/>
          </w:tcPr>
          <w:p w14:paraId="1A83E0A7" w14:textId="77777777" w:rsidR="002570E9" w:rsidRPr="005876BE" w:rsidRDefault="002570E9" w:rsidP="002570E9">
            <w:pPr>
              <w:spacing w:after="0" w:line="240" w:lineRule="auto"/>
              <w:ind w:hanging="14"/>
              <w:jc w:val="both"/>
              <w:rPr>
                <w:rFonts w:ascii="Times New Roman" w:hAnsi="Times New Roman"/>
              </w:rPr>
            </w:pPr>
            <w:bookmarkStart w:id="158" w:name="_Hlk131499446"/>
            <w:r w:rsidRPr="005876BE">
              <w:rPr>
                <w:rFonts w:ascii="Times New Roman" w:hAnsi="Times New Roman"/>
              </w:rPr>
              <w:t xml:space="preserve">Чистая прибыль </w:t>
            </w:r>
            <w:bookmarkEnd w:id="158"/>
            <w:r w:rsidRPr="005876BE">
              <w:rPr>
                <w:rFonts w:ascii="Times New Roman" w:hAnsi="Times New Roman"/>
              </w:rPr>
              <w:t>(убыток)</w:t>
            </w:r>
          </w:p>
        </w:tc>
        <w:tc>
          <w:tcPr>
            <w:tcW w:w="1482" w:type="dxa"/>
            <w:tcBorders>
              <w:top w:val="single" w:sz="4" w:space="0" w:color="auto"/>
              <w:left w:val="single" w:sz="4" w:space="0" w:color="auto"/>
              <w:bottom w:val="single" w:sz="4" w:space="0" w:color="auto"/>
              <w:right w:val="single" w:sz="4" w:space="0" w:color="auto"/>
            </w:tcBorders>
            <w:hideMark/>
          </w:tcPr>
          <w:p w14:paraId="504E3711" w14:textId="77777777" w:rsidR="002570E9" w:rsidRPr="005876BE" w:rsidRDefault="002570E9" w:rsidP="002570E9">
            <w:pPr>
              <w:tabs>
                <w:tab w:val="left" w:pos="900"/>
              </w:tabs>
              <w:spacing w:after="0"/>
              <w:ind w:hanging="14"/>
              <w:jc w:val="center"/>
              <w:rPr>
                <w:rFonts w:ascii="Times New Roman" w:hAnsi="Times New Roman"/>
              </w:rPr>
            </w:pPr>
            <w:r w:rsidRPr="005876BE">
              <w:rPr>
                <w:rFonts w:ascii="Times New Roman" w:hAnsi="Times New Roman"/>
              </w:rPr>
              <w:t>(2</w:t>
            </w:r>
            <w:r>
              <w:rPr>
                <w:rFonts w:ascii="Times New Roman" w:hAnsi="Times New Roman"/>
              </w:rPr>
              <w:t> </w:t>
            </w:r>
            <w:r w:rsidRPr="005876BE">
              <w:rPr>
                <w:rFonts w:ascii="Times New Roman" w:hAnsi="Times New Roman"/>
              </w:rPr>
              <w:t>782,0)</w:t>
            </w:r>
          </w:p>
        </w:tc>
        <w:tc>
          <w:tcPr>
            <w:tcW w:w="1257" w:type="dxa"/>
            <w:tcBorders>
              <w:top w:val="single" w:sz="4" w:space="0" w:color="auto"/>
              <w:left w:val="single" w:sz="4" w:space="0" w:color="auto"/>
              <w:bottom w:val="single" w:sz="4" w:space="0" w:color="auto"/>
              <w:right w:val="single" w:sz="4" w:space="0" w:color="auto"/>
            </w:tcBorders>
            <w:hideMark/>
          </w:tcPr>
          <w:p w14:paraId="63A35D31" w14:textId="77777777" w:rsidR="002570E9" w:rsidRPr="005876BE" w:rsidRDefault="002570E9" w:rsidP="002570E9">
            <w:pPr>
              <w:tabs>
                <w:tab w:val="left" w:pos="900"/>
              </w:tabs>
              <w:spacing w:after="0"/>
              <w:ind w:left="-21" w:hanging="14"/>
              <w:jc w:val="center"/>
              <w:rPr>
                <w:rFonts w:ascii="Times New Roman" w:hAnsi="Times New Roman"/>
              </w:rPr>
            </w:pPr>
            <w:r w:rsidRPr="005876BE">
              <w:rPr>
                <w:rFonts w:ascii="Times New Roman" w:hAnsi="Times New Roman"/>
              </w:rPr>
              <w:t>(29</w:t>
            </w:r>
            <w:r>
              <w:rPr>
                <w:rFonts w:ascii="Times New Roman" w:hAnsi="Times New Roman"/>
              </w:rPr>
              <w:t> </w:t>
            </w:r>
            <w:r w:rsidRPr="005876BE">
              <w:rPr>
                <w:rFonts w:ascii="Times New Roman" w:hAnsi="Times New Roman"/>
              </w:rPr>
              <w:t>863,0)</w:t>
            </w:r>
          </w:p>
        </w:tc>
        <w:tc>
          <w:tcPr>
            <w:tcW w:w="1227" w:type="dxa"/>
            <w:tcBorders>
              <w:top w:val="single" w:sz="4" w:space="0" w:color="auto"/>
              <w:left w:val="single" w:sz="4" w:space="0" w:color="auto"/>
              <w:bottom w:val="single" w:sz="4" w:space="0" w:color="auto"/>
              <w:right w:val="single" w:sz="4" w:space="0" w:color="auto"/>
            </w:tcBorders>
            <w:hideMark/>
          </w:tcPr>
          <w:p w14:paraId="0D3B0EB9" w14:textId="77777777" w:rsidR="002570E9" w:rsidRPr="005876BE" w:rsidRDefault="002570E9" w:rsidP="002570E9">
            <w:pPr>
              <w:tabs>
                <w:tab w:val="left" w:pos="900"/>
              </w:tabs>
              <w:spacing w:after="0"/>
              <w:ind w:left="-66" w:hanging="14"/>
              <w:jc w:val="center"/>
              <w:rPr>
                <w:rFonts w:ascii="Times New Roman" w:hAnsi="Times New Roman"/>
              </w:rPr>
            </w:pPr>
            <w:r w:rsidRPr="005876BE">
              <w:rPr>
                <w:rFonts w:ascii="Times New Roman" w:hAnsi="Times New Roman"/>
              </w:rPr>
              <w:t>(8</w:t>
            </w:r>
            <w:r>
              <w:rPr>
                <w:rFonts w:ascii="Times New Roman" w:hAnsi="Times New Roman"/>
              </w:rPr>
              <w:t> </w:t>
            </w:r>
            <w:r w:rsidRPr="005876BE">
              <w:rPr>
                <w:rFonts w:ascii="Times New Roman" w:hAnsi="Times New Roman"/>
              </w:rPr>
              <w:t>553,0)</w:t>
            </w:r>
          </w:p>
        </w:tc>
      </w:tr>
    </w:tbl>
    <w:p w14:paraId="30FDEB49" w14:textId="6A414656" w:rsidR="001A7E14" w:rsidRPr="002570E9" w:rsidRDefault="002570E9" w:rsidP="002570E9">
      <w:pPr>
        <w:shd w:val="clear" w:color="auto" w:fill="FFFFFF"/>
        <w:spacing w:after="0" w:line="240" w:lineRule="auto"/>
        <w:ind w:left="-840" w:hanging="14"/>
        <w:jc w:val="right"/>
        <w:rPr>
          <w:rFonts w:ascii="Times New Roman" w:eastAsia="Times New Roman" w:hAnsi="Times New Roman" w:cs="Times New Roman"/>
          <w:sz w:val="24"/>
          <w:szCs w:val="24"/>
          <w:lang w:eastAsia="ru-RU"/>
        </w:rPr>
      </w:pPr>
      <w:r w:rsidRPr="005876BE">
        <w:rPr>
          <w:rFonts w:ascii="Times New Roman" w:eastAsia="Times New Roman" w:hAnsi="Times New Roman" w:cs="Times New Roman"/>
          <w:sz w:val="24"/>
          <w:szCs w:val="24"/>
          <w:lang w:eastAsia="ru-RU"/>
        </w:rPr>
        <w:t xml:space="preserve"> </w:t>
      </w:r>
      <w:r w:rsidR="001A7E14" w:rsidRPr="005876BE">
        <w:rPr>
          <w:rFonts w:ascii="Times New Roman" w:eastAsia="Times New Roman" w:hAnsi="Times New Roman" w:cs="Times New Roman"/>
          <w:sz w:val="24"/>
          <w:szCs w:val="24"/>
          <w:lang w:eastAsia="ru-RU"/>
        </w:rPr>
        <w:t>(тыс. руб.)</w:t>
      </w:r>
    </w:p>
    <w:p w14:paraId="63754256" w14:textId="77777777" w:rsidR="005876BE" w:rsidRPr="005876BE" w:rsidRDefault="005876BE" w:rsidP="001A7E14">
      <w:pPr>
        <w:tabs>
          <w:tab w:val="left" w:pos="900"/>
        </w:tabs>
        <w:spacing w:after="0" w:line="240" w:lineRule="auto"/>
        <w:jc w:val="both"/>
        <w:rPr>
          <w:rFonts w:ascii="Times New Roman" w:hAnsi="Times New Roman"/>
          <w:sz w:val="28"/>
          <w:szCs w:val="28"/>
        </w:rPr>
      </w:pPr>
    </w:p>
    <w:p w14:paraId="247ECDB6" w14:textId="77777777" w:rsidR="005876BE" w:rsidRPr="005876BE" w:rsidRDefault="005876BE" w:rsidP="00633FEC">
      <w:pPr>
        <w:spacing w:after="0" w:line="240" w:lineRule="auto"/>
        <w:ind w:left="-714" w:firstLine="658"/>
        <w:jc w:val="both"/>
        <w:rPr>
          <w:rFonts w:ascii="Times New Roman" w:hAnsi="Times New Roman"/>
          <w:sz w:val="28"/>
          <w:szCs w:val="28"/>
        </w:rPr>
      </w:pPr>
      <w:r w:rsidRPr="005876BE">
        <w:rPr>
          <w:rFonts w:ascii="Times New Roman" w:hAnsi="Times New Roman"/>
          <w:sz w:val="28"/>
          <w:szCs w:val="28"/>
        </w:rPr>
        <w:t xml:space="preserve">Согласно представленным данным за период 2019-2021 гг., </w:t>
      </w:r>
      <w:r w:rsidRPr="005876BE">
        <w:rPr>
          <w:rFonts w:ascii="Times New Roman" w:hAnsi="Times New Roman" w:cs="Times New Roman"/>
          <w:sz w:val="28"/>
          <w:szCs w:val="28"/>
        </w:rPr>
        <w:t>чистая прибыль (убыток)</w:t>
      </w:r>
      <w:r w:rsidRPr="005876BE">
        <w:rPr>
          <w:rFonts w:ascii="Times New Roman" w:hAnsi="Times New Roman"/>
          <w:sz w:val="28"/>
          <w:szCs w:val="28"/>
        </w:rPr>
        <w:t xml:space="preserve"> в результате финансово-хозяйственной деятельности планировалась и фактически составила: </w:t>
      </w:r>
    </w:p>
    <w:p w14:paraId="2FA68B3F" w14:textId="04EE78D6" w:rsidR="005876BE" w:rsidRPr="00BE73E0" w:rsidRDefault="005876BE" w:rsidP="009B7544">
      <w:pPr>
        <w:pStyle w:val="a8"/>
        <w:numPr>
          <w:ilvl w:val="0"/>
          <w:numId w:val="217"/>
        </w:numPr>
        <w:tabs>
          <w:tab w:val="left" w:pos="142"/>
        </w:tabs>
        <w:ind w:left="-686" w:firstLine="644"/>
        <w:jc w:val="both"/>
        <w:rPr>
          <w:sz w:val="28"/>
          <w:szCs w:val="28"/>
        </w:rPr>
      </w:pPr>
      <w:r w:rsidRPr="00BE73E0">
        <w:rPr>
          <w:sz w:val="28"/>
          <w:szCs w:val="28"/>
        </w:rPr>
        <w:t xml:space="preserve">в 2019 году </w:t>
      </w:r>
      <w:r w:rsidR="00BE73E0" w:rsidRPr="00BE73E0">
        <w:rPr>
          <w:sz w:val="28"/>
          <w:szCs w:val="28"/>
        </w:rPr>
        <w:t xml:space="preserve">- </w:t>
      </w:r>
      <w:r w:rsidRPr="00BE73E0">
        <w:rPr>
          <w:sz w:val="28"/>
          <w:szCs w:val="28"/>
        </w:rPr>
        <w:t>по плану (-) 86</w:t>
      </w:r>
      <w:r w:rsidR="00BE73E0">
        <w:rPr>
          <w:sz w:val="28"/>
          <w:szCs w:val="28"/>
        </w:rPr>
        <w:t> </w:t>
      </w:r>
      <w:r w:rsidRPr="00BE73E0">
        <w:rPr>
          <w:sz w:val="28"/>
          <w:szCs w:val="28"/>
        </w:rPr>
        <w:t>675,73 тыс. руб., по факту (-) 2 782,0 тыс. руб.;</w:t>
      </w:r>
    </w:p>
    <w:p w14:paraId="2338B858" w14:textId="2BDCB614" w:rsidR="005876BE" w:rsidRPr="00BE73E0" w:rsidRDefault="005876BE" w:rsidP="009B7544">
      <w:pPr>
        <w:pStyle w:val="a8"/>
        <w:numPr>
          <w:ilvl w:val="0"/>
          <w:numId w:val="217"/>
        </w:numPr>
        <w:tabs>
          <w:tab w:val="left" w:pos="142"/>
        </w:tabs>
        <w:ind w:left="-686" w:firstLine="644"/>
        <w:jc w:val="both"/>
        <w:rPr>
          <w:sz w:val="28"/>
          <w:szCs w:val="28"/>
        </w:rPr>
      </w:pPr>
      <w:r w:rsidRPr="00BE73E0">
        <w:rPr>
          <w:sz w:val="28"/>
          <w:szCs w:val="28"/>
        </w:rPr>
        <w:t xml:space="preserve">в 2020 году </w:t>
      </w:r>
      <w:r w:rsidR="00BE73E0" w:rsidRPr="00BE73E0">
        <w:rPr>
          <w:sz w:val="28"/>
          <w:szCs w:val="28"/>
        </w:rPr>
        <w:t xml:space="preserve">- </w:t>
      </w:r>
      <w:r w:rsidRPr="00BE73E0">
        <w:rPr>
          <w:sz w:val="28"/>
          <w:szCs w:val="28"/>
        </w:rPr>
        <w:t>по плану (-) 110</w:t>
      </w:r>
      <w:r w:rsidR="00BE73E0">
        <w:rPr>
          <w:sz w:val="28"/>
          <w:szCs w:val="28"/>
        </w:rPr>
        <w:t> </w:t>
      </w:r>
      <w:r w:rsidRPr="00BE73E0">
        <w:rPr>
          <w:sz w:val="28"/>
          <w:szCs w:val="28"/>
        </w:rPr>
        <w:t>713,8 тыс. руб.</w:t>
      </w:r>
      <w:r w:rsidR="00BE73E0" w:rsidRPr="00BE73E0">
        <w:rPr>
          <w:sz w:val="28"/>
          <w:szCs w:val="28"/>
        </w:rPr>
        <w:t>,</w:t>
      </w:r>
      <w:r w:rsidRPr="00BE73E0">
        <w:rPr>
          <w:sz w:val="28"/>
          <w:szCs w:val="28"/>
        </w:rPr>
        <w:t xml:space="preserve"> по факту (-) 29</w:t>
      </w:r>
      <w:r w:rsidR="00BE73E0">
        <w:rPr>
          <w:sz w:val="28"/>
          <w:szCs w:val="28"/>
        </w:rPr>
        <w:t> </w:t>
      </w:r>
      <w:r w:rsidRPr="00BE73E0">
        <w:rPr>
          <w:sz w:val="28"/>
          <w:szCs w:val="28"/>
        </w:rPr>
        <w:t xml:space="preserve">863,0 тыс. руб.; </w:t>
      </w:r>
    </w:p>
    <w:p w14:paraId="5204D43F" w14:textId="74D18E13" w:rsidR="005876BE" w:rsidRPr="00BE73E0" w:rsidRDefault="005876BE" w:rsidP="009B7544">
      <w:pPr>
        <w:pStyle w:val="a8"/>
        <w:numPr>
          <w:ilvl w:val="0"/>
          <w:numId w:val="217"/>
        </w:numPr>
        <w:tabs>
          <w:tab w:val="left" w:pos="142"/>
        </w:tabs>
        <w:ind w:left="-686" w:firstLine="644"/>
        <w:jc w:val="both"/>
        <w:rPr>
          <w:sz w:val="28"/>
          <w:szCs w:val="28"/>
        </w:rPr>
      </w:pPr>
      <w:r w:rsidRPr="00BE73E0">
        <w:rPr>
          <w:sz w:val="28"/>
          <w:szCs w:val="28"/>
        </w:rPr>
        <w:t xml:space="preserve">в 2021 году </w:t>
      </w:r>
      <w:r w:rsidR="00BE73E0" w:rsidRPr="00BE73E0">
        <w:rPr>
          <w:sz w:val="28"/>
          <w:szCs w:val="28"/>
        </w:rPr>
        <w:t xml:space="preserve">- </w:t>
      </w:r>
      <w:r w:rsidRPr="00BE73E0">
        <w:rPr>
          <w:sz w:val="28"/>
          <w:szCs w:val="28"/>
        </w:rPr>
        <w:t>по плану (-) 109</w:t>
      </w:r>
      <w:r w:rsidR="00BE73E0">
        <w:rPr>
          <w:sz w:val="28"/>
          <w:szCs w:val="28"/>
        </w:rPr>
        <w:t> </w:t>
      </w:r>
      <w:r w:rsidRPr="00BE73E0">
        <w:rPr>
          <w:sz w:val="28"/>
          <w:szCs w:val="28"/>
        </w:rPr>
        <w:t>860,29 тыс. руб.</w:t>
      </w:r>
      <w:r w:rsidR="00BE73E0" w:rsidRPr="00BE73E0">
        <w:rPr>
          <w:sz w:val="28"/>
          <w:szCs w:val="28"/>
        </w:rPr>
        <w:t>,</w:t>
      </w:r>
      <w:r w:rsidRPr="00BE73E0">
        <w:rPr>
          <w:sz w:val="28"/>
          <w:szCs w:val="28"/>
        </w:rPr>
        <w:t xml:space="preserve"> по факту (-) 8</w:t>
      </w:r>
      <w:r w:rsidR="00BE73E0">
        <w:rPr>
          <w:sz w:val="28"/>
          <w:szCs w:val="28"/>
        </w:rPr>
        <w:t> </w:t>
      </w:r>
      <w:r w:rsidRPr="00BE73E0">
        <w:rPr>
          <w:sz w:val="28"/>
          <w:szCs w:val="28"/>
        </w:rPr>
        <w:t>553,0 тыс. руб</w:t>
      </w:r>
      <w:r w:rsidR="00BE73E0" w:rsidRPr="00BE73E0">
        <w:rPr>
          <w:sz w:val="28"/>
          <w:szCs w:val="28"/>
        </w:rPr>
        <w:t>лей</w:t>
      </w:r>
      <w:r w:rsidRPr="00BE73E0">
        <w:rPr>
          <w:sz w:val="28"/>
          <w:szCs w:val="28"/>
        </w:rPr>
        <w:t>.</w:t>
      </w:r>
    </w:p>
    <w:p w14:paraId="1E4F4B48" w14:textId="4FFCB85E" w:rsidR="005876BE" w:rsidRPr="005876BE" w:rsidRDefault="005876BE" w:rsidP="00633FEC">
      <w:pPr>
        <w:spacing w:after="0" w:line="240" w:lineRule="auto"/>
        <w:ind w:left="-714" w:firstLine="672"/>
        <w:jc w:val="both"/>
        <w:rPr>
          <w:rFonts w:ascii="Times New Roman" w:hAnsi="Times New Roman"/>
          <w:sz w:val="28"/>
          <w:szCs w:val="28"/>
        </w:rPr>
      </w:pPr>
      <w:r w:rsidRPr="005876BE">
        <w:rPr>
          <w:rFonts w:ascii="Times New Roman" w:hAnsi="Times New Roman"/>
          <w:sz w:val="28"/>
          <w:szCs w:val="28"/>
        </w:rPr>
        <w:t>За три года получено доходов (выручка реализации услуг, прочие доходы) в размере 511</w:t>
      </w:r>
      <w:r w:rsidR="00BE73E0">
        <w:rPr>
          <w:rFonts w:ascii="Times New Roman" w:hAnsi="Times New Roman"/>
          <w:sz w:val="28"/>
          <w:szCs w:val="28"/>
        </w:rPr>
        <w:t> </w:t>
      </w:r>
      <w:r w:rsidRPr="005876BE">
        <w:rPr>
          <w:rFonts w:ascii="Times New Roman" w:hAnsi="Times New Roman"/>
          <w:sz w:val="28"/>
          <w:szCs w:val="28"/>
        </w:rPr>
        <w:t>171,0 тыс. руб</w:t>
      </w:r>
      <w:r w:rsidR="00BE73E0">
        <w:rPr>
          <w:rFonts w:ascii="Times New Roman" w:hAnsi="Times New Roman"/>
          <w:sz w:val="28"/>
          <w:szCs w:val="28"/>
        </w:rPr>
        <w:t>лей</w:t>
      </w:r>
      <w:r w:rsidRPr="005876BE">
        <w:rPr>
          <w:rFonts w:ascii="Times New Roman" w:hAnsi="Times New Roman"/>
          <w:sz w:val="28"/>
          <w:szCs w:val="28"/>
        </w:rPr>
        <w:t>. Расходы (до налогообложения) в общей сумме 561</w:t>
      </w:r>
      <w:r w:rsidR="00BE73E0">
        <w:rPr>
          <w:rFonts w:ascii="Times New Roman" w:hAnsi="Times New Roman"/>
          <w:sz w:val="28"/>
          <w:szCs w:val="28"/>
        </w:rPr>
        <w:t> </w:t>
      </w:r>
      <w:r w:rsidRPr="005876BE">
        <w:rPr>
          <w:rFonts w:ascii="Times New Roman" w:hAnsi="Times New Roman"/>
          <w:sz w:val="28"/>
          <w:szCs w:val="28"/>
        </w:rPr>
        <w:t>625,0 тыс. руб</w:t>
      </w:r>
      <w:r w:rsidR="00BE73E0">
        <w:rPr>
          <w:rFonts w:ascii="Times New Roman" w:hAnsi="Times New Roman"/>
          <w:sz w:val="28"/>
          <w:szCs w:val="28"/>
        </w:rPr>
        <w:t>лей</w:t>
      </w:r>
      <w:r w:rsidRPr="005876BE">
        <w:rPr>
          <w:rFonts w:ascii="Times New Roman" w:hAnsi="Times New Roman"/>
          <w:sz w:val="28"/>
          <w:szCs w:val="28"/>
        </w:rPr>
        <w:t>, из них себестоимость продаж составила 455</w:t>
      </w:r>
      <w:r w:rsidR="00BE73E0">
        <w:rPr>
          <w:rFonts w:ascii="Times New Roman" w:hAnsi="Times New Roman"/>
          <w:sz w:val="28"/>
          <w:szCs w:val="28"/>
        </w:rPr>
        <w:t> </w:t>
      </w:r>
      <w:r w:rsidRPr="005876BE">
        <w:rPr>
          <w:rFonts w:ascii="Times New Roman" w:hAnsi="Times New Roman"/>
          <w:sz w:val="28"/>
          <w:szCs w:val="28"/>
        </w:rPr>
        <w:t>996,0 тыс. руб</w:t>
      </w:r>
      <w:r w:rsidR="00BA609F">
        <w:rPr>
          <w:rFonts w:ascii="Times New Roman" w:hAnsi="Times New Roman"/>
          <w:sz w:val="28"/>
          <w:szCs w:val="28"/>
        </w:rPr>
        <w:t xml:space="preserve">лей </w:t>
      </w:r>
      <w:r w:rsidRPr="005876BE">
        <w:rPr>
          <w:rFonts w:ascii="Times New Roman" w:hAnsi="Times New Roman"/>
          <w:sz w:val="28"/>
          <w:szCs w:val="28"/>
        </w:rPr>
        <w:t xml:space="preserve">(81,2%), управленческие расходы </w:t>
      </w:r>
      <w:r w:rsidR="00BA609F">
        <w:rPr>
          <w:rFonts w:ascii="Times New Roman" w:hAnsi="Times New Roman"/>
          <w:sz w:val="28"/>
          <w:szCs w:val="28"/>
        </w:rPr>
        <w:t xml:space="preserve">– </w:t>
      </w:r>
      <w:r w:rsidRPr="005876BE">
        <w:rPr>
          <w:rFonts w:ascii="Times New Roman" w:hAnsi="Times New Roman"/>
          <w:sz w:val="28"/>
          <w:szCs w:val="28"/>
        </w:rPr>
        <w:t>74</w:t>
      </w:r>
      <w:r w:rsidR="00BA609F">
        <w:rPr>
          <w:rFonts w:ascii="Times New Roman" w:hAnsi="Times New Roman"/>
          <w:sz w:val="28"/>
          <w:szCs w:val="28"/>
        </w:rPr>
        <w:t> </w:t>
      </w:r>
      <w:r w:rsidRPr="005876BE">
        <w:rPr>
          <w:rFonts w:ascii="Times New Roman" w:hAnsi="Times New Roman"/>
          <w:sz w:val="28"/>
          <w:szCs w:val="28"/>
        </w:rPr>
        <w:t>884,0 тыс. руб</w:t>
      </w:r>
      <w:r w:rsidR="00BA609F">
        <w:rPr>
          <w:rFonts w:ascii="Times New Roman" w:hAnsi="Times New Roman"/>
          <w:sz w:val="28"/>
          <w:szCs w:val="28"/>
        </w:rPr>
        <w:t>лей</w:t>
      </w:r>
      <w:r w:rsidRPr="005876BE">
        <w:rPr>
          <w:rFonts w:ascii="Times New Roman" w:hAnsi="Times New Roman"/>
          <w:sz w:val="28"/>
          <w:szCs w:val="28"/>
        </w:rPr>
        <w:t xml:space="preserve"> (13,3%) и прочие расходы </w:t>
      </w:r>
      <w:r w:rsidR="00BA609F">
        <w:rPr>
          <w:rFonts w:ascii="Times New Roman" w:hAnsi="Times New Roman"/>
          <w:sz w:val="28"/>
          <w:szCs w:val="28"/>
        </w:rPr>
        <w:t xml:space="preserve">– </w:t>
      </w:r>
      <w:r w:rsidRPr="005876BE">
        <w:rPr>
          <w:rFonts w:ascii="Times New Roman" w:hAnsi="Times New Roman"/>
          <w:sz w:val="28"/>
          <w:szCs w:val="28"/>
        </w:rPr>
        <w:t>30</w:t>
      </w:r>
      <w:r w:rsidR="00BA609F">
        <w:rPr>
          <w:rFonts w:ascii="Times New Roman" w:hAnsi="Times New Roman"/>
          <w:sz w:val="28"/>
          <w:szCs w:val="28"/>
        </w:rPr>
        <w:t> </w:t>
      </w:r>
      <w:r w:rsidRPr="005876BE">
        <w:rPr>
          <w:rFonts w:ascii="Times New Roman" w:hAnsi="Times New Roman"/>
          <w:sz w:val="28"/>
          <w:szCs w:val="28"/>
        </w:rPr>
        <w:t>745,0 тыс. руб</w:t>
      </w:r>
      <w:r w:rsidR="00BA609F">
        <w:rPr>
          <w:rFonts w:ascii="Times New Roman" w:hAnsi="Times New Roman"/>
          <w:sz w:val="28"/>
          <w:szCs w:val="28"/>
        </w:rPr>
        <w:t>лей</w:t>
      </w:r>
      <w:r w:rsidRPr="005876BE">
        <w:rPr>
          <w:rFonts w:ascii="Times New Roman" w:hAnsi="Times New Roman"/>
          <w:sz w:val="28"/>
          <w:szCs w:val="28"/>
        </w:rPr>
        <w:t xml:space="preserve"> (5,5%). </w:t>
      </w:r>
    </w:p>
    <w:p w14:paraId="6307CD30" w14:textId="5F09E3DC" w:rsidR="005876BE" w:rsidRPr="005876BE" w:rsidRDefault="005876BE" w:rsidP="00633FEC">
      <w:pPr>
        <w:spacing w:after="0" w:line="240" w:lineRule="auto"/>
        <w:ind w:left="-728" w:firstLine="700"/>
        <w:jc w:val="both"/>
        <w:rPr>
          <w:rFonts w:ascii="Times New Roman" w:hAnsi="Times New Roman"/>
          <w:sz w:val="28"/>
          <w:szCs w:val="28"/>
        </w:rPr>
      </w:pPr>
      <w:r w:rsidRPr="005876BE">
        <w:rPr>
          <w:rFonts w:ascii="Times New Roman" w:hAnsi="Times New Roman"/>
          <w:sz w:val="28"/>
          <w:szCs w:val="28"/>
        </w:rPr>
        <w:lastRenderedPageBreak/>
        <w:t xml:space="preserve">По результатам анализа данных годовых отчетов установлено, что по итогам </w:t>
      </w:r>
      <w:r w:rsidR="00BA609F">
        <w:rPr>
          <w:rFonts w:ascii="Times New Roman" w:hAnsi="Times New Roman"/>
          <w:sz w:val="28"/>
          <w:szCs w:val="28"/>
        </w:rPr>
        <w:t>трех</w:t>
      </w:r>
      <w:r w:rsidRPr="005876BE">
        <w:rPr>
          <w:rFonts w:ascii="Times New Roman" w:hAnsi="Times New Roman"/>
          <w:sz w:val="28"/>
          <w:szCs w:val="28"/>
        </w:rPr>
        <w:t xml:space="preserve"> лет деятельности Аэропорт «Магас» завершал финансово-хозяйственную деятельность с убытками.</w:t>
      </w:r>
    </w:p>
    <w:p w14:paraId="66D2ABE7" w14:textId="5FB87EC3" w:rsidR="005876BE" w:rsidRPr="005876BE" w:rsidRDefault="00BA609F" w:rsidP="00633FEC">
      <w:pPr>
        <w:spacing w:after="0" w:line="240" w:lineRule="auto"/>
        <w:ind w:left="-728" w:firstLine="700"/>
        <w:jc w:val="both"/>
        <w:rPr>
          <w:rFonts w:ascii="Times New Roman" w:hAnsi="Times New Roman"/>
          <w:sz w:val="28"/>
          <w:szCs w:val="28"/>
        </w:rPr>
      </w:pPr>
      <w:r>
        <w:rPr>
          <w:rFonts w:ascii="Times New Roman" w:hAnsi="Times New Roman"/>
          <w:sz w:val="28"/>
          <w:szCs w:val="28"/>
        </w:rPr>
        <w:t>По</w:t>
      </w:r>
      <w:r w:rsidR="005876BE" w:rsidRPr="005876BE">
        <w:rPr>
          <w:rFonts w:ascii="Times New Roman" w:hAnsi="Times New Roman"/>
          <w:sz w:val="28"/>
          <w:szCs w:val="28"/>
        </w:rPr>
        <w:t xml:space="preserve"> данным годовой отчётности за 2017-2021 гг. уставный капитал хозяйственного общества в размере 338 556,0 тыс. руб</w:t>
      </w:r>
      <w:r>
        <w:rPr>
          <w:rFonts w:ascii="Times New Roman" w:hAnsi="Times New Roman"/>
          <w:sz w:val="28"/>
          <w:szCs w:val="28"/>
        </w:rPr>
        <w:t>лей</w:t>
      </w:r>
      <w:r w:rsidR="005876BE" w:rsidRPr="005876BE">
        <w:rPr>
          <w:rFonts w:ascii="Times New Roman" w:hAnsi="Times New Roman"/>
          <w:sz w:val="28"/>
          <w:szCs w:val="28"/>
        </w:rPr>
        <w:t xml:space="preserve"> оставался неизменным. </w:t>
      </w:r>
    </w:p>
    <w:p w14:paraId="3B19B794" w14:textId="65773266" w:rsidR="005876BE" w:rsidRPr="005876BE" w:rsidRDefault="005876BE" w:rsidP="00633FEC">
      <w:pPr>
        <w:spacing w:after="0" w:line="240" w:lineRule="auto"/>
        <w:ind w:left="-728" w:firstLine="700"/>
        <w:jc w:val="both"/>
        <w:rPr>
          <w:rFonts w:ascii="Times New Roman" w:hAnsi="Times New Roman"/>
          <w:sz w:val="28"/>
          <w:szCs w:val="28"/>
        </w:rPr>
      </w:pPr>
      <w:r w:rsidRPr="005876BE">
        <w:rPr>
          <w:rFonts w:ascii="Times New Roman" w:hAnsi="Times New Roman"/>
          <w:sz w:val="28"/>
          <w:szCs w:val="28"/>
        </w:rPr>
        <w:t>При этом, в динамике наблюдается снижение чистых активов по отношению к уставному фонду. Так, чистые активы составили: в 2017 г</w:t>
      </w:r>
      <w:r w:rsidR="00BA609F">
        <w:rPr>
          <w:rFonts w:ascii="Times New Roman" w:hAnsi="Times New Roman"/>
          <w:sz w:val="28"/>
          <w:szCs w:val="28"/>
        </w:rPr>
        <w:t>оду</w:t>
      </w:r>
      <w:r w:rsidRPr="005876BE">
        <w:rPr>
          <w:rFonts w:ascii="Times New Roman" w:hAnsi="Times New Roman"/>
          <w:sz w:val="28"/>
          <w:szCs w:val="28"/>
        </w:rPr>
        <w:t xml:space="preserve"> – 311</w:t>
      </w:r>
      <w:r w:rsidR="00BA609F">
        <w:rPr>
          <w:rFonts w:ascii="Times New Roman" w:hAnsi="Times New Roman"/>
          <w:sz w:val="28"/>
          <w:szCs w:val="28"/>
        </w:rPr>
        <w:t> </w:t>
      </w:r>
      <w:r w:rsidRPr="005876BE">
        <w:rPr>
          <w:rFonts w:ascii="Times New Roman" w:hAnsi="Times New Roman"/>
          <w:sz w:val="28"/>
          <w:szCs w:val="28"/>
        </w:rPr>
        <w:t>334,0 тыс. руб., в 2018 г</w:t>
      </w:r>
      <w:r w:rsidR="00BA609F">
        <w:rPr>
          <w:rFonts w:ascii="Times New Roman" w:hAnsi="Times New Roman"/>
          <w:sz w:val="28"/>
          <w:szCs w:val="28"/>
        </w:rPr>
        <w:t>оду</w:t>
      </w:r>
      <w:r w:rsidRPr="005876BE">
        <w:rPr>
          <w:rFonts w:ascii="Times New Roman" w:hAnsi="Times New Roman"/>
          <w:sz w:val="28"/>
          <w:szCs w:val="28"/>
        </w:rPr>
        <w:t xml:space="preserve"> – 283</w:t>
      </w:r>
      <w:r w:rsidR="00BA609F">
        <w:rPr>
          <w:rFonts w:ascii="Times New Roman" w:hAnsi="Times New Roman"/>
          <w:sz w:val="28"/>
          <w:szCs w:val="28"/>
        </w:rPr>
        <w:t> </w:t>
      </w:r>
      <w:r w:rsidRPr="005876BE">
        <w:rPr>
          <w:rFonts w:ascii="Times New Roman" w:hAnsi="Times New Roman"/>
          <w:sz w:val="28"/>
          <w:szCs w:val="28"/>
        </w:rPr>
        <w:t>221,0 тыс. руб., в 2019 г</w:t>
      </w:r>
      <w:r w:rsidR="00BA609F">
        <w:rPr>
          <w:rFonts w:ascii="Times New Roman" w:hAnsi="Times New Roman"/>
          <w:sz w:val="28"/>
          <w:szCs w:val="28"/>
        </w:rPr>
        <w:t>оду</w:t>
      </w:r>
      <w:r w:rsidRPr="005876BE">
        <w:rPr>
          <w:rFonts w:ascii="Times New Roman" w:hAnsi="Times New Roman"/>
          <w:sz w:val="28"/>
          <w:szCs w:val="28"/>
        </w:rPr>
        <w:t xml:space="preserve"> – 278</w:t>
      </w:r>
      <w:r w:rsidR="00BA609F">
        <w:rPr>
          <w:rFonts w:ascii="Times New Roman" w:hAnsi="Times New Roman"/>
          <w:sz w:val="28"/>
          <w:szCs w:val="28"/>
        </w:rPr>
        <w:t> </w:t>
      </w:r>
      <w:r w:rsidRPr="005876BE">
        <w:rPr>
          <w:rFonts w:ascii="Times New Roman" w:hAnsi="Times New Roman"/>
          <w:sz w:val="28"/>
          <w:szCs w:val="28"/>
        </w:rPr>
        <w:t>461,0 тыс. руб., в 2020 г</w:t>
      </w:r>
      <w:r w:rsidR="00BA609F">
        <w:rPr>
          <w:rFonts w:ascii="Times New Roman" w:hAnsi="Times New Roman"/>
          <w:sz w:val="28"/>
          <w:szCs w:val="28"/>
        </w:rPr>
        <w:t>оду</w:t>
      </w:r>
      <w:r w:rsidRPr="005876BE">
        <w:rPr>
          <w:rFonts w:ascii="Times New Roman" w:hAnsi="Times New Roman"/>
          <w:sz w:val="28"/>
          <w:szCs w:val="28"/>
        </w:rPr>
        <w:t xml:space="preserve"> – 243</w:t>
      </w:r>
      <w:r w:rsidR="00BA609F">
        <w:rPr>
          <w:rFonts w:ascii="Times New Roman" w:hAnsi="Times New Roman"/>
          <w:sz w:val="28"/>
          <w:szCs w:val="28"/>
        </w:rPr>
        <w:t> </w:t>
      </w:r>
      <w:r w:rsidRPr="005876BE">
        <w:rPr>
          <w:rFonts w:ascii="Times New Roman" w:hAnsi="Times New Roman"/>
          <w:sz w:val="28"/>
          <w:szCs w:val="28"/>
        </w:rPr>
        <w:t>567,0 тыс. руб., в 2021 г</w:t>
      </w:r>
      <w:r w:rsidR="00BA609F">
        <w:rPr>
          <w:rFonts w:ascii="Times New Roman" w:hAnsi="Times New Roman"/>
          <w:sz w:val="28"/>
          <w:szCs w:val="28"/>
        </w:rPr>
        <w:t>оду</w:t>
      </w:r>
      <w:r w:rsidRPr="005876BE">
        <w:rPr>
          <w:rFonts w:ascii="Times New Roman" w:hAnsi="Times New Roman"/>
          <w:sz w:val="28"/>
          <w:szCs w:val="28"/>
        </w:rPr>
        <w:t xml:space="preserve"> – 232</w:t>
      </w:r>
      <w:r w:rsidR="00BA609F">
        <w:rPr>
          <w:rFonts w:ascii="Times New Roman" w:hAnsi="Times New Roman"/>
          <w:sz w:val="28"/>
          <w:szCs w:val="28"/>
        </w:rPr>
        <w:t> </w:t>
      </w:r>
      <w:r w:rsidRPr="005876BE">
        <w:rPr>
          <w:rFonts w:ascii="Times New Roman" w:hAnsi="Times New Roman"/>
          <w:sz w:val="28"/>
          <w:szCs w:val="28"/>
        </w:rPr>
        <w:t>907,0 тыс. руб</w:t>
      </w:r>
      <w:r w:rsidR="00BA609F">
        <w:rPr>
          <w:rFonts w:ascii="Times New Roman" w:hAnsi="Times New Roman"/>
          <w:sz w:val="28"/>
          <w:szCs w:val="28"/>
        </w:rPr>
        <w:t>лей</w:t>
      </w:r>
      <w:r w:rsidRPr="005876BE">
        <w:rPr>
          <w:rFonts w:ascii="Times New Roman" w:hAnsi="Times New Roman"/>
          <w:sz w:val="28"/>
          <w:szCs w:val="28"/>
        </w:rPr>
        <w:t xml:space="preserve">. </w:t>
      </w:r>
    </w:p>
    <w:p w14:paraId="64A46980" w14:textId="1C427365" w:rsidR="005876BE" w:rsidRPr="005876BE" w:rsidRDefault="005876BE" w:rsidP="00633FEC">
      <w:pPr>
        <w:spacing w:after="0" w:line="240" w:lineRule="auto"/>
        <w:ind w:left="-728" w:firstLine="714"/>
        <w:jc w:val="both"/>
        <w:rPr>
          <w:rFonts w:ascii="Times New Roman" w:hAnsi="Times New Roman"/>
          <w:sz w:val="28"/>
          <w:szCs w:val="28"/>
        </w:rPr>
      </w:pPr>
      <w:r w:rsidRPr="005876BE">
        <w:rPr>
          <w:rFonts w:ascii="Times New Roman" w:hAnsi="Times New Roman"/>
          <w:sz w:val="28"/>
          <w:szCs w:val="28"/>
        </w:rPr>
        <w:t>Таким образом, в нарушение п</w:t>
      </w:r>
      <w:r w:rsidR="00BA609F">
        <w:rPr>
          <w:rFonts w:ascii="Times New Roman" w:hAnsi="Times New Roman"/>
          <w:sz w:val="28"/>
          <w:szCs w:val="28"/>
        </w:rPr>
        <w:t>ункта</w:t>
      </w:r>
      <w:r w:rsidRPr="005876BE">
        <w:rPr>
          <w:rFonts w:ascii="Times New Roman" w:hAnsi="Times New Roman"/>
          <w:sz w:val="28"/>
          <w:szCs w:val="28"/>
        </w:rPr>
        <w:t xml:space="preserve"> 6 ст</w:t>
      </w:r>
      <w:r w:rsidR="00BA609F">
        <w:rPr>
          <w:rFonts w:ascii="Times New Roman" w:hAnsi="Times New Roman"/>
          <w:sz w:val="28"/>
          <w:szCs w:val="28"/>
        </w:rPr>
        <w:t>атьи</w:t>
      </w:r>
      <w:r w:rsidRPr="005876BE">
        <w:rPr>
          <w:rFonts w:ascii="Times New Roman" w:hAnsi="Times New Roman"/>
          <w:sz w:val="28"/>
          <w:szCs w:val="28"/>
        </w:rPr>
        <w:t xml:space="preserve"> 35 Федерального закона №</w:t>
      </w:r>
      <w:r w:rsidR="00BA609F">
        <w:rPr>
          <w:rFonts w:ascii="Times New Roman" w:hAnsi="Times New Roman"/>
          <w:sz w:val="28"/>
          <w:szCs w:val="28"/>
        </w:rPr>
        <w:t> </w:t>
      </w:r>
      <w:r w:rsidRPr="005876BE">
        <w:rPr>
          <w:rFonts w:ascii="Times New Roman" w:hAnsi="Times New Roman"/>
          <w:sz w:val="28"/>
          <w:szCs w:val="28"/>
        </w:rPr>
        <w:t>208-ФЗ, п</w:t>
      </w:r>
      <w:r w:rsidR="00BA609F">
        <w:rPr>
          <w:rFonts w:ascii="Times New Roman" w:hAnsi="Times New Roman"/>
          <w:sz w:val="28"/>
          <w:szCs w:val="28"/>
        </w:rPr>
        <w:t>ункта</w:t>
      </w:r>
      <w:r w:rsidRPr="005876BE">
        <w:rPr>
          <w:rFonts w:ascii="Times New Roman" w:hAnsi="Times New Roman"/>
          <w:sz w:val="28"/>
          <w:szCs w:val="28"/>
        </w:rPr>
        <w:t xml:space="preserve"> 7.7 Устава, не принято решение об уменьшении уставного капитала до размера, не превышающего стоимость чистых активов, либо ликвидации общества.</w:t>
      </w:r>
    </w:p>
    <w:p w14:paraId="79EBF633" w14:textId="5273EBE5" w:rsidR="005876BE" w:rsidRPr="005876BE" w:rsidRDefault="00BA609F" w:rsidP="00633FEC">
      <w:pPr>
        <w:shd w:val="clear" w:color="auto" w:fill="FFFFFF"/>
        <w:spacing w:after="0" w:line="240" w:lineRule="auto"/>
        <w:ind w:left="-728" w:firstLine="700"/>
        <w:jc w:val="both"/>
        <w:rPr>
          <w:rFonts w:ascii="Times New Roman" w:eastAsia="Times New Roman" w:hAnsi="Times New Roman" w:cs="Times New Roman"/>
          <w:sz w:val="28"/>
          <w:szCs w:val="28"/>
          <w:lang w:eastAsia="ru-RU"/>
        </w:rPr>
      </w:pPr>
      <w:r>
        <w:rPr>
          <w:rFonts w:ascii="Times New Roman" w:hAnsi="Times New Roman"/>
          <w:sz w:val="28"/>
          <w:szCs w:val="28"/>
        </w:rPr>
        <w:t>Кроме того, в</w:t>
      </w:r>
      <w:r w:rsidR="005876BE" w:rsidRPr="005876BE">
        <w:rPr>
          <w:rFonts w:ascii="Times New Roman" w:eastAsia="Times New Roman" w:hAnsi="Times New Roman" w:cs="Times New Roman"/>
          <w:sz w:val="28"/>
          <w:szCs w:val="28"/>
          <w:lang w:eastAsia="ru-RU"/>
        </w:rPr>
        <w:t xml:space="preserve"> нарушение ст</w:t>
      </w:r>
      <w:r>
        <w:rPr>
          <w:rFonts w:ascii="Times New Roman" w:eastAsia="Times New Roman" w:hAnsi="Times New Roman" w:cs="Times New Roman"/>
          <w:sz w:val="28"/>
          <w:szCs w:val="28"/>
          <w:lang w:eastAsia="ru-RU"/>
        </w:rPr>
        <w:t>атьи</w:t>
      </w:r>
      <w:r w:rsidR="005876BE" w:rsidRPr="005876BE">
        <w:rPr>
          <w:rFonts w:ascii="Times New Roman" w:eastAsia="Times New Roman" w:hAnsi="Times New Roman" w:cs="Times New Roman"/>
          <w:sz w:val="28"/>
          <w:szCs w:val="28"/>
          <w:lang w:eastAsia="ru-RU"/>
        </w:rPr>
        <w:t xml:space="preserve"> 35 Федерального закона №</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 xml:space="preserve">208-ФЗ и </w:t>
      </w:r>
      <w:r>
        <w:rPr>
          <w:rFonts w:ascii="Times New Roman" w:eastAsia="Times New Roman" w:hAnsi="Times New Roman" w:cs="Times New Roman"/>
          <w:sz w:val="28"/>
          <w:szCs w:val="28"/>
          <w:lang w:eastAsia="ru-RU"/>
        </w:rPr>
        <w:t xml:space="preserve">подпункта </w:t>
      </w:r>
      <w:r w:rsidR="005876BE" w:rsidRPr="005876BE">
        <w:rPr>
          <w:rFonts w:ascii="Times New Roman" w:eastAsia="Times New Roman" w:hAnsi="Times New Roman" w:cs="Times New Roman"/>
          <w:sz w:val="28"/>
          <w:szCs w:val="28"/>
          <w:lang w:eastAsia="ru-RU"/>
        </w:rPr>
        <w:t>8 п</w:t>
      </w:r>
      <w:r>
        <w:rPr>
          <w:rFonts w:ascii="Times New Roman" w:eastAsia="Times New Roman" w:hAnsi="Times New Roman" w:cs="Times New Roman"/>
          <w:sz w:val="28"/>
          <w:szCs w:val="28"/>
          <w:lang w:eastAsia="ru-RU"/>
        </w:rPr>
        <w:t xml:space="preserve">ункта </w:t>
      </w:r>
      <w:r w:rsidR="005876BE" w:rsidRPr="005876BE">
        <w:rPr>
          <w:rFonts w:ascii="Times New Roman" w:eastAsia="Times New Roman" w:hAnsi="Times New Roman" w:cs="Times New Roman"/>
          <w:sz w:val="28"/>
          <w:szCs w:val="28"/>
          <w:lang w:eastAsia="ru-RU"/>
        </w:rPr>
        <w:t>10 Устава, по данным годовой бухгалтерской отчётности, в Обществе резервный (страховой) фонд в размере 5% не создавался.</w:t>
      </w:r>
    </w:p>
    <w:p w14:paraId="779577B3" w14:textId="5FFB9A83" w:rsidR="005876BE" w:rsidRPr="005876BE" w:rsidRDefault="005876BE" w:rsidP="00633FEC">
      <w:pPr>
        <w:shd w:val="clear" w:color="auto" w:fill="FFFFFF"/>
        <w:spacing w:after="0" w:line="240" w:lineRule="auto"/>
        <w:ind w:left="-728" w:firstLine="7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t>В соответствии с п</w:t>
      </w:r>
      <w:r w:rsidR="00BA609F">
        <w:rPr>
          <w:rFonts w:ascii="Times New Roman" w:eastAsia="Times New Roman" w:hAnsi="Times New Roman" w:cs="Times New Roman"/>
          <w:sz w:val="28"/>
          <w:szCs w:val="28"/>
          <w:lang w:eastAsia="ru-RU"/>
        </w:rPr>
        <w:t xml:space="preserve">унктом </w:t>
      </w:r>
      <w:r w:rsidRPr="005876BE">
        <w:rPr>
          <w:rFonts w:ascii="Times New Roman" w:eastAsia="Times New Roman" w:hAnsi="Times New Roman" w:cs="Times New Roman"/>
          <w:sz w:val="28"/>
          <w:szCs w:val="28"/>
          <w:lang w:eastAsia="ru-RU"/>
        </w:rPr>
        <w:t>1 ст</w:t>
      </w:r>
      <w:r w:rsidR="00BA609F">
        <w:rPr>
          <w:rFonts w:ascii="Times New Roman" w:eastAsia="Times New Roman" w:hAnsi="Times New Roman" w:cs="Times New Roman"/>
          <w:sz w:val="28"/>
          <w:szCs w:val="28"/>
          <w:lang w:eastAsia="ru-RU"/>
        </w:rPr>
        <w:t>атьи</w:t>
      </w:r>
      <w:r w:rsidRPr="005876BE">
        <w:rPr>
          <w:rFonts w:ascii="Times New Roman" w:eastAsia="Times New Roman" w:hAnsi="Times New Roman" w:cs="Times New Roman"/>
          <w:sz w:val="28"/>
          <w:szCs w:val="28"/>
          <w:lang w:eastAsia="ru-RU"/>
        </w:rPr>
        <w:t xml:space="preserve"> 42 Федерального закона №</w:t>
      </w:r>
      <w:r w:rsidR="00BA609F">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208-ФЗ, </w:t>
      </w:r>
      <w:r w:rsidR="00BA609F" w:rsidRPr="005876BE">
        <w:rPr>
          <w:rFonts w:ascii="Times New Roman" w:eastAsia="Times New Roman" w:hAnsi="Times New Roman" w:cs="Times New Roman"/>
          <w:sz w:val="28"/>
          <w:szCs w:val="28"/>
          <w:lang w:eastAsia="ru-RU"/>
        </w:rPr>
        <w:t>п</w:t>
      </w:r>
      <w:r w:rsidR="00BA609F">
        <w:rPr>
          <w:rFonts w:ascii="Times New Roman" w:eastAsia="Times New Roman" w:hAnsi="Times New Roman" w:cs="Times New Roman"/>
          <w:sz w:val="28"/>
          <w:szCs w:val="28"/>
          <w:lang w:eastAsia="ru-RU"/>
        </w:rPr>
        <w:t xml:space="preserve">ункта </w:t>
      </w:r>
      <w:r w:rsidRPr="005876BE">
        <w:rPr>
          <w:rFonts w:ascii="Times New Roman" w:eastAsia="Times New Roman" w:hAnsi="Times New Roman" w:cs="Times New Roman"/>
          <w:sz w:val="28"/>
          <w:szCs w:val="28"/>
          <w:lang w:eastAsia="ru-RU"/>
        </w:rPr>
        <w:t>11 Устава, Общество по результатам года вправе в течении 3-х месяцев принимать решение о выплате дивидендов, которое объявляется на общем собрании акционеров. При этом источником выплаты дивидендов является чистая прибыль.</w:t>
      </w:r>
    </w:p>
    <w:p w14:paraId="66AA8F79" w14:textId="2F423C4E" w:rsidR="005876BE" w:rsidRPr="005876BE" w:rsidRDefault="005876BE" w:rsidP="00633FEC">
      <w:pPr>
        <w:shd w:val="clear" w:color="auto" w:fill="FFFFFF"/>
        <w:spacing w:after="0" w:line="240" w:lineRule="auto"/>
        <w:ind w:left="-728" w:firstLine="700"/>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Однако, в проверяемом периоде Общество завершало свою финансово-хозяйственную деятельность с отрицательным результатом, то есть с убытками. По данным Министерства, за весь период деятельности Общества дивиденды по размещённым акциям в бюджет не поступали.</w:t>
      </w:r>
    </w:p>
    <w:p w14:paraId="7999F992" w14:textId="05B4C93F" w:rsidR="005876BE" w:rsidRPr="005876BE" w:rsidRDefault="005876BE" w:rsidP="00BA609F">
      <w:pPr>
        <w:spacing w:after="0" w:line="240" w:lineRule="auto"/>
        <w:ind w:left="-728" w:firstLine="700"/>
        <w:jc w:val="both"/>
        <w:rPr>
          <w:rFonts w:ascii="Times New Roman" w:hAnsi="Times New Roman"/>
          <w:sz w:val="28"/>
          <w:szCs w:val="28"/>
        </w:rPr>
      </w:pPr>
      <w:r w:rsidRPr="005876BE">
        <w:rPr>
          <w:rFonts w:ascii="Times New Roman" w:hAnsi="Times New Roman"/>
          <w:sz w:val="28"/>
          <w:szCs w:val="28"/>
        </w:rPr>
        <w:t xml:space="preserve">Согласно данным годовых отчётов за период с 2016-2021 </w:t>
      </w:r>
      <w:r w:rsidR="00BA609F">
        <w:rPr>
          <w:rFonts w:ascii="Times New Roman" w:hAnsi="Times New Roman"/>
          <w:sz w:val="28"/>
          <w:szCs w:val="28"/>
        </w:rPr>
        <w:t>годы</w:t>
      </w:r>
      <w:r w:rsidRPr="005876BE">
        <w:rPr>
          <w:rFonts w:ascii="Times New Roman" w:hAnsi="Times New Roman"/>
          <w:sz w:val="28"/>
          <w:szCs w:val="28"/>
        </w:rPr>
        <w:t>, для возмещения расходов в республиканском бюджете предусматривались субсидии. Однако, не предоставленные Обществу субсидии составили в общей сумме 128</w:t>
      </w:r>
      <w:r w:rsidR="00BA609F">
        <w:rPr>
          <w:rFonts w:ascii="Times New Roman" w:hAnsi="Times New Roman"/>
          <w:sz w:val="28"/>
          <w:szCs w:val="28"/>
        </w:rPr>
        <w:t> </w:t>
      </w:r>
      <w:r w:rsidRPr="005876BE">
        <w:rPr>
          <w:rFonts w:ascii="Times New Roman" w:hAnsi="Times New Roman"/>
          <w:sz w:val="28"/>
          <w:szCs w:val="28"/>
        </w:rPr>
        <w:t>750,0 тыс. руб</w:t>
      </w:r>
      <w:r w:rsidR="00BA609F">
        <w:rPr>
          <w:rFonts w:ascii="Times New Roman" w:hAnsi="Times New Roman"/>
          <w:sz w:val="28"/>
          <w:szCs w:val="28"/>
        </w:rPr>
        <w:t>лей</w:t>
      </w:r>
      <w:r w:rsidRPr="005876BE">
        <w:rPr>
          <w:rFonts w:ascii="Times New Roman" w:hAnsi="Times New Roman"/>
          <w:sz w:val="28"/>
          <w:szCs w:val="28"/>
        </w:rPr>
        <w:t xml:space="preserve">, из них в проверяемом периоде </w:t>
      </w:r>
      <w:r w:rsidRPr="005876BE">
        <w:rPr>
          <w:rFonts w:ascii="Times New Roman" w:hAnsi="Times New Roman"/>
          <w:bCs/>
          <w:sz w:val="28"/>
          <w:szCs w:val="28"/>
        </w:rPr>
        <w:t>63</w:t>
      </w:r>
      <w:r w:rsidR="00BA609F">
        <w:rPr>
          <w:rFonts w:ascii="Times New Roman" w:hAnsi="Times New Roman"/>
          <w:bCs/>
          <w:sz w:val="28"/>
          <w:szCs w:val="28"/>
        </w:rPr>
        <w:t> </w:t>
      </w:r>
      <w:r w:rsidRPr="005876BE">
        <w:rPr>
          <w:rFonts w:ascii="Times New Roman" w:hAnsi="Times New Roman"/>
          <w:bCs/>
          <w:sz w:val="28"/>
          <w:szCs w:val="28"/>
        </w:rPr>
        <w:t>500,0 тыс. руб</w:t>
      </w:r>
      <w:r w:rsidR="00BA609F">
        <w:rPr>
          <w:rFonts w:ascii="Times New Roman" w:hAnsi="Times New Roman"/>
          <w:bCs/>
          <w:sz w:val="28"/>
          <w:szCs w:val="28"/>
        </w:rPr>
        <w:t>лей</w:t>
      </w:r>
      <w:r w:rsidRPr="005876BE">
        <w:rPr>
          <w:rFonts w:ascii="Times New Roman" w:hAnsi="Times New Roman"/>
          <w:sz w:val="28"/>
          <w:szCs w:val="28"/>
        </w:rPr>
        <w:t>, в том числе:</w:t>
      </w:r>
      <w:r w:rsidR="00BA609F">
        <w:rPr>
          <w:rFonts w:ascii="Times New Roman" w:hAnsi="Times New Roman"/>
          <w:sz w:val="28"/>
          <w:szCs w:val="28"/>
        </w:rPr>
        <w:t xml:space="preserve"> </w:t>
      </w:r>
      <w:r w:rsidRPr="005876BE">
        <w:rPr>
          <w:rFonts w:ascii="Times New Roman" w:hAnsi="Times New Roman"/>
          <w:sz w:val="28"/>
          <w:szCs w:val="28"/>
        </w:rPr>
        <w:t xml:space="preserve">в 2019 году </w:t>
      </w:r>
      <w:r w:rsidR="00BA609F">
        <w:rPr>
          <w:rFonts w:ascii="Times New Roman" w:hAnsi="Times New Roman"/>
          <w:sz w:val="28"/>
          <w:szCs w:val="28"/>
        </w:rPr>
        <w:t>–</w:t>
      </w:r>
      <w:r w:rsidRPr="005876BE">
        <w:rPr>
          <w:rFonts w:ascii="Times New Roman" w:hAnsi="Times New Roman"/>
          <w:sz w:val="28"/>
          <w:szCs w:val="28"/>
        </w:rPr>
        <w:t xml:space="preserve"> 52</w:t>
      </w:r>
      <w:r w:rsidR="00BA609F">
        <w:rPr>
          <w:rFonts w:ascii="Times New Roman" w:hAnsi="Times New Roman"/>
          <w:sz w:val="28"/>
          <w:szCs w:val="28"/>
        </w:rPr>
        <w:t> </w:t>
      </w:r>
      <w:r w:rsidRPr="005876BE">
        <w:rPr>
          <w:rFonts w:ascii="Times New Roman" w:hAnsi="Times New Roman"/>
          <w:sz w:val="28"/>
          <w:szCs w:val="28"/>
        </w:rPr>
        <w:t>500,0 тыс. руб. (100%);</w:t>
      </w:r>
      <w:r w:rsidR="00BA609F">
        <w:rPr>
          <w:rFonts w:ascii="Times New Roman" w:hAnsi="Times New Roman"/>
          <w:sz w:val="28"/>
          <w:szCs w:val="28"/>
        </w:rPr>
        <w:t xml:space="preserve"> </w:t>
      </w:r>
      <w:r w:rsidRPr="005876BE">
        <w:rPr>
          <w:rFonts w:ascii="Times New Roman" w:hAnsi="Times New Roman"/>
          <w:sz w:val="28"/>
          <w:szCs w:val="28"/>
        </w:rPr>
        <w:t xml:space="preserve">в 2020 году </w:t>
      </w:r>
      <w:r w:rsidR="00BA609F">
        <w:rPr>
          <w:rFonts w:ascii="Times New Roman" w:hAnsi="Times New Roman"/>
          <w:sz w:val="28"/>
          <w:szCs w:val="28"/>
        </w:rPr>
        <w:t>–</w:t>
      </w:r>
      <w:r w:rsidRPr="005876BE">
        <w:rPr>
          <w:rFonts w:ascii="Times New Roman" w:hAnsi="Times New Roman"/>
          <w:sz w:val="28"/>
          <w:szCs w:val="28"/>
        </w:rPr>
        <w:t xml:space="preserve"> 11</w:t>
      </w:r>
      <w:r w:rsidR="00BA609F">
        <w:rPr>
          <w:rFonts w:ascii="Times New Roman" w:hAnsi="Times New Roman"/>
          <w:sz w:val="28"/>
          <w:szCs w:val="28"/>
        </w:rPr>
        <w:t> </w:t>
      </w:r>
      <w:r w:rsidRPr="005876BE">
        <w:rPr>
          <w:rFonts w:ascii="Times New Roman" w:hAnsi="Times New Roman"/>
          <w:sz w:val="28"/>
          <w:szCs w:val="28"/>
        </w:rPr>
        <w:t>000,0 тыс. руб. (23,2%).</w:t>
      </w:r>
    </w:p>
    <w:p w14:paraId="23085EC9" w14:textId="77777777" w:rsidR="005876BE" w:rsidRPr="005876BE" w:rsidRDefault="005876BE" w:rsidP="00633FEC">
      <w:pPr>
        <w:spacing w:after="0" w:line="240" w:lineRule="auto"/>
        <w:ind w:left="-728" w:firstLine="714"/>
        <w:jc w:val="both"/>
        <w:rPr>
          <w:rFonts w:ascii="Times New Roman" w:hAnsi="Times New Roman"/>
          <w:sz w:val="28"/>
          <w:szCs w:val="28"/>
        </w:rPr>
      </w:pPr>
      <w:r w:rsidRPr="005876BE">
        <w:rPr>
          <w:rFonts w:ascii="Times New Roman" w:hAnsi="Times New Roman"/>
          <w:sz w:val="28"/>
          <w:szCs w:val="28"/>
        </w:rPr>
        <w:tab/>
        <w:t xml:space="preserve">В результате финансово-экономического анализа представленных Министерством отчетов о финансовых результатах за 2019 - 2021 годы были рассчитаны следующие коэффициенты, характеризующие эффективность деятельности Общества и его финансовую независимость. </w:t>
      </w:r>
    </w:p>
    <w:p w14:paraId="13290B88" w14:textId="26B2964E" w:rsidR="005876BE" w:rsidRPr="005876BE" w:rsidRDefault="005876BE" w:rsidP="00633FEC">
      <w:pPr>
        <w:shd w:val="clear" w:color="auto" w:fill="FFFFFF"/>
        <w:tabs>
          <w:tab w:val="left" w:pos="616"/>
        </w:tabs>
        <w:spacing w:after="0" w:line="240" w:lineRule="auto"/>
        <w:ind w:left="-728" w:firstLine="756"/>
        <w:jc w:val="both"/>
        <w:rPr>
          <w:rFonts w:ascii="Times New Roman" w:hAnsi="Times New Roman"/>
          <w:sz w:val="28"/>
          <w:szCs w:val="28"/>
        </w:rPr>
      </w:pPr>
      <w:r w:rsidRPr="005876BE">
        <w:rPr>
          <w:rFonts w:ascii="Times New Roman" w:hAnsi="Times New Roman"/>
          <w:sz w:val="28"/>
          <w:szCs w:val="28"/>
        </w:rPr>
        <w:t xml:space="preserve">1. </w:t>
      </w:r>
      <w:r w:rsidRPr="00BA609F">
        <w:rPr>
          <w:rFonts w:ascii="Times New Roman" w:hAnsi="Times New Roman"/>
          <w:bCs/>
          <w:sz w:val="28"/>
          <w:szCs w:val="28"/>
        </w:rPr>
        <w:t>Коэффициент текущей ликвидности</w:t>
      </w:r>
      <w:r w:rsidRPr="005876BE">
        <w:rPr>
          <w:rFonts w:ascii="Times New Roman" w:hAnsi="Times New Roman"/>
          <w:sz w:val="28"/>
          <w:szCs w:val="28"/>
        </w:rPr>
        <w:t xml:space="preserve"> в следующих годах составил:</w:t>
      </w:r>
    </w:p>
    <w:p w14:paraId="28AC10F6" w14:textId="073B708B" w:rsidR="005876BE" w:rsidRPr="00BA609F" w:rsidRDefault="005876BE" w:rsidP="009B7544">
      <w:pPr>
        <w:pStyle w:val="a8"/>
        <w:numPr>
          <w:ilvl w:val="0"/>
          <w:numId w:val="218"/>
        </w:numPr>
        <w:tabs>
          <w:tab w:val="left" w:pos="224"/>
          <w:tab w:val="left" w:pos="567"/>
        </w:tabs>
        <w:ind w:left="-728" w:firstLine="770"/>
        <w:jc w:val="both"/>
        <w:rPr>
          <w:sz w:val="28"/>
          <w:szCs w:val="28"/>
        </w:rPr>
      </w:pPr>
      <w:r w:rsidRPr="00BA609F">
        <w:rPr>
          <w:sz w:val="28"/>
          <w:szCs w:val="28"/>
        </w:rPr>
        <w:t xml:space="preserve">в 2019 году </w:t>
      </w:r>
      <w:r w:rsidR="00BA609F" w:rsidRPr="00BA609F">
        <w:rPr>
          <w:sz w:val="28"/>
          <w:szCs w:val="28"/>
        </w:rPr>
        <w:t xml:space="preserve">- </w:t>
      </w:r>
      <w:r w:rsidRPr="00BA609F">
        <w:rPr>
          <w:sz w:val="28"/>
          <w:szCs w:val="28"/>
        </w:rPr>
        <w:t>0,06 (3</w:t>
      </w:r>
      <w:r w:rsidR="00BA609F">
        <w:rPr>
          <w:sz w:val="28"/>
          <w:szCs w:val="28"/>
        </w:rPr>
        <w:t> </w:t>
      </w:r>
      <w:r w:rsidRPr="00BA609F">
        <w:rPr>
          <w:sz w:val="28"/>
          <w:szCs w:val="28"/>
        </w:rPr>
        <w:t xml:space="preserve">094,0 тыс. </w:t>
      </w:r>
      <w:r w:rsidR="00BA609F" w:rsidRPr="00BA609F">
        <w:rPr>
          <w:sz w:val="28"/>
          <w:szCs w:val="28"/>
        </w:rPr>
        <w:t>руб.:</w:t>
      </w:r>
      <w:r w:rsidRPr="00BA609F">
        <w:rPr>
          <w:sz w:val="28"/>
          <w:szCs w:val="28"/>
        </w:rPr>
        <w:t xml:space="preserve"> 49</w:t>
      </w:r>
      <w:r w:rsidR="00BA609F">
        <w:rPr>
          <w:sz w:val="28"/>
          <w:szCs w:val="28"/>
        </w:rPr>
        <w:t> </w:t>
      </w:r>
      <w:r w:rsidRPr="00BA609F">
        <w:rPr>
          <w:sz w:val="28"/>
          <w:szCs w:val="28"/>
        </w:rPr>
        <w:t>173,0 тыс. руб.);</w:t>
      </w:r>
    </w:p>
    <w:p w14:paraId="6C137BD1" w14:textId="31C996EF" w:rsidR="005876BE" w:rsidRPr="00BA609F" w:rsidRDefault="005876BE" w:rsidP="009B7544">
      <w:pPr>
        <w:pStyle w:val="a8"/>
        <w:numPr>
          <w:ilvl w:val="0"/>
          <w:numId w:val="218"/>
        </w:numPr>
        <w:tabs>
          <w:tab w:val="left" w:pos="224"/>
          <w:tab w:val="left" w:pos="567"/>
        </w:tabs>
        <w:ind w:left="-728" w:firstLine="770"/>
        <w:jc w:val="both"/>
        <w:rPr>
          <w:sz w:val="28"/>
          <w:szCs w:val="28"/>
        </w:rPr>
      </w:pPr>
      <w:r w:rsidRPr="00BA609F">
        <w:rPr>
          <w:sz w:val="28"/>
          <w:szCs w:val="28"/>
        </w:rPr>
        <w:t xml:space="preserve">в 2020 году </w:t>
      </w:r>
      <w:r w:rsidR="00BA609F" w:rsidRPr="00BA609F">
        <w:rPr>
          <w:sz w:val="28"/>
          <w:szCs w:val="28"/>
        </w:rPr>
        <w:t xml:space="preserve">- </w:t>
      </w:r>
      <w:r w:rsidRPr="00BA609F">
        <w:rPr>
          <w:sz w:val="28"/>
          <w:szCs w:val="28"/>
        </w:rPr>
        <w:t>0,06 (3</w:t>
      </w:r>
      <w:r w:rsidR="00BA609F">
        <w:rPr>
          <w:sz w:val="28"/>
          <w:szCs w:val="28"/>
        </w:rPr>
        <w:t> </w:t>
      </w:r>
      <w:r w:rsidRPr="00BA609F">
        <w:rPr>
          <w:sz w:val="28"/>
          <w:szCs w:val="28"/>
        </w:rPr>
        <w:t xml:space="preserve">597,0 тыс. </w:t>
      </w:r>
      <w:r w:rsidR="00BA609F" w:rsidRPr="00BA609F">
        <w:rPr>
          <w:sz w:val="28"/>
          <w:szCs w:val="28"/>
        </w:rPr>
        <w:t>руб.:</w:t>
      </w:r>
      <w:r w:rsidRPr="00BA609F">
        <w:rPr>
          <w:sz w:val="28"/>
          <w:szCs w:val="28"/>
        </w:rPr>
        <w:t xml:space="preserve"> 55</w:t>
      </w:r>
      <w:r w:rsidR="00BA609F">
        <w:rPr>
          <w:sz w:val="28"/>
          <w:szCs w:val="28"/>
        </w:rPr>
        <w:t> </w:t>
      </w:r>
      <w:r w:rsidRPr="00BA609F">
        <w:rPr>
          <w:sz w:val="28"/>
          <w:szCs w:val="28"/>
        </w:rPr>
        <w:t>195,0 тыс. руб.);</w:t>
      </w:r>
    </w:p>
    <w:p w14:paraId="4281E195" w14:textId="7A9E7903" w:rsidR="005876BE" w:rsidRPr="00BA609F" w:rsidRDefault="005876BE" w:rsidP="009B7544">
      <w:pPr>
        <w:pStyle w:val="a8"/>
        <w:numPr>
          <w:ilvl w:val="0"/>
          <w:numId w:val="218"/>
        </w:numPr>
        <w:tabs>
          <w:tab w:val="left" w:pos="224"/>
          <w:tab w:val="left" w:pos="567"/>
        </w:tabs>
        <w:ind w:left="-728" w:firstLine="770"/>
        <w:jc w:val="both"/>
        <w:rPr>
          <w:sz w:val="28"/>
          <w:szCs w:val="28"/>
        </w:rPr>
      </w:pPr>
      <w:r w:rsidRPr="00BA609F">
        <w:rPr>
          <w:sz w:val="28"/>
          <w:szCs w:val="28"/>
        </w:rPr>
        <w:t xml:space="preserve">в 2021 году </w:t>
      </w:r>
      <w:r w:rsidR="00BA609F" w:rsidRPr="00BA609F">
        <w:rPr>
          <w:sz w:val="28"/>
          <w:szCs w:val="28"/>
        </w:rPr>
        <w:t xml:space="preserve">- </w:t>
      </w:r>
      <w:r w:rsidRPr="00BA609F">
        <w:rPr>
          <w:sz w:val="28"/>
          <w:szCs w:val="28"/>
        </w:rPr>
        <w:t>0,08 (4</w:t>
      </w:r>
      <w:r w:rsidR="00BA609F">
        <w:rPr>
          <w:sz w:val="28"/>
          <w:szCs w:val="28"/>
        </w:rPr>
        <w:t> </w:t>
      </w:r>
      <w:r w:rsidRPr="00BA609F">
        <w:rPr>
          <w:sz w:val="28"/>
          <w:szCs w:val="28"/>
        </w:rPr>
        <w:t xml:space="preserve">318,0 тыс. </w:t>
      </w:r>
      <w:r w:rsidR="00BA609F" w:rsidRPr="00BA609F">
        <w:rPr>
          <w:sz w:val="28"/>
          <w:szCs w:val="28"/>
        </w:rPr>
        <w:t>руб.:</w:t>
      </w:r>
      <w:r w:rsidRPr="00BA609F">
        <w:rPr>
          <w:sz w:val="28"/>
          <w:szCs w:val="28"/>
        </w:rPr>
        <w:t xml:space="preserve"> 51</w:t>
      </w:r>
      <w:r w:rsidR="00BA609F">
        <w:rPr>
          <w:sz w:val="28"/>
          <w:szCs w:val="28"/>
        </w:rPr>
        <w:t> </w:t>
      </w:r>
      <w:r w:rsidRPr="00BA609F">
        <w:rPr>
          <w:sz w:val="28"/>
          <w:szCs w:val="28"/>
        </w:rPr>
        <w:t>944,0 тыс. руб</w:t>
      </w:r>
      <w:r w:rsidR="00BA609F">
        <w:rPr>
          <w:sz w:val="28"/>
          <w:szCs w:val="28"/>
        </w:rPr>
        <w:t>лей</w:t>
      </w:r>
      <w:r w:rsidRPr="00BA609F">
        <w:rPr>
          <w:sz w:val="28"/>
          <w:szCs w:val="28"/>
        </w:rPr>
        <w:t>).</w:t>
      </w:r>
    </w:p>
    <w:p w14:paraId="0BB7F742" w14:textId="77777777" w:rsidR="005876BE" w:rsidRPr="005876BE" w:rsidRDefault="005876BE" w:rsidP="00BA609F">
      <w:pPr>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 xml:space="preserve">Данные показатели свидетельствуют о критической платежеспособности и способности погашать свои обязательства. Факторами положительного решения возникшей проблемы и роста коэффициента текущей ликвидности могли бы являться рост оборотных активов опережающими темпами, чем краткосрочные обязательства, снижение краткосрочных обязательств, а также при возможности перевод их в долгосрочные. </w:t>
      </w:r>
    </w:p>
    <w:p w14:paraId="2B95688F" w14:textId="77777777" w:rsidR="005876BE" w:rsidRPr="00BA609F" w:rsidRDefault="005876BE" w:rsidP="00633FEC">
      <w:pPr>
        <w:shd w:val="clear" w:color="auto" w:fill="FFFFFF"/>
        <w:spacing w:after="0" w:line="240" w:lineRule="auto"/>
        <w:ind w:left="-709" w:firstLine="709"/>
        <w:jc w:val="both"/>
        <w:rPr>
          <w:rFonts w:ascii="Times New Roman" w:hAnsi="Times New Roman"/>
          <w:sz w:val="28"/>
          <w:szCs w:val="28"/>
        </w:rPr>
      </w:pPr>
      <w:r w:rsidRPr="00BA609F">
        <w:rPr>
          <w:rFonts w:ascii="Times New Roman" w:hAnsi="Times New Roman"/>
          <w:bCs/>
          <w:sz w:val="28"/>
          <w:szCs w:val="28"/>
        </w:rPr>
        <w:t>2. Коэффициент автономии</w:t>
      </w:r>
      <w:r w:rsidRPr="00BA609F">
        <w:rPr>
          <w:rFonts w:ascii="Times New Roman" w:hAnsi="Times New Roman"/>
          <w:i/>
          <w:iCs/>
          <w:sz w:val="28"/>
          <w:szCs w:val="28"/>
        </w:rPr>
        <w:t xml:space="preserve"> </w:t>
      </w:r>
      <w:r w:rsidRPr="00BA609F">
        <w:rPr>
          <w:rFonts w:ascii="Times New Roman" w:hAnsi="Times New Roman"/>
          <w:sz w:val="28"/>
          <w:szCs w:val="28"/>
        </w:rPr>
        <w:t>в соответствующих годах составил:</w:t>
      </w:r>
    </w:p>
    <w:p w14:paraId="1DD8F7AA" w14:textId="6A2A3282" w:rsidR="005876BE" w:rsidRPr="00650A4E" w:rsidRDefault="005876BE" w:rsidP="009B7544">
      <w:pPr>
        <w:pStyle w:val="a8"/>
        <w:numPr>
          <w:ilvl w:val="0"/>
          <w:numId w:val="219"/>
        </w:numPr>
        <w:tabs>
          <w:tab w:val="left" w:pos="284"/>
          <w:tab w:val="left" w:pos="900"/>
        </w:tabs>
        <w:ind w:firstLine="59"/>
        <w:jc w:val="both"/>
        <w:rPr>
          <w:sz w:val="28"/>
          <w:szCs w:val="28"/>
        </w:rPr>
      </w:pPr>
      <w:r w:rsidRPr="00650A4E">
        <w:rPr>
          <w:sz w:val="28"/>
          <w:szCs w:val="28"/>
        </w:rPr>
        <w:t xml:space="preserve">в 2019 году </w:t>
      </w:r>
      <w:r w:rsidR="00650A4E" w:rsidRPr="00650A4E">
        <w:rPr>
          <w:sz w:val="28"/>
          <w:szCs w:val="28"/>
        </w:rPr>
        <w:t xml:space="preserve">- </w:t>
      </w:r>
      <w:r w:rsidRPr="00650A4E">
        <w:rPr>
          <w:sz w:val="28"/>
          <w:szCs w:val="28"/>
        </w:rPr>
        <w:t xml:space="preserve">0,85 (271 292,0 тыс. </w:t>
      </w:r>
      <w:r w:rsidR="00650A4E" w:rsidRPr="00650A4E">
        <w:rPr>
          <w:sz w:val="28"/>
          <w:szCs w:val="28"/>
        </w:rPr>
        <w:t>руб.:</w:t>
      </w:r>
      <w:r w:rsidRPr="00650A4E">
        <w:rPr>
          <w:sz w:val="28"/>
          <w:szCs w:val="28"/>
        </w:rPr>
        <w:t xml:space="preserve"> 320 588,0 тыс. руб.);</w:t>
      </w:r>
    </w:p>
    <w:p w14:paraId="27A1F3B3" w14:textId="17EF61DE" w:rsidR="005876BE" w:rsidRPr="00650A4E" w:rsidRDefault="005876BE" w:rsidP="009B7544">
      <w:pPr>
        <w:pStyle w:val="a8"/>
        <w:numPr>
          <w:ilvl w:val="0"/>
          <w:numId w:val="219"/>
        </w:numPr>
        <w:tabs>
          <w:tab w:val="left" w:pos="284"/>
          <w:tab w:val="left" w:pos="900"/>
        </w:tabs>
        <w:ind w:firstLine="59"/>
        <w:jc w:val="both"/>
        <w:rPr>
          <w:sz w:val="28"/>
          <w:szCs w:val="28"/>
        </w:rPr>
      </w:pPr>
      <w:r w:rsidRPr="00650A4E">
        <w:rPr>
          <w:sz w:val="28"/>
          <w:szCs w:val="28"/>
        </w:rPr>
        <w:t xml:space="preserve">в 2020 году </w:t>
      </w:r>
      <w:r w:rsidR="00650A4E" w:rsidRPr="00650A4E">
        <w:rPr>
          <w:sz w:val="28"/>
          <w:szCs w:val="28"/>
        </w:rPr>
        <w:t xml:space="preserve">- </w:t>
      </w:r>
      <w:r w:rsidRPr="00650A4E">
        <w:rPr>
          <w:sz w:val="28"/>
          <w:szCs w:val="28"/>
        </w:rPr>
        <w:t xml:space="preserve">0,81 (241 429,0 тыс. </w:t>
      </w:r>
      <w:r w:rsidR="00650A4E" w:rsidRPr="00650A4E">
        <w:rPr>
          <w:sz w:val="28"/>
          <w:szCs w:val="28"/>
        </w:rPr>
        <w:t>руб.:</w:t>
      </w:r>
      <w:r w:rsidRPr="00650A4E">
        <w:rPr>
          <w:sz w:val="28"/>
          <w:szCs w:val="28"/>
        </w:rPr>
        <w:t xml:space="preserve"> 296 839,0 тыс. руб.);</w:t>
      </w:r>
    </w:p>
    <w:p w14:paraId="0B0EE3AF" w14:textId="3607718D" w:rsidR="005876BE" w:rsidRPr="00650A4E" w:rsidRDefault="005876BE" w:rsidP="009B7544">
      <w:pPr>
        <w:pStyle w:val="a8"/>
        <w:numPr>
          <w:ilvl w:val="0"/>
          <w:numId w:val="219"/>
        </w:numPr>
        <w:tabs>
          <w:tab w:val="left" w:pos="284"/>
          <w:tab w:val="left" w:pos="900"/>
        </w:tabs>
        <w:ind w:firstLine="59"/>
        <w:jc w:val="both"/>
        <w:rPr>
          <w:sz w:val="28"/>
          <w:szCs w:val="28"/>
        </w:rPr>
      </w:pPr>
      <w:r w:rsidRPr="00650A4E">
        <w:rPr>
          <w:sz w:val="28"/>
          <w:szCs w:val="28"/>
        </w:rPr>
        <w:lastRenderedPageBreak/>
        <w:t xml:space="preserve">в 2021 году </w:t>
      </w:r>
      <w:r w:rsidR="00650A4E" w:rsidRPr="00650A4E">
        <w:rPr>
          <w:sz w:val="28"/>
          <w:szCs w:val="28"/>
        </w:rPr>
        <w:t xml:space="preserve">- </w:t>
      </w:r>
      <w:r w:rsidRPr="00650A4E">
        <w:rPr>
          <w:sz w:val="28"/>
          <w:szCs w:val="28"/>
        </w:rPr>
        <w:t xml:space="preserve">0,84 (232 910,0 тыс. </w:t>
      </w:r>
      <w:r w:rsidR="00650A4E" w:rsidRPr="00650A4E">
        <w:rPr>
          <w:sz w:val="28"/>
          <w:szCs w:val="28"/>
        </w:rPr>
        <w:t>руб.:</w:t>
      </w:r>
      <w:r w:rsidRPr="00650A4E">
        <w:rPr>
          <w:sz w:val="28"/>
          <w:szCs w:val="28"/>
        </w:rPr>
        <w:t xml:space="preserve"> 285 167,0 тыс. руб</w:t>
      </w:r>
      <w:r w:rsidR="00650A4E" w:rsidRPr="00650A4E">
        <w:rPr>
          <w:sz w:val="28"/>
          <w:szCs w:val="28"/>
        </w:rPr>
        <w:t>лей</w:t>
      </w:r>
      <w:r w:rsidRPr="00650A4E">
        <w:rPr>
          <w:sz w:val="28"/>
          <w:szCs w:val="28"/>
        </w:rPr>
        <w:t>)</w:t>
      </w:r>
      <w:r w:rsidR="00650A4E" w:rsidRPr="00650A4E">
        <w:rPr>
          <w:sz w:val="28"/>
          <w:szCs w:val="28"/>
        </w:rPr>
        <w:t>.</w:t>
      </w:r>
      <w:r w:rsidRPr="00650A4E">
        <w:rPr>
          <w:sz w:val="28"/>
          <w:szCs w:val="28"/>
        </w:rPr>
        <w:t xml:space="preserve"> </w:t>
      </w:r>
    </w:p>
    <w:p w14:paraId="55417941" w14:textId="77777777" w:rsidR="005876BE" w:rsidRPr="005876BE" w:rsidRDefault="005876BE" w:rsidP="00461149">
      <w:pPr>
        <w:tabs>
          <w:tab w:val="left" w:pos="709"/>
        </w:tabs>
        <w:spacing w:after="0" w:line="240" w:lineRule="auto"/>
        <w:ind w:left="-709" w:hanging="14"/>
        <w:jc w:val="both"/>
        <w:rPr>
          <w:rFonts w:ascii="Times New Roman" w:hAnsi="Times New Roman"/>
          <w:sz w:val="28"/>
          <w:szCs w:val="28"/>
        </w:rPr>
      </w:pPr>
      <w:r w:rsidRPr="005876BE">
        <w:rPr>
          <w:rFonts w:ascii="Times New Roman" w:hAnsi="Times New Roman"/>
          <w:sz w:val="28"/>
          <w:szCs w:val="28"/>
        </w:rPr>
        <w:tab/>
        <w:t xml:space="preserve">Значение коэффициента автономии в среднем 0,8, то есть выше оптимального коэффициента 0,6-0,7. </w:t>
      </w:r>
    </w:p>
    <w:p w14:paraId="5B93C323" w14:textId="75257AE5" w:rsidR="005876BE" w:rsidRPr="00650A4E" w:rsidRDefault="005876BE" w:rsidP="00650A4E">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 xml:space="preserve">3. </w:t>
      </w:r>
      <w:r w:rsidRPr="00650A4E">
        <w:rPr>
          <w:rFonts w:ascii="Times New Roman" w:eastAsia="Times New Roman" w:hAnsi="Times New Roman" w:cs="Times New Roman"/>
          <w:bCs/>
          <w:sz w:val="28"/>
          <w:szCs w:val="28"/>
          <w:lang w:eastAsia="ru-RU"/>
        </w:rPr>
        <w:t>Коэффициент соотношения заемных и собственных средств</w:t>
      </w:r>
      <w:r w:rsidRPr="005876BE">
        <w:rPr>
          <w:rFonts w:ascii="Times New Roman" w:eastAsia="Times New Roman" w:hAnsi="Times New Roman" w:cs="Times New Roman"/>
          <w:sz w:val="28"/>
          <w:szCs w:val="28"/>
          <w:lang w:eastAsia="ru-RU"/>
        </w:rPr>
        <w:t xml:space="preserve"> (коэффициент самофинансирования). </w:t>
      </w:r>
      <w:r w:rsidRPr="005876BE">
        <w:rPr>
          <w:rFonts w:ascii="Times New Roman" w:hAnsi="Times New Roman"/>
          <w:sz w:val="28"/>
          <w:szCs w:val="28"/>
        </w:rPr>
        <w:t xml:space="preserve">В проверяемом периоде, согласно данным годовой отчётности за 2019-2021 гг., заёмные средства не привлекались. В то же время Общество сильно зависимо от предусматриваемых и предоставляемых из республиканского бюджета субсидий. </w:t>
      </w:r>
    </w:p>
    <w:p w14:paraId="1DE64DBD" w14:textId="23491143" w:rsidR="005876BE" w:rsidRPr="005876BE" w:rsidRDefault="005876BE" w:rsidP="00650A4E">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4. </w:t>
      </w:r>
      <w:r w:rsidRPr="00650A4E">
        <w:rPr>
          <w:rFonts w:ascii="Times New Roman" w:eastAsia="Times New Roman" w:hAnsi="Times New Roman" w:cs="Times New Roman"/>
          <w:sz w:val="28"/>
          <w:szCs w:val="28"/>
          <w:lang w:eastAsia="ru-RU"/>
        </w:rPr>
        <w:t>Коэффициенты рентабельности продаж</w:t>
      </w:r>
      <w:r w:rsidRPr="005876BE">
        <w:rPr>
          <w:rFonts w:ascii="Times New Roman" w:eastAsia="Times New Roman" w:hAnsi="Times New Roman" w:cs="Times New Roman"/>
          <w:sz w:val="28"/>
          <w:szCs w:val="28"/>
          <w:lang w:eastAsia="ru-RU"/>
        </w:rPr>
        <w:t xml:space="preserve"> - показатель финансовой результативности деятельности хозяйственного общества. Согласно данным отчётов о финансовых результатах, показатели по выручке от реализации (доходы от реализации) и полученной валовой прибыли составили:</w:t>
      </w:r>
    </w:p>
    <w:p w14:paraId="27411790" w14:textId="497966B1" w:rsidR="005876BE" w:rsidRPr="00650A4E" w:rsidRDefault="005876BE" w:rsidP="009B7544">
      <w:pPr>
        <w:pStyle w:val="a8"/>
        <w:numPr>
          <w:ilvl w:val="0"/>
          <w:numId w:val="220"/>
        </w:numPr>
        <w:shd w:val="clear" w:color="auto" w:fill="FFFFFF"/>
        <w:tabs>
          <w:tab w:val="left" w:pos="142"/>
        </w:tabs>
        <w:ind w:left="-686" w:firstLine="686"/>
        <w:jc w:val="both"/>
        <w:rPr>
          <w:sz w:val="28"/>
          <w:szCs w:val="28"/>
        </w:rPr>
      </w:pPr>
      <w:r w:rsidRPr="00650A4E">
        <w:rPr>
          <w:sz w:val="28"/>
          <w:szCs w:val="28"/>
        </w:rPr>
        <w:t>в 2019 году</w:t>
      </w:r>
      <w:r w:rsidR="00650A4E" w:rsidRPr="00650A4E">
        <w:rPr>
          <w:sz w:val="28"/>
          <w:szCs w:val="28"/>
        </w:rPr>
        <w:t xml:space="preserve"> -</w:t>
      </w:r>
      <w:r w:rsidRPr="00650A4E">
        <w:rPr>
          <w:sz w:val="28"/>
          <w:szCs w:val="28"/>
        </w:rPr>
        <w:t xml:space="preserve"> рентабельность 4,4% (6</w:t>
      </w:r>
      <w:r w:rsidR="00650A4E">
        <w:rPr>
          <w:sz w:val="28"/>
          <w:szCs w:val="28"/>
        </w:rPr>
        <w:t> </w:t>
      </w:r>
      <w:r w:rsidRPr="00650A4E">
        <w:rPr>
          <w:sz w:val="28"/>
          <w:szCs w:val="28"/>
        </w:rPr>
        <w:t xml:space="preserve">785,0 тыс. </w:t>
      </w:r>
      <w:r w:rsidR="00650A4E" w:rsidRPr="00650A4E">
        <w:rPr>
          <w:sz w:val="28"/>
          <w:szCs w:val="28"/>
        </w:rPr>
        <w:t>руб.:</w:t>
      </w:r>
      <w:r w:rsidRPr="00650A4E">
        <w:rPr>
          <w:sz w:val="28"/>
          <w:szCs w:val="28"/>
        </w:rPr>
        <w:t xml:space="preserve"> 153</w:t>
      </w:r>
      <w:r w:rsidR="00650A4E" w:rsidRPr="00650A4E">
        <w:rPr>
          <w:sz w:val="28"/>
          <w:szCs w:val="28"/>
        </w:rPr>
        <w:t> </w:t>
      </w:r>
      <w:r w:rsidRPr="00650A4E">
        <w:rPr>
          <w:sz w:val="28"/>
          <w:szCs w:val="28"/>
        </w:rPr>
        <w:t>306,0 тыс. руб.);</w:t>
      </w:r>
    </w:p>
    <w:p w14:paraId="0731C93B" w14:textId="3AD7B168" w:rsidR="005876BE" w:rsidRPr="00650A4E" w:rsidRDefault="005876BE" w:rsidP="009B7544">
      <w:pPr>
        <w:pStyle w:val="a8"/>
        <w:numPr>
          <w:ilvl w:val="0"/>
          <w:numId w:val="220"/>
        </w:numPr>
        <w:shd w:val="clear" w:color="auto" w:fill="FFFFFF"/>
        <w:tabs>
          <w:tab w:val="left" w:pos="142"/>
        </w:tabs>
        <w:ind w:left="-686" w:firstLine="686"/>
        <w:jc w:val="both"/>
        <w:rPr>
          <w:sz w:val="28"/>
          <w:szCs w:val="28"/>
        </w:rPr>
      </w:pPr>
      <w:r w:rsidRPr="00650A4E">
        <w:rPr>
          <w:sz w:val="28"/>
          <w:szCs w:val="28"/>
        </w:rPr>
        <w:t>в 2020 году - убытки в сумме 63</w:t>
      </w:r>
      <w:r w:rsidR="00650A4E">
        <w:rPr>
          <w:sz w:val="28"/>
          <w:szCs w:val="28"/>
        </w:rPr>
        <w:t> </w:t>
      </w:r>
      <w:r w:rsidRPr="00650A4E">
        <w:rPr>
          <w:sz w:val="28"/>
          <w:szCs w:val="28"/>
        </w:rPr>
        <w:t>126,0 тыс. руб.;</w:t>
      </w:r>
    </w:p>
    <w:p w14:paraId="1C018EB7" w14:textId="2C253B01" w:rsidR="005876BE" w:rsidRPr="00650A4E" w:rsidRDefault="005876BE" w:rsidP="009B7544">
      <w:pPr>
        <w:pStyle w:val="a8"/>
        <w:numPr>
          <w:ilvl w:val="0"/>
          <w:numId w:val="220"/>
        </w:numPr>
        <w:shd w:val="clear" w:color="auto" w:fill="FFFFFF"/>
        <w:tabs>
          <w:tab w:val="left" w:pos="142"/>
        </w:tabs>
        <w:ind w:left="-686" w:firstLine="686"/>
        <w:jc w:val="both"/>
        <w:rPr>
          <w:sz w:val="28"/>
          <w:szCs w:val="28"/>
        </w:rPr>
      </w:pPr>
      <w:r w:rsidRPr="00650A4E">
        <w:rPr>
          <w:sz w:val="28"/>
          <w:szCs w:val="28"/>
        </w:rPr>
        <w:t xml:space="preserve">в 2021 году </w:t>
      </w:r>
      <w:r w:rsidR="00650A4E" w:rsidRPr="00650A4E">
        <w:rPr>
          <w:sz w:val="28"/>
          <w:szCs w:val="28"/>
        </w:rPr>
        <w:t>-</w:t>
      </w:r>
      <w:r w:rsidRPr="00650A4E">
        <w:rPr>
          <w:sz w:val="28"/>
          <w:szCs w:val="28"/>
        </w:rPr>
        <w:t xml:space="preserve"> убытки в сумме 18</w:t>
      </w:r>
      <w:r w:rsidR="00650A4E">
        <w:rPr>
          <w:sz w:val="28"/>
          <w:szCs w:val="28"/>
        </w:rPr>
        <w:t> </w:t>
      </w:r>
      <w:r w:rsidRPr="00650A4E">
        <w:rPr>
          <w:sz w:val="28"/>
          <w:szCs w:val="28"/>
        </w:rPr>
        <w:t>814,0 тыс. руб</w:t>
      </w:r>
      <w:r w:rsidR="00650A4E" w:rsidRPr="00650A4E">
        <w:rPr>
          <w:sz w:val="28"/>
          <w:szCs w:val="28"/>
        </w:rPr>
        <w:t>лей</w:t>
      </w:r>
      <w:r w:rsidRPr="00650A4E">
        <w:rPr>
          <w:sz w:val="28"/>
          <w:szCs w:val="28"/>
        </w:rPr>
        <w:t xml:space="preserve">. </w:t>
      </w:r>
    </w:p>
    <w:p w14:paraId="02CCB164" w14:textId="0F637252" w:rsidR="005876BE" w:rsidRPr="005876BE" w:rsidRDefault="00650A4E" w:rsidP="00633FEC">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876BE" w:rsidRPr="005876BE">
        <w:rPr>
          <w:rFonts w:ascii="Times New Roman" w:eastAsia="Times New Roman" w:hAnsi="Times New Roman" w:cs="Times New Roman"/>
          <w:sz w:val="28"/>
          <w:szCs w:val="28"/>
          <w:lang w:eastAsia="ru-RU"/>
        </w:rPr>
        <w:t xml:space="preserve">читывая, что показатель финансовой результативности деятельности хозяйственного общества в 2019 году в значении от 1 % до 5%, </w:t>
      </w:r>
      <w:r w:rsidRPr="005876BE">
        <w:rPr>
          <w:rFonts w:ascii="Times New Roman" w:eastAsia="Times New Roman" w:hAnsi="Times New Roman" w:cs="Times New Roman"/>
          <w:sz w:val="28"/>
          <w:szCs w:val="28"/>
          <w:lang w:eastAsia="ru-RU"/>
        </w:rPr>
        <w:t>деятельност</w:t>
      </w:r>
      <w:r>
        <w:rPr>
          <w:rFonts w:ascii="Times New Roman" w:eastAsia="Times New Roman" w:hAnsi="Times New Roman" w:cs="Times New Roman"/>
          <w:sz w:val="28"/>
          <w:szCs w:val="28"/>
          <w:lang w:eastAsia="ru-RU"/>
        </w:rPr>
        <w:t>ь</w:t>
      </w:r>
      <w:r w:rsidRPr="005876BE">
        <w:rPr>
          <w:rFonts w:ascii="Times New Roman" w:eastAsia="Times New Roman" w:hAnsi="Times New Roman" w:cs="Times New Roman"/>
          <w:sz w:val="28"/>
          <w:szCs w:val="28"/>
          <w:lang w:eastAsia="ru-RU"/>
        </w:rPr>
        <w:t xml:space="preserve"> хозяйственного общества</w:t>
      </w:r>
      <w:r w:rsidRPr="00650A4E">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оценивается как низкорентабельн</w:t>
      </w:r>
      <w:r>
        <w:rPr>
          <w:rFonts w:ascii="Times New Roman" w:eastAsia="Times New Roman" w:hAnsi="Times New Roman" w:cs="Times New Roman"/>
          <w:sz w:val="28"/>
          <w:szCs w:val="28"/>
          <w:lang w:eastAsia="ru-RU"/>
        </w:rPr>
        <w:t>ая</w:t>
      </w:r>
      <w:r w:rsidR="005876BE" w:rsidRPr="005876BE">
        <w:rPr>
          <w:rFonts w:ascii="Times New Roman" w:eastAsia="Times New Roman" w:hAnsi="Times New Roman" w:cs="Times New Roman"/>
          <w:sz w:val="28"/>
          <w:szCs w:val="28"/>
          <w:lang w:eastAsia="ru-RU"/>
        </w:rPr>
        <w:t>.</w:t>
      </w:r>
    </w:p>
    <w:p w14:paraId="01BDF192" w14:textId="77777777" w:rsidR="005876BE" w:rsidRPr="005876BE" w:rsidRDefault="005876BE" w:rsidP="00633FEC">
      <w:pPr>
        <w:spacing w:after="0" w:line="240" w:lineRule="auto"/>
        <w:ind w:left="-709" w:firstLine="709"/>
        <w:jc w:val="both"/>
        <w:rPr>
          <w:rFonts w:ascii="Times New Roman" w:hAnsi="Times New Roman"/>
          <w:sz w:val="28"/>
          <w:szCs w:val="28"/>
        </w:rPr>
      </w:pPr>
      <w:r w:rsidRPr="005876BE">
        <w:rPr>
          <w:rFonts w:ascii="Times New Roman" w:hAnsi="Times New Roman"/>
          <w:sz w:val="28"/>
          <w:szCs w:val="28"/>
        </w:rPr>
        <w:t>Необходимо учесть, что вышеуказанные 4 коэффициента не позволяют делать точную оценку всей финансово-хозяйственной деятельности и положения Общества, а являются отдельной оценкой показателей как отдельные части экономического анализа.</w:t>
      </w:r>
    </w:p>
    <w:p w14:paraId="6EE90FE8" w14:textId="77777777" w:rsidR="005876BE" w:rsidRPr="005876BE" w:rsidRDefault="005876BE" w:rsidP="00633FEC">
      <w:pPr>
        <w:spacing w:after="0" w:line="240" w:lineRule="auto"/>
        <w:ind w:left="-709" w:firstLine="709"/>
        <w:jc w:val="both"/>
        <w:rPr>
          <w:rFonts w:ascii="Times New Roman" w:eastAsia="Times New Roman" w:hAnsi="Times New Roman" w:cs="Times New Roman"/>
          <w:sz w:val="28"/>
          <w:szCs w:val="28"/>
        </w:rPr>
      </w:pPr>
      <w:r w:rsidRPr="005876BE">
        <w:rPr>
          <w:rFonts w:ascii="Times New Roman" w:eastAsia="Times New Roman" w:hAnsi="Times New Roman" w:cs="Times New Roman"/>
          <w:sz w:val="28"/>
          <w:szCs w:val="28"/>
        </w:rPr>
        <w:t>В анализируемом периоде наблюдается рост кредиторской задолженности, относительно низкие показатели рентабельности, убытки в результате финансово-хозяйственной деятельности.</w:t>
      </w:r>
    </w:p>
    <w:p w14:paraId="7E142C03" w14:textId="33BC12A3" w:rsidR="005876BE" w:rsidRPr="005876BE" w:rsidRDefault="005876BE" w:rsidP="00633FEC">
      <w:pPr>
        <w:spacing w:after="0" w:line="240" w:lineRule="auto"/>
        <w:ind w:left="-709" w:firstLine="709"/>
        <w:jc w:val="both"/>
        <w:rPr>
          <w:rFonts w:ascii="Times New Roman" w:eastAsia="Times New Roman" w:hAnsi="Times New Roman" w:cs="Times New Roman"/>
          <w:sz w:val="28"/>
          <w:szCs w:val="28"/>
        </w:rPr>
      </w:pPr>
      <w:r w:rsidRPr="005876BE">
        <w:rPr>
          <w:rFonts w:ascii="Times New Roman" w:eastAsia="Times New Roman" w:hAnsi="Times New Roman" w:cs="Times New Roman"/>
          <w:sz w:val="28"/>
          <w:szCs w:val="28"/>
        </w:rPr>
        <w:t>Анализируя полученные результаты, можно сделать вывод о недостаточно эффективном использовании республиканского пакета акции. Низкие и отрицательные значения коэффициентов, характеризующих платежеспособность и финансовую устойчивость Общества, свидетельствуют о его неплатежеспособности и финансовой неустойчивости.</w:t>
      </w:r>
    </w:p>
    <w:p w14:paraId="66E967A6" w14:textId="77777777" w:rsidR="005876BE" w:rsidRPr="005876BE" w:rsidRDefault="005876BE" w:rsidP="00461149">
      <w:pPr>
        <w:tabs>
          <w:tab w:val="left" w:pos="900"/>
        </w:tabs>
        <w:spacing w:after="0" w:line="240" w:lineRule="auto"/>
        <w:ind w:left="-709" w:hanging="14"/>
        <w:jc w:val="both"/>
        <w:rPr>
          <w:rFonts w:ascii="Times New Roman" w:eastAsiaTheme="minorEastAsia" w:hAnsi="Times New Roman"/>
          <w:sz w:val="28"/>
          <w:szCs w:val="28"/>
        </w:rPr>
      </w:pPr>
    </w:p>
    <w:p w14:paraId="233A2F30" w14:textId="77777777" w:rsidR="005876BE" w:rsidRPr="005876BE" w:rsidRDefault="005876BE" w:rsidP="00461149">
      <w:pPr>
        <w:tabs>
          <w:tab w:val="left" w:pos="900"/>
        </w:tabs>
        <w:spacing w:after="0" w:line="240" w:lineRule="auto"/>
        <w:ind w:left="-709" w:hanging="14"/>
        <w:jc w:val="center"/>
        <w:rPr>
          <w:rFonts w:ascii="Times New Roman" w:hAnsi="Times New Roman"/>
          <w:b/>
          <w:sz w:val="28"/>
          <w:szCs w:val="28"/>
        </w:rPr>
      </w:pPr>
      <w:bookmarkStart w:id="159" w:name="_Hlk131514511"/>
      <w:r w:rsidRPr="005876BE">
        <w:rPr>
          <w:rFonts w:ascii="Times New Roman" w:hAnsi="Times New Roman"/>
          <w:b/>
          <w:sz w:val="28"/>
          <w:szCs w:val="28"/>
        </w:rPr>
        <w:t>АО «Корпорация развития Республики Ингушетия»</w:t>
      </w:r>
    </w:p>
    <w:bookmarkEnd w:id="159"/>
    <w:p w14:paraId="0A30FCCA" w14:textId="77777777" w:rsidR="005876BE" w:rsidRPr="005876BE" w:rsidRDefault="005876BE" w:rsidP="00461149">
      <w:pPr>
        <w:tabs>
          <w:tab w:val="left" w:pos="900"/>
        </w:tabs>
        <w:spacing w:after="0" w:line="240" w:lineRule="auto"/>
        <w:ind w:left="-709" w:hanging="14"/>
        <w:jc w:val="both"/>
        <w:rPr>
          <w:rFonts w:ascii="Times New Roman" w:hAnsi="Times New Roman"/>
          <w:b/>
          <w:sz w:val="28"/>
          <w:szCs w:val="28"/>
        </w:rPr>
      </w:pPr>
    </w:p>
    <w:p w14:paraId="145E7547" w14:textId="77777777" w:rsidR="005876BE" w:rsidRPr="005876BE" w:rsidRDefault="005876BE" w:rsidP="00633FEC">
      <w:pPr>
        <w:spacing w:after="0" w:line="240" w:lineRule="auto"/>
        <w:ind w:left="-756" w:firstLine="756"/>
        <w:jc w:val="both"/>
        <w:rPr>
          <w:rFonts w:ascii="Times New Roman" w:hAnsi="Times New Roman" w:cs="Times New Roman"/>
          <w:bCs/>
          <w:color w:val="0D0D0D"/>
          <w:sz w:val="28"/>
          <w:szCs w:val="28"/>
        </w:rPr>
      </w:pPr>
      <w:r w:rsidRPr="005876BE">
        <w:rPr>
          <w:rFonts w:ascii="Times New Roman" w:hAnsi="Times New Roman" w:cs="Times New Roman"/>
          <w:bCs/>
          <w:color w:val="0D0D0D"/>
          <w:sz w:val="28"/>
          <w:szCs w:val="28"/>
        </w:rPr>
        <w:t xml:space="preserve">Для реализации </w:t>
      </w:r>
      <w:r w:rsidRPr="005876BE">
        <w:rPr>
          <w:rFonts w:ascii="Times New Roman" w:hAnsi="Times New Roman" w:cs="Times New Roman"/>
          <w:sz w:val="28"/>
          <w:szCs w:val="28"/>
        </w:rPr>
        <w:t xml:space="preserve">в </w:t>
      </w:r>
      <w:r w:rsidRPr="005876BE">
        <w:rPr>
          <w:rFonts w:ascii="Times New Roman" w:hAnsi="Times New Roman" w:cs="Times New Roman"/>
          <w:bCs/>
          <w:color w:val="0D0D0D"/>
          <w:sz w:val="28"/>
          <w:szCs w:val="28"/>
        </w:rPr>
        <w:t>Республике Ингушетия мероприятий подпрограммы «Социально-экономическое развитие Республики Ингушетия на 2016-2025 годы» государственной программы РФ «Развитие Северо-Кавказского федерального округа», в целях софинансирования мероприятий по социально-экономическому развитию РИ, заключены соглашения между Министерством РФ по делам Северного Кавказа и Правительством РИ.</w:t>
      </w:r>
    </w:p>
    <w:p w14:paraId="06C5D87F" w14:textId="74ED4955" w:rsidR="005876BE" w:rsidRPr="005876BE" w:rsidRDefault="005876BE" w:rsidP="00633FEC">
      <w:pPr>
        <w:spacing w:after="0" w:line="240" w:lineRule="auto"/>
        <w:ind w:left="-756" w:firstLine="770"/>
        <w:jc w:val="both"/>
        <w:rPr>
          <w:rFonts w:ascii="Times New Roman" w:hAnsi="Times New Roman" w:cs="Times New Roman"/>
          <w:sz w:val="28"/>
          <w:szCs w:val="28"/>
        </w:rPr>
      </w:pPr>
      <w:r w:rsidRPr="005876BE">
        <w:rPr>
          <w:rFonts w:ascii="Times New Roman" w:hAnsi="Times New Roman" w:cs="Times New Roman"/>
          <w:bCs/>
          <w:color w:val="0D0D0D"/>
          <w:sz w:val="28"/>
          <w:szCs w:val="28"/>
        </w:rPr>
        <w:t xml:space="preserve">Согласно соглашениям, уполномоченным органом исполнительной власти РИ, осуществляющим взаимодействие с Министерством РФ по делам Северного Кавказа, на который возлагаются функции по исполнению Соглашений и представлению отчётности, является Минэкономразвития </w:t>
      </w:r>
      <w:r w:rsidR="00650A4E">
        <w:rPr>
          <w:rFonts w:ascii="Times New Roman" w:hAnsi="Times New Roman" w:cs="Times New Roman"/>
          <w:bCs/>
          <w:color w:val="0D0D0D"/>
          <w:sz w:val="28"/>
          <w:szCs w:val="28"/>
        </w:rPr>
        <w:t>Ингушетии</w:t>
      </w:r>
      <w:r w:rsidRPr="005876BE">
        <w:rPr>
          <w:rFonts w:ascii="Times New Roman" w:hAnsi="Times New Roman" w:cs="Times New Roman"/>
          <w:bCs/>
          <w:color w:val="0D0D0D"/>
          <w:sz w:val="28"/>
          <w:szCs w:val="28"/>
        </w:rPr>
        <w:t>.</w:t>
      </w:r>
    </w:p>
    <w:p w14:paraId="0FC44D8F" w14:textId="1088E77C" w:rsidR="005876BE" w:rsidRPr="005876BE" w:rsidRDefault="005876BE" w:rsidP="00633FEC">
      <w:pPr>
        <w:spacing w:after="0" w:line="240" w:lineRule="auto"/>
        <w:ind w:left="-756" w:firstLine="756"/>
        <w:jc w:val="both"/>
        <w:rPr>
          <w:rFonts w:ascii="Times New Roman" w:hAnsi="Times New Roman" w:cs="Times New Roman"/>
          <w:bCs/>
          <w:color w:val="0D0D0D"/>
          <w:sz w:val="28"/>
          <w:szCs w:val="28"/>
        </w:rPr>
      </w:pPr>
      <w:r w:rsidRPr="005876BE">
        <w:rPr>
          <w:rFonts w:ascii="Times New Roman" w:hAnsi="Times New Roman" w:cs="Times New Roman"/>
          <w:bCs/>
          <w:color w:val="0D0D0D"/>
          <w:sz w:val="28"/>
          <w:szCs w:val="28"/>
        </w:rPr>
        <w:lastRenderedPageBreak/>
        <w:t>Согласно соглашениям, средства предоставляются в виде осуществления имущественного взноса в форме бюджетных инвестиций РИ в АО «КРРИ» на реализацию инвестиционных проектов в рамках Подпрограммы.</w:t>
      </w:r>
    </w:p>
    <w:p w14:paraId="78E02822" w14:textId="77777777" w:rsidR="005876BE" w:rsidRPr="005876BE" w:rsidRDefault="005876BE" w:rsidP="00633FEC">
      <w:pPr>
        <w:spacing w:after="0" w:line="240" w:lineRule="auto"/>
        <w:ind w:left="-756" w:firstLine="756"/>
        <w:jc w:val="both"/>
        <w:rPr>
          <w:rFonts w:ascii="Times New Roman" w:hAnsi="Times New Roman" w:cs="Times New Roman"/>
          <w:bCs/>
          <w:color w:val="0D0D0D"/>
          <w:sz w:val="28"/>
          <w:szCs w:val="28"/>
        </w:rPr>
      </w:pPr>
      <w:r w:rsidRPr="005876BE">
        <w:rPr>
          <w:rFonts w:ascii="Times New Roman" w:hAnsi="Times New Roman" w:cs="Times New Roman"/>
          <w:bCs/>
          <w:color w:val="0D0D0D"/>
          <w:sz w:val="28"/>
          <w:szCs w:val="28"/>
        </w:rPr>
        <w:t>Общество вместе с инвесторами, инициаторами инвестиционных проектов сопровождает и софинансирует инвестиционный проект, готовит отчёты об использовании имущественного взноса в форме бюджетных инвестиций.</w:t>
      </w:r>
    </w:p>
    <w:p w14:paraId="4A70A19A" w14:textId="77777777" w:rsidR="005876BE" w:rsidRPr="005876BE" w:rsidRDefault="005876BE" w:rsidP="00633FEC">
      <w:pPr>
        <w:spacing w:after="0" w:line="240" w:lineRule="auto"/>
        <w:ind w:left="-756" w:firstLine="756"/>
        <w:jc w:val="both"/>
        <w:rPr>
          <w:rFonts w:ascii="Times New Roman" w:hAnsi="Times New Roman"/>
          <w:bCs/>
          <w:color w:val="0D0D0D"/>
          <w:sz w:val="28"/>
          <w:szCs w:val="28"/>
        </w:rPr>
      </w:pPr>
      <w:r w:rsidRPr="005876BE">
        <w:rPr>
          <w:rFonts w:ascii="Times New Roman" w:hAnsi="Times New Roman"/>
          <w:bCs/>
          <w:color w:val="0D0D0D"/>
          <w:sz w:val="28"/>
          <w:szCs w:val="28"/>
        </w:rPr>
        <w:t xml:space="preserve">В целях соблюдения условий реализации инвестиционных проектов, Правительство РИ и Минэкономразвития РИ должны проводить контрольные мероприятия в отношении соблюдения инициаторами проектов, целей и условий предоставления бюджетных средств, в том числе в части софинансирования за счёт внебюджетных источников и достоверности отчётности о достижении показателей, в частности по созданию рабочих мест. </w:t>
      </w:r>
    </w:p>
    <w:p w14:paraId="069A1CB6" w14:textId="036CB3E1" w:rsidR="005876BE" w:rsidRPr="005876BE" w:rsidRDefault="005876BE" w:rsidP="00633FEC">
      <w:pPr>
        <w:spacing w:after="0" w:line="240" w:lineRule="auto"/>
        <w:ind w:left="-756" w:firstLine="756"/>
        <w:jc w:val="both"/>
        <w:rPr>
          <w:rFonts w:ascii="Times New Roman" w:hAnsi="Times New Roman"/>
          <w:bCs/>
          <w:color w:val="0D0D0D"/>
          <w:sz w:val="28"/>
          <w:szCs w:val="28"/>
        </w:rPr>
      </w:pPr>
      <w:r w:rsidRPr="005876BE">
        <w:rPr>
          <w:rFonts w:ascii="Times New Roman" w:hAnsi="Times New Roman"/>
          <w:bCs/>
          <w:color w:val="0D0D0D"/>
          <w:sz w:val="28"/>
          <w:szCs w:val="28"/>
        </w:rPr>
        <w:t>Инициатор инвестиционного проекта в случае отклонений в сроках реализации проекта обязано извещать об этом Минэкономразвития РИ о предпринимаемых мерах для ввода объекта в эксплуатацию.</w:t>
      </w:r>
    </w:p>
    <w:p w14:paraId="614C1B1A" w14:textId="3A268BE4" w:rsidR="005876BE" w:rsidRPr="005876BE" w:rsidRDefault="005876BE" w:rsidP="00633FEC">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Акционерное общество «Корпорация развития Республики Ингушетия» (далее – Общество) создано в соответствии с Указом Главы РИ от 08.04.2016 года №</w:t>
      </w:r>
      <w:r w:rsidR="00650A4E">
        <w:rPr>
          <w:rFonts w:ascii="Times New Roman" w:hAnsi="Times New Roman"/>
          <w:sz w:val="28"/>
          <w:szCs w:val="28"/>
        </w:rPr>
        <w:t> </w:t>
      </w:r>
      <w:r w:rsidRPr="005876BE">
        <w:rPr>
          <w:rFonts w:ascii="Times New Roman" w:hAnsi="Times New Roman"/>
          <w:sz w:val="28"/>
          <w:szCs w:val="28"/>
        </w:rPr>
        <w:t>76.</w:t>
      </w:r>
    </w:p>
    <w:p w14:paraId="28456087" w14:textId="08BBAED5" w:rsidR="005876BE" w:rsidRPr="005876BE" w:rsidRDefault="005876BE" w:rsidP="00650A4E">
      <w:pPr>
        <w:spacing w:after="0" w:line="240" w:lineRule="auto"/>
        <w:ind w:left="-756" w:hanging="14"/>
        <w:jc w:val="both"/>
        <w:rPr>
          <w:rFonts w:ascii="Times New Roman" w:hAnsi="Times New Roman"/>
          <w:sz w:val="28"/>
          <w:szCs w:val="28"/>
        </w:rPr>
      </w:pPr>
      <w:r w:rsidRPr="005876BE">
        <w:rPr>
          <w:rFonts w:ascii="Times New Roman" w:hAnsi="Times New Roman"/>
          <w:sz w:val="28"/>
          <w:szCs w:val="28"/>
        </w:rPr>
        <w:t>Учредителем и единственным акционером является Правительство Республики Ингушетия в лице Мин</w:t>
      </w:r>
      <w:r w:rsidR="00650A4E">
        <w:rPr>
          <w:rFonts w:ascii="Times New Roman" w:hAnsi="Times New Roman"/>
          <w:sz w:val="28"/>
          <w:szCs w:val="28"/>
        </w:rPr>
        <w:t>имущества Ингушетии</w:t>
      </w:r>
      <w:r w:rsidRPr="005876BE">
        <w:rPr>
          <w:rFonts w:ascii="Times New Roman" w:hAnsi="Times New Roman"/>
          <w:sz w:val="28"/>
          <w:szCs w:val="28"/>
        </w:rPr>
        <w:t>. Сто процентов (100%) акции находятся в собственности Мин</w:t>
      </w:r>
      <w:r w:rsidR="00650A4E">
        <w:rPr>
          <w:rFonts w:ascii="Times New Roman" w:hAnsi="Times New Roman"/>
          <w:sz w:val="28"/>
          <w:szCs w:val="28"/>
        </w:rPr>
        <w:t>имущества РИ</w:t>
      </w:r>
      <w:r w:rsidRPr="005876BE">
        <w:rPr>
          <w:rFonts w:ascii="Times New Roman" w:hAnsi="Times New Roman"/>
          <w:sz w:val="28"/>
          <w:szCs w:val="28"/>
        </w:rPr>
        <w:t>.</w:t>
      </w:r>
      <w:r w:rsidR="00650A4E">
        <w:rPr>
          <w:rFonts w:ascii="Times New Roman" w:hAnsi="Times New Roman"/>
          <w:sz w:val="28"/>
          <w:szCs w:val="28"/>
        </w:rPr>
        <w:t xml:space="preserve"> </w:t>
      </w:r>
      <w:r w:rsidRPr="005876BE">
        <w:rPr>
          <w:rFonts w:ascii="Times New Roman" w:hAnsi="Times New Roman"/>
          <w:sz w:val="28"/>
          <w:szCs w:val="28"/>
        </w:rPr>
        <w:t>Держателем реестра акционеров является АО «ВТБ Регистратор» и ведение реестра владельцев ценных бумаг поручено ему.</w:t>
      </w:r>
    </w:p>
    <w:p w14:paraId="0894DB2F" w14:textId="1B4D50E3" w:rsidR="005876BE" w:rsidRPr="005876BE" w:rsidRDefault="005876BE" w:rsidP="00633FEC">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 xml:space="preserve">Органами управления являются общее собрание акционеров, совет директоров, генеральный директор. Полномочия Совета директоров хозяйственного общества прекращены Распоряжением </w:t>
      </w:r>
      <w:r w:rsidR="00650A4E" w:rsidRPr="005876BE">
        <w:rPr>
          <w:rFonts w:ascii="Times New Roman" w:hAnsi="Times New Roman"/>
          <w:sz w:val="28"/>
          <w:szCs w:val="28"/>
        </w:rPr>
        <w:t>Мин</w:t>
      </w:r>
      <w:r w:rsidR="00650A4E">
        <w:rPr>
          <w:rFonts w:ascii="Times New Roman" w:hAnsi="Times New Roman"/>
          <w:sz w:val="28"/>
          <w:szCs w:val="28"/>
        </w:rPr>
        <w:t>имущества РИ</w:t>
      </w:r>
      <w:r w:rsidRPr="005876BE">
        <w:rPr>
          <w:rFonts w:ascii="Times New Roman" w:hAnsi="Times New Roman"/>
          <w:sz w:val="28"/>
          <w:szCs w:val="28"/>
        </w:rPr>
        <w:t xml:space="preserve"> от 25.06.2018</w:t>
      </w:r>
      <w:r w:rsidR="00650A4E">
        <w:rPr>
          <w:rFonts w:ascii="Times New Roman" w:hAnsi="Times New Roman"/>
          <w:sz w:val="28"/>
          <w:szCs w:val="28"/>
        </w:rPr>
        <w:t xml:space="preserve"> г.</w:t>
      </w:r>
      <w:r w:rsidRPr="005876BE">
        <w:rPr>
          <w:rFonts w:ascii="Times New Roman" w:hAnsi="Times New Roman"/>
          <w:sz w:val="28"/>
          <w:szCs w:val="28"/>
        </w:rPr>
        <w:t xml:space="preserve"> №</w:t>
      </w:r>
      <w:r w:rsidR="00650A4E">
        <w:rPr>
          <w:rFonts w:ascii="Times New Roman" w:hAnsi="Times New Roman"/>
          <w:sz w:val="28"/>
          <w:szCs w:val="28"/>
        </w:rPr>
        <w:t> </w:t>
      </w:r>
      <w:r w:rsidRPr="005876BE">
        <w:rPr>
          <w:rFonts w:ascii="Times New Roman" w:hAnsi="Times New Roman"/>
          <w:sz w:val="28"/>
          <w:szCs w:val="28"/>
        </w:rPr>
        <w:t xml:space="preserve">211 и переданы общему собранию акционеров Общества. </w:t>
      </w:r>
    </w:p>
    <w:p w14:paraId="69D9CBD2" w14:textId="5B568508"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Высшим органом управления является Общее собрание акционеров.</w:t>
      </w:r>
      <w:r w:rsidR="00633FEC">
        <w:rPr>
          <w:rFonts w:ascii="Times New Roman" w:hAnsi="Times New Roman"/>
          <w:sz w:val="28"/>
          <w:szCs w:val="28"/>
        </w:rPr>
        <w:t xml:space="preserve"> </w:t>
      </w:r>
      <w:r w:rsidRPr="005876BE">
        <w:rPr>
          <w:rFonts w:ascii="Times New Roman" w:hAnsi="Times New Roman"/>
          <w:sz w:val="28"/>
          <w:szCs w:val="28"/>
        </w:rPr>
        <w:t>Общество осуществляет свою финансово-хозяйственную деятельность на основании Устава и законодательства РФ.</w:t>
      </w:r>
    </w:p>
    <w:p w14:paraId="636D1E77" w14:textId="77777777"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Основным видом деятельности являются капиталовложения в уставные капиталы, венчурное инвестирование, в том числе посредством инвестиционных компаний.</w:t>
      </w:r>
    </w:p>
    <w:p w14:paraId="6C3699A3" w14:textId="77777777"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 xml:space="preserve">Финансово-хозяйственная деятельность Общества обеспечивается за счёт уплаты единовременной комиссии за организацию инвестиций, после доведения бюджетных средств до инициатора инвестиционных проектов. </w:t>
      </w:r>
    </w:p>
    <w:p w14:paraId="05B0FD53" w14:textId="0986E324"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Среднесписочная численность работников по состоянию на 31</w:t>
      </w:r>
      <w:r w:rsidR="00650A4E">
        <w:rPr>
          <w:rFonts w:ascii="Times New Roman" w:hAnsi="Times New Roman"/>
          <w:sz w:val="28"/>
          <w:szCs w:val="28"/>
        </w:rPr>
        <w:t xml:space="preserve">.12. </w:t>
      </w:r>
      <w:r w:rsidRPr="005876BE">
        <w:rPr>
          <w:rFonts w:ascii="Times New Roman" w:hAnsi="Times New Roman"/>
          <w:sz w:val="28"/>
          <w:szCs w:val="28"/>
        </w:rPr>
        <w:t>2019 г</w:t>
      </w:r>
      <w:r w:rsidR="00650A4E">
        <w:rPr>
          <w:rFonts w:ascii="Times New Roman" w:hAnsi="Times New Roman"/>
          <w:sz w:val="28"/>
          <w:szCs w:val="28"/>
        </w:rPr>
        <w:t>ода</w:t>
      </w:r>
      <w:r w:rsidRPr="005876BE">
        <w:rPr>
          <w:rFonts w:ascii="Times New Roman" w:hAnsi="Times New Roman"/>
          <w:sz w:val="28"/>
          <w:szCs w:val="28"/>
        </w:rPr>
        <w:t xml:space="preserve"> составляла 3 человек, на 31</w:t>
      </w:r>
      <w:r w:rsidR="00650A4E">
        <w:rPr>
          <w:rFonts w:ascii="Times New Roman" w:hAnsi="Times New Roman"/>
          <w:sz w:val="28"/>
          <w:szCs w:val="28"/>
        </w:rPr>
        <w:t xml:space="preserve">.12. </w:t>
      </w:r>
      <w:r w:rsidRPr="005876BE">
        <w:rPr>
          <w:rFonts w:ascii="Times New Roman" w:hAnsi="Times New Roman"/>
          <w:sz w:val="28"/>
          <w:szCs w:val="28"/>
        </w:rPr>
        <w:t xml:space="preserve">2020 </w:t>
      </w:r>
      <w:r w:rsidR="00650A4E">
        <w:rPr>
          <w:rFonts w:ascii="Times New Roman" w:hAnsi="Times New Roman"/>
          <w:sz w:val="28"/>
          <w:szCs w:val="28"/>
        </w:rPr>
        <w:t xml:space="preserve">года </w:t>
      </w:r>
      <w:r w:rsidRPr="005876BE">
        <w:rPr>
          <w:rFonts w:ascii="Times New Roman" w:hAnsi="Times New Roman"/>
          <w:sz w:val="28"/>
          <w:szCs w:val="28"/>
        </w:rPr>
        <w:t>– 5 чел</w:t>
      </w:r>
      <w:r w:rsidR="00650A4E">
        <w:rPr>
          <w:rFonts w:ascii="Times New Roman" w:hAnsi="Times New Roman"/>
          <w:sz w:val="28"/>
          <w:szCs w:val="28"/>
        </w:rPr>
        <w:t>овек</w:t>
      </w:r>
      <w:r w:rsidRPr="005876BE">
        <w:rPr>
          <w:rFonts w:ascii="Times New Roman" w:hAnsi="Times New Roman"/>
          <w:sz w:val="28"/>
          <w:szCs w:val="28"/>
        </w:rPr>
        <w:t>.</w:t>
      </w:r>
    </w:p>
    <w:p w14:paraId="71F31D69" w14:textId="7671DC43" w:rsidR="005876BE" w:rsidRPr="005876BE" w:rsidRDefault="005876BE" w:rsidP="00633FEC">
      <w:pPr>
        <w:spacing w:after="0" w:line="240" w:lineRule="auto"/>
        <w:ind w:left="-742" w:firstLine="742"/>
        <w:jc w:val="both"/>
        <w:rPr>
          <w:rFonts w:ascii="Times New Roman" w:hAnsi="Times New Roman"/>
          <w:bCs/>
          <w:color w:val="0D0D0D"/>
          <w:sz w:val="28"/>
          <w:szCs w:val="28"/>
        </w:rPr>
      </w:pPr>
      <w:r w:rsidRPr="005876BE">
        <w:rPr>
          <w:rFonts w:ascii="Times New Roman" w:hAnsi="Times New Roman"/>
          <w:bCs/>
          <w:color w:val="0D0D0D"/>
          <w:sz w:val="28"/>
          <w:szCs w:val="28"/>
        </w:rPr>
        <w:t xml:space="preserve">В ходе проведения проверки (изучения) </w:t>
      </w:r>
      <w:r w:rsidRPr="005876BE">
        <w:rPr>
          <w:rFonts w:ascii="Times New Roman" w:hAnsi="Times New Roman"/>
          <w:sz w:val="28"/>
          <w:szCs w:val="28"/>
        </w:rPr>
        <w:t>годовых отчётов и годовой бухгалтерской отчётности Общества, а также другой информации, предоставленной Обществом, установлено</w:t>
      </w:r>
      <w:r w:rsidR="00CB3666">
        <w:rPr>
          <w:rFonts w:ascii="Times New Roman" w:hAnsi="Times New Roman"/>
          <w:sz w:val="28"/>
          <w:szCs w:val="28"/>
        </w:rPr>
        <w:t xml:space="preserve"> следующее</w:t>
      </w:r>
      <w:r w:rsidRPr="005876BE">
        <w:rPr>
          <w:rFonts w:ascii="Times New Roman" w:hAnsi="Times New Roman"/>
          <w:sz w:val="28"/>
          <w:szCs w:val="28"/>
        </w:rPr>
        <w:t>.</w:t>
      </w:r>
    </w:p>
    <w:p w14:paraId="16BC3132" w14:textId="4358185B"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В соответствии со с</w:t>
      </w:r>
      <w:r w:rsidR="00CB3666">
        <w:rPr>
          <w:rFonts w:ascii="Times New Roman" w:hAnsi="Times New Roman"/>
          <w:sz w:val="28"/>
          <w:szCs w:val="28"/>
        </w:rPr>
        <w:t>татьями</w:t>
      </w:r>
      <w:r w:rsidRPr="005876BE">
        <w:rPr>
          <w:rFonts w:ascii="Times New Roman" w:hAnsi="Times New Roman"/>
          <w:sz w:val="28"/>
          <w:szCs w:val="28"/>
        </w:rPr>
        <w:t xml:space="preserve"> 47 и 48 Федерального закона №</w:t>
      </w:r>
      <w:r w:rsidR="00CB3666">
        <w:rPr>
          <w:rFonts w:ascii="Times New Roman" w:hAnsi="Times New Roman"/>
          <w:sz w:val="28"/>
          <w:szCs w:val="28"/>
        </w:rPr>
        <w:t> </w:t>
      </w:r>
      <w:r w:rsidRPr="005876BE">
        <w:rPr>
          <w:rFonts w:ascii="Times New Roman" w:hAnsi="Times New Roman"/>
          <w:sz w:val="28"/>
          <w:szCs w:val="28"/>
        </w:rPr>
        <w:t>208-ФЗ, учитывая что 100% акции находятся в собственности РИ и в связи с осуществлением Мин</w:t>
      </w:r>
      <w:r w:rsidR="00CB3666">
        <w:rPr>
          <w:rFonts w:ascii="Times New Roman" w:hAnsi="Times New Roman"/>
          <w:sz w:val="28"/>
          <w:szCs w:val="28"/>
        </w:rPr>
        <w:t>имуществом РИ</w:t>
      </w:r>
      <w:r w:rsidRPr="005876BE">
        <w:rPr>
          <w:rFonts w:ascii="Times New Roman" w:hAnsi="Times New Roman"/>
          <w:sz w:val="28"/>
          <w:szCs w:val="28"/>
        </w:rPr>
        <w:t xml:space="preserve"> полномочий Общего собрания акционеров, годовая бухгалтерская отчётность за 2019 год, годовой отчёт и годовая бухгалтерская отчётность Общества за 2020 г</w:t>
      </w:r>
      <w:r w:rsidR="00CB3666">
        <w:rPr>
          <w:rFonts w:ascii="Times New Roman" w:hAnsi="Times New Roman"/>
          <w:sz w:val="28"/>
          <w:szCs w:val="28"/>
        </w:rPr>
        <w:t>од</w:t>
      </w:r>
      <w:r w:rsidRPr="005876BE">
        <w:rPr>
          <w:rFonts w:ascii="Times New Roman" w:hAnsi="Times New Roman"/>
          <w:sz w:val="28"/>
          <w:szCs w:val="28"/>
        </w:rPr>
        <w:t xml:space="preserve"> утверждены распоряжениями Министерства «О </w:t>
      </w:r>
      <w:r w:rsidRPr="005876BE">
        <w:rPr>
          <w:rFonts w:ascii="Times New Roman" w:hAnsi="Times New Roman"/>
          <w:sz w:val="28"/>
          <w:szCs w:val="28"/>
        </w:rPr>
        <w:lastRenderedPageBreak/>
        <w:t xml:space="preserve">решениях годового собрания акционеров АО «Корпорация развития Республики Ингушетия»» от 30.09.2020 </w:t>
      </w:r>
      <w:r w:rsidR="00CB3666">
        <w:rPr>
          <w:rFonts w:ascii="Times New Roman" w:hAnsi="Times New Roman"/>
          <w:sz w:val="28"/>
          <w:szCs w:val="28"/>
        </w:rPr>
        <w:t xml:space="preserve">г. </w:t>
      </w:r>
      <w:r w:rsidRPr="005876BE">
        <w:rPr>
          <w:rFonts w:ascii="Times New Roman" w:hAnsi="Times New Roman"/>
          <w:sz w:val="28"/>
          <w:szCs w:val="28"/>
        </w:rPr>
        <w:t>№</w:t>
      </w:r>
      <w:r w:rsidR="00CB3666">
        <w:rPr>
          <w:rFonts w:ascii="Times New Roman" w:hAnsi="Times New Roman"/>
          <w:sz w:val="28"/>
          <w:szCs w:val="28"/>
        </w:rPr>
        <w:t> </w:t>
      </w:r>
      <w:r w:rsidRPr="005876BE">
        <w:rPr>
          <w:rFonts w:ascii="Times New Roman" w:hAnsi="Times New Roman"/>
          <w:sz w:val="28"/>
          <w:szCs w:val="28"/>
        </w:rPr>
        <w:t>849 и от 30.06.2021</w:t>
      </w:r>
      <w:r w:rsidR="00CB3666">
        <w:rPr>
          <w:rFonts w:ascii="Times New Roman" w:hAnsi="Times New Roman"/>
          <w:sz w:val="28"/>
          <w:szCs w:val="28"/>
        </w:rPr>
        <w:t xml:space="preserve"> г.</w:t>
      </w:r>
      <w:r w:rsidRPr="005876BE">
        <w:rPr>
          <w:rFonts w:ascii="Times New Roman" w:hAnsi="Times New Roman"/>
          <w:sz w:val="28"/>
          <w:szCs w:val="28"/>
        </w:rPr>
        <w:t xml:space="preserve"> №</w:t>
      </w:r>
      <w:r w:rsidR="00CB3666">
        <w:rPr>
          <w:rFonts w:ascii="Times New Roman" w:hAnsi="Times New Roman"/>
          <w:sz w:val="28"/>
          <w:szCs w:val="28"/>
        </w:rPr>
        <w:t> </w:t>
      </w:r>
      <w:r w:rsidRPr="005876BE">
        <w:rPr>
          <w:rFonts w:ascii="Times New Roman" w:hAnsi="Times New Roman"/>
          <w:sz w:val="28"/>
          <w:szCs w:val="28"/>
        </w:rPr>
        <w:t>713.</w:t>
      </w:r>
    </w:p>
    <w:p w14:paraId="4CB7FBF1" w14:textId="7424FB90"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 xml:space="preserve">На основании распоряжения </w:t>
      </w:r>
      <w:r w:rsidR="00CB3666">
        <w:rPr>
          <w:rFonts w:ascii="Times New Roman" w:hAnsi="Times New Roman"/>
          <w:sz w:val="28"/>
          <w:szCs w:val="28"/>
        </w:rPr>
        <w:t>Минимущества Ингушетии</w:t>
      </w:r>
      <w:r w:rsidRPr="005876BE">
        <w:rPr>
          <w:rFonts w:ascii="Times New Roman" w:hAnsi="Times New Roman"/>
          <w:sz w:val="28"/>
          <w:szCs w:val="28"/>
        </w:rPr>
        <w:t xml:space="preserve"> от 30.06.2022</w:t>
      </w:r>
      <w:r w:rsidR="00CB3666">
        <w:rPr>
          <w:rFonts w:ascii="Times New Roman" w:hAnsi="Times New Roman"/>
          <w:sz w:val="28"/>
          <w:szCs w:val="28"/>
        </w:rPr>
        <w:t xml:space="preserve"> г.</w:t>
      </w:r>
      <w:r w:rsidRPr="005876BE">
        <w:rPr>
          <w:rFonts w:ascii="Times New Roman" w:hAnsi="Times New Roman"/>
          <w:sz w:val="28"/>
          <w:szCs w:val="28"/>
        </w:rPr>
        <w:t xml:space="preserve"> №</w:t>
      </w:r>
      <w:r w:rsidR="00CB3666">
        <w:rPr>
          <w:rFonts w:ascii="Times New Roman" w:hAnsi="Times New Roman"/>
          <w:sz w:val="28"/>
          <w:szCs w:val="28"/>
        </w:rPr>
        <w:t> </w:t>
      </w:r>
      <w:r w:rsidRPr="005876BE">
        <w:rPr>
          <w:rFonts w:ascii="Times New Roman" w:hAnsi="Times New Roman"/>
          <w:sz w:val="28"/>
          <w:szCs w:val="28"/>
        </w:rPr>
        <w:t>1510 «О решениях единственного акционера акционерного общества «Корпорация развития РИ», в связи</w:t>
      </w:r>
      <w:r w:rsidRPr="005876BE">
        <w:rPr>
          <w:rFonts w:ascii="Times New Roman" w:hAnsi="Times New Roman"/>
          <w:b/>
          <w:sz w:val="28"/>
          <w:szCs w:val="28"/>
        </w:rPr>
        <w:t xml:space="preserve"> </w:t>
      </w:r>
      <w:r w:rsidRPr="005876BE">
        <w:rPr>
          <w:rFonts w:ascii="Times New Roman" w:hAnsi="Times New Roman"/>
          <w:bCs/>
          <w:sz w:val="28"/>
          <w:szCs w:val="28"/>
        </w:rPr>
        <w:t>с непредставлением,</w:t>
      </w:r>
      <w:r w:rsidRPr="005876BE">
        <w:rPr>
          <w:rFonts w:ascii="Times New Roman" w:hAnsi="Times New Roman"/>
          <w:b/>
          <w:sz w:val="28"/>
          <w:szCs w:val="28"/>
        </w:rPr>
        <w:t xml:space="preserve"> </w:t>
      </w:r>
      <w:r w:rsidRPr="005876BE">
        <w:rPr>
          <w:rFonts w:ascii="Times New Roman" w:hAnsi="Times New Roman"/>
          <w:sz w:val="28"/>
          <w:szCs w:val="28"/>
        </w:rPr>
        <w:t xml:space="preserve">годовой отчёт и годовая бухгалтерская отчётность Общества за 2021 год (с приложением аудиторского заключения) </w:t>
      </w:r>
      <w:r w:rsidRPr="005876BE">
        <w:rPr>
          <w:rFonts w:ascii="Times New Roman" w:hAnsi="Times New Roman"/>
          <w:bCs/>
          <w:sz w:val="28"/>
          <w:szCs w:val="28"/>
        </w:rPr>
        <w:t>не утверждены</w:t>
      </w:r>
      <w:r w:rsidRPr="005876BE">
        <w:rPr>
          <w:rFonts w:ascii="Times New Roman" w:hAnsi="Times New Roman"/>
          <w:sz w:val="28"/>
          <w:szCs w:val="28"/>
        </w:rPr>
        <w:t>.</w:t>
      </w:r>
    </w:p>
    <w:p w14:paraId="61E0E54E" w14:textId="6B7AF714" w:rsidR="005876BE" w:rsidRPr="005876BE" w:rsidRDefault="005876BE" w:rsidP="00CB3666">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Данным Распоряжением указано и предписывается</w:t>
      </w:r>
      <w:r w:rsidR="00CB3666">
        <w:rPr>
          <w:rFonts w:ascii="Times New Roman" w:hAnsi="Times New Roman"/>
          <w:sz w:val="28"/>
          <w:szCs w:val="28"/>
        </w:rPr>
        <w:t xml:space="preserve"> </w:t>
      </w:r>
      <w:r w:rsidRPr="005876BE">
        <w:rPr>
          <w:rFonts w:ascii="Times New Roman" w:hAnsi="Times New Roman"/>
          <w:sz w:val="28"/>
          <w:szCs w:val="28"/>
        </w:rPr>
        <w:t>не распределять прибыль и убытки</w:t>
      </w:r>
      <w:r w:rsidR="00CB3666">
        <w:rPr>
          <w:rFonts w:ascii="Times New Roman" w:hAnsi="Times New Roman"/>
          <w:sz w:val="28"/>
          <w:szCs w:val="28"/>
        </w:rPr>
        <w:t xml:space="preserve">, </w:t>
      </w:r>
      <w:r w:rsidRPr="005876BE">
        <w:rPr>
          <w:rFonts w:ascii="Times New Roman" w:hAnsi="Times New Roman"/>
          <w:sz w:val="28"/>
          <w:szCs w:val="28"/>
        </w:rPr>
        <w:t>не объявлять дивиденды по обыкновенным акциям по результатам 2021 года</w:t>
      </w:r>
      <w:r w:rsidR="00CB3666">
        <w:rPr>
          <w:rFonts w:ascii="Times New Roman" w:hAnsi="Times New Roman"/>
          <w:sz w:val="28"/>
          <w:szCs w:val="28"/>
        </w:rPr>
        <w:t xml:space="preserve">, </w:t>
      </w:r>
      <w:r w:rsidRPr="005876BE">
        <w:rPr>
          <w:rFonts w:ascii="Times New Roman" w:hAnsi="Times New Roman"/>
          <w:sz w:val="28"/>
          <w:szCs w:val="28"/>
        </w:rPr>
        <w:t xml:space="preserve">и. о. генерального директора подготовить и представить на рассмотрение единственного акционера годовой отчёт и годовую бухгалтерскую отчётность Общества за 2021 год, с приложением аудиторского заключения независимого аудитора. </w:t>
      </w:r>
    </w:p>
    <w:p w14:paraId="0BC9BA34" w14:textId="42BE15CA" w:rsidR="005876BE" w:rsidRPr="005876BE" w:rsidRDefault="00CB3666" w:rsidP="00633FEC">
      <w:pPr>
        <w:spacing w:after="0" w:line="240" w:lineRule="auto"/>
        <w:ind w:left="-742" w:firstLine="742"/>
        <w:jc w:val="both"/>
        <w:rPr>
          <w:rFonts w:ascii="Times New Roman" w:hAnsi="Times New Roman"/>
          <w:sz w:val="28"/>
          <w:szCs w:val="28"/>
        </w:rPr>
      </w:pPr>
      <w:r>
        <w:rPr>
          <w:rFonts w:ascii="Times New Roman" w:hAnsi="Times New Roman"/>
          <w:sz w:val="28"/>
          <w:szCs w:val="28"/>
        </w:rPr>
        <w:t>Г</w:t>
      </w:r>
      <w:r w:rsidR="005876BE" w:rsidRPr="005876BE">
        <w:rPr>
          <w:rFonts w:ascii="Times New Roman" w:hAnsi="Times New Roman"/>
          <w:sz w:val="28"/>
          <w:szCs w:val="28"/>
        </w:rPr>
        <w:t>одовая бухгалтерская отчётность Общества за 2021 год, с приложением аудиторского заключения, а также другие формы отчётности в Министерство не направлялись.</w:t>
      </w:r>
    </w:p>
    <w:p w14:paraId="04516B44" w14:textId="445D2FA1" w:rsidR="00633FEC" w:rsidRDefault="00CB3666" w:rsidP="00633FEC">
      <w:pPr>
        <w:spacing w:after="0" w:line="240" w:lineRule="auto"/>
        <w:ind w:left="-742" w:firstLine="742"/>
        <w:jc w:val="both"/>
        <w:rPr>
          <w:rFonts w:ascii="Times New Roman" w:hAnsi="Times New Roman" w:cs="Times New Roman"/>
          <w:sz w:val="28"/>
          <w:szCs w:val="28"/>
        </w:rPr>
      </w:pPr>
      <w:bookmarkStart w:id="160" w:name="_Hlk131514443"/>
      <w:r>
        <w:rPr>
          <w:rFonts w:ascii="Times New Roman" w:hAnsi="Times New Roman" w:cs="Times New Roman"/>
          <w:sz w:val="28"/>
          <w:szCs w:val="28"/>
        </w:rPr>
        <w:t>В</w:t>
      </w:r>
      <w:r w:rsidR="005876BE" w:rsidRPr="005876BE">
        <w:rPr>
          <w:rFonts w:ascii="Times New Roman" w:hAnsi="Times New Roman" w:cs="Times New Roman"/>
          <w:sz w:val="28"/>
          <w:szCs w:val="28"/>
        </w:rPr>
        <w:t xml:space="preserve"> нарушение требований </w:t>
      </w:r>
      <w:r>
        <w:rPr>
          <w:rFonts w:ascii="Times New Roman" w:hAnsi="Times New Roman" w:cs="Times New Roman"/>
          <w:sz w:val="28"/>
          <w:szCs w:val="28"/>
        </w:rPr>
        <w:t>статей</w:t>
      </w:r>
      <w:r w:rsidR="005876BE" w:rsidRPr="005876BE">
        <w:rPr>
          <w:rFonts w:ascii="Times New Roman" w:hAnsi="Times New Roman" w:cs="Times New Roman"/>
          <w:sz w:val="28"/>
          <w:szCs w:val="28"/>
        </w:rPr>
        <w:t xml:space="preserve"> 26, 27 Закона РИ №</w:t>
      </w:r>
      <w:r>
        <w:rPr>
          <w:rFonts w:ascii="Times New Roman" w:hAnsi="Times New Roman" w:cs="Times New Roman"/>
          <w:sz w:val="28"/>
          <w:szCs w:val="28"/>
        </w:rPr>
        <w:t> </w:t>
      </w:r>
      <w:r w:rsidR="005876BE" w:rsidRPr="005876BE">
        <w:rPr>
          <w:rFonts w:ascii="Times New Roman" w:hAnsi="Times New Roman" w:cs="Times New Roman"/>
          <w:sz w:val="28"/>
          <w:szCs w:val="28"/>
        </w:rPr>
        <w:t>59-РЗ с целью осуществления контроля за сохранностью и использованием государственного имущества Мин</w:t>
      </w:r>
      <w:r>
        <w:rPr>
          <w:rFonts w:ascii="Times New Roman" w:hAnsi="Times New Roman" w:cs="Times New Roman"/>
          <w:sz w:val="28"/>
          <w:szCs w:val="28"/>
        </w:rPr>
        <w:t>имущество РИ</w:t>
      </w:r>
      <w:r w:rsidR="005876BE" w:rsidRPr="005876BE">
        <w:rPr>
          <w:rFonts w:ascii="Times New Roman" w:hAnsi="Times New Roman" w:cs="Times New Roman"/>
          <w:sz w:val="28"/>
          <w:szCs w:val="28"/>
        </w:rPr>
        <w:t xml:space="preserve"> не осуществило в установленном порядке представление бухгалтерской отчетности общества, контроль за сохранностью и использованием по назначению имущества РИ за 2021 год.</w:t>
      </w:r>
      <w:bookmarkEnd w:id="160"/>
    </w:p>
    <w:p w14:paraId="64FAC3C0" w14:textId="2F098722" w:rsidR="005876BE" w:rsidRPr="005876BE" w:rsidRDefault="005876BE" w:rsidP="00633FEC">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t>В проверяемом периоде 2019-2021 гг., распоряжениями Мин</w:t>
      </w:r>
      <w:r w:rsidR="00CB3666">
        <w:rPr>
          <w:rFonts w:ascii="Times New Roman" w:hAnsi="Times New Roman"/>
          <w:sz w:val="28"/>
          <w:szCs w:val="28"/>
        </w:rPr>
        <w:t>имущества РИ</w:t>
      </w:r>
      <w:r w:rsidRPr="005876BE">
        <w:rPr>
          <w:rFonts w:ascii="Times New Roman" w:hAnsi="Times New Roman"/>
          <w:sz w:val="28"/>
          <w:szCs w:val="28"/>
        </w:rPr>
        <w:t xml:space="preserve"> «О решениях годового собрания акционеров» избирались ревизионные комиссии. </w:t>
      </w:r>
    </w:p>
    <w:p w14:paraId="03348787" w14:textId="1B91FE51" w:rsidR="005876BE" w:rsidRPr="005876BE" w:rsidRDefault="005876BE" w:rsidP="00461149">
      <w:pPr>
        <w:spacing w:after="0" w:line="240" w:lineRule="auto"/>
        <w:ind w:left="-700" w:hanging="14"/>
        <w:jc w:val="both"/>
        <w:rPr>
          <w:rFonts w:ascii="Times New Roman" w:hAnsi="Times New Roman"/>
          <w:sz w:val="28"/>
          <w:szCs w:val="28"/>
        </w:rPr>
      </w:pPr>
      <w:r w:rsidRPr="005876BE">
        <w:rPr>
          <w:rFonts w:ascii="Times New Roman" w:hAnsi="Times New Roman"/>
          <w:sz w:val="28"/>
          <w:szCs w:val="28"/>
        </w:rPr>
        <w:t>Так, ревизионной комиссией Корпорации развития РИ в составе и из числа сотрудников Министерства проведена проверка годовой бухгалтерской (финансовой) отчётности хозяйственного общества за 2019 год.</w:t>
      </w:r>
    </w:p>
    <w:p w14:paraId="113FF34E" w14:textId="7A08E7F2" w:rsidR="005876BE" w:rsidRPr="00692E43" w:rsidRDefault="005876BE" w:rsidP="00692E43">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По результатам составлено заключение о достоверности</w:t>
      </w:r>
      <w:r w:rsidRPr="005876BE">
        <w:rPr>
          <w:rFonts w:ascii="Times New Roman" w:hAnsi="Times New Roman"/>
          <w:b/>
          <w:sz w:val="28"/>
          <w:szCs w:val="28"/>
        </w:rPr>
        <w:t xml:space="preserve"> </w:t>
      </w:r>
      <w:r w:rsidRPr="005876BE">
        <w:rPr>
          <w:rFonts w:ascii="Times New Roman" w:hAnsi="Times New Roman"/>
          <w:sz w:val="28"/>
          <w:szCs w:val="28"/>
        </w:rPr>
        <w:t>годовой бухгалтерской (финансовой) отчётности за 2019 год во всех существенных отношениях.</w:t>
      </w:r>
    </w:p>
    <w:p w14:paraId="7DB07AA9" w14:textId="3A23DE4A" w:rsidR="005876BE" w:rsidRPr="005876BE" w:rsidRDefault="005876BE" w:rsidP="00CB3666">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Распоряжениями Мин</w:t>
      </w:r>
      <w:r w:rsidR="00CB3666">
        <w:rPr>
          <w:rFonts w:ascii="Times New Roman" w:hAnsi="Times New Roman"/>
          <w:sz w:val="28"/>
          <w:szCs w:val="28"/>
        </w:rPr>
        <w:t>имущества РИ</w:t>
      </w:r>
      <w:r w:rsidRPr="005876BE">
        <w:rPr>
          <w:rFonts w:ascii="Times New Roman" w:hAnsi="Times New Roman"/>
          <w:sz w:val="28"/>
          <w:szCs w:val="28"/>
        </w:rPr>
        <w:t xml:space="preserve"> «О решениях годового собрания акционеров» избирались ревизионные комиссии на 2020-2021 годы</w:t>
      </w:r>
      <w:r w:rsidR="00CB3666">
        <w:rPr>
          <w:rFonts w:ascii="Times New Roman" w:hAnsi="Times New Roman"/>
          <w:sz w:val="28"/>
          <w:szCs w:val="28"/>
        </w:rPr>
        <w:t>.</w:t>
      </w:r>
    </w:p>
    <w:p w14:paraId="765EB015" w14:textId="5A9E9A33" w:rsidR="005876BE" w:rsidRPr="005876BE" w:rsidRDefault="005876BE" w:rsidP="00461149">
      <w:pPr>
        <w:spacing w:after="0" w:line="240" w:lineRule="auto"/>
        <w:ind w:left="-700" w:hanging="1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r>
      <w:r w:rsidR="00692E43">
        <w:rPr>
          <w:rFonts w:ascii="Times New Roman" w:eastAsia="Times New Roman" w:hAnsi="Times New Roman" w:cs="Times New Roman"/>
          <w:sz w:val="28"/>
          <w:szCs w:val="28"/>
          <w:lang w:eastAsia="ru-RU"/>
        </w:rPr>
        <w:tab/>
      </w:r>
      <w:r w:rsidRPr="005876BE">
        <w:rPr>
          <w:rFonts w:ascii="Times New Roman" w:eastAsia="Times New Roman" w:hAnsi="Times New Roman" w:cs="Times New Roman"/>
          <w:sz w:val="28"/>
          <w:szCs w:val="28"/>
          <w:lang w:eastAsia="ru-RU"/>
        </w:rPr>
        <w:t>В соответствии со ст</w:t>
      </w:r>
      <w:r w:rsidR="00CB3666">
        <w:rPr>
          <w:rFonts w:ascii="Times New Roman" w:eastAsia="Times New Roman" w:hAnsi="Times New Roman" w:cs="Times New Roman"/>
          <w:sz w:val="28"/>
          <w:szCs w:val="28"/>
          <w:lang w:eastAsia="ru-RU"/>
        </w:rPr>
        <w:t>атьей</w:t>
      </w:r>
      <w:r w:rsidRPr="005876BE">
        <w:rPr>
          <w:rFonts w:ascii="Times New Roman" w:eastAsia="Times New Roman" w:hAnsi="Times New Roman" w:cs="Times New Roman"/>
          <w:sz w:val="28"/>
          <w:szCs w:val="28"/>
          <w:lang w:eastAsia="ru-RU"/>
        </w:rPr>
        <w:t xml:space="preserve"> 88 Федерального закона №</w:t>
      </w:r>
      <w:r w:rsidR="00CB3666">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208-ФЗ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хозяйственного общества наличие ревизионной комиссии общества является обязательным.</w:t>
      </w:r>
    </w:p>
    <w:p w14:paraId="29961E3A" w14:textId="679626F2" w:rsidR="005876BE" w:rsidRPr="005876BE" w:rsidRDefault="005876BE" w:rsidP="00692E43">
      <w:pPr>
        <w:spacing w:after="0" w:line="240" w:lineRule="auto"/>
        <w:ind w:left="-700" w:firstLine="700"/>
        <w:jc w:val="both"/>
        <w:rPr>
          <w:rFonts w:ascii="Times New Roman" w:hAnsi="Times New Roman"/>
          <w:b/>
          <w:sz w:val="28"/>
          <w:szCs w:val="28"/>
        </w:rPr>
      </w:pPr>
      <w:r w:rsidRPr="005876BE">
        <w:rPr>
          <w:rFonts w:ascii="Times New Roman" w:hAnsi="Times New Roman" w:cs="Times New Roman"/>
          <w:sz w:val="28"/>
          <w:szCs w:val="28"/>
        </w:rPr>
        <w:t xml:space="preserve">Однако, </w:t>
      </w:r>
      <w:bookmarkStart w:id="161" w:name="_Hlk131514595"/>
      <w:r w:rsidRPr="005876BE">
        <w:rPr>
          <w:rFonts w:ascii="Times New Roman" w:hAnsi="Times New Roman" w:cs="Times New Roman"/>
          <w:sz w:val="28"/>
          <w:szCs w:val="28"/>
        </w:rPr>
        <w:t>в нарушение ст</w:t>
      </w:r>
      <w:r w:rsidR="00CB3666">
        <w:rPr>
          <w:rFonts w:ascii="Times New Roman" w:hAnsi="Times New Roman" w:cs="Times New Roman"/>
          <w:sz w:val="28"/>
          <w:szCs w:val="28"/>
        </w:rPr>
        <w:t>атьи</w:t>
      </w:r>
      <w:r w:rsidRPr="005876BE">
        <w:rPr>
          <w:rFonts w:ascii="Times New Roman" w:hAnsi="Times New Roman" w:cs="Times New Roman"/>
          <w:sz w:val="28"/>
          <w:szCs w:val="28"/>
        </w:rPr>
        <w:t xml:space="preserve"> 88 Федерального закона №</w:t>
      </w:r>
      <w:r w:rsidR="00CB3666">
        <w:rPr>
          <w:rFonts w:ascii="Times New Roman" w:hAnsi="Times New Roman" w:cs="Times New Roman"/>
          <w:sz w:val="28"/>
          <w:szCs w:val="28"/>
        </w:rPr>
        <w:t> </w:t>
      </w:r>
      <w:r w:rsidRPr="005876BE">
        <w:rPr>
          <w:rFonts w:ascii="Times New Roman" w:hAnsi="Times New Roman" w:cs="Times New Roman"/>
          <w:sz w:val="28"/>
          <w:szCs w:val="28"/>
        </w:rPr>
        <w:t>208-ФЗ, заключения ревизионной комиссии Общества за 2020-2021 г</w:t>
      </w:r>
      <w:r w:rsidR="00CB3666">
        <w:rPr>
          <w:rFonts w:ascii="Times New Roman" w:hAnsi="Times New Roman" w:cs="Times New Roman"/>
          <w:sz w:val="28"/>
          <w:szCs w:val="28"/>
        </w:rPr>
        <w:t>оды</w:t>
      </w:r>
      <w:r w:rsidRPr="005876BE">
        <w:rPr>
          <w:rFonts w:ascii="Times New Roman" w:hAnsi="Times New Roman" w:cs="Times New Roman"/>
          <w:sz w:val="28"/>
          <w:szCs w:val="28"/>
        </w:rPr>
        <w:t>, подтверждающих достоверность данных, содержащихся в годовом отчете и годовой бухгалтерской (финансовой) отчетности Общества, не представлены.</w:t>
      </w:r>
    </w:p>
    <w:bookmarkEnd w:id="161"/>
    <w:p w14:paraId="7F124FA3" w14:textId="3C55DEBD" w:rsidR="005876BE" w:rsidRPr="005876BE" w:rsidRDefault="005876BE" w:rsidP="00692E43">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Аудит годовой отчётности за 2019 год проводился аудиторской компанией АО «АКГ «РБС»</w:t>
      </w:r>
      <w:r w:rsidR="00003F57">
        <w:rPr>
          <w:rFonts w:ascii="Times New Roman" w:hAnsi="Times New Roman"/>
          <w:sz w:val="28"/>
          <w:szCs w:val="28"/>
        </w:rPr>
        <w:t>, по</w:t>
      </w:r>
      <w:r w:rsidRPr="005876BE">
        <w:rPr>
          <w:rFonts w:ascii="Times New Roman" w:hAnsi="Times New Roman"/>
          <w:sz w:val="28"/>
          <w:szCs w:val="28"/>
        </w:rPr>
        <w:t xml:space="preserve"> результатам </w:t>
      </w:r>
      <w:r w:rsidR="00003F57">
        <w:rPr>
          <w:rFonts w:ascii="Times New Roman" w:hAnsi="Times New Roman"/>
          <w:sz w:val="28"/>
          <w:szCs w:val="28"/>
        </w:rPr>
        <w:t>которого</w:t>
      </w:r>
      <w:r w:rsidRPr="005876BE">
        <w:rPr>
          <w:rFonts w:ascii="Times New Roman" w:hAnsi="Times New Roman"/>
          <w:sz w:val="28"/>
          <w:szCs w:val="28"/>
        </w:rPr>
        <w:t xml:space="preserve"> вынесено </w:t>
      </w:r>
      <w:r w:rsidRPr="005876BE">
        <w:rPr>
          <w:rFonts w:ascii="Times New Roman" w:hAnsi="Times New Roman"/>
          <w:bCs/>
          <w:sz w:val="28"/>
          <w:szCs w:val="28"/>
        </w:rPr>
        <w:t xml:space="preserve">положительное </w:t>
      </w:r>
      <w:r w:rsidRPr="005876BE">
        <w:rPr>
          <w:rFonts w:ascii="Times New Roman" w:hAnsi="Times New Roman"/>
          <w:sz w:val="28"/>
          <w:szCs w:val="28"/>
        </w:rPr>
        <w:t>заключение о достоверности финансового положения, финансовых результатов деятельности и движения денежных средств.</w:t>
      </w:r>
    </w:p>
    <w:p w14:paraId="7C8625BC" w14:textId="122E3E47" w:rsidR="005876BE" w:rsidRPr="005876BE" w:rsidRDefault="005876BE" w:rsidP="00692E43">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 xml:space="preserve">Аудит годовой отчётности за 2020 год проводился аудиторской компанией ООО АФ «Аудит-Консалтинг». По результатам аудита вынесено </w:t>
      </w:r>
      <w:r w:rsidRPr="005876BE">
        <w:rPr>
          <w:rFonts w:ascii="Times New Roman" w:hAnsi="Times New Roman"/>
          <w:bCs/>
          <w:sz w:val="28"/>
          <w:szCs w:val="28"/>
        </w:rPr>
        <w:t xml:space="preserve">положительное </w:t>
      </w:r>
      <w:r w:rsidRPr="005876BE">
        <w:rPr>
          <w:rFonts w:ascii="Times New Roman" w:hAnsi="Times New Roman"/>
          <w:sz w:val="28"/>
          <w:szCs w:val="28"/>
        </w:rPr>
        <w:lastRenderedPageBreak/>
        <w:t xml:space="preserve">заключение о достоверности во всех существенных аспектах финансового положения, финансовых результатов деятельности и движения денежных средств. </w:t>
      </w:r>
      <w:r w:rsidR="00003F57">
        <w:rPr>
          <w:rFonts w:ascii="Times New Roman" w:hAnsi="Times New Roman"/>
          <w:sz w:val="28"/>
          <w:szCs w:val="28"/>
        </w:rPr>
        <w:t>В</w:t>
      </w:r>
      <w:r w:rsidRPr="005876BE">
        <w:rPr>
          <w:rFonts w:ascii="Times New Roman" w:hAnsi="Times New Roman"/>
          <w:sz w:val="28"/>
          <w:szCs w:val="28"/>
        </w:rPr>
        <w:t xml:space="preserve"> </w:t>
      </w:r>
      <w:r w:rsidR="00003F57">
        <w:rPr>
          <w:rFonts w:ascii="Times New Roman" w:hAnsi="Times New Roman"/>
          <w:sz w:val="28"/>
          <w:szCs w:val="28"/>
        </w:rPr>
        <w:t>б</w:t>
      </w:r>
      <w:r w:rsidRPr="005876BE">
        <w:rPr>
          <w:rFonts w:ascii="Times New Roman" w:hAnsi="Times New Roman"/>
          <w:sz w:val="28"/>
          <w:szCs w:val="28"/>
        </w:rPr>
        <w:t>алансе отражены учитываемые долгосрочные финансовые вложения в виде вкладов в уставные капиталы третьих лиц в сумме 1 271 986,0 тыс. руб</w:t>
      </w:r>
      <w:r w:rsidR="00CB3666">
        <w:rPr>
          <w:rFonts w:ascii="Times New Roman" w:hAnsi="Times New Roman"/>
          <w:sz w:val="28"/>
          <w:szCs w:val="28"/>
        </w:rPr>
        <w:t>лей</w:t>
      </w:r>
      <w:r w:rsidRPr="005876BE">
        <w:rPr>
          <w:rFonts w:ascii="Times New Roman" w:hAnsi="Times New Roman"/>
          <w:sz w:val="28"/>
          <w:szCs w:val="28"/>
        </w:rPr>
        <w:t>.</w:t>
      </w:r>
    </w:p>
    <w:p w14:paraId="21B258B3" w14:textId="18E6B795" w:rsidR="00692E43" w:rsidRDefault="00CB3666" w:rsidP="00CB3666">
      <w:pPr>
        <w:spacing w:after="0" w:line="240" w:lineRule="auto"/>
        <w:ind w:left="-728" w:firstLine="728"/>
        <w:jc w:val="both"/>
        <w:rPr>
          <w:rFonts w:ascii="Times New Roman" w:hAnsi="Times New Roman"/>
          <w:sz w:val="28"/>
          <w:szCs w:val="28"/>
        </w:rPr>
      </w:pPr>
      <w:r>
        <w:rPr>
          <w:rFonts w:ascii="Times New Roman" w:hAnsi="Times New Roman"/>
          <w:sz w:val="28"/>
          <w:szCs w:val="28"/>
        </w:rPr>
        <w:t>А</w:t>
      </w:r>
      <w:r w:rsidR="005876BE" w:rsidRPr="005876BE">
        <w:rPr>
          <w:rFonts w:ascii="Times New Roman" w:hAnsi="Times New Roman"/>
          <w:sz w:val="28"/>
          <w:szCs w:val="28"/>
        </w:rPr>
        <w:t>удиторской компани</w:t>
      </w:r>
      <w:r>
        <w:rPr>
          <w:rFonts w:ascii="Times New Roman" w:hAnsi="Times New Roman"/>
          <w:sz w:val="28"/>
          <w:szCs w:val="28"/>
        </w:rPr>
        <w:t>ей</w:t>
      </w:r>
      <w:r w:rsidR="005876BE" w:rsidRPr="005876BE">
        <w:rPr>
          <w:rFonts w:ascii="Times New Roman" w:hAnsi="Times New Roman"/>
          <w:sz w:val="28"/>
          <w:szCs w:val="28"/>
        </w:rPr>
        <w:t xml:space="preserve"> ООО АФ «Аудит-Консалтинг» </w:t>
      </w:r>
      <w:r>
        <w:rPr>
          <w:rFonts w:ascii="Times New Roman" w:hAnsi="Times New Roman"/>
          <w:sz w:val="28"/>
          <w:szCs w:val="28"/>
        </w:rPr>
        <w:t>в</w:t>
      </w:r>
      <w:r w:rsidR="005876BE" w:rsidRPr="005876BE">
        <w:rPr>
          <w:rFonts w:ascii="Times New Roman" w:hAnsi="Times New Roman"/>
          <w:sz w:val="28"/>
          <w:szCs w:val="28"/>
        </w:rPr>
        <w:t xml:space="preserve"> раздел</w:t>
      </w:r>
      <w:r>
        <w:rPr>
          <w:rFonts w:ascii="Times New Roman" w:hAnsi="Times New Roman"/>
          <w:sz w:val="28"/>
          <w:szCs w:val="28"/>
        </w:rPr>
        <w:t>е</w:t>
      </w:r>
      <w:r w:rsidR="005876BE" w:rsidRPr="005876BE">
        <w:rPr>
          <w:rFonts w:ascii="Times New Roman" w:hAnsi="Times New Roman"/>
          <w:sz w:val="28"/>
          <w:szCs w:val="28"/>
        </w:rPr>
        <w:t xml:space="preserve"> «Основание для выражения мнения с оговоркой»</w:t>
      </w:r>
      <w:r>
        <w:rPr>
          <w:rFonts w:ascii="Times New Roman" w:hAnsi="Times New Roman"/>
          <w:sz w:val="28"/>
          <w:szCs w:val="28"/>
        </w:rPr>
        <w:t xml:space="preserve"> указано следующее</w:t>
      </w:r>
      <w:r w:rsidR="005876BE" w:rsidRPr="005876BE">
        <w:rPr>
          <w:rFonts w:ascii="Times New Roman" w:hAnsi="Times New Roman"/>
          <w:sz w:val="28"/>
          <w:szCs w:val="28"/>
        </w:rPr>
        <w:t>:</w:t>
      </w:r>
      <w:r>
        <w:rPr>
          <w:rFonts w:ascii="Times New Roman" w:hAnsi="Times New Roman"/>
          <w:sz w:val="28"/>
          <w:szCs w:val="28"/>
        </w:rPr>
        <w:t xml:space="preserve"> </w:t>
      </w:r>
      <w:r w:rsidR="005876BE" w:rsidRPr="005876BE">
        <w:rPr>
          <w:rFonts w:ascii="Times New Roman" w:hAnsi="Times New Roman"/>
          <w:sz w:val="28"/>
          <w:szCs w:val="28"/>
        </w:rPr>
        <w:t>в нарушение п</w:t>
      </w:r>
      <w:r>
        <w:rPr>
          <w:rFonts w:ascii="Times New Roman" w:hAnsi="Times New Roman"/>
          <w:sz w:val="28"/>
          <w:szCs w:val="28"/>
        </w:rPr>
        <w:t>ункта</w:t>
      </w:r>
      <w:r w:rsidR="005876BE" w:rsidRPr="005876BE">
        <w:rPr>
          <w:rFonts w:ascii="Times New Roman" w:hAnsi="Times New Roman"/>
          <w:sz w:val="28"/>
          <w:szCs w:val="28"/>
        </w:rPr>
        <w:t xml:space="preserve"> 38 Приказа </w:t>
      </w:r>
      <w:r>
        <w:rPr>
          <w:rFonts w:ascii="Times New Roman" w:hAnsi="Times New Roman"/>
          <w:sz w:val="28"/>
          <w:szCs w:val="28"/>
        </w:rPr>
        <w:t>Минфина России</w:t>
      </w:r>
      <w:r w:rsidR="005876BE" w:rsidRPr="005876BE">
        <w:rPr>
          <w:rFonts w:ascii="Times New Roman" w:hAnsi="Times New Roman"/>
          <w:sz w:val="28"/>
          <w:szCs w:val="28"/>
        </w:rPr>
        <w:t xml:space="preserve"> от 10.12.2002</w:t>
      </w:r>
      <w:r>
        <w:rPr>
          <w:rFonts w:ascii="Times New Roman" w:hAnsi="Times New Roman"/>
          <w:sz w:val="28"/>
          <w:szCs w:val="28"/>
        </w:rPr>
        <w:t xml:space="preserve"> г.</w:t>
      </w:r>
      <w:r w:rsidR="005876BE" w:rsidRPr="005876BE">
        <w:rPr>
          <w:rFonts w:ascii="Times New Roman" w:hAnsi="Times New Roman"/>
          <w:sz w:val="28"/>
          <w:szCs w:val="28"/>
        </w:rPr>
        <w:t xml:space="preserve"> №</w:t>
      </w:r>
      <w:r>
        <w:rPr>
          <w:rFonts w:ascii="Times New Roman" w:hAnsi="Times New Roman"/>
          <w:sz w:val="28"/>
          <w:szCs w:val="28"/>
        </w:rPr>
        <w:t> </w:t>
      </w:r>
      <w:r w:rsidR="005876BE" w:rsidRPr="005876BE">
        <w:rPr>
          <w:rFonts w:ascii="Times New Roman" w:hAnsi="Times New Roman"/>
          <w:sz w:val="28"/>
          <w:szCs w:val="28"/>
        </w:rPr>
        <w:t>126н «Об утверждении Положения по бухгалтерскому учёту «Учёт финансовых вложений ПБУ19/02» и п</w:t>
      </w:r>
      <w:r>
        <w:rPr>
          <w:rFonts w:ascii="Times New Roman" w:hAnsi="Times New Roman"/>
          <w:sz w:val="28"/>
          <w:szCs w:val="28"/>
        </w:rPr>
        <w:t>ункта</w:t>
      </w:r>
      <w:r w:rsidR="005876BE" w:rsidRPr="005876BE">
        <w:rPr>
          <w:rFonts w:ascii="Times New Roman" w:hAnsi="Times New Roman"/>
          <w:sz w:val="28"/>
          <w:szCs w:val="28"/>
        </w:rPr>
        <w:t xml:space="preserve"> 47 Учётной политики</w:t>
      </w:r>
      <w:r>
        <w:rPr>
          <w:rFonts w:ascii="Times New Roman" w:hAnsi="Times New Roman"/>
          <w:sz w:val="28"/>
          <w:szCs w:val="28"/>
        </w:rPr>
        <w:t xml:space="preserve">, </w:t>
      </w:r>
      <w:r w:rsidR="005876BE" w:rsidRPr="005876BE">
        <w:rPr>
          <w:rFonts w:ascii="Times New Roman" w:hAnsi="Times New Roman"/>
          <w:sz w:val="28"/>
          <w:szCs w:val="28"/>
        </w:rPr>
        <w:t>Корпорация развития РИ не осуществлял</w:t>
      </w:r>
      <w:r>
        <w:rPr>
          <w:rFonts w:ascii="Times New Roman" w:hAnsi="Times New Roman"/>
          <w:sz w:val="28"/>
          <w:szCs w:val="28"/>
        </w:rPr>
        <w:t>а</w:t>
      </w:r>
      <w:r w:rsidR="005876BE" w:rsidRPr="005876BE">
        <w:rPr>
          <w:rFonts w:ascii="Times New Roman" w:hAnsi="Times New Roman"/>
          <w:sz w:val="28"/>
          <w:szCs w:val="28"/>
        </w:rPr>
        <w:t xml:space="preserve"> проверку на обесценение финансовых вложений и не формировало резерв под обесценение финансовых вложений, что подтверждается годовой отчётностью.</w:t>
      </w:r>
    </w:p>
    <w:p w14:paraId="110A67BE" w14:textId="336B5443"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По состоянию на 01.01.2020 </w:t>
      </w:r>
      <w:r w:rsidR="00CB3666">
        <w:rPr>
          <w:rFonts w:ascii="Times New Roman" w:hAnsi="Times New Roman"/>
          <w:sz w:val="28"/>
          <w:szCs w:val="28"/>
        </w:rPr>
        <w:t xml:space="preserve">г. </w:t>
      </w:r>
      <w:r w:rsidRPr="005876BE">
        <w:rPr>
          <w:rFonts w:ascii="Times New Roman" w:hAnsi="Times New Roman"/>
          <w:sz w:val="28"/>
          <w:szCs w:val="28"/>
        </w:rPr>
        <w:t>уставный капитал Общества с количеством акций в уставном капитале составлял 1</w:t>
      </w:r>
      <w:r w:rsidR="00CB3666">
        <w:rPr>
          <w:rFonts w:ascii="Times New Roman" w:hAnsi="Times New Roman"/>
          <w:sz w:val="28"/>
          <w:szCs w:val="28"/>
        </w:rPr>
        <w:t> </w:t>
      </w:r>
      <w:r w:rsidRPr="005876BE">
        <w:rPr>
          <w:rFonts w:ascii="Times New Roman" w:hAnsi="Times New Roman"/>
          <w:sz w:val="28"/>
          <w:szCs w:val="28"/>
        </w:rPr>
        <w:t>574</w:t>
      </w:r>
      <w:r w:rsidR="00CB3666">
        <w:rPr>
          <w:rFonts w:ascii="Times New Roman" w:hAnsi="Times New Roman"/>
          <w:sz w:val="28"/>
          <w:szCs w:val="28"/>
        </w:rPr>
        <w:t> </w:t>
      </w:r>
      <w:r w:rsidRPr="005876BE">
        <w:rPr>
          <w:rFonts w:ascii="Times New Roman" w:hAnsi="Times New Roman"/>
          <w:sz w:val="28"/>
          <w:szCs w:val="28"/>
        </w:rPr>
        <w:t>616 шт</w:t>
      </w:r>
      <w:r w:rsidR="00CB3666">
        <w:rPr>
          <w:rFonts w:ascii="Times New Roman" w:hAnsi="Times New Roman"/>
          <w:sz w:val="28"/>
          <w:szCs w:val="28"/>
        </w:rPr>
        <w:t>ук</w:t>
      </w:r>
      <w:r w:rsidRPr="005876BE">
        <w:rPr>
          <w:rFonts w:ascii="Times New Roman" w:hAnsi="Times New Roman"/>
          <w:sz w:val="28"/>
          <w:szCs w:val="28"/>
        </w:rPr>
        <w:t xml:space="preserve">, номинальной стоимостью одна акция 1000 рублей каждая (100%). </w:t>
      </w:r>
    </w:p>
    <w:p w14:paraId="573A98B2" w14:textId="04A01BEE" w:rsidR="005876BE" w:rsidRPr="005876BE" w:rsidRDefault="005876BE" w:rsidP="00CB3666">
      <w:pPr>
        <w:spacing w:after="0" w:line="240" w:lineRule="auto"/>
        <w:ind w:left="-728" w:firstLine="756"/>
        <w:jc w:val="both"/>
        <w:rPr>
          <w:rFonts w:ascii="Times New Roman" w:hAnsi="Times New Roman" w:cs="Times New Roman"/>
          <w:sz w:val="28"/>
          <w:szCs w:val="28"/>
        </w:rPr>
      </w:pPr>
      <w:r w:rsidRPr="005876BE">
        <w:rPr>
          <w:rFonts w:ascii="Times New Roman" w:hAnsi="Times New Roman" w:cs="Times New Roman"/>
          <w:sz w:val="28"/>
          <w:szCs w:val="28"/>
        </w:rPr>
        <w:t xml:space="preserve">Согласно данным годовой отчётности за 2020 год, суммарная стоимость финансовых вложений в уставный капитал юридических лиц на реализацию 6 инвестиционных проектов по состоянию на 01.01.2020 </w:t>
      </w:r>
      <w:r w:rsidR="00CB3666">
        <w:rPr>
          <w:rFonts w:ascii="Times New Roman" w:hAnsi="Times New Roman" w:cs="Times New Roman"/>
          <w:sz w:val="28"/>
          <w:szCs w:val="28"/>
        </w:rPr>
        <w:t xml:space="preserve">г. </w:t>
      </w:r>
      <w:r w:rsidRPr="005876BE">
        <w:rPr>
          <w:rFonts w:ascii="Times New Roman" w:hAnsi="Times New Roman" w:cs="Times New Roman"/>
          <w:sz w:val="28"/>
          <w:szCs w:val="28"/>
        </w:rPr>
        <w:t>составляла 1</w:t>
      </w:r>
      <w:r w:rsidR="00CB3666">
        <w:rPr>
          <w:rFonts w:ascii="Times New Roman" w:hAnsi="Times New Roman" w:cs="Times New Roman"/>
          <w:sz w:val="28"/>
          <w:szCs w:val="28"/>
        </w:rPr>
        <w:t> </w:t>
      </w:r>
      <w:r w:rsidRPr="005876BE">
        <w:rPr>
          <w:rFonts w:ascii="Times New Roman" w:hAnsi="Times New Roman" w:cs="Times New Roman"/>
          <w:sz w:val="28"/>
          <w:szCs w:val="28"/>
        </w:rPr>
        <w:t>571</w:t>
      </w:r>
      <w:r w:rsidR="00CB3666">
        <w:rPr>
          <w:rFonts w:ascii="Times New Roman" w:hAnsi="Times New Roman" w:cs="Times New Roman"/>
          <w:sz w:val="28"/>
          <w:szCs w:val="28"/>
        </w:rPr>
        <w:t> </w:t>
      </w:r>
      <w:r w:rsidRPr="005876BE">
        <w:rPr>
          <w:rFonts w:ascii="Times New Roman" w:hAnsi="Times New Roman" w:cs="Times New Roman"/>
          <w:sz w:val="28"/>
          <w:szCs w:val="28"/>
        </w:rPr>
        <w:t>616,0 тыс. руб., в том числе:</w:t>
      </w:r>
    </w:p>
    <w:p w14:paraId="7E00D919" w14:textId="22493AFA"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«БЕСТ БРЕНД» – 234</w:t>
      </w:r>
      <w:r w:rsidR="00CB3666" w:rsidRPr="00CB3666">
        <w:rPr>
          <w:sz w:val="28"/>
          <w:szCs w:val="28"/>
        </w:rPr>
        <w:t> </w:t>
      </w:r>
      <w:r w:rsidRPr="00CB3666">
        <w:rPr>
          <w:sz w:val="28"/>
          <w:szCs w:val="28"/>
        </w:rPr>
        <w:t>381,0 тыс. руб.;</w:t>
      </w:r>
    </w:p>
    <w:p w14:paraId="01959EA1" w14:textId="31EC099E"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«Завод алюминиевых сплавов РИАЛ» – 163</w:t>
      </w:r>
      <w:r w:rsidR="00CB3666" w:rsidRPr="00CB3666">
        <w:rPr>
          <w:sz w:val="28"/>
          <w:szCs w:val="28"/>
        </w:rPr>
        <w:t> </w:t>
      </w:r>
      <w:r w:rsidRPr="00CB3666">
        <w:rPr>
          <w:sz w:val="28"/>
          <w:szCs w:val="28"/>
        </w:rPr>
        <w:t>510,0 тыс. руб.;</w:t>
      </w:r>
    </w:p>
    <w:p w14:paraId="63F3346B" w14:textId="0B85FE11"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«КСМ НЕОН» – 233</w:t>
      </w:r>
      <w:r w:rsidR="00CB3666" w:rsidRPr="00CB3666">
        <w:rPr>
          <w:sz w:val="28"/>
          <w:szCs w:val="28"/>
        </w:rPr>
        <w:t> </w:t>
      </w:r>
      <w:r w:rsidRPr="00CB3666">
        <w:rPr>
          <w:sz w:val="28"/>
          <w:szCs w:val="28"/>
        </w:rPr>
        <w:t>136,8 тыс. руб.;</w:t>
      </w:r>
    </w:p>
    <w:p w14:paraId="042ED3FA" w14:textId="2C31BB72"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«Лесоперерабатывающий комбинат Мужичи» – 128</w:t>
      </w:r>
      <w:r w:rsidR="00CB3666" w:rsidRPr="00CB3666">
        <w:rPr>
          <w:sz w:val="28"/>
          <w:szCs w:val="28"/>
        </w:rPr>
        <w:t> </w:t>
      </w:r>
      <w:r w:rsidRPr="00CB3666">
        <w:rPr>
          <w:sz w:val="28"/>
          <w:szCs w:val="28"/>
        </w:rPr>
        <w:t>425,0 тыс. руб.;</w:t>
      </w:r>
    </w:p>
    <w:p w14:paraId="1386DA5E" w14:textId="55B37379"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«РИАК» – 121</w:t>
      </w:r>
      <w:r w:rsidR="00CB3666" w:rsidRPr="00CB3666">
        <w:rPr>
          <w:sz w:val="28"/>
          <w:szCs w:val="28"/>
        </w:rPr>
        <w:t> </w:t>
      </w:r>
      <w:r w:rsidRPr="00CB3666">
        <w:rPr>
          <w:sz w:val="28"/>
          <w:szCs w:val="28"/>
        </w:rPr>
        <w:t>990,0 тыс. руб.;</w:t>
      </w:r>
    </w:p>
    <w:p w14:paraId="3773F2A2" w14:textId="70D50EC1" w:rsidR="005876BE" w:rsidRPr="00CB3666" w:rsidRDefault="005876BE" w:rsidP="009B7544">
      <w:pPr>
        <w:pStyle w:val="a8"/>
        <w:numPr>
          <w:ilvl w:val="0"/>
          <w:numId w:val="221"/>
        </w:numPr>
        <w:tabs>
          <w:tab w:val="left" w:pos="284"/>
        </w:tabs>
        <w:ind w:firstLine="92"/>
        <w:jc w:val="both"/>
        <w:rPr>
          <w:sz w:val="28"/>
          <w:szCs w:val="28"/>
        </w:rPr>
      </w:pPr>
      <w:r w:rsidRPr="00CB3666">
        <w:rPr>
          <w:sz w:val="28"/>
          <w:szCs w:val="28"/>
        </w:rPr>
        <w:t>ООО «Птицекомплекс Южный» – 690</w:t>
      </w:r>
      <w:r w:rsidR="00CB3666" w:rsidRPr="00CB3666">
        <w:rPr>
          <w:sz w:val="28"/>
          <w:szCs w:val="28"/>
        </w:rPr>
        <w:t> </w:t>
      </w:r>
      <w:r w:rsidRPr="00CB3666">
        <w:rPr>
          <w:sz w:val="28"/>
          <w:szCs w:val="28"/>
        </w:rPr>
        <w:t>173,2 тыс. руб</w:t>
      </w:r>
      <w:r w:rsidR="00CB3666" w:rsidRPr="00CB3666">
        <w:rPr>
          <w:sz w:val="28"/>
          <w:szCs w:val="28"/>
        </w:rPr>
        <w:t>лей</w:t>
      </w:r>
      <w:r w:rsidRPr="00CB3666">
        <w:rPr>
          <w:sz w:val="28"/>
          <w:szCs w:val="28"/>
        </w:rPr>
        <w:t>.</w:t>
      </w:r>
    </w:p>
    <w:p w14:paraId="76300A50" w14:textId="59093AD2"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По данным годового отчёта Общества по состоянию на 31.12.2020</w:t>
      </w:r>
      <w:r w:rsidR="00FC1F74">
        <w:rPr>
          <w:rFonts w:ascii="Times New Roman" w:hAnsi="Times New Roman"/>
          <w:sz w:val="28"/>
          <w:szCs w:val="28"/>
        </w:rPr>
        <w:t xml:space="preserve"> г.</w:t>
      </w:r>
      <w:r w:rsidRPr="005876BE">
        <w:rPr>
          <w:rFonts w:ascii="Times New Roman" w:hAnsi="Times New Roman"/>
          <w:sz w:val="28"/>
          <w:szCs w:val="28"/>
        </w:rPr>
        <w:t xml:space="preserve"> при реализации инвестиционных проектов вышеуказанными юридическими лицами достигнуты следующие результаты</w:t>
      </w:r>
      <w:r w:rsidR="00FC1F74">
        <w:rPr>
          <w:rFonts w:ascii="Times New Roman" w:hAnsi="Times New Roman"/>
          <w:sz w:val="28"/>
          <w:szCs w:val="28"/>
        </w:rPr>
        <w:t>:</w:t>
      </w:r>
    </w:p>
    <w:p w14:paraId="3FB8C7DA" w14:textId="5DB83D61" w:rsidR="00FC1F74" w:rsidRDefault="005876BE" w:rsidP="00FC1F74">
      <w:pPr>
        <w:spacing w:after="0" w:line="240" w:lineRule="auto"/>
        <w:ind w:left="-728" w:firstLine="728"/>
        <w:jc w:val="both"/>
        <w:rPr>
          <w:rFonts w:ascii="Times New Roman" w:hAnsi="Times New Roman"/>
          <w:sz w:val="28"/>
          <w:szCs w:val="28"/>
        </w:rPr>
      </w:pPr>
      <w:r w:rsidRPr="005876BE">
        <w:rPr>
          <w:rFonts w:ascii="Times New Roman" w:hAnsi="Times New Roman"/>
          <w:bCs/>
          <w:sz w:val="28"/>
          <w:szCs w:val="28"/>
        </w:rPr>
        <w:t xml:space="preserve">1. </w:t>
      </w:r>
      <w:bookmarkStart w:id="162" w:name="_Hlk140850593"/>
      <w:r w:rsidRPr="005876BE">
        <w:rPr>
          <w:rFonts w:ascii="Times New Roman" w:hAnsi="Times New Roman"/>
          <w:bCs/>
          <w:sz w:val="28"/>
          <w:szCs w:val="28"/>
        </w:rPr>
        <w:t>ООО «Бест Бренд»</w:t>
      </w:r>
      <w:bookmarkEnd w:id="162"/>
      <w:r w:rsidR="00FC1F74">
        <w:rPr>
          <w:rFonts w:ascii="Times New Roman" w:hAnsi="Times New Roman"/>
          <w:bCs/>
          <w:sz w:val="28"/>
          <w:szCs w:val="28"/>
        </w:rPr>
        <w:t>:</w:t>
      </w:r>
      <w:r w:rsidRPr="005876BE">
        <w:rPr>
          <w:rFonts w:ascii="Times New Roman" w:hAnsi="Times New Roman"/>
          <w:bCs/>
          <w:sz w:val="28"/>
          <w:szCs w:val="28"/>
        </w:rPr>
        <w:t xml:space="preserve"> Завод по производству детских санитарно-гигиенических средств. </w:t>
      </w:r>
      <w:r w:rsidRPr="005876BE">
        <w:rPr>
          <w:rFonts w:ascii="Times New Roman" w:hAnsi="Times New Roman"/>
          <w:sz w:val="28"/>
          <w:szCs w:val="28"/>
        </w:rPr>
        <w:t>Стоимость проекта 762,95 млн. руб</w:t>
      </w:r>
      <w:r w:rsidR="00FC1F74">
        <w:rPr>
          <w:rFonts w:ascii="Times New Roman" w:hAnsi="Times New Roman"/>
          <w:sz w:val="28"/>
          <w:szCs w:val="28"/>
        </w:rPr>
        <w:t>лей</w:t>
      </w:r>
      <w:r w:rsidRPr="005876BE">
        <w:rPr>
          <w:rFonts w:ascii="Times New Roman" w:hAnsi="Times New Roman"/>
          <w:sz w:val="28"/>
          <w:szCs w:val="28"/>
        </w:rPr>
        <w:t xml:space="preserve">, из них: бюджетные </w:t>
      </w:r>
      <w:r w:rsidR="00FC1F74">
        <w:rPr>
          <w:rFonts w:ascii="Times New Roman" w:hAnsi="Times New Roman"/>
          <w:sz w:val="28"/>
          <w:szCs w:val="28"/>
        </w:rPr>
        <w:t>средства -</w:t>
      </w:r>
      <w:r w:rsidRPr="005876BE">
        <w:rPr>
          <w:rFonts w:ascii="Times New Roman" w:hAnsi="Times New Roman"/>
          <w:sz w:val="28"/>
          <w:szCs w:val="28"/>
        </w:rPr>
        <w:t>321,24 млн. руб</w:t>
      </w:r>
      <w:r w:rsidR="00FC1F74">
        <w:rPr>
          <w:rFonts w:ascii="Times New Roman" w:hAnsi="Times New Roman"/>
          <w:sz w:val="28"/>
          <w:szCs w:val="28"/>
        </w:rPr>
        <w:t>лей</w:t>
      </w:r>
      <w:r w:rsidRPr="005876BE">
        <w:rPr>
          <w:rFonts w:ascii="Times New Roman" w:hAnsi="Times New Roman"/>
          <w:sz w:val="28"/>
          <w:szCs w:val="28"/>
        </w:rPr>
        <w:t xml:space="preserve"> (привлечены </w:t>
      </w:r>
      <w:r w:rsidR="00FC1F74">
        <w:rPr>
          <w:rFonts w:ascii="Times New Roman" w:hAnsi="Times New Roman"/>
          <w:sz w:val="28"/>
          <w:szCs w:val="28"/>
        </w:rPr>
        <w:t xml:space="preserve">- </w:t>
      </w:r>
      <w:r w:rsidRPr="005876BE">
        <w:rPr>
          <w:rFonts w:ascii="Times New Roman" w:hAnsi="Times New Roman"/>
          <w:sz w:val="28"/>
          <w:szCs w:val="28"/>
        </w:rPr>
        <w:t xml:space="preserve">234,3 млн. </w:t>
      </w:r>
      <w:r w:rsidR="00FC1F74" w:rsidRPr="005876BE">
        <w:rPr>
          <w:rFonts w:ascii="Times New Roman" w:hAnsi="Times New Roman"/>
          <w:sz w:val="28"/>
          <w:szCs w:val="28"/>
        </w:rPr>
        <w:t>руб</w:t>
      </w:r>
      <w:r w:rsidR="00FC1F74">
        <w:rPr>
          <w:rFonts w:ascii="Times New Roman" w:hAnsi="Times New Roman"/>
          <w:sz w:val="28"/>
          <w:szCs w:val="28"/>
        </w:rPr>
        <w:t>лей</w:t>
      </w:r>
      <w:r w:rsidR="00FC1F74" w:rsidRPr="005876BE">
        <w:rPr>
          <w:rFonts w:ascii="Times New Roman" w:hAnsi="Times New Roman"/>
          <w:sz w:val="28"/>
          <w:szCs w:val="28"/>
        </w:rPr>
        <w:t xml:space="preserve"> (</w:t>
      </w:r>
      <w:r w:rsidRPr="005876BE">
        <w:rPr>
          <w:rFonts w:ascii="Times New Roman" w:hAnsi="Times New Roman"/>
          <w:sz w:val="28"/>
          <w:szCs w:val="28"/>
        </w:rPr>
        <w:t xml:space="preserve">72%); внебюджетные </w:t>
      </w:r>
      <w:r w:rsidR="00FC1F74">
        <w:rPr>
          <w:rFonts w:ascii="Times New Roman" w:hAnsi="Times New Roman"/>
          <w:sz w:val="28"/>
          <w:szCs w:val="28"/>
        </w:rPr>
        <w:t xml:space="preserve">средства - </w:t>
      </w:r>
      <w:r w:rsidRPr="005876BE">
        <w:rPr>
          <w:rFonts w:ascii="Times New Roman" w:hAnsi="Times New Roman"/>
          <w:sz w:val="28"/>
          <w:szCs w:val="28"/>
        </w:rPr>
        <w:t xml:space="preserve">441,72 млн. руб., из них собственные </w:t>
      </w:r>
      <w:r w:rsidR="00FC1F74">
        <w:rPr>
          <w:rFonts w:ascii="Times New Roman" w:hAnsi="Times New Roman"/>
          <w:sz w:val="28"/>
          <w:szCs w:val="28"/>
        </w:rPr>
        <w:t>средства -</w:t>
      </w:r>
      <w:r w:rsidRPr="005876BE">
        <w:rPr>
          <w:rFonts w:ascii="Times New Roman" w:hAnsi="Times New Roman"/>
          <w:sz w:val="28"/>
          <w:szCs w:val="28"/>
        </w:rPr>
        <w:t>10,0 млн. руб</w:t>
      </w:r>
      <w:r w:rsidR="00FC1F74">
        <w:rPr>
          <w:rFonts w:ascii="Times New Roman" w:hAnsi="Times New Roman"/>
          <w:sz w:val="28"/>
          <w:szCs w:val="28"/>
        </w:rPr>
        <w:t>лей</w:t>
      </w:r>
      <w:r w:rsidRPr="005876BE">
        <w:rPr>
          <w:rFonts w:ascii="Times New Roman" w:hAnsi="Times New Roman"/>
          <w:sz w:val="28"/>
          <w:szCs w:val="28"/>
        </w:rPr>
        <w:t xml:space="preserve"> (исполнено 100%), заёмные </w:t>
      </w:r>
      <w:r w:rsidR="00FC1F74">
        <w:rPr>
          <w:rFonts w:ascii="Times New Roman" w:hAnsi="Times New Roman"/>
          <w:sz w:val="28"/>
          <w:szCs w:val="28"/>
        </w:rPr>
        <w:t xml:space="preserve">- </w:t>
      </w:r>
      <w:r w:rsidRPr="005876BE">
        <w:rPr>
          <w:rFonts w:ascii="Times New Roman" w:hAnsi="Times New Roman"/>
          <w:sz w:val="28"/>
          <w:szCs w:val="28"/>
        </w:rPr>
        <w:t>431,72 млн. руб</w:t>
      </w:r>
      <w:r w:rsidR="00FC1F74">
        <w:rPr>
          <w:rFonts w:ascii="Times New Roman" w:hAnsi="Times New Roman"/>
          <w:sz w:val="28"/>
          <w:szCs w:val="28"/>
        </w:rPr>
        <w:t>лей</w:t>
      </w:r>
      <w:r w:rsidRPr="005876BE">
        <w:rPr>
          <w:rFonts w:ascii="Times New Roman" w:hAnsi="Times New Roman"/>
          <w:sz w:val="28"/>
          <w:szCs w:val="28"/>
        </w:rPr>
        <w:t xml:space="preserve"> (исполнено 0%). </w:t>
      </w:r>
    </w:p>
    <w:p w14:paraId="059C7540" w14:textId="06F6A8DD" w:rsidR="005876BE" w:rsidRPr="00FC1F74" w:rsidRDefault="005876BE" w:rsidP="00FC1F74">
      <w:pPr>
        <w:spacing w:after="0" w:line="240" w:lineRule="auto"/>
        <w:ind w:left="-728" w:firstLine="728"/>
        <w:jc w:val="both"/>
        <w:rPr>
          <w:rFonts w:ascii="Times New Roman" w:hAnsi="Times New Roman"/>
          <w:bCs/>
          <w:sz w:val="28"/>
          <w:szCs w:val="28"/>
        </w:rPr>
      </w:pPr>
      <w:r w:rsidRPr="005876BE">
        <w:rPr>
          <w:rFonts w:ascii="Times New Roman" w:hAnsi="Times New Roman"/>
          <w:sz w:val="28"/>
          <w:szCs w:val="28"/>
        </w:rPr>
        <w:t>Предполагаемый срок реализации 2019 год - 4 кв</w:t>
      </w:r>
      <w:r w:rsidR="00FC1F74">
        <w:rPr>
          <w:rFonts w:ascii="Times New Roman" w:hAnsi="Times New Roman"/>
          <w:sz w:val="28"/>
          <w:szCs w:val="28"/>
        </w:rPr>
        <w:t xml:space="preserve">артал </w:t>
      </w:r>
      <w:r w:rsidRPr="005876BE">
        <w:rPr>
          <w:rFonts w:ascii="Times New Roman" w:hAnsi="Times New Roman"/>
          <w:sz w:val="28"/>
          <w:szCs w:val="28"/>
        </w:rPr>
        <w:t>2020 г</w:t>
      </w:r>
      <w:r w:rsidR="00FC1F74">
        <w:rPr>
          <w:rFonts w:ascii="Times New Roman" w:hAnsi="Times New Roman"/>
          <w:sz w:val="28"/>
          <w:szCs w:val="28"/>
        </w:rPr>
        <w:t>ода</w:t>
      </w:r>
      <w:r w:rsidRPr="005876BE">
        <w:rPr>
          <w:rFonts w:ascii="Times New Roman" w:hAnsi="Times New Roman"/>
          <w:sz w:val="28"/>
          <w:szCs w:val="28"/>
        </w:rPr>
        <w:t>. В процессе согласования предполагаемый срок реализации – 4 кв</w:t>
      </w:r>
      <w:r w:rsidR="00FC1F74">
        <w:rPr>
          <w:rFonts w:ascii="Times New Roman" w:hAnsi="Times New Roman"/>
          <w:sz w:val="28"/>
          <w:szCs w:val="28"/>
        </w:rPr>
        <w:t xml:space="preserve">артал </w:t>
      </w:r>
      <w:r w:rsidRPr="005876BE">
        <w:rPr>
          <w:rFonts w:ascii="Times New Roman" w:hAnsi="Times New Roman"/>
          <w:sz w:val="28"/>
          <w:szCs w:val="28"/>
        </w:rPr>
        <w:t>2021 г</w:t>
      </w:r>
      <w:r w:rsidR="00FC1F74">
        <w:rPr>
          <w:rFonts w:ascii="Times New Roman" w:hAnsi="Times New Roman"/>
          <w:sz w:val="28"/>
          <w:szCs w:val="28"/>
        </w:rPr>
        <w:t>ода</w:t>
      </w:r>
      <w:r w:rsidRPr="005876BE">
        <w:rPr>
          <w:rFonts w:ascii="Times New Roman" w:hAnsi="Times New Roman"/>
          <w:sz w:val="28"/>
          <w:szCs w:val="28"/>
        </w:rPr>
        <w:t>.</w:t>
      </w:r>
      <w:r w:rsidR="00692E43">
        <w:rPr>
          <w:rFonts w:ascii="Times New Roman" w:hAnsi="Times New Roman"/>
          <w:sz w:val="28"/>
          <w:szCs w:val="28"/>
        </w:rPr>
        <w:t xml:space="preserve"> </w:t>
      </w:r>
      <w:r w:rsidRPr="005876BE">
        <w:rPr>
          <w:rFonts w:ascii="Times New Roman" w:hAnsi="Times New Roman"/>
          <w:sz w:val="28"/>
          <w:szCs w:val="28"/>
        </w:rPr>
        <w:t>Готовность проекта</w:t>
      </w:r>
      <w:r w:rsidR="00FC1F74">
        <w:rPr>
          <w:rFonts w:ascii="Times New Roman" w:hAnsi="Times New Roman"/>
          <w:sz w:val="28"/>
          <w:szCs w:val="28"/>
        </w:rPr>
        <w:t xml:space="preserve"> -</w:t>
      </w:r>
      <w:r w:rsidRPr="005876BE">
        <w:rPr>
          <w:rFonts w:ascii="Times New Roman" w:hAnsi="Times New Roman"/>
          <w:sz w:val="28"/>
          <w:szCs w:val="28"/>
        </w:rPr>
        <w:t xml:space="preserve"> 48%.</w:t>
      </w:r>
    </w:p>
    <w:p w14:paraId="5E4AD889" w14:textId="263EB3AA"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Уставный капитал </w:t>
      </w:r>
      <w:r w:rsidR="00FC1F74">
        <w:rPr>
          <w:rFonts w:ascii="Times New Roman" w:hAnsi="Times New Roman"/>
          <w:sz w:val="28"/>
          <w:szCs w:val="28"/>
        </w:rPr>
        <w:t>составляет</w:t>
      </w:r>
      <w:r w:rsidRPr="005876BE">
        <w:rPr>
          <w:rFonts w:ascii="Times New Roman" w:hAnsi="Times New Roman"/>
          <w:sz w:val="28"/>
          <w:szCs w:val="28"/>
        </w:rPr>
        <w:t xml:space="preserve"> 244 346,0 тыс. руб</w:t>
      </w:r>
      <w:r w:rsidR="00FC1F74">
        <w:rPr>
          <w:rFonts w:ascii="Times New Roman" w:hAnsi="Times New Roman"/>
          <w:sz w:val="28"/>
          <w:szCs w:val="28"/>
        </w:rPr>
        <w:t>лей</w:t>
      </w:r>
      <w:r w:rsidRPr="005876BE">
        <w:rPr>
          <w:rFonts w:ascii="Times New Roman" w:hAnsi="Times New Roman"/>
          <w:sz w:val="28"/>
          <w:szCs w:val="28"/>
        </w:rPr>
        <w:t>, в том числе</w:t>
      </w:r>
      <w:r w:rsidR="00FC1F74">
        <w:rPr>
          <w:rFonts w:ascii="Times New Roman" w:hAnsi="Times New Roman"/>
          <w:sz w:val="28"/>
          <w:szCs w:val="28"/>
        </w:rPr>
        <w:t>:</w:t>
      </w:r>
      <w:r w:rsidRPr="005876BE">
        <w:rPr>
          <w:rFonts w:ascii="Times New Roman" w:hAnsi="Times New Roman"/>
          <w:sz w:val="28"/>
          <w:szCs w:val="28"/>
        </w:rPr>
        <w:t xml:space="preserve"> доля хозяйственного общества </w:t>
      </w:r>
      <w:r w:rsidR="00FC1F74">
        <w:rPr>
          <w:rFonts w:ascii="Times New Roman" w:hAnsi="Times New Roman"/>
          <w:sz w:val="28"/>
          <w:szCs w:val="28"/>
        </w:rPr>
        <w:t xml:space="preserve">– </w:t>
      </w:r>
      <w:r w:rsidRPr="005876BE">
        <w:rPr>
          <w:rFonts w:ascii="Times New Roman" w:hAnsi="Times New Roman"/>
          <w:sz w:val="28"/>
          <w:szCs w:val="28"/>
        </w:rPr>
        <w:t>119</w:t>
      </w:r>
      <w:r w:rsidR="00FC1F74">
        <w:rPr>
          <w:rFonts w:ascii="Times New Roman" w:hAnsi="Times New Roman"/>
          <w:sz w:val="28"/>
          <w:szCs w:val="28"/>
        </w:rPr>
        <w:t> </w:t>
      </w:r>
      <w:r w:rsidRPr="005876BE">
        <w:rPr>
          <w:rFonts w:ascii="Times New Roman" w:hAnsi="Times New Roman"/>
          <w:sz w:val="28"/>
          <w:szCs w:val="28"/>
        </w:rPr>
        <w:t>729,5 тыс. руб</w:t>
      </w:r>
      <w:r w:rsidR="00FC1F74">
        <w:rPr>
          <w:rFonts w:ascii="Times New Roman" w:hAnsi="Times New Roman"/>
          <w:sz w:val="28"/>
          <w:szCs w:val="28"/>
        </w:rPr>
        <w:t>лей</w:t>
      </w:r>
      <w:r w:rsidRPr="005876BE">
        <w:rPr>
          <w:rFonts w:ascii="Times New Roman" w:hAnsi="Times New Roman"/>
          <w:sz w:val="28"/>
          <w:szCs w:val="28"/>
        </w:rPr>
        <w:t xml:space="preserve"> (49%), доля Тумгоева А. У. – 124</w:t>
      </w:r>
      <w:r w:rsidR="00FC1F74">
        <w:rPr>
          <w:rFonts w:ascii="Times New Roman" w:hAnsi="Times New Roman"/>
          <w:sz w:val="28"/>
          <w:szCs w:val="28"/>
        </w:rPr>
        <w:t> </w:t>
      </w:r>
      <w:r w:rsidRPr="005876BE">
        <w:rPr>
          <w:rFonts w:ascii="Times New Roman" w:hAnsi="Times New Roman"/>
          <w:sz w:val="28"/>
          <w:szCs w:val="28"/>
        </w:rPr>
        <w:t>616,5 тыс. руб</w:t>
      </w:r>
      <w:r w:rsidR="00FC1F74">
        <w:rPr>
          <w:rFonts w:ascii="Times New Roman" w:hAnsi="Times New Roman"/>
          <w:sz w:val="28"/>
          <w:szCs w:val="28"/>
        </w:rPr>
        <w:t>лей</w:t>
      </w:r>
      <w:r w:rsidRPr="005876BE">
        <w:rPr>
          <w:rFonts w:ascii="Times New Roman" w:hAnsi="Times New Roman"/>
          <w:sz w:val="28"/>
          <w:szCs w:val="28"/>
        </w:rPr>
        <w:t xml:space="preserve"> (51%).</w:t>
      </w:r>
    </w:p>
    <w:p w14:paraId="7861FA20" w14:textId="5413A2FF"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Выкуп инвестором доли хозяйственного общества до 01.12.2025 г</w:t>
      </w:r>
      <w:r w:rsidR="00FC1F74">
        <w:rPr>
          <w:rFonts w:ascii="Times New Roman" w:hAnsi="Times New Roman"/>
          <w:sz w:val="28"/>
          <w:szCs w:val="28"/>
        </w:rPr>
        <w:t>ода</w:t>
      </w:r>
      <w:r w:rsidR="00BE4D50">
        <w:rPr>
          <w:rFonts w:ascii="Times New Roman" w:hAnsi="Times New Roman"/>
          <w:sz w:val="28"/>
          <w:szCs w:val="28"/>
        </w:rPr>
        <w:t xml:space="preserve"> и доходность </w:t>
      </w:r>
      <w:r w:rsidRPr="005876BE">
        <w:rPr>
          <w:rFonts w:ascii="Times New Roman" w:hAnsi="Times New Roman"/>
          <w:sz w:val="28"/>
          <w:szCs w:val="28"/>
        </w:rPr>
        <w:t xml:space="preserve"> 6,2% в год за пользование бюджетными средствами.</w:t>
      </w:r>
    </w:p>
    <w:p w14:paraId="61C58F37" w14:textId="599D5E3F" w:rsidR="005876BE" w:rsidRPr="005876BE" w:rsidRDefault="005876BE" w:rsidP="00FC1F74">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Предполагаемые к привлечению на реализацию инвестиционного проекта к сроку 4 кв</w:t>
      </w:r>
      <w:r w:rsidR="00FC1F74">
        <w:rPr>
          <w:rFonts w:ascii="Times New Roman" w:hAnsi="Times New Roman"/>
          <w:sz w:val="28"/>
          <w:szCs w:val="28"/>
        </w:rPr>
        <w:t>артал</w:t>
      </w:r>
      <w:r w:rsidRPr="005876BE">
        <w:rPr>
          <w:rFonts w:ascii="Times New Roman" w:hAnsi="Times New Roman"/>
          <w:sz w:val="28"/>
          <w:szCs w:val="28"/>
        </w:rPr>
        <w:t xml:space="preserve"> 2020 г</w:t>
      </w:r>
      <w:r w:rsidR="00FC1F74">
        <w:rPr>
          <w:rFonts w:ascii="Times New Roman" w:hAnsi="Times New Roman"/>
          <w:sz w:val="28"/>
          <w:szCs w:val="28"/>
        </w:rPr>
        <w:t>ода</w:t>
      </w:r>
      <w:r w:rsidRPr="005876BE">
        <w:rPr>
          <w:rFonts w:ascii="Times New Roman" w:hAnsi="Times New Roman"/>
          <w:sz w:val="28"/>
          <w:szCs w:val="28"/>
        </w:rPr>
        <w:t xml:space="preserve"> заёмные средства в сумме 431,72 млн. руб</w:t>
      </w:r>
      <w:r w:rsidR="00FC1F74">
        <w:rPr>
          <w:rFonts w:ascii="Times New Roman" w:hAnsi="Times New Roman"/>
          <w:sz w:val="28"/>
          <w:szCs w:val="28"/>
        </w:rPr>
        <w:t>лей</w:t>
      </w:r>
      <w:r w:rsidRPr="005876BE">
        <w:rPr>
          <w:rFonts w:ascii="Times New Roman" w:hAnsi="Times New Roman"/>
          <w:sz w:val="28"/>
          <w:szCs w:val="28"/>
        </w:rPr>
        <w:t xml:space="preserve"> (56,6% от стоимости проекта), фактически не привлекались. </w:t>
      </w:r>
    </w:p>
    <w:p w14:paraId="24F1D95A" w14:textId="53DF6D28" w:rsidR="005876BE" w:rsidRPr="005876BE" w:rsidRDefault="005876BE" w:rsidP="00FC1F74">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В процессе согласования изменен</w:t>
      </w:r>
      <w:r w:rsidR="00FC1F74">
        <w:rPr>
          <w:rFonts w:ascii="Times New Roman" w:hAnsi="Times New Roman"/>
          <w:sz w:val="28"/>
          <w:szCs w:val="28"/>
        </w:rPr>
        <w:t xml:space="preserve"> и установлен</w:t>
      </w:r>
      <w:r w:rsidRPr="005876BE">
        <w:rPr>
          <w:rFonts w:ascii="Times New Roman" w:hAnsi="Times New Roman"/>
          <w:sz w:val="28"/>
          <w:szCs w:val="28"/>
        </w:rPr>
        <w:t xml:space="preserve"> срок</w:t>
      </w:r>
      <w:r w:rsidR="00FC1F74">
        <w:rPr>
          <w:rFonts w:ascii="Times New Roman" w:hAnsi="Times New Roman"/>
          <w:sz w:val="28"/>
          <w:szCs w:val="28"/>
        </w:rPr>
        <w:t xml:space="preserve"> </w:t>
      </w:r>
      <w:r w:rsidRPr="005876BE">
        <w:rPr>
          <w:rFonts w:ascii="Times New Roman" w:hAnsi="Times New Roman"/>
          <w:sz w:val="28"/>
          <w:szCs w:val="28"/>
        </w:rPr>
        <w:t xml:space="preserve">реализации </w:t>
      </w:r>
      <w:r w:rsidR="00FC1F74">
        <w:rPr>
          <w:rFonts w:ascii="Times New Roman" w:hAnsi="Times New Roman"/>
          <w:sz w:val="28"/>
          <w:szCs w:val="28"/>
        </w:rPr>
        <w:t>-</w:t>
      </w:r>
      <w:r w:rsidRPr="005876BE">
        <w:rPr>
          <w:rFonts w:ascii="Times New Roman" w:hAnsi="Times New Roman"/>
          <w:sz w:val="28"/>
          <w:szCs w:val="28"/>
        </w:rPr>
        <w:t xml:space="preserve"> 4 кв</w:t>
      </w:r>
      <w:r w:rsidR="00FC1F74">
        <w:rPr>
          <w:rFonts w:ascii="Times New Roman" w:hAnsi="Times New Roman"/>
          <w:sz w:val="28"/>
          <w:szCs w:val="28"/>
        </w:rPr>
        <w:t xml:space="preserve">артал </w:t>
      </w:r>
      <w:r w:rsidRPr="005876BE">
        <w:rPr>
          <w:rFonts w:ascii="Times New Roman" w:hAnsi="Times New Roman"/>
          <w:sz w:val="28"/>
          <w:szCs w:val="28"/>
        </w:rPr>
        <w:t>2021 г</w:t>
      </w:r>
      <w:r w:rsidR="00FC1F74">
        <w:rPr>
          <w:rFonts w:ascii="Times New Roman" w:hAnsi="Times New Roman"/>
          <w:sz w:val="28"/>
          <w:szCs w:val="28"/>
        </w:rPr>
        <w:t>ода</w:t>
      </w:r>
      <w:r w:rsidRPr="005876BE">
        <w:rPr>
          <w:rFonts w:ascii="Times New Roman" w:hAnsi="Times New Roman"/>
          <w:sz w:val="28"/>
          <w:szCs w:val="28"/>
        </w:rPr>
        <w:t>.</w:t>
      </w:r>
      <w:r w:rsidR="00FC1F74">
        <w:rPr>
          <w:rFonts w:ascii="Times New Roman" w:hAnsi="Times New Roman"/>
          <w:sz w:val="28"/>
          <w:szCs w:val="28"/>
        </w:rPr>
        <w:t xml:space="preserve"> </w:t>
      </w:r>
      <w:r w:rsidRPr="005876BE">
        <w:rPr>
          <w:rFonts w:ascii="Times New Roman" w:hAnsi="Times New Roman"/>
          <w:sz w:val="28"/>
          <w:szCs w:val="28"/>
        </w:rPr>
        <w:t>Готовность проекта по состоянию на 31.12.2020 год составляет 48%.</w:t>
      </w:r>
      <w:r w:rsidR="00FC1F74">
        <w:rPr>
          <w:rFonts w:ascii="Times New Roman" w:hAnsi="Times New Roman"/>
          <w:sz w:val="28"/>
          <w:szCs w:val="28"/>
        </w:rPr>
        <w:t xml:space="preserve"> По </w:t>
      </w:r>
      <w:r w:rsidR="00FC1F74">
        <w:rPr>
          <w:rFonts w:ascii="Times New Roman" w:hAnsi="Times New Roman"/>
          <w:sz w:val="28"/>
          <w:szCs w:val="28"/>
        </w:rPr>
        <w:lastRenderedPageBreak/>
        <w:t xml:space="preserve">информации </w:t>
      </w:r>
      <w:r w:rsidR="00FC1F74" w:rsidRPr="005876BE">
        <w:rPr>
          <w:rFonts w:ascii="Times New Roman" w:hAnsi="Times New Roman"/>
          <w:bCs/>
          <w:sz w:val="28"/>
          <w:szCs w:val="28"/>
        </w:rPr>
        <w:t>ООО «Бест Бренд»</w:t>
      </w:r>
      <w:r w:rsidR="00FC1F74">
        <w:rPr>
          <w:rFonts w:ascii="Times New Roman" w:hAnsi="Times New Roman"/>
          <w:sz w:val="28"/>
          <w:szCs w:val="28"/>
        </w:rPr>
        <w:t xml:space="preserve"> п</w:t>
      </w:r>
      <w:r w:rsidRPr="005876BE">
        <w:rPr>
          <w:rFonts w:ascii="Times New Roman" w:hAnsi="Times New Roman"/>
          <w:sz w:val="28"/>
          <w:szCs w:val="28"/>
        </w:rPr>
        <w:t>о состоянию на февраль 2023 года проект на стадии завершения.</w:t>
      </w:r>
    </w:p>
    <w:p w14:paraId="6D2C2790" w14:textId="0017AB54" w:rsidR="005876BE" w:rsidRPr="005876BE" w:rsidRDefault="005876BE" w:rsidP="00692E43">
      <w:pPr>
        <w:spacing w:after="0" w:line="240" w:lineRule="auto"/>
        <w:ind w:left="-728" w:firstLine="728"/>
        <w:jc w:val="both"/>
        <w:rPr>
          <w:rFonts w:ascii="Times New Roman" w:hAnsi="Times New Roman"/>
          <w:bCs/>
          <w:sz w:val="28"/>
          <w:szCs w:val="28"/>
        </w:rPr>
      </w:pPr>
      <w:r w:rsidRPr="005876BE">
        <w:rPr>
          <w:rFonts w:ascii="Times New Roman" w:hAnsi="Times New Roman"/>
          <w:bCs/>
          <w:sz w:val="28"/>
          <w:szCs w:val="28"/>
        </w:rPr>
        <w:t>2. ООО «РИАЛ»</w:t>
      </w:r>
      <w:r w:rsidR="00FC1F74">
        <w:rPr>
          <w:rFonts w:ascii="Times New Roman" w:hAnsi="Times New Roman"/>
          <w:bCs/>
          <w:sz w:val="28"/>
          <w:szCs w:val="28"/>
        </w:rPr>
        <w:t>:</w:t>
      </w:r>
      <w:r w:rsidRPr="005876BE">
        <w:rPr>
          <w:rFonts w:ascii="Times New Roman" w:hAnsi="Times New Roman"/>
          <w:bCs/>
          <w:sz w:val="28"/>
          <w:szCs w:val="28"/>
        </w:rPr>
        <w:t xml:space="preserve"> Завод алюминиевых сплавов.</w:t>
      </w:r>
    </w:p>
    <w:p w14:paraId="51F69F4B" w14:textId="50EBF11F"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Стоимость проекта </w:t>
      </w:r>
      <w:r w:rsidRPr="005876BE">
        <w:rPr>
          <w:rFonts w:ascii="Times New Roman" w:hAnsi="Times New Roman"/>
          <w:bCs/>
          <w:sz w:val="28"/>
          <w:szCs w:val="28"/>
        </w:rPr>
        <w:t>398,81 млн. руб</w:t>
      </w:r>
      <w:r w:rsidR="00FC1F74">
        <w:rPr>
          <w:rFonts w:ascii="Times New Roman" w:hAnsi="Times New Roman"/>
          <w:bCs/>
          <w:sz w:val="28"/>
          <w:szCs w:val="28"/>
        </w:rPr>
        <w:t>лей</w:t>
      </w:r>
      <w:r w:rsidRPr="005876BE">
        <w:rPr>
          <w:rFonts w:ascii="Times New Roman" w:hAnsi="Times New Roman"/>
          <w:bCs/>
          <w:sz w:val="28"/>
          <w:szCs w:val="28"/>
        </w:rPr>
        <w:t>,</w:t>
      </w:r>
      <w:r w:rsidRPr="005876BE">
        <w:rPr>
          <w:rFonts w:ascii="Times New Roman" w:hAnsi="Times New Roman"/>
          <w:sz w:val="28"/>
          <w:szCs w:val="28"/>
        </w:rPr>
        <w:t xml:space="preserve"> из них: бюджетные </w:t>
      </w:r>
      <w:r w:rsidR="00FC1F74">
        <w:rPr>
          <w:rFonts w:ascii="Times New Roman" w:hAnsi="Times New Roman"/>
          <w:sz w:val="28"/>
          <w:szCs w:val="28"/>
        </w:rPr>
        <w:t>средства -</w:t>
      </w:r>
      <w:r w:rsidRPr="005876BE">
        <w:rPr>
          <w:rFonts w:ascii="Times New Roman" w:hAnsi="Times New Roman"/>
          <w:sz w:val="28"/>
          <w:szCs w:val="28"/>
        </w:rPr>
        <w:t>163,51 млн. руб</w:t>
      </w:r>
      <w:r w:rsidR="00FC1F74">
        <w:rPr>
          <w:rFonts w:ascii="Times New Roman" w:hAnsi="Times New Roman"/>
          <w:sz w:val="28"/>
          <w:szCs w:val="28"/>
        </w:rPr>
        <w:t>лей</w:t>
      </w:r>
      <w:r w:rsidRPr="005876BE">
        <w:rPr>
          <w:rFonts w:ascii="Times New Roman" w:hAnsi="Times New Roman"/>
          <w:sz w:val="28"/>
          <w:szCs w:val="28"/>
        </w:rPr>
        <w:t xml:space="preserve"> (привлечены 100%); внебюджетные </w:t>
      </w:r>
      <w:r w:rsidR="00FC1F74">
        <w:rPr>
          <w:rFonts w:ascii="Times New Roman" w:hAnsi="Times New Roman"/>
          <w:sz w:val="28"/>
          <w:szCs w:val="28"/>
        </w:rPr>
        <w:t xml:space="preserve">средства - </w:t>
      </w:r>
      <w:r w:rsidRPr="005876BE">
        <w:rPr>
          <w:rFonts w:ascii="Times New Roman" w:hAnsi="Times New Roman"/>
          <w:sz w:val="28"/>
          <w:szCs w:val="28"/>
        </w:rPr>
        <w:t>235,3 млн. руб</w:t>
      </w:r>
      <w:r w:rsidR="00FC1F74">
        <w:rPr>
          <w:rFonts w:ascii="Times New Roman" w:hAnsi="Times New Roman"/>
          <w:sz w:val="28"/>
          <w:szCs w:val="28"/>
        </w:rPr>
        <w:t>лей</w:t>
      </w:r>
      <w:r w:rsidRPr="005876BE">
        <w:rPr>
          <w:rFonts w:ascii="Times New Roman" w:hAnsi="Times New Roman"/>
          <w:sz w:val="28"/>
          <w:szCs w:val="28"/>
        </w:rPr>
        <w:t>, из них</w:t>
      </w:r>
      <w:r w:rsidR="00FC1F74">
        <w:rPr>
          <w:rFonts w:ascii="Times New Roman" w:hAnsi="Times New Roman"/>
          <w:sz w:val="28"/>
          <w:szCs w:val="28"/>
        </w:rPr>
        <w:t>:</w:t>
      </w:r>
      <w:r w:rsidRPr="005876BE">
        <w:rPr>
          <w:rFonts w:ascii="Times New Roman" w:hAnsi="Times New Roman"/>
          <w:sz w:val="28"/>
          <w:szCs w:val="28"/>
        </w:rPr>
        <w:t xml:space="preserve"> собственные</w:t>
      </w:r>
      <w:r w:rsidR="00FC1F74">
        <w:rPr>
          <w:rFonts w:ascii="Times New Roman" w:hAnsi="Times New Roman"/>
          <w:sz w:val="28"/>
          <w:szCs w:val="28"/>
        </w:rPr>
        <w:t xml:space="preserve"> средства -</w:t>
      </w:r>
      <w:r w:rsidRPr="005876BE">
        <w:rPr>
          <w:rFonts w:ascii="Times New Roman" w:hAnsi="Times New Roman"/>
          <w:sz w:val="28"/>
          <w:szCs w:val="28"/>
        </w:rPr>
        <w:t xml:space="preserve"> 17,2 млн. руб</w:t>
      </w:r>
      <w:r w:rsidR="00FC1F74">
        <w:rPr>
          <w:rFonts w:ascii="Times New Roman" w:hAnsi="Times New Roman"/>
          <w:sz w:val="28"/>
          <w:szCs w:val="28"/>
        </w:rPr>
        <w:t>лей</w:t>
      </w:r>
      <w:r w:rsidRPr="005876BE">
        <w:rPr>
          <w:rFonts w:ascii="Times New Roman" w:hAnsi="Times New Roman"/>
          <w:sz w:val="28"/>
          <w:szCs w:val="28"/>
        </w:rPr>
        <w:t xml:space="preserve"> (исполнено 100%), </w:t>
      </w:r>
      <w:r w:rsidRPr="005876BE">
        <w:rPr>
          <w:rFonts w:ascii="Times New Roman" w:hAnsi="Times New Roman"/>
          <w:bCs/>
          <w:sz w:val="28"/>
          <w:szCs w:val="28"/>
        </w:rPr>
        <w:t xml:space="preserve">заёмные </w:t>
      </w:r>
      <w:r w:rsidR="00FC1F74">
        <w:rPr>
          <w:rFonts w:ascii="Times New Roman" w:hAnsi="Times New Roman"/>
          <w:bCs/>
          <w:sz w:val="28"/>
          <w:szCs w:val="28"/>
        </w:rPr>
        <w:t xml:space="preserve">средства - </w:t>
      </w:r>
      <w:r w:rsidRPr="005876BE">
        <w:rPr>
          <w:rFonts w:ascii="Times New Roman" w:hAnsi="Times New Roman"/>
          <w:bCs/>
          <w:sz w:val="28"/>
          <w:szCs w:val="28"/>
        </w:rPr>
        <w:t>218,07 млн. руб</w:t>
      </w:r>
      <w:r w:rsidR="00FC1F74">
        <w:rPr>
          <w:rFonts w:ascii="Times New Roman" w:hAnsi="Times New Roman"/>
          <w:bCs/>
          <w:sz w:val="28"/>
          <w:szCs w:val="28"/>
        </w:rPr>
        <w:t>лей</w:t>
      </w:r>
      <w:r w:rsidRPr="005876BE">
        <w:rPr>
          <w:rFonts w:ascii="Times New Roman" w:hAnsi="Times New Roman"/>
          <w:bCs/>
          <w:sz w:val="28"/>
          <w:szCs w:val="28"/>
        </w:rPr>
        <w:t xml:space="preserve"> (исполнено 0%).</w:t>
      </w:r>
    </w:p>
    <w:p w14:paraId="7D49F44E" w14:textId="23B31A9A" w:rsidR="005876BE" w:rsidRPr="005876BE" w:rsidRDefault="00FC1F74" w:rsidP="00FC1F74">
      <w:pPr>
        <w:spacing w:after="0" w:line="240" w:lineRule="auto"/>
        <w:ind w:left="-728" w:firstLine="728"/>
        <w:jc w:val="both"/>
        <w:rPr>
          <w:rFonts w:ascii="Times New Roman" w:hAnsi="Times New Roman"/>
          <w:sz w:val="28"/>
          <w:szCs w:val="28"/>
        </w:rPr>
      </w:pPr>
      <w:r>
        <w:rPr>
          <w:rFonts w:ascii="Times New Roman" w:hAnsi="Times New Roman"/>
          <w:sz w:val="28"/>
          <w:szCs w:val="28"/>
        </w:rPr>
        <w:t>Проектная м</w:t>
      </w:r>
      <w:r w:rsidR="005876BE" w:rsidRPr="005876BE">
        <w:rPr>
          <w:rFonts w:ascii="Times New Roman" w:hAnsi="Times New Roman"/>
          <w:sz w:val="28"/>
          <w:szCs w:val="28"/>
        </w:rPr>
        <w:t>ощность – 10000 тон в год</w:t>
      </w:r>
      <w:r w:rsidR="008667FF">
        <w:rPr>
          <w:rFonts w:ascii="Times New Roman" w:hAnsi="Times New Roman"/>
          <w:sz w:val="28"/>
          <w:szCs w:val="28"/>
        </w:rPr>
        <w:t>, р</w:t>
      </w:r>
      <w:r w:rsidR="005876BE" w:rsidRPr="005876BE">
        <w:rPr>
          <w:rFonts w:ascii="Times New Roman" w:hAnsi="Times New Roman"/>
          <w:sz w:val="28"/>
          <w:szCs w:val="28"/>
        </w:rPr>
        <w:t>абочие места - 58 чел</w:t>
      </w:r>
      <w:r w:rsidR="008667FF">
        <w:rPr>
          <w:rFonts w:ascii="Times New Roman" w:hAnsi="Times New Roman"/>
          <w:sz w:val="28"/>
          <w:szCs w:val="28"/>
        </w:rPr>
        <w:t>овек</w:t>
      </w:r>
      <w:r w:rsidR="005876BE" w:rsidRPr="005876BE">
        <w:rPr>
          <w:rFonts w:ascii="Times New Roman" w:hAnsi="Times New Roman"/>
          <w:sz w:val="28"/>
          <w:szCs w:val="28"/>
        </w:rPr>
        <w:t>.</w:t>
      </w:r>
    </w:p>
    <w:p w14:paraId="45650F09" w14:textId="50FEA429" w:rsidR="00BE4D50" w:rsidRDefault="005876BE" w:rsidP="00BE4D50">
      <w:pPr>
        <w:spacing w:after="0" w:line="240" w:lineRule="auto"/>
        <w:ind w:left="-728" w:hanging="14"/>
        <w:jc w:val="both"/>
        <w:rPr>
          <w:rFonts w:ascii="Times New Roman" w:hAnsi="Times New Roman"/>
          <w:sz w:val="28"/>
          <w:szCs w:val="28"/>
        </w:rPr>
      </w:pPr>
      <w:r w:rsidRPr="005876BE">
        <w:rPr>
          <w:rFonts w:ascii="Times New Roman" w:hAnsi="Times New Roman"/>
          <w:sz w:val="28"/>
          <w:szCs w:val="28"/>
        </w:rPr>
        <w:t xml:space="preserve">Срок реализации </w:t>
      </w:r>
      <w:r w:rsidR="008667FF">
        <w:rPr>
          <w:rFonts w:ascii="Times New Roman" w:hAnsi="Times New Roman"/>
          <w:sz w:val="28"/>
          <w:szCs w:val="28"/>
        </w:rPr>
        <w:t xml:space="preserve">- </w:t>
      </w:r>
      <w:r w:rsidRPr="005876BE">
        <w:rPr>
          <w:rFonts w:ascii="Times New Roman" w:hAnsi="Times New Roman"/>
          <w:sz w:val="28"/>
          <w:szCs w:val="28"/>
        </w:rPr>
        <w:t>2019 год - 4 кв</w:t>
      </w:r>
      <w:r w:rsidR="008667FF">
        <w:rPr>
          <w:rFonts w:ascii="Times New Roman" w:hAnsi="Times New Roman"/>
          <w:sz w:val="28"/>
          <w:szCs w:val="28"/>
        </w:rPr>
        <w:t xml:space="preserve">артал </w:t>
      </w:r>
      <w:r w:rsidRPr="005876BE">
        <w:rPr>
          <w:rFonts w:ascii="Times New Roman" w:hAnsi="Times New Roman"/>
          <w:sz w:val="28"/>
          <w:szCs w:val="28"/>
        </w:rPr>
        <w:t>2020 г</w:t>
      </w:r>
      <w:r w:rsidR="008667FF">
        <w:rPr>
          <w:rFonts w:ascii="Times New Roman" w:hAnsi="Times New Roman"/>
          <w:sz w:val="28"/>
          <w:szCs w:val="28"/>
        </w:rPr>
        <w:t>ода</w:t>
      </w:r>
      <w:r w:rsidRPr="005876BE">
        <w:rPr>
          <w:rFonts w:ascii="Times New Roman" w:hAnsi="Times New Roman"/>
          <w:sz w:val="28"/>
          <w:szCs w:val="28"/>
        </w:rPr>
        <w:t>. Новый заявленный срок реализации – 31.03.2021</w:t>
      </w:r>
      <w:r w:rsidR="008667FF">
        <w:rPr>
          <w:rFonts w:ascii="Times New Roman" w:hAnsi="Times New Roman"/>
          <w:sz w:val="28"/>
          <w:szCs w:val="28"/>
        </w:rPr>
        <w:t xml:space="preserve"> года</w:t>
      </w:r>
      <w:r w:rsidRPr="005876BE">
        <w:rPr>
          <w:rFonts w:ascii="Times New Roman" w:hAnsi="Times New Roman"/>
          <w:sz w:val="28"/>
          <w:szCs w:val="28"/>
        </w:rPr>
        <w:t>. Готовность проекта по состоянию на 31.12.2020 год составляет 47%.</w:t>
      </w:r>
      <w:r w:rsidR="00BE4D50">
        <w:rPr>
          <w:rFonts w:ascii="Times New Roman" w:hAnsi="Times New Roman"/>
          <w:sz w:val="28"/>
          <w:szCs w:val="28"/>
        </w:rPr>
        <w:t xml:space="preserve"> </w:t>
      </w:r>
      <w:r w:rsidRPr="005876BE">
        <w:rPr>
          <w:rFonts w:ascii="Times New Roman" w:hAnsi="Times New Roman"/>
          <w:sz w:val="28"/>
          <w:szCs w:val="28"/>
        </w:rPr>
        <w:t>Выкуп инвестором доли хозяйственного общества до 01.12.2025 г</w:t>
      </w:r>
      <w:r w:rsidR="008667FF">
        <w:rPr>
          <w:rFonts w:ascii="Times New Roman" w:hAnsi="Times New Roman"/>
          <w:sz w:val="28"/>
          <w:szCs w:val="28"/>
        </w:rPr>
        <w:t>ода</w:t>
      </w:r>
      <w:r w:rsidRPr="005876BE">
        <w:rPr>
          <w:rFonts w:ascii="Times New Roman" w:hAnsi="Times New Roman"/>
          <w:sz w:val="28"/>
          <w:szCs w:val="28"/>
        </w:rPr>
        <w:t xml:space="preserve"> </w:t>
      </w:r>
      <w:r w:rsidR="00BE4D50">
        <w:rPr>
          <w:rFonts w:ascii="Times New Roman" w:hAnsi="Times New Roman"/>
          <w:sz w:val="28"/>
          <w:szCs w:val="28"/>
        </w:rPr>
        <w:t xml:space="preserve">и доходность </w:t>
      </w:r>
      <w:r w:rsidRPr="005876BE">
        <w:rPr>
          <w:rFonts w:ascii="Times New Roman" w:hAnsi="Times New Roman"/>
          <w:sz w:val="28"/>
          <w:szCs w:val="28"/>
        </w:rPr>
        <w:t>6,2% в год, за пользование бюджетными средствами.</w:t>
      </w:r>
      <w:r w:rsidR="008667FF">
        <w:rPr>
          <w:rFonts w:ascii="Times New Roman" w:hAnsi="Times New Roman"/>
          <w:sz w:val="28"/>
          <w:szCs w:val="28"/>
        </w:rPr>
        <w:t xml:space="preserve"> </w:t>
      </w:r>
    </w:p>
    <w:p w14:paraId="45775500" w14:textId="09E23056" w:rsidR="005876BE" w:rsidRPr="008667FF" w:rsidRDefault="005876BE" w:rsidP="00BE4D50">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Уставный капитал </w:t>
      </w:r>
      <w:r w:rsidR="008667FF">
        <w:rPr>
          <w:rFonts w:ascii="Times New Roman" w:hAnsi="Times New Roman"/>
          <w:sz w:val="28"/>
          <w:szCs w:val="28"/>
        </w:rPr>
        <w:t>составляет</w:t>
      </w:r>
      <w:r w:rsidRPr="005876BE">
        <w:rPr>
          <w:rFonts w:ascii="Times New Roman" w:hAnsi="Times New Roman"/>
          <w:sz w:val="28"/>
          <w:szCs w:val="28"/>
        </w:rPr>
        <w:t xml:space="preserve"> 180</w:t>
      </w:r>
      <w:r w:rsidR="008667FF">
        <w:rPr>
          <w:rFonts w:ascii="Times New Roman" w:hAnsi="Times New Roman"/>
          <w:sz w:val="28"/>
          <w:szCs w:val="28"/>
        </w:rPr>
        <w:t> </w:t>
      </w:r>
      <w:r w:rsidRPr="005876BE">
        <w:rPr>
          <w:rFonts w:ascii="Times New Roman" w:hAnsi="Times New Roman"/>
          <w:sz w:val="28"/>
          <w:szCs w:val="28"/>
        </w:rPr>
        <w:t>740,0 тыс. руб</w:t>
      </w:r>
      <w:r w:rsidR="008667FF">
        <w:rPr>
          <w:rFonts w:ascii="Times New Roman" w:hAnsi="Times New Roman"/>
          <w:sz w:val="28"/>
          <w:szCs w:val="28"/>
        </w:rPr>
        <w:t>лей</w:t>
      </w:r>
      <w:r w:rsidRPr="005876BE">
        <w:rPr>
          <w:rFonts w:ascii="Times New Roman" w:hAnsi="Times New Roman"/>
          <w:sz w:val="28"/>
          <w:szCs w:val="28"/>
        </w:rPr>
        <w:t>, в том числе</w:t>
      </w:r>
      <w:r w:rsidR="008667FF">
        <w:rPr>
          <w:rFonts w:ascii="Times New Roman" w:hAnsi="Times New Roman"/>
          <w:sz w:val="28"/>
          <w:szCs w:val="28"/>
        </w:rPr>
        <w:t>:</w:t>
      </w:r>
      <w:r w:rsidRPr="005876BE">
        <w:rPr>
          <w:rFonts w:ascii="Times New Roman" w:hAnsi="Times New Roman"/>
          <w:sz w:val="28"/>
          <w:szCs w:val="28"/>
        </w:rPr>
        <w:t xml:space="preserve"> доля хозяйственного общества </w:t>
      </w:r>
      <w:r w:rsidR="008667FF">
        <w:rPr>
          <w:rFonts w:ascii="Times New Roman" w:hAnsi="Times New Roman"/>
          <w:sz w:val="28"/>
          <w:szCs w:val="28"/>
        </w:rPr>
        <w:t xml:space="preserve">– </w:t>
      </w:r>
      <w:r w:rsidRPr="005876BE">
        <w:rPr>
          <w:rFonts w:ascii="Times New Roman" w:hAnsi="Times New Roman"/>
          <w:sz w:val="28"/>
          <w:szCs w:val="28"/>
        </w:rPr>
        <w:t>88</w:t>
      </w:r>
      <w:r w:rsidR="008667FF">
        <w:rPr>
          <w:rFonts w:ascii="Times New Roman" w:hAnsi="Times New Roman"/>
          <w:sz w:val="28"/>
          <w:szCs w:val="28"/>
        </w:rPr>
        <w:t> </w:t>
      </w:r>
      <w:r w:rsidRPr="005876BE">
        <w:rPr>
          <w:rFonts w:ascii="Times New Roman" w:hAnsi="Times New Roman"/>
          <w:sz w:val="28"/>
          <w:szCs w:val="28"/>
        </w:rPr>
        <w:t>562,0 тыс. руб</w:t>
      </w:r>
      <w:r w:rsidR="008667FF">
        <w:rPr>
          <w:rFonts w:ascii="Times New Roman" w:hAnsi="Times New Roman"/>
          <w:sz w:val="28"/>
          <w:szCs w:val="28"/>
        </w:rPr>
        <w:t>лей</w:t>
      </w:r>
      <w:r w:rsidRPr="005876BE">
        <w:rPr>
          <w:rFonts w:ascii="Times New Roman" w:hAnsi="Times New Roman"/>
          <w:sz w:val="28"/>
          <w:szCs w:val="28"/>
        </w:rPr>
        <w:t xml:space="preserve"> </w:t>
      </w:r>
      <w:r w:rsidRPr="005876BE">
        <w:rPr>
          <w:rFonts w:ascii="Times New Roman" w:hAnsi="Times New Roman"/>
          <w:bCs/>
          <w:sz w:val="28"/>
          <w:szCs w:val="28"/>
        </w:rPr>
        <w:t>(49 %),</w:t>
      </w:r>
      <w:r w:rsidRPr="005876BE">
        <w:rPr>
          <w:rFonts w:ascii="Times New Roman" w:hAnsi="Times New Roman"/>
          <w:sz w:val="28"/>
          <w:szCs w:val="28"/>
        </w:rPr>
        <w:t xml:space="preserve"> доля Тумгоева А.У. –92</w:t>
      </w:r>
      <w:r w:rsidR="00F8768E">
        <w:rPr>
          <w:rFonts w:ascii="Times New Roman" w:hAnsi="Times New Roman"/>
          <w:sz w:val="28"/>
          <w:szCs w:val="28"/>
        </w:rPr>
        <w:t> </w:t>
      </w:r>
      <w:r w:rsidRPr="005876BE">
        <w:rPr>
          <w:rFonts w:ascii="Times New Roman" w:hAnsi="Times New Roman"/>
          <w:sz w:val="28"/>
          <w:szCs w:val="28"/>
        </w:rPr>
        <w:t>177,4 тыс. руб</w:t>
      </w:r>
      <w:r w:rsidR="008667FF">
        <w:rPr>
          <w:rFonts w:ascii="Times New Roman" w:hAnsi="Times New Roman"/>
          <w:sz w:val="28"/>
          <w:szCs w:val="28"/>
        </w:rPr>
        <w:t>лей</w:t>
      </w:r>
      <w:r w:rsidRPr="005876BE">
        <w:rPr>
          <w:rFonts w:ascii="Times New Roman" w:hAnsi="Times New Roman"/>
          <w:b/>
          <w:sz w:val="28"/>
          <w:szCs w:val="28"/>
        </w:rPr>
        <w:t xml:space="preserve"> </w:t>
      </w:r>
      <w:r w:rsidRPr="005876BE">
        <w:rPr>
          <w:rFonts w:ascii="Times New Roman" w:hAnsi="Times New Roman"/>
          <w:bCs/>
          <w:sz w:val="28"/>
          <w:szCs w:val="28"/>
        </w:rPr>
        <w:t>(51 %).</w:t>
      </w:r>
    </w:p>
    <w:p w14:paraId="0E04A7D0" w14:textId="3EC9A8B7"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Предполагаемые к привлечению на реализацию инвестиционного проекта к 4 кв</w:t>
      </w:r>
      <w:r w:rsidR="008667FF">
        <w:rPr>
          <w:rFonts w:ascii="Times New Roman" w:hAnsi="Times New Roman"/>
          <w:sz w:val="28"/>
          <w:szCs w:val="28"/>
        </w:rPr>
        <w:t>артал</w:t>
      </w:r>
      <w:r w:rsidR="00F8768E">
        <w:rPr>
          <w:rFonts w:ascii="Times New Roman" w:hAnsi="Times New Roman"/>
          <w:sz w:val="28"/>
          <w:szCs w:val="28"/>
        </w:rPr>
        <w:t>у</w:t>
      </w:r>
      <w:r w:rsidRPr="005876BE">
        <w:rPr>
          <w:rFonts w:ascii="Times New Roman" w:hAnsi="Times New Roman"/>
          <w:sz w:val="28"/>
          <w:szCs w:val="28"/>
        </w:rPr>
        <w:t xml:space="preserve"> 2020 г</w:t>
      </w:r>
      <w:r w:rsidR="008667FF">
        <w:rPr>
          <w:rFonts w:ascii="Times New Roman" w:hAnsi="Times New Roman"/>
          <w:sz w:val="28"/>
          <w:szCs w:val="28"/>
        </w:rPr>
        <w:t>ода</w:t>
      </w:r>
      <w:r w:rsidRPr="005876BE">
        <w:rPr>
          <w:rFonts w:ascii="Times New Roman" w:hAnsi="Times New Roman"/>
          <w:sz w:val="28"/>
          <w:szCs w:val="28"/>
        </w:rPr>
        <w:t xml:space="preserve"> заёмные средства в сумме 218,07 млн. руб</w:t>
      </w:r>
      <w:r w:rsidR="008667FF">
        <w:rPr>
          <w:rFonts w:ascii="Times New Roman" w:hAnsi="Times New Roman"/>
          <w:sz w:val="28"/>
          <w:szCs w:val="28"/>
        </w:rPr>
        <w:t>лей</w:t>
      </w:r>
      <w:r w:rsidR="00F8768E">
        <w:rPr>
          <w:rFonts w:ascii="Times New Roman" w:hAnsi="Times New Roman"/>
          <w:sz w:val="28"/>
          <w:szCs w:val="28"/>
        </w:rPr>
        <w:t xml:space="preserve"> (</w:t>
      </w:r>
      <w:r w:rsidRPr="005876BE">
        <w:rPr>
          <w:rFonts w:ascii="Times New Roman" w:hAnsi="Times New Roman"/>
          <w:sz w:val="28"/>
          <w:szCs w:val="28"/>
        </w:rPr>
        <w:t>54,7% от стоимости проекта</w:t>
      </w:r>
      <w:r w:rsidR="00F8768E">
        <w:rPr>
          <w:rFonts w:ascii="Times New Roman" w:hAnsi="Times New Roman"/>
          <w:sz w:val="28"/>
          <w:szCs w:val="28"/>
        </w:rPr>
        <w:t>)</w:t>
      </w:r>
      <w:r w:rsidRPr="005876BE">
        <w:rPr>
          <w:rFonts w:ascii="Times New Roman" w:hAnsi="Times New Roman"/>
          <w:sz w:val="28"/>
          <w:szCs w:val="28"/>
        </w:rPr>
        <w:t xml:space="preserve"> фактически не привлечены. </w:t>
      </w:r>
    </w:p>
    <w:p w14:paraId="0507EA75" w14:textId="7D646409" w:rsidR="005876BE" w:rsidRPr="005876BE" w:rsidRDefault="008667FF" w:rsidP="00692E43">
      <w:pPr>
        <w:spacing w:after="0" w:line="240" w:lineRule="auto"/>
        <w:ind w:left="-728" w:firstLine="728"/>
        <w:jc w:val="both"/>
        <w:rPr>
          <w:rFonts w:ascii="Times New Roman" w:hAnsi="Times New Roman"/>
          <w:sz w:val="28"/>
          <w:szCs w:val="28"/>
        </w:rPr>
      </w:pPr>
      <w:r>
        <w:rPr>
          <w:rFonts w:ascii="Times New Roman" w:hAnsi="Times New Roman"/>
          <w:sz w:val="28"/>
          <w:szCs w:val="28"/>
        </w:rPr>
        <w:t xml:space="preserve">По </w:t>
      </w:r>
      <w:r w:rsidR="005876BE" w:rsidRPr="005876BE">
        <w:rPr>
          <w:rFonts w:ascii="Times New Roman" w:hAnsi="Times New Roman"/>
          <w:sz w:val="28"/>
          <w:szCs w:val="28"/>
        </w:rPr>
        <w:t>состоянию на февраль 2023 года Завод алюминиевых сплавов функционирует в тестовом режиме, планируемый ввод в эксплуатацию – 3 квартал 2023 года.</w:t>
      </w:r>
    </w:p>
    <w:p w14:paraId="1BBA464D" w14:textId="0F5EBB43" w:rsidR="005876BE" w:rsidRPr="00F8768E" w:rsidRDefault="005876BE" w:rsidP="00692E43">
      <w:pPr>
        <w:spacing w:after="0" w:line="240" w:lineRule="auto"/>
        <w:ind w:left="-728" w:firstLine="728"/>
        <w:jc w:val="both"/>
        <w:rPr>
          <w:rFonts w:ascii="Times New Roman" w:hAnsi="Times New Roman"/>
          <w:bCs/>
          <w:sz w:val="28"/>
          <w:szCs w:val="28"/>
        </w:rPr>
      </w:pPr>
      <w:r w:rsidRPr="00F8768E">
        <w:rPr>
          <w:rFonts w:ascii="Times New Roman" w:hAnsi="Times New Roman"/>
          <w:bCs/>
          <w:sz w:val="28"/>
          <w:szCs w:val="28"/>
        </w:rPr>
        <w:t>3. ООО «КСМ НЕОН»</w:t>
      </w:r>
      <w:r w:rsidR="008667FF" w:rsidRPr="00F8768E">
        <w:rPr>
          <w:rFonts w:ascii="Times New Roman" w:hAnsi="Times New Roman"/>
          <w:bCs/>
          <w:sz w:val="28"/>
          <w:szCs w:val="28"/>
        </w:rPr>
        <w:t>:</w:t>
      </w:r>
      <w:r w:rsidRPr="00F8768E">
        <w:rPr>
          <w:rFonts w:ascii="Times New Roman" w:hAnsi="Times New Roman"/>
          <w:bCs/>
          <w:sz w:val="28"/>
          <w:szCs w:val="28"/>
        </w:rPr>
        <w:t xml:space="preserve"> Реконструкция комбината строительных материалов (производство кирпича).</w:t>
      </w:r>
    </w:p>
    <w:p w14:paraId="5427A980" w14:textId="18FC66F3" w:rsidR="005876BE" w:rsidRPr="005876BE" w:rsidRDefault="005876BE" w:rsidP="00461149">
      <w:pPr>
        <w:spacing w:after="0" w:line="240" w:lineRule="auto"/>
        <w:ind w:left="-728" w:hanging="14"/>
        <w:jc w:val="both"/>
        <w:rPr>
          <w:rFonts w:ascii="Times New Roman" w:hAnsi="Times New Roman"/>
          <w:b/>
          <w:sz w:val="28"/>
          <w:szCs w:val="28"/>
        </w:rPr>
      </w:pPr>
      <w:r w:rsidRPr="00F8768E">
        <w:rPr>
          <w:rFonts w:ascii="Times New Roman" w:hAnsi="Times New Roman"/>
          <w:sz w:val="28"/>
          <w:szCs w:val="28"/>
        </w:rPr>
        <w:t xml:space="preserve">Стоимость проекта </w:t>
      </w:r>
      <w:r w:rsidRPr="00F8768E">
        <w:rPr>
          <w:rFonts w:ascii="Times New Roman" w:hAnsi="Times New Roman"/>
          <w:bCs/>
          <w:sz w:val="28"/>
          <w:szCs w:val="28"/>
        </w:rPr>
        <w:t>832,0 млн. руб</w:t>
      </w:r>
      <w:r w:rsidR="00F8768E" w:rsidRPr="00F8768E">
        <w:rPr>
          <w:rFonts w:ascii="Times New Roman" w:hAnsi="Times New Roman"/>
          <w:bCs/>
          <w:sz w:val="28"/>
          <w:szCs w:val="28"/>
        </w:rPr>
        <w:t>лей</w:t>
      </w:r>
      <w:r w:rsidRPr="00F8768E">
        <w:rPr>
          <w:rFonts w:ascii="Times New Roman" w:hAnsi="Times New Roman"/>
          <w:bCs/>
          <w:sz w:val="28"/>
          <w:szCs w:val="28"/>
        </w:rPr>
        <w:t>,</w:t>
      </w:r>
      <w:r w:rsidRPr="00F8768E">
        <w:rPr>
          <w:rFonts w:ascii="Times New Roman" w:hAnsi="Times New Roman"/>
          <w:sz w:val="28"/>
          <w:szCs w:val="28"/>
        </w:rPr>
        <w:t xml:space="preserve"> из них: бюджетные </w:t>
      </w:r>
      <w:r w:rsidR="00F8768E" w:rsidRPr="00F8768E">
        <w:rPr>
          <w:rFonts w:ascii="Times New Roman" w:hAnsi="Times New Roman"/>
          <w:sz w:val="28"/>
          <w:szCs w:val="28"/>
        </w:rPr>
        <w:t xml:space="preserve">средства - </w:t>
      </w:r>
      <w:r w:rsidRPr="00F8768E">
        <w:rPr>
          <w:rFonts w:ascii="Times New Roman" w:hAnsi="Times New Roman"/>
          <w:sz w:val="28"/>
          <w:szCs w:val="28"/>
        </w:rPr>
        <w:t>340,32 млн. руб</w:t>
      </w:r>
      <w:r w:rsidR="00F8768E" w:rsidRPr="00F8768E">
        <w:rPr>
          <w:rFonts w:ascii="Times New Roman" w:hAnsi="Times New Roman"/>
          <w:sz w:val="28"/>
          <w:szCs w:val="28"/>
        </w:rPr>
        <w:t>лей</w:t>
      </w:r>
      <w:r w:rsidRPr="00F8768E">
        <w:rPr>
          <w:rFonts w:ascii="Times New Roman" w:hAnsi="Times New Roman"/>
          <w:sz w:val="28"/>
          <w:szCs w:val="28"/>
        </w:rPr>
        <w:t xml:space="preserve"> (привлечены </w:t>
      </w:r>
      <w:r w:rsidR="00F8768E" w:rsidRPr="00F8768E">
        <w:rPr>
          <w:rFonts w:ascii="Times New Roman" w:hAnsi="Times New Roman"/>
          <w:sz w:val="28"/>
          <w:szCs w:val="28"/>
        </w:rPr>
        <w:t xml:space="preserve">- </w:t>
      </w:r>
      <w:r w:rsidRPr="00F8768E">
        <w:rPr>
          <w:rFonts w:ascii="Times New Roman" w:hAnsi="Times New Roman"/>
          <w:sz w:val="28"/>
          <w:szCs w:val="28"/>
        </w:rPr>
        <w:t>233,14 млн. руб</w:t>
      </w:r>
      <w:r w:rsidR="00F8768E" w:rsidRPr="00F8768E">
        <w:rPr>
          <w:rFonts w:ascii="Times New Roman" w:hAnsi="Times New Roman"/>
          <w:sz w:val="28"/>
          <w:szCs w:val="28"/>
        </w:rPr>
        <w:t>лей</w:t>
      </w:r>
      <w:r w:rsidRPr="00F8768E">
        <w:rPr>
          <w:rFonts w:ascii="Times New Roman" w:hAnsi="Times New Roman"/>
          <w:sz w:val="28"/>
          <w:szCs w:val="28"/>
        </w:rPr>
        <w:t xml:space="preserve">; внебюджетные </w:t>
      </w:r>
      <w:r w:rsidR="00F8768E" w:rsidRPr="00F8768E">
        <w:rPr>
          <w:rFonts w:ascii="Times New Roman" w:hAnsi="Times New Roman"/>
          <w:sz w:val="28"/>
          <w:szCs w:val="28"/>
        </w:rPr>
        <w:t xml:space="preserve">средства - </w:t>
      </w:r>
      <w:r w:rsidRPr="00F8768E">
        <w:rPr>
          <w:rFonts w:ascii="Times New Roman" w:hAnsi="Times New Roman"/>
          <w:sz w:val="28"/>
          <w:szCs w:val="28"/>
        </w:rPr>
        <w:t>491,68 млн. руб</w:t>
      </w:r>
      <w:r w:rsidR="00F8768E" w:rsidRPr="00F8768E">
        <w:rPr>
          <w:rFonts w:ascii="Times New Roman" w:hAnsi="Times New Roman"/>
          <w:sz w:val="28"/>
          <w:szCs w:val="28"/>
        </w:rPr>
        <w:t>лей</w:t>
      </w:r>
      <w:r w:rsidRPr="00F8768E">
        <w:rPr>
          <w:rFonts w:ascii="Times New Roman" w:hAnsi="Times New Roman"/>
          <w:sz w:val="28"/>
          <w:szCs w:val="28"/>
        </w:rPr>
        <w:t xml:space="preserve"> (привлечены </w:t>
      </w:r>
      <w:r w:rsidR="00F8768E" w:rsidRPr="00F8768E">
        <w:rPr>
          <w:rFonts w:ascii="Times New Roman" w:hAnsi="Times New Roman"/>
          <w:sz w:val="28"/>
          <w:szCs w:val="28"/>
        </w:rPr>
        <w:t xml:space="preserve">- </w:t>
      </w:r>
      <w:r w:rsidRPr="00F8768E">
        <w:rPr>
          <w:rFonts w:ascii="Times New Roman" w:hAnsi="Times New Roman"/>
          <w:sz w:val="28"/>
          <w:szCs w:val="28"/>
        </w:rPr>
        <w:t>315,1 млн. руб</w:t>
      </w:r>
      <w:r w:rsidR="00F8768E" w:rsidRPr="00F8768E">
        <w:rPr>
          <w:rFonts w:ascii="Times New Roman" w:hAnsi="Times New Roman"/>
          <w:sz w:val="28"/>
          <w:szCs w:val="28"/>
        </w:rPr>
        <w:t>лей</w:t>
      </w:r>
      <w:r w:rsidRPr="00F8768E">
        <w:rPr>
          <w:rFonts w:ascii="Times New Roman" w:hAnsi="Times New Roman"/>
          <w:sz w:val="28"/>
          <w:szCs w:val="28"/>
        </w:rPr>
        <w:t>).</w:t>
      </w:r>
      <w:r w:rsidRPr="005876BE">
        <w:rPr>
          <w:rFonts w:ascii="Times New Roman" w:hAnsi="Times New Roman"/>
          <w:sz w:val="28"/>
          <w:szCs w:val="28"/>
        </w:rPr>
        <w:t xml:space="preserve"> </w:t>
      </w:r>
    </w:p>
    <w:p w14:paraId="0E3CACFE" w14:textId="2F9D5D22" w:rsidR="005876BE" w:rsidRPr="005876BE" w:rsidRDefault="005876BE" w:rsidP="00BE4D50">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Ожидаемый экономический эффект: мощность – 40 млн. шт</w:t>
      </w:r>
      <w:r w:rsidR="00F8768E">
        <w:rPr>
          <w:rFonts w:ascii="Times New Roman" w:hAnsi="Times New Roman"/>
          <w:sz w:val="28"/>
          <w:szCs w:val="28"/>
        </w:rPr>
        <w:t>ук</w:t>
      </w:r>
      <w:r w:rsidRPr="005876BE">
        <w:rPr>
          <w:rFonts w:ascii="Times New Roman" w:hAnsi="Times New Roman"/>
          <w:sz w:val="28"/>
          <w:szCs w:val="28"/>
        </w:rPr>
        <w:t xml:space="preserve"> кирпича в год. Рабочие места - 204 чел</w:t>
      </w:r>
      <w:r w:rsidR="00F8768E">
        <w:rPr>
          <w:rFonts w:ascii="Times New Roman" w:hAnsi="Times New Roman"/>
          <w:sz w:val="28"/>
          <w:szCs w:val="28"/>
        </w:rPr>
        <w:t>овек</w:t>
      </w:r>
      <w:r w:rsidRPr="005876BE">
        <w:rPr>
          <w:rFonts w:ascii="Times New Roman" w:hAnsi="Times New Roman"/>
          <w:sz w:val="28"/>
          <w:szCs w:val="28"/>
        </w:rPr>
        <w:t>.</w:t>
      </w:r>
      <w:r w:rsidR="00692E43">
        <w:rPr>
          <w:rFonts w:ascii="Times New Roman" w:hAnsi="Times New Roman"/>
          <w:sz w:val="28"/>
          <w:szCs w:val="28"/>
        </w:rPr>
        <w:t xml:space="preserve"> </w:t>
      </w:r>
      <w:r w:rsidRPr="005876BE">
        <w:rPr>
          <w:rFonts w:ascii="Times New Roman" w:hAnsi="Times New Roman"/>
          <w:sz w:val="28"/>
          <w:szCs w:val="28"/>
        </w:rPr>
        <w:t>Срок реализации 2019 год - 4 кв</w:t>
      </w:r>
      <w:r w:rsidR="00F8768E">
        <w:rPr>
          <w:rFonts w:ascii="Times New Roman" w:hAnsi="Times New Roman"/>
          <w:sz w:val="28"/>
          <w:szCs w:val="28"/>
        </w:rPr>
        <w:t xml:space="preserve">артал </w:t>
      </w:r>
      <w:r w:rsidRPr="005876BE">
        <w:rPr>
          <w:rFonts w:ascii="Times New Roman" w:hAnsi="Times New Roman"/>
          <w:sz w:val="28"/>
          <w:szCs w:val="28"/>
        </w:rPr>
        <w:t>2019 г</w:t>
      </w:r>
      <w:r w:rsidR="00F8768E">
        <w:rPr>
          <w:rFonts w:ascii="Times New Roman" w:hAnsi="Times New Roman"/>
          <w:sz w:val="28"/>
          <w:szCs w:val="28"/>
        </w:rPr>
        <w:t>ода</w:t>
      </w:r>
      <w:r w:rsidRPr="005876BE">
        <w:rPr>
          <w:rFonts w:ascii="Times New Roman" w:hAnsi="Times New Roman"/>
          <w:sz w:val="28"/>
          <w:szCs w:val="28"/>
        </w:rPr>
        <w:t xml:space="preserve">. Готовность проекта </w:t>
      </w:r>
      <w:r w:rsidR="00F8768E">
        <w:rPr>
          <w:rFonts w:ascii="Times New Roman" w:hAnsi="Times New Roman"/>
          <w:sz w:val="28"/>
          <w:szCs w:val="28"/>
        </w:rPr>
        <w:t xml:space="preserve">- </w:t>
      </w:r>
      <w:r w:rsidRPr="005876BE">
        <w:rPr>
          <w:rFonts w:ascii="Times New Roman" w:hAnsi="Times New Roman"/>
          <w:sz w:val="28"/>
          <w:szCs w:val="28"/>
        </w:rPr>
        <w:t>56%.</w:t>
      </w:r>
      <w:r w:rsidR="00692E43">
        <w:rPr>
          <w:rFonts w:ascii="Times New Roman" w:hAnsi="Times New Roman"/>
          <w:sz w:val="28"/>
          <w:szCs w:val="28"/>
        </w:rPr>
        <w:t xml:space="preserve"> П</w:t>
      </w:r>
      <w:r w:rsidRPr="005876BE">
        <w:rPr>
          <w:rFonts w:ascii="Times New Roman" w:hAnsi="Times New Roman"/>
          <w:sz w:val="28"/>
          <w:szCs w:val="28"/>
        </w:rPr>
        <w:t>о состоянию на февраль 2023 года проект на стадии завершения.</w:t>
      </w:r>
      <w:r w:rsidR="00BE4D50">
        <w:rPr>
          <w:rFonts w:ascii="Times New Roman" w:hAnsi="Times New Roman"/>
          <w:sz w:val="28"/>
          <w:szCs w:val="28"/>
        </w:rPr>
        <w:t xml:space="preserve"> </w:t>
      </w:r>
      <w:r w:rsidRPr="005876BE">
        <w:rPr>
          <w:rFonts w:ascii="Times New Roman" w:hAnsi="Times New Roman"/>
          <w:sz w:val="28"/>
          <w:szCs w:val="28"/>
        </w:rPr>
        <w:t>Выкуп инвестором доли Общества до 03.06.2026 г</w:t>
      </w:r>
      <w:r w:rsidR="00F8768E">
        <w:rPr>
          <w:rFonts w:ascii="Times New Roman" w:hAnsi="Times New Roman"/>
          <w:sz w:val="28"/>
          <w:szCs w:val="28"/>
        </w:rPr>
        <w:t>ода</w:t>
      </w:r>
      <w:r w:rsidRPr="005876BE">
        <w:rPr>
          <w:rFonts w:ascii="Times New Roman" w:hAnsi="Times New Roman"/>
          <w:sz w:val="28"/>
          <w:szCs w:val="28"/>
        </w:rPr>
        <w:t xml:space="preserve"> </w:t>
      </w:r>
      <w:r w:rsidR="00BE4D50">
        <w:rPr>
          <w:rFonts w:ascii="Times New Roman" w:hAnsi="Times New Roman"/>
          <w:sz w:val="28"/>
          <w:szCs w:val="28"/>
        </w:rPr>
        <w:t>и</w:t>
      </w:r>
      <w:r w:rsidRPr="005876BE">
        <w:rPr>
          <w:rFonts w:ascii="Times New Roman" w:hAnsi="Times New Roman"/>
          <w:sz w:val="28"/>
          <w:szCs w:val="28"/>
        </w:rPr>
        <w:t xml:space="preserve"> </w:t>
      </w:r>
      <w:r w:rsidR="00BE4D50">
        <w:rPr>
          <w:rFonts w:ascii="Times New Roman" w:hAnsi="Times New Roman"/>
          <w:sz w:val="28"/>
          <w:szCs w:val="28"/>
        </w:rPr>
        <w:t xml:space="preserve">доходность </w:t>
      </w:r>
      <w:r w:rsidRPr="005876BE">
        <w:rPr>
          <w:rFonts w:ascii="Times New Roman" w:hAnsi="Times New Roman"/>
          <w:sz w:val="28"/>
          <w:szCs w:val="28"/>
        </w:rPr>
        <w:t>6,2 % в год, за пользование бюджетными средствами.</w:t>
      </w:r>
    </w:p>
    <w:p w14:paraId="55A3B276" w14:textId="2A616A93" w:rsidR="005876BE" w:rsidRPr="005876BE" w:rsidRDefault="005876BE" w:rsidP="00F8768E">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Предполагаемые к привлечению на реализацию инвестиционного проекта к 4 кв</w:t>
      </w:r>
      <w:r w:rsidR="00F8768E">
        <w:rPr>
          <w:rFonts w:ascii="Times New Roman" w:hAnsi="Times New Roman"/>
          <w:sz w:val="28"/>
          <w:szCs w:val="28"/>
        </w:rPr>
        <w:t>арталу</w:t>
      </w:r>
      <w:r w:rsidRPr="005876BE">
        <w:rPr>
          <w:rFonts w:ascii="Times New Roman" w:hAnsi="Times New Roman"/>
          <w:sz w:val="28"/>
          <w:szCs w:val="28"/>
        </w:rPr>
        <w:t xml:space="preserve"> 2019 г</w:t>
      </w:r>
      <w:r w:rsidR="00F8768E">
        <w:rPr>
          <w:rFonts w:ascii="Times New Roman" w:hAnsi="Times New Roman"/>
          <w:sz w:val="28"/>
          <w:szCs w:val="28"/>
        </w:rPr>
        <w:t>ода</w:t>
      </w:r>
      <w:r w:rsidRPr="005876BE">
        <w:rPr>
          <w:rFonts w:ascii="Times New Roman" w:hAnsi="Times New Roman"/>
          <w:sz w:val="28"/>
          <w:szCs w:val="28"/>
        </w:rPr>
        <w:t xml:space="preserve"> внебюджетные средства в сумме 176,58 млн. руб</w:t>
      </w:r>
      <w:r w:rsidR="00F8768E">
        <w:rPr>
          <w:rFonts w:ascii="Times New Roman" w:hAnsi="Times New Roman"/>
          <w:sz w:val="28"/>
          <w:szCs w:val="28"/>
        </w:rPr>
        <w:t>лей</w:t>
      </w:r>
      <w:r w:rsidRPr="005876BE">
        <w:rPr>
          <w:rFonts w:ascii="Times New Roman" w:hAnsi="Times New Roman"/>
          <w:sz w:val="28"/>
          <w:szCs w:val="28"/>
        </w:rPr>
        <w:t xml:space="preserve"> (21,2 % от стоимости проекта), не привлечены. Реализации проекта к </w:t>
      </w:r>
      <w:r w:rsidR="00BE4D50">
        <w:rPr>
          <w:rFonts w:ascii="Times New Roman" w:hAnsi="Times New Roman"/>
          <w:sz w:val="28"/>
          <w:szCs w:val="28"/>
        </w:rPr>
        <w:t>установленному</w:t>
      </w:r>
      <w:r w:rsidRPr="005876BE">
        <w:rPr>
          <w:rFonts w:ascii="Times New Roman" w:hAnsi="Times New Roman"/>
          <w:sz w:val="28"/>
          <w:szCs w:val="28"/>
        </w:rPr>
        <w:t xml:space="preserve"> сроку </w:t>
      </w:r>
      <w:r w:rsidR="00F8768E">
        <w:rPr>
          <w:rFonts w:ascii="Times New Roman" w:hAnsi="Times New Roman"/>
          <w:sz w:val="28"/>
          <w:szCs w:val="28"/>
        </w:rPr>
        <w:t>(</w:t>
      </w:r>
      <w:r w:rsidRPr="005876BE">
        <w:rPr>
          <w:rFonts w:ascii="Times New Roman" w:hAnsi="Times New Roman"/>
          <w:sz w:val="28"/>
          <w:szCs w:val="28"/>
        </w:rPr>
        <w:t>4 кв</w:t>
      </w:r>
      <w:r w:rsidR="00F8768E">
        <w:rPr>
          <w:rFonts w:ascii="Times New Roman" w:hAnsi="Times New Roman"/>
          <w:sz w:val="28"/>
          <w:szCs w:val="28"/>
        </w:rPr>
        <w:t xml:space="preserve">артал </w:t>
      </w:r>
      <w:r w:rsidRPr="005876BE">
        <w:rPr>
          <w:rFonts w:ascii="Times New Roman" w:hAnsi="Times New Roman"/>
          <w:sz w:val="28"/>
          <w:szCs w:val="28"/>
        </w:rPr>
        <w:t>2019 г</w:t>
      </w:r>
      <w:r w:rsidR="00F8768E">
        <w:rPr>
          <w:rFonts w:ascii="Times New Roman" w:hAnsi="Times New Roman"/>
          <w:sz w:val="28"/>
          <w:szCs w:val="28"/>
        </w:rPr>
        <w:t>ода)</w:t>
      </w:r>
      <w:r w:rsidRPr="005876BE">
        <w:rPr>
          <w:rFonts w:ascii="Times New Roman" w:hAnsi="Times New Roman"/>
          <w:sz w:val="28"/>
          <w:szCs w:val="28"/>
        </w:rPr>
        <w:t xml:space="preserve"> не завершена. </w:t>
      </w:r>
    </w:p>
    <w:p w14:paraId="04022AD8" w14:textId="77224DBA" w:rsidR="005876BE" w:rsidRPr="005876BE" w:rsidRDefault="005876BE" w:rsidP="00692E43">
      <w:pPr>
        <w:spacing w:after="0" w:line="240" w:lineRule="auto"/>
        <w:ind w:left="-728" w:firstLine="728"/>
        <w:jc w:val="both"/>
        <w:rPr>
          <w:rFonts w:ascii="Times New Roman" w:hAnsi="Times New Roman"/>
          <w:bCs/>
          <w:sz w:val="28"/>
          <w:szCs w:val="28"/>
        </w:rPr>
      </w:pPr>
      <w:r w:rsidRPr="005876BE">
        <w:rPr>
          <w:rFonts w:ascii="Times New Roman" w:hAnsi="Times New Roman"/>
          <w:bCs/>
          <w:sz w:val="28"/>
          <w:szCs w:val="28"/>
        </w:rPr>
        <w:t>4. ООО «Лесоперерабатывающий комбинат Мужичи»</w:t>
      </w:r>
      <w:r w:rsidR="00692E43">
        <w:rPr>
          <w:rFonts w:ascii="Times New Roman" w:hAnsi="Times New Roman"/>
          <w:bCs/>
          <w:sz w:val="28"/>
          <w:szCs w:val="28"/>
        </w:rPr>
        <w:t>.</w:t>
      </w:r>
    </w:p>
    <w:p w14:paraId="62324901" w14:textId="58B6A4A0" w:rsidR="005876BE" w:rsidRPr="005876BE" w:rsidRDefault="005876BE" w:rsidP="00692E43">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Стоимость проекта </w:t>
      </w:r>
      <w:r w:rsidRPr="005876BE">
        <w:rPr>
          <w:rFonts w:ascii="Times New Roman" w:hAnsi="Times New Roman"/>
          <w:bCs/>
          <w:sz w:val="28"/>
          <w:szCs w:val="28"/>
        </w:rPr>
        <w:t>319,61 млн. руб</w:t>
      </w:r>
      <w:r w:rsidR="00F8768E">
        <w:rPr>
          <w:rFonts w:ascii="Times New Roman" w:hAnsi="Times New Roman"/>
          <w:bCs/>
          <w:sz w:val="28"/>
          <w:szCs w:val="28"/>
        </w:rPr>
        <w:t xml:space="preserve">лей </w:t>
      </w:r>
      <w:r w:rsidR="00F8768E" w:rsidRPr="005876BE">
        <w:rPr>
          <w:rFonts w:ascii="Times New Roman" w:hAnsi="Times New Roman"/>
          <w:sz w:val="28"/>
          <w:szCs w:val="28"/>
        </w:rPr>
        <w:t>(привлечен</w:t>
      </w:r>
      <w:r w:rsidR="00F8768E">
        <w:rPr>
          <w:rFonts w:ascii="Times New Roman" w:hAnsi="Times New Roman"/>
          <w:sz w:val="28"/>
          <w:szCs w:val="28"/>
        </w:rPr>
        <w:t xml:space="preserve">о </w:t>
      </w:r>
      <w:r w:rsidR="00F8768E" w:rsidRPr="005876BE">
        <w:rPr>
          <w:rFonts w:ascii="Times New Roman" w:hAnsi="Times New Roman"/>
          <w:sz w:val="28"/>
          <w:szCs w:val="28"/>
        </w:rPr>
        <w:t>100%)</w:t>
      </w:r>
      <w:r w:rsidRPr="005876BE">
        <w:rPr>
          <w:rFonts w:ascii="Times New Roman" w:hAnsi="Times New Roman"/>
          <w:bCs/>
          <w:sz w:val="28"/>
          <w:szCs w:val="28"/>
        </w:rPr>
        <w:t>,</w:t>
      </w:r>
      <w:r w:rsidRPr="005876BE">
        <w:rPr>
          <w:rFonts w:ascii="Times New Roman" w:hAnsi="Times New Roman"/>
          <w:sz w:val="28"/>
          <w:szCs w:val="28"/>
        </w:rPr>
        <w:t xml:space="preserve"> из них: бюджетные </w:t>
      </w:r>
      <w:r w:rsidR="00F8768E">
        <w:rPr>
          <w:rFonts w:ascii="Times New Roman" w:hAnsi="Times New Roman"/>
          <w:sz w:val="28"/>
          <w:szCs w:val="28"/>
        </w:rPr>
        <w:t>средства -</w:t>
      </w:r>
      <w:r w:rsidRPr="005876BE">
        <w:rPr>
          <w:rFonts w:ascii="Times New Roman" w:hAnsi="Times New Roman"/>
          <w:sz w:val="28"/>
          <w:szCs w:val="28"/>
        </w:rPr>
        <w:t>128,43 млн. руб</w:t>
      </w:r>
      <w:r w:rsidR="00F8768E">
        <w:rPr>
          <w:rFonts w:ascii="Times New Roman" w:hAnsi="Times New Roman"/>
          <w:sz w:val="28"/>
          <w:szCs w:val="28"/>
        </w:rPr>
        <w:t>лей</w:t>
      </w:r>
      <w:r w:rsidRPr="005876BE">
        <w:rPr>
          <w:rFonts w:ascii="Times New Roman" w:hAnsi="Times New Roman"/>
          <w:sz w:val="28"/>
          <w:szCs w:val="28"/>
        </w:rPr>
        <w:t xml:space="preserve">; внебюджетные </w:t>
      </w:r>
      <w:r w:rsidR="00F8768E">
        <w:rPr>
          <w:rFonts w:ascii="Times New Roman" w:hAnsi="Times New Roman"/>
          <w:sz w:val="28"/>
          <w:szCs w:val="28"/>
        </w:rPr>
        <w:t>средства -</w:t>
      </w:r>
      <w:r w:rsidRPr="005876BE">
        <w:rPr>
          <w:rFonts w:ascii="Times New Roman" w:hAnsi="Times New Roman"/>
          <w:sz w:val="28"/>
          <w:szCs w:val="28"/>
        </w:rPr>
        <w:t>191,19 млн. руб</w:t>
      </w:r>
      <w:r w:rsidR="00F8768E">
        <w:rPr>
          <w:rFonts w:ascii="Times New Roman" w:hAnsi="Times New Roman"/>
          <w:sz w:val="28"/>
          <w:szCs w:val="28"/>
        </w:rPr>
        <w:t>лей,</w:t>
      </w:r>
      <w:r w:rsidRPr="005876BE">
        <w:rPr>
          <w:rFonts w:ascii="Times New Roman" w:hAnsi="Times New Roman"/>
          <w:sz w:val="28"/>
          <w:szCs w:val="28"/>
        </w:rPr>
        <w:t xml:space="preserve"> из них</w:t>
      </w:r>
      <w:r w:rsidR="00F8768E">
        <w:rPr>
          <w:rFonts w:ascii="Times New Roman" w:hAnsi="Times New Roman"/>
          <w:sz w:val="28"/>
          <w:szCs w:val="28"/>
        </w:rPr>
        <w:t>:</w:t>
      </w:r>
      <w:r w:rsidRPr="005876BE">
        <w:rPr>
          <w:rFonts w:ascii="Times New Roman" w:hAnsi="Times New Roman"/>
          <w:sz w:val="28"/>
          <w:szCs w:val="28"/>
        </w:rPr>
        <w:t xml:space="preserve"> собственные </w:t>
      </w:r>
      <w:r w:rsidR="00F8768E">
        <w:rPr>
          <w:rFonts w:ascii="Times New Roman" w:hAnsi="Times New Roman"/>
          <w:sz w:val="28"/>
          <w:szCs w:val="28"/>
        </w:rPr>
        <w:t xml:space="preserve">средства - </w:t>
      </w:r>
      <w:r w:rsidRPr="005876BE">
        <w:rPr>
          <w:rFonts w:ascii="Times New Roman" w:hAnsi="Times New Roman"/>
          <w:sz w:val="28"/>
          <w:szCs w:val="28"/>
        </w:rPr>
        <w:t>58,8 млн. руб</w:t>
      </w:r>
      <w:r w:rsidR="00F8768E">
        <w:rPr>
          <w:rFonts w:ascii="Times New Roman" w:hAnsi="Times New Roman"/>
          <w:sz w:val="28"/>
          <w:szCs w:val="28"/>
        </w:rPr>
        <w:t>лей</w:t>
      </w:r>
      <w:r w:rsidRPr="005876BE">
        <w:rPr>
          <w:rFonts w:ascii="Times New Roman" w:hAnsi="Times New Roman"/>
          <w:sz w:val="28"/>
          <w:szCs w:val="28"/>
        </w:rPr>
        <w:t>, заёмные</w:t>
      </w:r>
      <w:r w:rsidR="00F8768E">
        <w:rPr>
          <w:rFonts w:ascii="Times New Roman" w:hAnsi="Times New Roman"/>
          <w:sz w:val="28"/>
          <w:szCs w:val="28"/>
        </w:rPr>
        <w:t xml:space="preserve"> средства -</w:t>
      </w:r>
      <w:r w:rsidRPr="005876BE">
        <w:rPr>
          <w:rFonts w:ascii="Times New Roman" w:hAnsi="Times New Roman"/>
          <w:sz w:val="28"/>
          <w:szCs w:val="28"/>
        </w:rPr>
        <w:t xml:space="preserve"> 132,41 млн. руб</w:t>
      </w:r>
      <w:r w:rsidR="00F8768E">
        <w:rPr>
          <w:rFonts w:ascii="Times New Roman" w:hAnsi="Times New Roman"/>
          <w:sz w:val="28"/>
          <w:szCs w:val="28"/>
        </w:rPr>
        <w:t>лей</w:t>
      </w:r>
      <w:r w:rsidRPr="005876BE">
        <w:rPr>
          <w:rFonts w:ascii="Times New Roman" w:hAnsi="Times New Roman"/>
          <w:sz w:val="28"/>
          <w:szCs w:val="28"/>
        </w:rPr>
        <w:t>.</w:t>
      </w:r>
    </w:p>
    <w:p w14:paraId="39AE31B9" w14:textId="3624E3B4" w:rsidR="005876BE" w:rsidRPr="005876BE" w:rsidRDefault="005876BE" w:rsidP="00BE4D50">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Ожидаемый экономический эффект: мощность 4800 куб. м в год. Рабочие места - 46 чел</w:t>
      </w:r>
      <w:r w:rsidR="00692E43">
        <w:rPr>
          <w:rFonts w:ascii="Times New Roman" w:hAnsi="Times New Roman"/>
          <w:sz w:val="28"/>
          <w:szCs w:val="28"/>
        </w:rPr>
        <w:t>овек</w:t>
      </w:r>
      <w:r w:rsidRPr="005876BE">
        <w:rPr>
          <w:rFonts w:ascii="Times New Roman" w:hAnsi="Times New Roman"/>
          <w:sz w:val="28"/>
          <w:szCs w:val="28"/>
        </w:rPr>
        <w:t>.</w:t>
      </w:r>
      <w:r w:rsidR="00692E43">
        <w:rPr>
          <w:rFonts w:ascii="Times New Roman" w:hAnsi="Times New Roman"/>
          <w:sz w:val="28"/>
          <w:szCs w:val="28"/>
        </w:rPr>
        <w:t xml:space="preserve"> </w:t>
      </w:r>
      <w:r w:rsidRPr="005876BE">
        <w:rPr>
          <w:rFonts w:ascii="Times New Roman" w:hAnsi="Times New Roman"/>
          <w:sz w:val="28"/>
          <w:szCs w:val="28"/>
        </w:rPr>
        <w:t>Срок реализации</w:t>
      </w:r>
      <w:r w:rsidR="00F8768E">
        <w:rPr>
          <w:rFonts w:ascii="Times New Roman" w:hAnsi="Times New Roman"/>
          <w:sz w:val="28"/>
          <w:szCs w:val="28"/>
        </w:rPr>
        <w:t>:</w:t>
      </w:r>
      <w:r w:rsidRPr="005876BE">
        <w:rPr>
          <w:rFonts w:ascii="Times New Roman" w:hAnsi="Times New Roman"/>
          <w:sz w:val="28"/>
          <w:szCs w:val="28"/>
        </w:rPr>
        <w:t xml:space="preserve"> 2019 год - 4 кв</w:t>
      </w:r>
      <w:r w:rsidR="00F8768E">
        <w:rPr>
          <w:rFonts w:ascii="Times New Roman" w:hAnsi="Times New Roman"/>
          <w:sz w:val="28"/>
          <w:szCs w:val="28"/>
        </w:rPr>
        <w:t xml:space="preserve">артал </w:t>
      </w:r>
      <w:r w:rsidRPr="005876BE">
        <w:rPr>
          <w:rFonts w:ascii="Times New Roman" w:hAnsi="Times New Roman"/>
          <w:sz w:val="28"/>
          <w:szCs w:val="28"/>
        </w:rPr>
        <w:t xml:space="preserve">2020 </w:t>
      </w:r>
      <w:r w:rsidR="00F8768E" w:rsidRPr="005876BE">
        <w:rPr>
          <w:rFonts w:ascii="Times New Roman" w:hAnsi="Times New Roman"/>
          <w:sz w:val="28"/>
          <w:szCs w:val="28"/>
        </w:rPr>
        <w:t>г</w:t>
      </w:r>
      <w:r w:rsidR="00F8768E">
        <w:rPr>
          <w:rFonts w:ascii="Times New Roman" w:hAnsi="Times New Roman"/>
          <w:sz w:val="28"/>
          <w:szCs w:val="28"/>
        </w:rPr>
        <w:t>ода.</w:t>
      </w:r>
      <w:r w:rsidRPr="005876BE">
        <w:rPr>
          <w:rFonts w:ascii="Times New Roman" w:hAnsi="Times New Roman"/>
          <w:sz w:val="28"/>
          <w:szCs w:val="28"/>
        </w:rPr>
        <w:t xml:space="preserve"> Готовность проекта</w:t>
      </w:r>
      <w:r w:rsidR="00F8768E">
        <w:rPr>
          <w:rFonts w:ascii="Times New Roman" w:hAnsi="Times New Roman"/>
          <w:sz w:val="28"/>
          <w:szCs w:val="28"/>
        </w:rPr>
        <w:t xml:space="preserve"> -</w:t>
      </w:r>
      <w:r w:rsidRPr="005876BE">
        <w:rPr>
          <w:rFonts w:ascii="Times New Roman" w:hAnsi="Times New Roman"/>
          <w:sz w:val="28"/>
          <w:szCs w:val="28"/>
        </w:rPr>
        <w:t xml:space="preserve"> 100%.</w:t>
      </w:r>
      <w:r w:rsidR="00BE4D50">
        <w:rPr>
          <w:rFonts w:ascii="Times New Roman" w:hAnsi="Times New Roman"/>
          <w:sz w:val="28"/>
          <w:szCs w:val="28"/>
        </w:rPr>
        <w:t xml:space="preserve"> </w:t>
      </w:r>
      <w:r w:rsidRPr="005876BE">
        <w:rPr>
          <w:rFonts w:ascii="Times New Roman" w:hAnsi="Times New Roman"/>
          <w:sz w:val="28"/>
          <w:szCs w:val="28"/>
        </w:rPr>
        <w:t>Выкуп инвестором доли хозяйственного общества до 01.12.2025 г</w:t>
      </w:r>
      <w:r w:rsidR="00F8768E">
        <w:rPr>
          <w:rFonts w:ascii="Times New Roman" w:hAnsi="Times New Roman"/>
          <w:sz w:val="28"/>
          <w:szCs w:val="28"/>
        </w:rPr>
        <w:t>ода</w:t>
      </w:r>
      <w:r w:rsidRPr="005876BE">
        <w:rPr>
          <w:rFonts w:ascii="Times New Roman" w:hAnsi="Times New Roman"/>
          <w:sz w:val="28"/>
          <w:szCs w:val="28"/>
        </w:rPr>
        <w:t xml:space="preserve"> </w:t>
      </w:r>
      <w:r w:rsidR="00BE4D50">
        <w:rPr>
          <w:rFonts w:ascii="Times New Roman" w:hAnsi="Times New Roman"/>
          <w:sz w:val="28"/>
          <w:szCs w:val="28"/>
        </w:rPr>
        <w:t>и</w:t>
      </w:r>
      <w:r w:rsidRPr="005876BE">
        <w:rPr>
          <w:rFonts w:ascii="Times New Roman" w:hAnsi="Times New Roman"/>
          <w:sz w:val="28"/>
          <w:szCs w:val="28"/>
        </w:rPr>
        <w:t xml:space="preserve"> доходность 6,2 %</w:t>
      </w:r>
      <w:r w:rsidR="00F8768E">
        <w:rPr>
          <w:rFonts w:ascii="Times New Roman" w:hAnsi="Times New Roman"/>
          <w:sz w:val="28"/>
          <w:szCs w:val="28"/>
        </w:rPr>
        <w:t xml:space="preserve"> </w:t>
      </w:r>
      <w:r w:rsidRPr="005876BE">
        <w:rPr>
          <w:rFonts w:ascii="Times New Roman" w:hAnsi="Times New Roman"/>
          <w:sz w:val="28"/>
          <w:szCs w:val="28"/>
        </w:rPr>
        <w:t>в год, за пользование бюджетными средствами.</w:t>
      </w:r>
    </w:p>
    <w:p w14:paraId="6AB66164" w14:textId="01CBC89B" w:rsidR="005876BE" w:rsidRPr="005876BE" w:rsidRDefault="00BE4D50" w:rsidP="00692E43">
      <w:pPr>
        <w:spacing w:after="0" w:line="240" w:lineRule="auto"/>
        <w:ind w:left="-700" w:firstLine="700"/>
        <w:jc w:val="both"/>
        <w:rPr>
          <w:rFonts w:ascii="Times New Roman" w:hAnsi="Times New Roman"/>
          <w:sz w:val="28"/>
          <w:szCs w:val="28"/>
        </w:rPr>
      </w:pPr>
      <w:r>
        <w:rPr>
          <w:rFonts w:ascii="Times New Roman" w:hAnsi="Times New Roman"/>
          <w:bCs/>
          <w:sz w:val="28"/>
          <w:szCs w:val="28"/>
        </w:rPr>
        <w:t>Н</w:t>
      </w:r>
      <w:r w:rsidR="005876BE" w:rsidRPr="005876BE">
        <w:rPr>
          <w:rFonts w:ascii="Times New Roman" w:hAnsi="Times New Roman"/>
          <w:sz w:val="28"/>
          <w:szCs w:val="28"/>
        </w:rPr>
        <w:t>а реализацию инвестиционного проекта к сроку 2019 год - 4 кв</w:t>
      </w:r>
      <w:r>
        <w:rPr>
          <w:rFonts w:ascii="Times New Roman" w:hAnsi="Times New Roman"/>
          <w:sz w:val="28"/>
          <w:szCs w:val="28"/>
        </w:rPr>
        <w:t xml:space="preserve">артал </w:t>
      </w:r>
      <w:r w:rsidR="005876BE" w:rsidRPr="005876BE">
        <w:rPr>
          <w:rFonts w:ascii="Times New Roman" w:hAnsi="Times New Roman"/>
          <w:sz w:val="28"/>
          <w:szCs w:val="28"/>
        </w:rPr>
        <w:t>2020 г</w:t>
      </w:r>
      <w:r>
        <w:rPr>
          <w:rFonts w:ascii="Times New Roman" w:hAnsi="Times New Roman"/>
          <w:sz w:val="28"/>
          <w:szCs w:val="28"/>
        </w:rPr>
        <w:t>ода</w:t>
      </w:r>
      <w:r w:rsidR="005876BE" w:rsidRPr="005876BE">
        <w:rPr>
          <w:rFonts w:ascii="Times New Roman" w:hAnsi="Times New Roman"/>
          <w:sz w:val="28"/>
          <w:szCs w:val="28"/>
        </w:rPr>
        <w:t xml:space="preserve"> средства привлечены в полном объёме. Готовность проекта </w:t>
      </w:r>
      <w:r>
        <w:rPr>
          <w:rFonts w:ascii="Times New Roman" w:hAnsi="Times New Roman"/>
          <w:sz w:val="28"/>
          <w:szCs w:val="28"/>
        </w:rPr>
        <w:t xml:space="preserve">составляет </w:t>
      </w:r>
      <w:r w:rsidR="005876BE" w:rsidRPr="005876BE">
        <w:rPr>
          <w:rFonts w:ascii="Times New Roman" w:hAnsi="Times New Roman"/>
          <w:sz w:val="28"/>
          <w:szCs w:val="28"/>
        </w:rPr>
        <w:t>100%.</w:t>
      </w:r>
    </w:p>
    <w:p w14:paraId="71C33BB3" w14:textId="01DB908B" w:rsidR="005876BE" w:rsidRPr="005876BE" w:rsidRDefault="005876BE" w:rsidP="00692E43">
      <w:pPr>
        <w:spacing w:after="0" w:line="240" w:lineRule="auto"/>
        <w:ind w:left="-700" w:firstLine="700"/>
        <w:jc w:val="both"/>
        <w:rPr>
          <w:rFonts w:ascii="Times New Roman" w:hAnsi="Times New Roman"/>
          <w:bCs/>
          <w:sz w:val="28"/>
          <w:szCs w:val="28"/>
        </w:rPr>
      </w:pPr>
      <w:r w:rsidRPr="005876BE">
        <w:rPr>
          <w:rFonts w:ascii="Times New Roman" w:hAnsi="Times New Roman"/>
          <w:bCs/>
          <w:sz w:val="28"/>
          <w:szCs w:val="28"/>
        </w:rPr>
        <w:lastRenderedPageBreak/>
        <w:t>5. ООО «РИАК»</w:t>
      </w:r>
      <w:r w:rsidR="00BE4D50">
        <w:rPr>
          <w:rFonts w:ascii="Times New Roman" w:hAnsi="Times New Roman"/>
          <w:bCs/>
          <w:sz w:val="28"/>
          <w:szCs w:val="28"/>
        </w:rPr>
        <w:t>:</w:t>
      </w:r>
      <w:r w:rsidRPr="005876BE">
        <w:rPr>
          <w:rFonts w:ascii="Times New Roman" w:hAnsi="Times New Roman"/>
          <w:bCs/>
          <w:sz w:val="28"/>
          <w:szCs w:val="28"/>
        </w:rPr>
        <w:t xml:space="preserve"> Завод алюминиевых профилей.</w:t>
      </w:r>
    </w:p>
    <w:p w14:paraId="69D64453" w14:textId="6B3EA96D" w:rsidR="005876BE" w:rsidRPr="005876BE" w:rsidRDefault="005876BE" w:rsidP="00692E43">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 xml:space="preserve">Стоимость проекта </w:t>
      </w:r>
      <w:r w:rsidR="00BE4D50">
        <w:rPr>
          <w:rFonts w:ascii="Times New Roman" w:hAnsi="Times New Roman"/>
          <w:sz w:val="28"/>
          <w:szCs w:val="28"/>
        </w:rPr>
        <w:t xml:space="preserve">- </w:t>
      </w:r>
      <w:r w:rsidRPr="005876BE">
        <w:rPr>
          <w:rFonts w:ascii="Times New Roman" w:hAnsi="Times New Roman"/>
          <w:bCs/>
          <w:sz w:val="28"/>
          <w:szCs w:val="28"/>
        </w:rPr>
        <w:t>436,7 млн. руб</w:t>
      </w:r>
      <w:r w:rsidR="00BE4D50">
        <w:rPr>
          <w:rFonts w:ascii="Times New Roman" w:hAnsi="Times New Roman"/>
          <w:bCs/>
          <w:sz w:val="28"/>
          <w:szCs w:val="28"/>
        </w:rPr>
        <w:t>лей</w:t>
      </w:r>
      <w:r w:rsidRPr="005876BE">
        <w:rPr>
          <w:rFonts w:ascii="Times New Roman" w:hAnsi="Times New Roman"/>
          <w:bCs/>
          <w:sz w:val="28"/>
          <w:szCs w:val="28"/>
        </w:rPr>
        <w:t>,</w:t>
      </w:r>
      <w:r w:rsidRPr="005876BE">
        <w:rPr>
          <w:rFonts w:ascii="Times New Roman" w:hAnsi="Times New Roman"/>
          <w:sz w:val="28"/>
          <w:szCs w:val="28"/>
        </w:rPr>
        <w:t xml:space="preserve"> из них: бюджетные </w:t>
      </w:r>
      <w:r w:rsidR="00BE4D50">
        <w:rPr>
          <w:rFonts w:ascii="Times New Roman" w:hAnsi="Times New Roman"/>
          <w:sz w:val="28"/>
          <w:szCs w:val="28"/>
        </w:rPr>
        <w:t xml:space="preserve">средства - </w:t>
      </w:r>
      <w:r w:rsidRPr="005876BE">
        <w:rPr>
          <w:rFonts w:ascii="Times New Roman" w:hAnsi="Times New Roman"/>
          <w:sz w:val="28"/>
          <w:szCs w:val="28"/>
        </w:rPr>
        <w:t>121,99 млн. руб</w:t>
      </w:r>
      <w:r w:rsidR="00BE4D50">
        <w:rPr>
          <w:rFonts w:ascii="Times New Roman" w:hAnsi="Times New Roman"/>
          <w:sz w:val="28"/>
          <w:szCs w:val="28"/>
        </w:rPr>
        <w:t>лей</w:t>
      </w:r>
      <w:r w:rsidRPr="005876BE">
        <w:rPr>
          <w:rFonts w:ascii="Times New Roman" w:hAnsi="Times New Roman"/>
          <w:sz w:val="28"/>
          <w:szCs w:val="28"/>
        </w:rPr>
        <w:t xml:space="preserve"> (привлечены 100%); внебюджетные</w:t>
      </w:r>
      <w:r w:rsidR="00BE4D50">
        <w:rPr>
          <w:rFonts w:ascii="Times New Roman" w:hAnsi="Times New Roman"/>
          <w:sz w:val="28"/>
          <w:szCs w:val="28"/>
        </w:rPr>
        <w:t xml:space="preserve"> средства -</w:t>
      </w:r>
      <w:r w:rsidRPr="005876BE">
        <w:rPr>
          <w:rFonts w:ascii="Times New Roman" w:hAnsi="Times New Roman"/>
          <w:sz w:val="28"/>
          <w:szCs w:val="28"/>
        </w:rPr>
        <w:t xml:space="preserve"> 175,58 млн. руб</w:t>
      </w:r>
      <w:r w:rsidR="00692E43">
        <w:rPr>
          <w:rFonts w:ascii="Times New Roman" w:hAnsi="Times New Roman"/>
          <w:sz w:val="28"/>
          <w:szCs w:val="28"/>
        </w:rPr>
        <w:t>лей</w:t>
      </w:r>
      <w:r w:rsidRPr="005876BE">
        <w:rPr>
          <w:rFonts w:ascii="Times New Roman" w:hAnsi="Times New Roman"/>
          <w:sz w:val="28"/>
          <w:szCs w:val="28"/>
        </w:rPr>
        <w:t>.</w:t>
      </w:r>
    </w:p>
    <w:p w14:paraId="705ACE51" w14:textId="2DBFEE06" w:rsidR="005876BE" w:rsidRPr="005876BE" w:rsidRDefault="005876BE" w:rsidP="00BE4D50">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Ожидаемый экономический эффект: мощность – 6600 тон в год. Рабочие места - 118 чел</w:t>
      </w:r>
      <w:r w:rsidR="00BE4D50">
        <w:rPr>
          <w:rFonts w:ascii="Times New Roman" w:hAnsi="Times New Roman"/>
          <w:sz w:val="28"/>
          <w:szCs w:val="28"/>
        </w:rPr>
        <w:t>овек</w:t>
      </w:r>
      <w:r w:rsidRPr="005876BE">
        <w:rPr>
          <w:rFonts w:ascii="Times New Roman" w:hAnsi="Times New Roman"/>
          <w:sz w:val="28"/>
          <w:szCs w:val="28"/>
        </w:rPr>
        <w:t>, из них</w:t>
      </w:r>
      <w:r w:rsidR="00BE4D50">
        <w:rPr>
          <w:rFonts w:ascii="Times New Roman" w:hAnsi="Times New Roman"/>
          <w:sz w:val="28"/>
          <w:szCs w:val="28"/>
        </w:rPr>
        <w:t>:</w:t>
      </w:r>
      <w:r w:rsidRPr="005876BE">
        <w:rPr>
          <w:rFonts w:ascii="Times New Roman" w:hAnsi="Times New Roman"/>
          <w:sz w:val="28"/>
          <w:szCs w:val="28"/>
        </w:rPr>
        <w:t xml:space="preserve"> 21 - высокопроизводительных.</w:t>
      </w:r>
      <w:r w:rsidR="00692E43">
        <w:rPr>
          <w:rFonts w:ascii="Times New Roman" w:hAnsi="Times New Roman"/>
          <w:sz w:val="28"/>
          <w:szCs w:val="28"/>
        </w:rPr>
        <w:t xml:space="preserve"> </w:t>
      </w:r>
      <w:r w:rsidRPr="005876BE">
        <w:rPr>
          <w:rFonts w:ascii="Times New Roman" w:hAnsi="Times New Roman"/>
          <w:sz w:val="28"/>
          <w:szCs w:val="28"/>
        </w:rPr>
        <w:t>Проект реализован</w:t>
      </w:r>
      <w:r w:rsidR="00BE4D50">
        <w:rPr>
          <w:rFonts w:ascii="Times New Roman" w:hAnsi="Times New Roman"/>
          <w:sz w:val="28"/>
          <w:szCs w:val="28"/>
        </w:rPr>
        <w:t xml:space="preserve"> в </w:t>
      </w:r>
      <w:r w:rsidR="00BE4D50" w:rsidRPr="005876BE">
        <w:rPr>
          <w:rFonts w:ascii="Times New Roman" w:hAnsi="Times New Roman"/>
          <w:sz w:val="28"/>
          <w:szCs w:val="28"/>
        </w:rPr>
        <w:t>2017- 2018 г</w:t>
      </w:r>
      <w:r w:rsidR="00BE4D50">
        <w:rPr>
          <w:rFonts w:ascii="Times New Roman" w:hAnsi="Times New Roman"/>
          <w:sz w:val="28"/>
          <w:szCs w:val="28"/>
        </w:rPr>
        <w:t xml:space="preserve">оды. </w:t>
      </w:r>
      <w:r w:rsidRPr="005876BE">
        <w:rPr>
          <w:rFonts w:ascii="Times New Roman" w:hAnsi="Times New Roman"/>
          <w:sz w:val="28"/>
          <w:szCs w:val="28"/>
        </w:rPr>
        <w:t>Выкуп инвестором доли Общества до 01.07.2024 г</w:t>
      </w:r>
      <w:r w:rsidR="00BE4D50">
        <w:rPr>
          <w:rFonts w:ascii="Times New Roman" w:hAnsi="Times New Roman"/>
          <w:sz w:val="28"/>
          <w:szCs w:val="28"/>
        </w:rPr>
        <w:t>ода</w:t>
      </w:r>
      <w:r w:rsidRPr="005876BE">
        <w:rPr>
          <w:rFonts w:ascii="Times New Roman" w:hAnsi="Times New Roman"/>
          <w:sz w:val="28"/>
          <w:szCs w:val="28"/>
        </w:rPr>
        <w:t xml:space="preserve"> </w:t>
      </w:r>
      <w:r w:rsidR="00BE4D50">
        <w:rPr>
          <w:rFonts w:ascii="Times New Roman" w:hAnsi="Times New Roman"/>
          <w:sz w:val="28"/>
          <w:szCs w:val="28"/>
        </w:rPr>
        <w:t>и</w:t>
      </w:r>
      <w:r w:rsidRPr="005876BE">
        <w:rPr>
          <w:rFonts w:ascii="Times New Roman" w:hAnsi="Times New Roman"/>
          <w:sz w:val="28"/>
          <w:szCs w:val="28"/>
        </w:rPr>
        <w:t xml:space="preserve"> доходность 6,0 %</w:t>
      </w:r>
      <w:r w:rsidR="00BE4D50">
        <w:rPr>
          <w:rFonts w:ascii="Times New Roman" w:hAnsi="Times New Roman"/>
          <w:sz w:val="28"/>
          <w:szCs w:val="28"/>
        </w:rPr>
        <w:t xml:space="preserve"> </w:t>
      </w:r>
      <w:r w:rsidRPr="005876BE">
        <w:rPr>
          <w:rFonts w:ascii="Times New Roman" w:hAnsi="Times New Roman"/>
          <w:sz w:val="28"/>
          <w:szCs w:val="28"/>
        </w:rPr>
        <w:t>в год за пользование бюджетными средствами.</w:t>
      </w:r>
    </w:p>
    <w:p w14:paraId="66A9FC66" w14:textId="404034E0" w:rsidR="005876BE" w:rsidRPr="005876BE" w:rsidRDefault="005876BE" w:rsidP="00692E43">
      <w:pPr>
        <w:spacing w:after="0" w:line="240" w:lineRule="auto"/>
        <w:ind w:left="-700" w:firstLine="700"/>
        <w:jc w:val="both"/>
        <w:rPr>
          <w:rFonts w:ascii="Times New Roman" w:hAnsi="Times New Roman"/>
          <w:bCs/>
          <w:sz w:val="28"/>
          <w:szCs w:val="28"/>
        </w:rPr>
      </w:pPr>
      <w:r w:rsidRPr="005876BE">
        <w:rPr>
          <w:rFonts w:ascii="Times New Roman" w:hAnsi="Times New Roman"/>
          <w:bCs/>
          <w:sz w:val="28"/>
          <w:szCs w:val="28"/>
        </w:rPr>
        <w:t>6. ООО «Птицекомплекс Южный»</w:t>
      </w:r>
      <w:r w:rsidR="00BE4D50">
        <w:rPr>
          <w:rFonts w:ascii="Times New Roman" w:hAnsi="Times New Roman"/>
          <w:bCs/>
          <w:sz w:val="28"/>
          <w:szCs w:val="28"/>
        </w:rPr>
        <w:t>.</w:t>
      </w:r>
    </w:p>
    <w:p w14:paraId="2244C261" w14:textId="68C9A77F" w:rsidR="005876BE" w:rsidRPr="005876BE" w:rsidRDefault="005876BE" w:rsidP="00692E43">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 xml:space="preserve">Стоимость проекта </w:t>
      </w:r>
      <w:r w:rsidR="00BE4D50">
        <w:rPr>
          <w:rFonts w:ascii="Times New Roman" w:hAnsi="Times New Roman"/>
          <w:sz w:val="28"/>
          <w:szCs w:val="28"/>
        </w:rPr>
        <w:t xml:space="preserve">- </w:t>
      </w:r>
      <w:r w:rsidRPr="005876BE">
        <w:rPr>
          <w:rFonts w:ascii="Times New Roman" w:hAnsi="Times New Roman"/>
          <w:bCs/>
          <w:sz w:val="28"/>
          <w:szCs w:val="28"/>
        </w:rPr>
        <w:t>3</w:t>
      </w:r>
      <w:r w:rsidR="00BE4D50">
        <w:rPr>
          <w:rFonts w:ascii="Times New Roman" w:hAnsi="Times New Roman"/>
          <w:bCs/>
          <w:sz w:val="28"/>
          <w:szCs w:val="28"/>
        </w:rPr>
        <w:t> </w:t>
      </w:r>
      <w:r w:rsidRPr="005876BE">
        <w:rPr>
          <w:rFonts w:ascii="Times New Roman" w:hAnsi="Times New Roman"/>
          <w:bCs/>
          <w:sz w:val="28"/>
          <w:szCs w:val="28"/>
        </w:rPr>
        <w:t>843,1 млн. руб</w:t>
      </w:r>
      <w:r w:rsidR="00BE4D50">
        <w:rPr>
          <w:rFonts w:ascii="Times New Roman" w:hAnsi="Times New Roman"/>
          <w:bCs/>
          <w:sz w:val="28"/>
          <w:szCs w:val="28"/>
        </w:rPr>
        <w:t>лей</w:t>
      </w:r>
      <w:r w:rsidRPr="005876BE">
        <w:rPr>
          <w:rFonts w:ascii="Times New Roman" w:hAnsi="Times New Roman"/>
          <w:bCs/>
          <w:sz w:val="28"/>
          <w:szCs w:val="28"/>
        </w:rPr>
        <w:t>,</w:t>
      </w:r>
      <w:r w:rsidRPr="005876BE">
        <w:rPr>
          <w:rFonts w:ascii="Times New Roman" w:hAnsi="Times New Roman"/>
          <w:sz w:val="28"/>
          <w:szCs w:val="28"/>
        </w:rPr>
        <w:t xml:space="preserve"> из них: бюджетные </w:t>
      </w:r>
      <w:r w:rsidR="00BE4D50">
        <w:rPr>
          <w:rFonts w:ascii="Times New Roman" w:hAnsi="Times New Roman"/>
          <w:sz w:val="28"/>
          <w:szCs w:val="28"/>
        </w:rPr>
        <w:t xml:space="preserve">средства - </w:t>
      </w:r>
      <w:r w:rsidRPr="005876BE">
        <w:rPr>
          <w:rFonts w:ascii="Times New Roman" w:hAnsi="Times New Roman"/>
          <w:sz w:val="28"/>
          <w:szCs w:val="28"/>
        </w:rPr>
        <w:t>690,17 млн. руб</w:t>
      </w:r>
      <w:r w:rsidR="00BE4D50">
        <w:rPr>
          <w:rFonts w:ascii="Times New Roman" w:hAnsi="Times New Roman"/>
          <w:sz w:val="28"/>
          <w:szCs w:val="28"/>
        </w:rPr>
        <w:t>лей</w:t>
      </w:r>
      <w:r w:rsidRPr="005876BE">
        <w:rPr>
          <w:rFonts w:ascii="Times New Roman" w:hAnsi="Times New Roman"/>
          <w:sz w:val="28"/>
          <w:szCs w:val="28"/>
        </w:rPr>
        <w:t xml:space="preserve"> (привлечены </w:t>
      </w:r>
      <w:r w:rsidR="00BE4D50">
        <w:rPr>
          <w:rFonts w:ascii="Times New Roman" w:hAnsi="Times New Roman"/>
          <w:sz w:val="28"/>
          <w:szCs w:val="28"/>
        </w:rPr>
        <w:t>-</w:t>
      </w:r>
      <w:r w:rsidRPr="005876BE">
        <w:rPr>
          <w:rFonts w:ascii="Times New Roman" w:hAnsi="Times New Roman"/>
          <w:sz w:val="28"/>
          <w:szCs w:val="28"/>
        </w:rPr>
        <w:t>100%</w:t>
      </w:r>
      <w:r w:rsidR="00BE4D50">
        <w:rPr>
          <w:rFonts w:ascii="Times New Roman" w:hAnsi="Times New Roman"/>
          <w:sz w:val="28"/>
          <w:szCs w:val="28"/>
        </w:rPr>
        <w:t>)</w:t>
      </w:r>
      <w:r w:rsidRPr="005876BE">
        <w:rPr>
          <w:rFonts w:ascii="Times New Roman" w:hAnsi="Times New Roman"/>
          <w:sz w:val="28"/>
          <w:szCs w:val="28"/>
        </w:rPr>
        <w:t>; внебюджетные</w:t>
      </w:r>
      <w:r w:rsidR="00BE4D50">
        <w:rPr>
          <w:rFonts w:ascii="Times New Roman" w:hAnsi="Times New Roman"/>
          <w:sz w:val="28"/>
          <w:szCs w:val="28"/>
        </w:rPr>
        <w:t xml:space="preserve"> средства –</w:t>
      </w:r>
      <w:r w:rsidRPr="005876BE">
        <w:rPr>
          <w:rFonts w:ascii="Times New Roman" w:hAnsi="Times New Roman"/>
          <w:sz w:val="28"/>
          <w:szCs w:val="28"/>
        </w:rPr>
        <w:t xml:space="preserve"> 3</w:t>
      </w:r>
      <w:r w:rsidR="00BE4D50">
        <w:rPr>
          <w:rFonts w:ascii="Times New Roman" w:hAnsi="Times New Roman"/>
          <w:sz w:val="28"/>
          <w:szCs w:val="28"/>
        </w:rPr>
        <w:t> </w:t>
      </w:r>
      <w:r w:rsidRPr="005876BE">
        <w:rPr>
          <w:rFonts w:ascii="Times New Roman" w:hAnsi="Times New Roman"/>
          <w:sz w:val="28"/>
          <w:szCs w:val="28"/>
        </w:rPr>
        <w:t>148,56 млн. руб</w:t>
      </w:r>
      <w:r w:rsidR="00BE4D50">
        <w:rPr>
          <w:rFonts w:ascii="Times New Roman" w:hAnsi="Times New Roman"/>
          <w:sz w:val="28"/>
          <w:szCs w:val="28"/>
        </w:rPr>
        <w:t>лей,</w:t>
      </w:r>
      <w:r w:rsidRPr="005876BE">
        <w:rPr>
          <w:rFonts w:ascii="Times New Roman" w:hAnsi="Times New Roman"/>
          <w:sz w:val="28"/>
          <w:szCs w:val="28"/>
        </w:rPr>
        <w:t xml:space="preserve"> из них</w:t>
      </w:r>
      <w:r w:rsidR="00BE4D50">
        <w:rPr>
          <w:rFonts w:ascii="Times New Roman" w:hAnsi="Times New Roman"/>
          <w:sz w:val="28"/>
          <w:szCs w:val="28"/>
        </w:rPr>
        <w:t>:</w:t>
      </w:r>
      <w:r w:rsidRPr="005876BE">
        <w:rPr>
          <w:rFonts w:ascii="Times New Roman" w:hAnsi="Times New Roman"/>
          <w:sz w:val="28"/>
          <w:szCs w:val="28"/>
        </w:rPr>
        <w:t xml:space="preserve"> собственные </w:t>
      </w:r>
      <w:r w:rsidR="00BE4D50">
        <w:rPr>
          <w:rFonts w:ascii="Times New Roman" w:hAnsi="Times New Roman"/>
          <w:sz w:val="28"/>
          <w:szCs w:val="28"/>
        </w:rPr>
        <w:t xml:space="preserve">средства - </w:t>
      </w:r>
      <w:r w:rsidRPr="005876BE">
        <w:rPr>
          <w:rFonts w:ascii="Times New Roman" w:hAnsi="Times New Roman"/>
          <w:sz w:val="28"/>
          <w:szCs w:val="28"/>
        </w:rPr>
        <w:t>479,9 млн. руб</w:t>
      </w:r>
      <w:r w:rsidR="00BE4D50">
        <w:rPr>
          <w:rFonts w:ascii="Times New Roman" w:hAnsi="Times New Roman"/>
          <w:sz w:val="28"/>
          <w:szCs w:val="28"/>
        </w:rPr>
        <w:t>лей</w:t>
      </w:r>
      <w:r w:rsidRPr="005876BE">
        <w:rPr>
          <w:rFonts w:ascii="Times New Roman" w:hAnsi="Times New Roman"/>
          <w:sz w:val="28"/>
          <w:szCs w:val="28"/>
        </w:rPr>
        <w:t xml:space="preserve"> (привлечено </w:t>
      </w:r>
      <w:r w:rsidR="00BE4D50">
        <w:rPr>
          <w:rFonts w:ascii="Times New Roman" w:hAnsi="Times New Roman"/>
          <w:sz w:val="28"/>
          <w:szCs w:val="28"/>
        </w:rPr>
        <w:t>-</w:t>
      </w:r>
      <w:r w:rsidRPr="005876BE">
        <w:rPr>
          <w:rFonts w:ascii="Times New Roman" w:hAnsi="Times New Roman"/>
          <w:sz w:val="28"/>
          <w:szCs w:val="28"/>
        </w:rPr>
        <w:t xml:space="preserve"> 89%), заёмные 2</w:t>
      </w:r>
      <w:r w:rsidR="00BE4D50">
        <w:rPr>
          <w:rFonts w:ascii="Times New Roman" w:hAnsi="Times New Roman"/>
          <w:sz w:val="28"/>
          <w:szCs w:val="28"/>
        </w:rPr>
        <w:t> </w:t>
      </w:r>
      <w:r w:rsidRPr="005876BE">
        <w:rPr>
          <w:rFonts w:ascii="Times New Roman" w:hAnsi="Times New Roman"/>
          <w:sz w:val="28"/>
          <w:szCs w:val="28"/>
        </w:rPr>
        <w:t>668,66 млн. руб</w:t>
      </w:r>
      <w:r w:rsidR="00BE4D50">
        <w:rPr>
          <w:rFonts w:ascii="Times New Roman" w:hAnsi="Times New Roman"/>
          <w:sz w:val="28"/>
          <w:szCs w:val="28"/>
        </w:rPr>
        <w:t>лей</w:t>
      </w:r>
      <w:r w:rsidRPr="005876BE">
        <w:rPr>
          <w:rFonts w:ascii="Times New Roman" w:hAnsi="Times New Roman"/>
          <w:sz w:val="28"/>
          <w:szCs w:val="28"/>
        </w:rPr>
        <w:t xml:space="preserve"> (привлечены </w:t>
      </w:r>
      <w:r w:rsidR="00BE4D50">
        <w:rPr>
          <w:rFonts w:ascii="Times New Roman" w:hAnsi="Times New Roman"/>
          <w:sz w:val="28"/>
          <w:szCs w:val="28"/>
        </w:rPr>
        <w:t>-</w:t>
      </w:r>
      <w:r w:rsidRPr="005876BE">
        <w:rPr>
          <w:rFonts w:ascii="Times New Roman" w:hAnsi="Times New Roman"/>
          <w:sz w:val="28"/>
          <w:szCs w:val="28"/>
        </w:rPr>
        <w:t xml:space="preserve"> 30%).</w:t>
      </w:r>
    </w:p>
    <w:p w14:paraId="42E1B73D" w14:textId="00A29B26" w:rsidR="005876BE" w:rsidRPr="005876BE" w:rsidRDefault="005876BE" w:rsidP="00461149">
      <w:pPr>
        <w:spacing w:after="0" w:line="240" w:lineRule="auto"/>
        <w:ind w:left="-700" w:hanging="14"/>
        <w:jc w:val="both"/>
        <w:rPr>
          <w:rFonts w:ascii="Times New Roman" w:hAnsi="Times New Roman"/>
          <w:sz w:val="28"/>
          <w:szCs w:val="28"/>
        </w:rPr>
      </w:pPr>
      <w:r w:rsidRPr="005876BE">
        <w:rPr>
          <w:rFonts w:ascii="Times New Roman" w:hAnsi="Times New Roman"/>
          <w:sz w:val="28"/>
          <w:szCs w:val="28"/>
        </w:rPr>
        <w:t xml:space="preserve">Ожидаемый экономический эффект: </w:t>
      </w:r>
      <w:r w:rsidR="00BE4D50">
        <w:rPr>
          <w:rFonts w:ascii="Times New Roman" w:hAnsi="Times New Roman"/>
          <w:sz w:val="28"/>
          <w:szCs w:val="28"/>
        </w:rPr>
        <w:t>М</w:t>
      </w:r>
      <w:r w:rsidRPr="005876BE">
        <w:rPr>
          <w:rFonts w:ascii="Times New Roman" w:hAnsi="Times New Roman"/>
          <w:sz w:val="28"/>
          <w:szCs w:val="28"/>
        </w:rPr>
        <w:t>ощность – 10 235 тонн в год</w:t>
      </w:r>
      <w:r w:rsidR="00BE4D50">
        <w:rPr>
          <w:rFonts w:ascii="Times New Roman" w:hAnsi="Times New Roman"/>
          <w:sz w:val="28"/>
          <w:szCs w:val="28"/>
        </w:rPr>
        <w:t>, р</w:t>
      </w:r>
      <w:r w:rsidRPr="005876BE">
        <w:rPr>
          <w:rFonts w:ascii="Times New Roman" w:hAnsi="Times New Roman"/>
          <w:sz w:val="28"/>
          <w:szCs w:val="28"/>
        </w:rPr>
        <w:t>абочие места – 846 чел</w:t>
      </w:r>
      <w:r w:rsidR="00BE4D50">
        <w:rPr>
          <w:rFonts w:ascii="Times New Roman" w:hAnsi="Times New Roman"/>
          <w:sz w:val="28"/>
          <w:szCs w:val="28"/>
        </w:rPr>
        <w:t>овек, г</w:t>
      </w:r>
      <w:r w:rsidRPr="005876BE">
        <w:rPr>
          <w:rFonts w:ascii="Times New Roman" w:hAnsi="Times New Roman"/>
          <w:sz w:val="28"/>
          <w:szCs w:val="28"/>
        </w:rPr>
        <w:t xml:space="preserve">отовность </w:t>
      </w:r>
      <w:r w:rsidR="00BE4D50">
        <w:rPr>
          <w:rFonts w:ascii="Times New Roman" w:hAnsi="Times New Roman"/>
          <w:sz w:val="28"/>
          <w:szCs w:val="28"/>
        </w:rPr>
        <w:t xml:space="preserve">- </w:t>
      </w:r>
      <w:r w:rsidRPr="005876BE">
        <w:rPr>
          <w:rFonts w:ascii="Times New Roman" w:hAnsi="Times New Roman"/>
          <w:sz w:val="28"/>
          <w:szCs w:val="28"/>
        </w:rPr>
        <w:t>57%.</w:t>
      </w:r>
    </w:p>
    <w:p w14:paraId="683F7B3F" w14:textId="31784A7F" w:rsidR="005876BE" w:rsidRPr="005876BE" w:rsidRDefault="00BE4D50" w:rsidP="00692E43">
      <w:pPr>
        <w:spacing w:after="0" w:line="240" w:lineRule="auto"/>
        <w:ind w:left="-700" w:firstLine="728"/>
        <w:jc w:val="both"/>
        <w:rPr>
          <w:rFonts w:ascii="Times New Roman" w:hAnsi="Times New Roman"/>
          <w:sz w:val="28"/>
          <w:szCs w:val="28"/>
        </w:rPr>
      </w:pPr>
      <w:r>
        <w:rPr>
          <w:rFonts w:ascii="Times New Roman" w:hAnsi="Times New Roman"/>
          <w:sz w:val="28"/>
          <w:szCs w:val="28"/>
        </w:rPr>
        <w:t>П</w:t>
      </w:r>
      <w:r w:rsidR="005876BE" w:rsidRPr="005876BE">
        <w:rPr>
          <w:rFonts w:ascii="Times New Roman" w:hAnsi="Times New Roman"/>
          <w:sz w:val="28"/>
          <w:szCs w:val="28"/>
        </w:rPr>
        <w:t xml:space="preserve">о состоянию на февраль 2023 года осуществлён частичный ввод в эксплуатацию, планируемый полный ввод в эксплуатацию в июне 2024 года. </w:t>
      </w:r>
    </w:p>
    <w:p w14:paraId="666802CA" w14:textId="6DB69A2D" w:rsidR="005876BE" w:rsidRPr="005876BE" w:rsidRDefault="005876BE" w:rsidP="00692E43">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 xml:space="preserve">Выкуп инвестором доли Общества до 01.07.2025 г. </w:t>
      </w:r>
      <w:r w:rsidR="00BE4D50">
        <w:rPr>
          <w:rFonts w:ascii="Times New Roman" w:hAnsi="Times New Roman"/>
          <w:sz w:val="28"/>
          <w:szCs w:val="28"/>
        </w:rPr>
        <w:t>и</w:t>
      </w:r>
      <w:r w:rsidRPr="005876BE">
        <w:rPr>
          <w:rFonts w:ascii="Times New Roman" w:hAnsi="Times New Roman"/>
          <w:sz w:val="28"/>
          <w:szCs w:val="28"/>
        </w:rPr>
        <w:t xml:space="preserve"> доходность 6,0</w:t>
      </w:r>
      <w:r w:rsidR="00BE4D50">
        <w:rPr>
          <w:rFonts w:ascii="Times New Roman" w:hAnsi="Times New Roman"/>
          <w:sz w:val="28"/>
          <w:szCs w:val="28"/>
        </w:rPr>
        <w:t xml:space="preserve"> </w:t>
      </w:r>
      <w:r w:rsidRPr="005876BE">
        <w:rPr>
          <w:rFonts w:ascii="Times New Roman" w:hAnsi="Times New Roman"/>
          <w:sz w:val="28"/>
          <w:szCs w:val="28"/>
        </w:rPr>
        <w:t>% в год, за пользование бюджетными средствами.</w:t>
      </w:r>
    </w:p>
    <w:p w14:paraId="3F3FF698" w14:textId="190A3DAD" w:rsidR="005876BE" w:rsidRPr="005876BE" w:rsidRDefault="005876BE" w:rsidP="00692E43">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Уставный капитал – 1</w:t>
      </w:r>
      <w:r w:rsidR="00692E43">
        <w:rPr>
          <w:rFonts w:ascii="Times New Roman" w:hAnsi="Times New Roman"/>
          <w:sz w:val="28"/>
          <w:szCs w:val="28"/>
        </w:rPr>
        <w:t> </w:t>
      </w:r>
      <w:r w:rsidRPr="005876BE">
        <w:rPr>
          <w:rFonts w:ascii="Times New Roman" w:hAnsi="Times New Roman"/>
          <w:sz w:val="28"/>
          <w:szCs w:val="28"/>
        </w:rPr>
        <w:t>195,2 млн. руб</w:t>
      </w:r>
      <w:r w:rsidR="00BE4D50">
        <w:rPr>
          <w:rFonts w:ascii="Times New Roman" w:hAnsi="Times New Roman"/>
          <w:sz w:val="28"/>
          <w:szCs w:val="28"/>
        </w:rPr>
        <w:t>лей</w:t>
      </w:r>
      <w:r w:rsidRPr="005876BE">
        <w:rPr>
          <w:rFonts w:ascii="Times New Roman" w:hAnsi="Times New Roman"/>
          <w:sz w:val="28"/>
          <w:szCs w:val="28"/>
        </w:rPr>
        <w:t>, в том числе</w:t>
      </w:r>
      <w:r w:rsidR="00BE4D50">
        <w:rPr>
          <w:rFonts w:ascii="Times New Roman" w:hAnsi="Times New Roman"/>
          <w:sz w:val="28"/>
          <w:szCs w:val="28"/>
        </w:rPr>
        <w:t>:</w:t>
      </w:r>
      <w:r w:rsidRPr="005876BE">
        <w:rPr>
          <w:rFonts w:ascii="Times New Roman" w:hAnsi="Times New Roman"/>
          <w:sz w:val="28"/>
          <w:szCs w:val="28"/>
        </w:rPr>
        <w:t xml:space="preserve"> доля хозяйственного общества </w:t>
      </w:r>
      <w:r w:rsidR="00BE4D50">
        <w:rPr>
          <w:rFonts w:ascii="Times New Roman" w:hAnsi="Times New Roman"/>
          <w:sz w:val="28"/>
          <w:szCs w:val="28"/>
        </w:rPr>
        <w:t xml:space="preserve">- </w:t>
      </w:r>
      <w:r w:rsidRPr="005876BE">
        <w:rPr>
          <w:rFonts w:ascii="Times New Roman" w:hAnsi="Times New Roman"/>
          <w:sz w:val="28"/>
          <w:szCs w:val="28"/>
        </w:rPr>
        <w:t>580</w:t>
      </w:r>
      <w:r w:rsidR="00692E43">
        <w:rPr>
          <w:rFonts w:ascii="Times New Roman" w:hAnsi="Times New Roman"/>
          <w:sz w:val="28"/>
          <w:szCs w:val="28"/>
        </w:rPr>
        <w:t> </w:t>
      </w:r>
      <w:r w:rsidRPr="005876BE">
        <w:rPr>
          <w:rFonts w:ascii="Times New Roman" w:hAnsi="Times New Roman"/>
          <w:sz w:val="28"/>
          <w:szCs w:val="28"/>
        </w:rPr>
        <w:t>141,9 тыс. руб</w:t>
      </w:r>
      <w:r w:rsidR="00692E43">
        <w:rPr>
          <w:rFonts w:ascii="Times New Roman" w:hAnsi="Times New Roman"/>
          <w:sz w:val="28"/>
          <w:szCs w:val="28"/>
        </w:rPr>
        <w:t>лей</w:t>
      </w:r>
      <w:r w:rsidRPr="005876BE">
        <w:rPr>
          <w:rFonts w:ascii="Times New Roman" w:hAnsi="Times New Roman"/>
          <w:sz w:val="28"/>
          <w:szCs w:val="28"/>
        </w:rPr>
        <w:t xml:space="preserve"> (48,54%), доля ООО «РСХБ - Финанс» </w:t>
      </w:r>
      <w:r w:rsidR="00BE4D50">
        <w:rPr>
          <w:rFonts w:ascii="Times New Roman" w:hAnsi="Times New Roman"/>
          <w:sz w:val="28"/>
          <w:szCs w:val="28"/>
        </w:rPr>
        <w:t>-</w:t>
      </w:r>
      <w:r w:rsidRPr="005876BE">
        <w:rPr>
          <w:rFonts w:ascii="Times New Roman" w:hAnsi="Times New Roman"/>
          <w:sz w:val="28"/>
          <w:szCs w:val="28"/>
        </w:rPr>
        <w:t xml:space="preserve"> 11,9 тыс. руб</w:t>
      </w:r>
      <w:r w:rsidR="00692E43">
        <w:rPr>
          <w:rFonts w:ascii="Times New Roman" w:hAnsi="Times New Roman"/>
          <w:sz w:val="28"/>
          <w:szCs w:val="28"/>
        </w:rPr>
        <w:t>лей</w:t>
      </w:r>
      <w:r w:rsidRPr="005876BE">
        <w:rPr>
          <w:rFonts w:ascii="Times New Roman" w:hAnsi="Times New Roman"/>
          <w:sz w:val="28"/>
          <w:szCs w:val="28"/>
        </w:rPr>
        <w:t xml:space="preserve"> (0,001%); доля Костоева А. Э. – 615</w:t>
      </w:r>
      <w:r w:rsidR="00692E43">
        <w:rPr>
          <w:rFonts w:ascii="Times New Roman" w:hAnsi="Times New Roman"/>
          <w:sz w:val="28"/>
          <w:szCs w:val="28"/>
        </w:rPr>
        <w:t> </w:t>
      </w:r>
      <w:r w:rsidRPr="005876BE">
        <w:rPr>
          <w:rFonts w:ascii="Times New Roman" w:hAnsi="Times New Roman"/>
          <w:sz w:val="28"/>
          <w:szCs w:val="28"/>
        </w:rPr>
        <w:t>029,3 тыс. руб</w:t>
      </w:r>
      <w:r w:rsidR="00692E43">
        <w:rPr>
          <w:rFonts w:ascii="Times New Roman" w:hAnsi="Times New Roman"/>
          <w:sz w:val="28"/>
          <w:szCs w:val="28"/>
        </w:rPr>
        <w:t>лей</w:t>
      </w:r>
      <w:r w:rsidRPr="005876BE">
        <w:rPr>
          <w:rFonts w:ascii="Times New Roman" w:hAnsi="Times New Roman"/>
          <w:sz w:val="28"/>
          <w:szCs w:val="28"/>
        </w:rPr>
        <w:t xml:space="preserve"> (51,459 %).</w:t>
      </w:r>
    </w:p>
    <w:p w14:paraId="2CAE54C5" w14:textId="59E66747" w:rsidR="005876BE" w:rsidRPr="005876BE" w:rsidRDefault="005876BE" w:rsidP="00692E43">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Согласно бухгалтерской отчётности, суммарная стоимость финансовых вложений на реализацию инвестиционных проектов шести юридических лиц на 01.01.2020 года составляла 1</w:t>
      </w:r>
      <w:r w:rsidR="00692E43">
        <w:rPr>
          <w:rFonts w:ascii="Times New Roman" w:hAnsi="Times New Roman"/>
          <w:sz w:val="28"/>
          <w:szCs w:val="28"/>
        </w:rPr>
        <w:t> </w:t>
      </w:r>
      <w:r w:rsidRPr="005876BE">
        <w:rPr>
          <w:rFonts w:ascii="Times New Roman" w:hAnsi="Times New Roman"/>
          <w:sz w:val="28"/>
          <w:szCs w:val="28"/>
        </w:rPr>
        <w:t>571</w:t>
      </w:r>
      <w:r w:rsidR="00692E43">
        <w:rPr>
          <w:rFonts w:ascii="Times New Roman" w:hAnsi="Times New Roman"/>
          <w:sz w:val="28"/>
          <w:szCs w:val="28"/>
        </w:rPr>
        <w:t> </w:t>
      </w:r>
      <w:r w:rsidRPr="005876BE">
        <w:rPr>
          <w:rFonts w:ascii="Times New Roman" w:hAnsi="Times New Roman"/>
          <w:sz w:val="28"/>
          <w:szCs w:val="28"/>
        </w:rPr>
        <w:t>616,0 тыс. руб</w:t>
      </w:r>
      <w:r w:rsidR="00692E43">
        <w:rPr>
          <w:rFonts w:ascii="Times New Roman" w:hAnsi="Times New Roman"/>
          <w:sz w:val="28"/>
          <w:szCs w:val="28"/>
        </w:rPr>
        <w:t>лей</w:t>
      </w:r>
      <w:r w:rsidRPr="005876BE">
        <w:rPr>
          <w:rFonts w:ascii="Times New Roman" w:hAnsi="Times New Roman"/>
          <w:sz w:val="28"/>
          <w:szCs w:val="28"/>
        </w:rPr>
        <w:t>, то по состоянию на 31.12.2020</w:t>
      </w:r>
      <w:r w:rsidR="00920BD4">
        <w:rPr>
          <w:rFonts w:ascii="Times New Roman" w:hAnsi="Times New Roman"/>
          <w:sz w:val="28"/>
          <w:szCs w:val="28"/>
        </w:rPr>
        <w:t xml:space="preserve"> года</w:t>
      </w:r>
      <w:r w:rsidRPr="005876BE">
        <w:rPr>
          <w:rFonts w:ascii="Times New Roman" w:hAnsi="Times New Roman"/>
          <w:sz w:val="28"/>
          <w:szCs w:val="28"/>
        </w:rPr>
        <w:t xml:space="preserve"> эта доля составила 1</w:t>
      </w:r>
      <w:r w:rsidR="00692E43">
        <w:rPr>
          <w:rFonts w:ascii="Times New Roman" w:hAnsi="Times New Roman"/>
          <w:sz w:val="28"/>
          <w:szCs w:val="28"/>
        </w:rPr>
        <w:t> </w:t>
      </w:r>
      <w:r w:rsidRPr="005876BE">
        <w:rPr>
          <w:rFonts w:ascii="Times New Roman" w:hAnsi="Times New Roman"/>
          <w:sz w:val="28"/>
          <w:szCs w:val="28"/>
        </w:rPr>
        <w:t>271</w:t>
      </w:r>
      <w:r w:rsidR="00692E43">
        <w:rPr>
          <w:rFonts w:ascii="Times New Roman" w:hAnsi="Times New Roman"/>
          <w:sz w:val="28"/>
          <w:szCs w:val="28"/>
        </w:rPr>
        <w:t> </w:t>
      </w:r>
      <w:r w:rsidRPr="005876BE">
        <w:rPr>
          <w:rFonts w:ascii="Times New Roman" w:hAnsi="Times New Roman"/>
          <w:sz w:val="28"/>
          <w:szCs w:val="28"/>
        </w:rPr>
        <w:t>986,0 тыс. руб</w:t>
      </w:r>
      <w:r w:rsidR="00692E43">
        <w:rPr>
          <w:rFonts w:ascii="Times New Roman" w:hAnsi="Times New Roman"/>
          <w:sz w:val="28"/>
          <w:szCs w:val="28"/>
        </w:rPr>
        <w:t>лей</w:t>
      </w:r>
      <w:r w:rsidRPr="005876BE">
        <w:rPr>
          <w:rFonts w:ascii="Times New Roman" w:hAnsi="Times New Roman"/>
          <w:sz w:val="28"/>
          <w:szCs w:val="28"/>
        </w:rPr>
        <w:t xml:space="preserve"> (см. таблицу).</w:t>
      </w:r>
    </w:p>
    <w:p w14:paraId="36F6D133" w14:textId="51BFA48B" w:rsidR="005876BE" w:rsidRPr="005876BE" w:rsidRDefault="005876BE" w:rsidP="00650E84">
      <w:pPr>
        <w:tabs>
          <w:tab w:val="left" w:pos="900"/>
        </w:tabs>
        <w:spacing w:after="0" w:line="240" w:lineRule="auto"/>
        <w:ind w:left="-840" w:hanging="14"/>
        <w:jc w:val="right"/>
        <w:rPr>
          <w:rFonts w:ascii="Times New Roman" w:hAnsi="Times New Roman"/>
          <w:sz w:val="24"/>
          <w:szCs w:val="24"/>
        </w:rPr>
      </w:pPr>
      <w:r w:rsidRPr="005876BE">
        <w:rPr>
          <w:rFonts w:ascii="Times New Roman" w:hAnsi="Times New Roman"/>
          <w:sz w:val="26"/>
          <w:szCs w:val="26"/>
        </w:rPr>
        <w:t xml:space="preserve"> </w:t>
      </w:r>
      <w:r w:rsidRPr="005876BE">
        <w:rPr>
          <w:rFonts w:ascii="Times New Roman" w:hAnsi="Times New Roman"/>
          <w:sz w:val="24"/>
          <w:szCs w:val="24"/>
        </w:rPr>
        <w:t>(тыс. руб.)</w:t>
      </w:r>
    </w:p>
    <w:tbl>
      <w:tblPr>
        <w:tblW w:w="1018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314"/>
        <w:gridCol w:w="1931"/>
        <w:gridCol w:w="1939"/>
      </w:tblGrid>
      <w:tr w:rsidR="005876BE" w:rsidRPr="005876BE" w14:paraId="4E8B5A05" w14:textId="77777777" w:rsidTr="00C44C50">
        <w:trPr>
          <w:trHeight w:val="852"/>
        </w:trPr>
        <w:tc>
          <w:tcPr>
            <w:tcW w:w="6314" w:type="dxa"/>
            <w:tcBorders>
              <w:top w:val="single" w:sz="4" w:space="0" w:color="auto"/>
              <w:left w:val="single" w:sz="4" w:space="0" w:color="auto"/>
              <w:bottom w:val="single" w:sz="4" w:space="0" w:color="auto"/>
              <w:right w:val="single" w:sz="4" w:space="0" w:color="auto"/>
            </w:tcBorders>
          </w:tcPr>
          <w:p w14:paraId="35C45DE1" w14:textId="77777777" w:rsidR="005876BE" w:rsidRPr="005876BE" w:rsidRDefault="005876BE" w:rsidP="00137C14">
            <w:pPr>
              <w:tabs>
                <w:tab w:val="left" w:pos="900"/>
              </w:tabs>
              <w:spacing w:after="0"/>
              <w:ind w:left="25" w:hanging="14"/>
              <w:jc w:val="center"/>
              <w:rPr>
                <w:rFonts w:ascii="Times New Roman" w:hAnsi="Times New Roman"/>
                <w:b/>
                <w:bCs/>
              </w:rPr>
            </w:pPr>
          </w:p>
          <w:p w14:paraId="49525E19" w14:textId="77777777" w:rsidR="005876BE" w:rsidRPr="005876BE" w:rsidRDefault="005876BE" w:rsidP="00137C14">
            <w:pPr>
              <w:tabs>
                <w:tab w:val="left" w:pos="900"/>
              </w:tabs>
              <w:spacing w:after="0"/>
              <w:ind w:left="25" w:hanging="14"/>
              <w:jc w:val="center"/>
              <w:rPr>
                <w:rFonts w:ascii="Times New Roman" w:hAnsi="Times New Roman"/>
                <w:b/>
                <w:bCs/>
              </w:rPr>
            </w:pPr>
            <w:r w:rsidRPr="005876BE">
              <w:rPr>
                <w:rFonts w:ascii="Times New Roman" w:hAnsi="Times New Roman"/>
                <w:b/>
                <w:bCs/>
              </w:rPr>
              <w:t>Наименование инвестора</w:t>
            </w:r>
          </w:p>
        </w:tc>
        <w:tc>
          <w:tcPr>
            <w:tcW w:w="1931" w:type="dxa"/>
            <w:tcBorders>
              <w:top w:val="single" w:sz="4" w:space="0" w:color="auto"/>
              <w:left w:val="single" w:sz="4" w:space="0" w:color="auto"/>
              <w:bottom w:val="single" w:sz="4" w:space="0" w:color="auto"/>
              <w:right w:val="single" w:sz="4" w:space="0" w:color="auto"/>
            </w:tcBorders>
            <w:hideMark/>
          </w:tcPr>
          <w:p w14:paraId="7E4534F3" w14:textId="77777777" w:rsidR="00137C14" w:rsidRDefault="005876BE" w:rsidP="00137C14">
            <w:pPr>
              <w:tabs>
                <w:tab w:val="left" w:pos="900"/>
              </w:tabs>
              <w:spacing w:after="0"/>
              <w:ind w:left="-75" w:hanging="14"/>
              <w:jc w:val="center"/>
              <w:rPr>
                <w:rFonts w:ascii="Times New Roman" w:hAnsi="Times New Roman"/>
                <w:b/>
                <w:bCs/>
              </w:rPr>
            </w:pPr>
            <w:r w:rsidRPr="005876BE">
              <w:rPr>
                <w:rFonts w:ascii="Times New Roman" w:hAnsi="Times New Roman"/>
                <w:b/>
                <w:bCs/>
              </w:rPr>
              <w:t xml:space="preserve">на </w:t>
            </w:r>
          </w:p>
          <w:p w14:paraId="77F0CB5B" w14:textId="4179F1FC" w:rsidR="005876BE" w:rsidRPr="005876BE" w:rsidRDefault="005876BE" w:rsidP="00137C14">
            <w:pPr>
              <w:tabs>
                <w:tab w:val="left" w:pos="900"/>
              </w:tabs>
              <w:spacing w:after="0"/>
              <w:ind w:left="-75" w:hanging="14"/>
              <w:jc w:val="center"/>
              <w:rPr>
                <w:rFonts w:ascii="Times New Roman" w:hAnsi="Times New Roman"/>
                <w:b/>
                <w:bCs/>
              </w:rPr>
            </w:pPr>
            <w:r w:rsidRPr="005876BE">
              <w:rPr>
                <w:rFonts w:ascii="Times New Roman" w:hAnsi="Times New Roman"/>
                <w:b/>
                <w:bCs/>
              </w:rPr>
              <w:t>01.01.2020 г.</w:t>
            </w:r>
          </w:p>
        </w:tc>
        <w:tc>
          <w:tcPr>
            <w:tcW w:w="1939" w:type="dxa"/>
            <w:tcBorders>
              <w:top w:val="single" w:sz="4" w:space="0" w:color="auto"/>
              <w:left w:val="single" w:sz="4" w:space="0" w:color="auto"/>
              <w:bottom w:val="single" w:sz="4" w:space="0" w:color="auto"/>
              <w:right w:val="single" w:sz="4" w:space="0" w:color="auto"/>
            </w:tcBorders>
            <w:hideMark/>
          </w:tcPr>
          <w:p w14:paraId="25C7C04A" w14:textId="77777777" w:rsidR="00137C14" w:rsidRDefault="005876BE" w:rsidP="00137C14">
            <w:pPr>
              <w:tabs>
                <w:tab w:val="left" w:pos="900"/>
              </w:tabs>
              <w:spacing w:after="0"/>
              <w:ind w:left="-77" w:hanging="14"/>
              <w:jc w:val="center"/>
              <w:rPr>
                <w:rFonts w:ascii="Times New Roman" w:hAnsi="Times New Roman"/>
                <w:b/>
                <w:bCs/>
              </w:rPr>
            </w:pPr>
            <w:r w:rsidRPr="005876BE">
              <w:rPr>
                <w:rFonts w:ascii="Times New Roman" w:hAnsi="Times New Roman"/>
                <w:b/>
                <w:bCs/>
              </w:rPr>
              <w:t xml:space="preserve">на </w:t>
            </w:r>
          </w:p>
          <w:p w14:paraId="6BB65FF0" w14:textId="35AF6BCF" w:rsidR="005876BE" w:rsidRPr="005876BE" w:rsidRDefault="005876BE" w:rsidP="00137C14">
            <w:pPr>
              <w:tabs>
                <w:tab w:val="left" w:pos="900"/>
              </w:tabs>
              <w:spacing w:after="0"/>
              <w:ind w:left="-77" w:hanging="14"/>
              <w:jc w:val="center"/>
              <w:rPr>
                <w:rFonts w:ascii="Times New Roman" w:hAnsi="Times New Roman"/>
                <w:b/>
                <w:bCs/>
              </w:rPr>
            </w:pPr>
            <w:r w:rsidRPr="005876BE">
              <w:rPr>
                <w:rFonts w:ascii="Times New Roman" w:hAnsi="Times New Roman"/>
                <w:b/>
                <w:bCs/>
              </w:rPr>
              <w:t>31.12.2020 г.</w:t>
            </w:r>
          </w:p>
        </w:tc>
      </w:tr>
      <w:tr w:rsidR="005876BE" w:rsidRPr="005876BE" w14:paraId="10D25723"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530957F1" w14:textId="77777777" w:rsidR="005876BE" w:rsidRPr="005876BE" w:rsidRDefault="005876BE" w:rsidP="00137C14">
            <w:pPr>
              <w:tabs>
                <w:tab w:val="left" w:pos="900"/>
              </w:tabs>
              <w:spacing w:after="0"/>
              <w:ind w:left="25" w:hanging="14"/>
              <w:jc w:val="center"/>
              <w:rPr>
                <w:rFonts w:ascii="Times New Roman" w:hAnsi="Times New Roman"/>
                <w:b/>
                <w:bCs/>
              </w:rPr>
            </w:pPr>
            <w:r w:rsidRPr="005876BE">
              <w:rPr>
                <w:rFonts w:ascii="Times New Roman" w:hAnsi="Times New Roman"/>
                <w:b/>
                <w:bCs/>
              </w:rPr>
              <w:t>1</w:t>
            </w:r>
          </w:p>
        </w:tc>
        <w:tc>
          <w:tcPr>
            <w:tcW w:w="1931" w:type="dxa"/>
            <w:tcBorders>
              <w:top w:val="single" w:sz="4" w:space="0" w:color="auto"/>
              <w:left w:val="single" w:sz="4" w:space="0" w:color="auto"/>
              <w:bottom w:val="single" w:sz="4" w:space="0" w:color="auto"/>
              <w:right w:val="single" w:sz="4" w:space="0" w:color="auto"/>
            </w:tcBorders>
            <w:hideMark/>
          </w:tcPr>
          <w:p w14:paraId="287FA87F" w14:textId="77777777" w:rsidR="005876BE" w:rsidRPr="005876BE" w:rsidRDefault="005876BE" w:rsidP="00137C14">
            <w:pPr>
              <w:tabs>
                <w:tab w:val="left" w:pos="900"/>
              </w:tabs>
              <w:spacing w:after="0"/>
              <w:ind w:left="-75" w:hanging="14"/>
              <w:jc w:val="center"/>
              <w:rPr>
                <w:rFonts w:ascii="Times New Roman" w:hAnsi="Times New Roman"/>
                <w:b/>
                <w:bCs/>
              </w:rPr>
            </w:pPr>
            <w:r w:rsidRPr="005876BE">
              <w:rPr>
                <w:rFonts w:ascii="Times New Roman" w:hAnsi="Times New Roman"/>
                <w:b/>
                <w:bCs/>
              </w:rPr>
              <w:t>2</w:t>
            </w:r>
          </w:p>
        </w:tc>
        <w:tc>
          <w:tcPr>
            <w:tcW w:w="1939" w:type="dxa"/>
            <w:tcBorders>
              <w:top w:val="single" w:sz="4" w:space="0" w:color="auto"/>
              <w:left w:val="single" w:sz="4" w:space="0" w:color="auto"/>
              <w:bottom w:val="single" w:sz="4" w:space="0" w:color="auto"/>
              <w:right w:val="single" w:sz="4" w:space="0" w:color="auto"/>
            </w:tcBorders>
            <w:hideMark/>
          </w:tcPr>
          <w:p w14:paraId="446FD1D9" w14:textId="77777777" w:rsidR="005876BE" w:rsidRPr="005876BE" w:rsidRDefault="005876BE" w:rsidP="00137C14">
            <w:pPr>
              <w:tabs>
                <w:tab w:val="left" w:pos="900"/>
              </w:tabs>
              <w:spacing w:after="0"/>
              <w:ind w:left="-77" w:hanging="14"/>
              <w:jc w:val="center"/>
              <w:rPr>
                <w:rFonts w:ascii="Times New Roman" w:hAnsi="Times New Roman"/>
                <w:b/>
                <w:bCs/>
              </w:rPr>
            </w:pPr>
            <w:r w:rsidRPr="005876BE">
              <w:rPr>
                <w:rFonts w:ascii="Times New Roman" w:hAnsi="Times New Roman"/>
                <w:b/>
                <w:bCs/>
              </w:rPr>
              <w:t>3</w:t>
            </w:r>
          </w:p>
        </w:tc>
      </w:tr>
      <w:tr w:rsidR="005876BE" w:rsidRPr="005876BE" w14:paraId="5A1CC151"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7065A35E" w14:textId="77777777" w:rsidR="005876BE" w:rsidRPr="005876BE" w:rsidRDefault="005876BE" w:rsidP="00137C14">
            <w:pPr>
              <w:tabs>
                <w:tab w:val="left" w:pos="900"/>
              </w:tabs>
              <w:spacing w:after="0"/>
              <w:ind w:left="25" w:hanging="14"/>
              <w:jc w:val="both"/>
              <w:rPr>
                <w:rFonts w:ascii="Times New Roman" w:hAnsi="Times New Roman"/>
              </w:rPr>
            </w:pPr>
            <w:r w:rsidRPr="005876BE">
              <w:rPr>
                <w:rFonts w:ascii="Times New Roman" w:hAnsi="Times New Roman"/>
              </w:rPr>
              <w:t>ООО «БЕСТ БРЕНД»</w:t>
            </w:r>
          </w:p>
        </w:tc>
        <w:tc>
          <w:tcPr>
            <w:tcW w:w="1931" w:type="dxa"/>
            <w:tcBorders>
              <w:top w:val="single" w:sz="4" w:space="0" w:color="auto"/>
              <w:left w:val="single" w:sz="4" w:space="0" w:color="auto"/>
              <w:bottom w:val="single" w:sz="4" w:space="0" w:color="auto"/>
              <w:right w:val="single" w:sz="4" w:space="0" w:color="auto"/>
            </w:tcBorders>
            <w:hideMark/>
          </w:tcPr>
          <w:p w14:paraId="06393C32" w14:textId="61001DB4"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234</w:t>
            </w:r>
            <w:r>
              <w:rPr>
                <w:rFonts w:ascii="Times New Roman" w:hAnsi="Times New Roman"/>
              </w:rPr>
              <w:t> </w:t>
            </w:r>
            <w:r w:rsidRPr="005876BE">
              <w:rPr>
                <w:rFonts w:ascii="Times New Roman" w:hAnsi="Times New Roman"/>
              </w:rPr>
              <w:t>381,0</w:t>
            </w:r>
          </w:p>
        </w:tc>
        <w:tc>
          <w:tcPr>
            <w:tcW w:w="1939" w:type="dxa"/>
            <w:tcBorders>
              <w:top w:val="single" w:sz="4" w:space="0" w:color="auto"/>
              <w:left w:val="single" w:sz="4" w:space="0" w:color="auto"/>
              <w:bottom w:val="single" w:sz="4" w:space="0" w:color="auto"/>
              <w:right w:val="single" w:sz="4" w:space="0" w:color="auto"/>
            </w:tcBorders>
            <w:hideMark/>
          </w:tcPr>
          <w:p w14:paraId="5CC70522" w14:textId="5C806FDC"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119</w:t>
            </w:r>
            <w:r>
              <w:rPr>
                <w:rFonts w:ascii="Times New Roman" w:hAnsi="Times New Roman"/>
              </w:rPr>
              <w:t> </w:t>
            </w:r>
            <w:r w:rsidRPr="005876BE">
              <w:rPr>
                <w:rFonts w:ascii="Times New Roman" w:hAnsi="Times New Roman"/>
              </w:rPr>
              <w:t>729,5</w:t>
            </w:r>
          </w:p>
        </w:tc>
      </w:tr>
      <w:tr w:rsidR="005876BE" w:rsidRPr="005876BE" w14:paraId="3543587A"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1C3123B5" w14:textId="77777777" w:rsidR="005876BE" w:rsidRPr="005876BE" w:rsidRDefault="005876BE" w:rsidP="00C44C50">
            <w:pPr>
              <w:spacing w:after="0"/>
              <w:ind w:left="25"/>
              <w:jc w:val="both"/>
              <w:rPr>
                <w:rFonts w:ascii="Times New Roman" w:hAnsi="Times New Roman"/>
              </w:rPr>
            </w:pPr>
            <w:r w:rsidRPr="005876BE">
              <w:rPr>
                <w:rFonts w:ascii="Times New Roman" w:hAnsi="Times New Roman"/>
              </w:rPr>
              <w:t>ООО «Завод алюминиевых сплавов РИАЛ»</w:t>
            </w:r>
          </w:p>
        </w:tc>
        <w:tc>
          <w:tcPr>
            <w:tcW w:w="1931" w:type="dxa"/>
            <w:tcBorders>
              <w:top w:val="single" w:sz="4" w:space="0" w:color="auto"/>
              <w:left w:val="single" w:sz="4" w:space="0" w:color="auto"/>
              <w:bottom w:val="single" w:sz="4" w:space="0" w:color="auto"/>
              <w:right w:val="single" w:sz="4" w:space="0" w:color="auto"/>
            </w:tcBorders>
            <w:hideMark/>
          </w:tcPr>
          <w:p w14:paraId="2433A415" w14:textId="02BD59F2"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163</w:t>
            </w:r>
            <w:r>
              <w:rPr>
                <w:rFonts w:ascii="Times New Roman" w:hAnsi="Times New Roman"/>
              </w:rPr>
              <w:t> </w:t>
            </w:r>
            <w:r w:rsidRPr="005876BE">
              <w:rPr>
                <w:rFonts w:ascii="Times New Roman" w:hAnsi="Times New Roman"/>
              </w:rPr>
              <w:t>510,0</w:t>
            </w:r>
          </w:p>
        </w:tc>
        <w:tc>
          <w:tcPr>
            <w:tcW w:w="1939" w:type="dxa"/>
            <w:tcBorders>
              <w:top w:val="single" w:sz="4" w:space="0" w:color="auto"/>
              <w:left w:val="single" w:sz="4" w:space="0" w:color="auto"/>
              <w:bottom w:val="single" w:sz="4" w:space="0" w:color="auto"/>
              <w:right w:val="single" w:sz="4" w:space="0" w:color="auto"/>
            </w:tcBorders>
            <w:hideMark/>
          </w:tcPr>
          <w:p w14:paraId="6C2A7E7C" w14:textId="46503339"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88</w:t>
            </w:r>
            <w:r>
              <w:rPr>
                <w:rFonts w:ascii="Times New Roman" w:hAnsi="Times New Roman"/>
              </w:rPr>
              <w:t> </w:t>
            </w:r>
            <w:r w:rsidRPr="005876BE">
              <w:rPr>
                <w:rFonts w:ascii="Times New Roman" w:hAnsi="Times New Roman"/>
              </w:rPr>
              <w:t>562,6</w:t>
            </w:r>
          </w:p>
        </w:tc>
      </w:tr>
      <w:tr w:rsidR="005876BE" w:rsidRPr="005876BE" w14:paraId="4F67CD71"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73A61CDB" w14:textId="77777777" w:rsidR="005876BE" w:rsidRPr="005876BE" w:rsidRDefault="005876BE" w:rsidP="00137C14">
            <w:pPr>
              <w:tabs>
                <w:tab w:val="left" w:pos="900"/>
              </w:tabs>
              <w:spacing w:after="0"/>
              <w:ind w:left="25" w:hanging="14"/>
              <w:jc w:val="both"/>
              <w:rPr>
                <w:rFonts w:ascii="Times New Roman" w:hAnsi="Times New Roman"/>
              </w:rPr>
            </w:pPr>
            <w:r w:rsidRPr="005876BE">
              <w:rPr>
                <w:rFonts w:ascii="Times New Roman" w:hAnsi="Times New Roman"/>
              </w:rPr>
              <w:t>ООО «КСМ НЕОН»</w:t>
            </w:r>
          </w:p>
        </w:tc>
        <w:tc>
          <w:tcPr>
            <w:tcW w:w="1931" w:type="dxa"/>
            <w:tcBorders>
              <w:top w:val="single" w:sz="4" w:space="0" w:color="auto"/>
              <w:left w:val="single" w:sz="4" w:space="0" w:color="auto"/>
              <w:bottom w:val="single" w:sz="4" w:space="0" w:color="auto"/>
              <w:right w:val="single" w:sz="4" w:space="0" w:color="auto"/>
            </w:tcBorders>
            <w:hideMark/>
          </w:tcPr>
          <w:p w14:paraId="46ADE3E9" w14:textId="2ED028E3"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233</w:t>
            </w:r>
            <w:r>
              <w:rPr>
                <w:rFonts w:ascii="Times New Roman" w:hAnsi="Times New Roman"/>
              </w:rPr>
              <w:t> </w:t>
            </w:r>
            <w:r w:rsidRPr="005876BE">
              <w:rPr>
                <w:rFonts w:ascii="Times New Roman" w:hAnsi="Times New Roman"/>
              </w:rPr>
              <w:t>136,8</w:t>
            </w:r>
          </w:p>
        </w:tc>
        <w:tc>
          <w:tcPr>
            <w:tcW w:w="1939" w:type="dxa"/>
            <w:tcBorders>
              <w:top w:val="single" w:sz="4" w:space="0" w:color="auto"/>
              <w:left w:val="single" w:sz="4" w:space="0" w:color="auto"/>
              <w:bottom w:val="single" w:sz="4" w:space="0" w:color="auto"/>
              <w:right w:val="single" w:sz="4" w:space="0" w:color="auto"/>
            </w:tcBorders>
            <w:hideMark/>
          </w:tcPr>
          <w:p w14:paraId="180D4048" w14:textId="0DC9E58E"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233</w:t>
            </w:r>
            <w:r>
              <w:rPr>
                <w:rFonts w:ascii="Times New Roman" w:hAnsi="Times New Roman"/>
              </w:rPr>
              <w:t> </w:t>
            </w:r>
            <w:r w:rsidRPr="005876BE">
              <w:rPr>
                <w:rFonts w:ascii="Times New Roman" w:hAnsi="Times New Roman"/>
              </w:rPr>
              <w:t>136,8</w:t>
            </w:r>
          </w:p>
        </w:tc>
      </w:tr>
      <w:tr w:rsidR="005876BE" w:rsidRPr="005876BE" w14:paraId="5D23D0D0"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5C41463C" w14:textId="77777777" w:rsidR="005876BE" w:rsidRPr="005876BE" w:rsidRDefault="005876BE" w:rsidP="00137C14">
            <w:pPr>
              <w:tabs>
                <w:tab w:val="left" w:pos="900"/>
              </w:tabs>
              <w:spacing w:after="0"/>
              <w:ind w:left="25" w:hanging="14"/>
              <w:jc w:val="both"/>
              <w:rPr>
                <w:rFonts w:ascii="Times New Roman" w:hAnsi="Times New Roman"/>
              </w:rPr>
            </w:pPr>
            <w:r w:rsidRPr="005876BE">
              <w:rPr>
                <w:rFonts w:ascii="Times New Roman" w:hAnsi="Times New Roman"/>
              </w:rPr>
              <w:t>ООО «Лесоперерабатывающий комбинат Мужичи»</w:t>
            </w:r>
          </w:p>
        </w:tc>
        <w:tc>
          <w:tcPr>
            <w:tcW w:w="1931" w:type="dxa"/>
            <w:tcBorders>
              <w:top w:val="single" w:sz="4" w:space="0" w:color="auto"/>
              <w:left w:val="single" w:sz="4" w:space="0" w:color="auto"/>
              <w:bottom w:val="single" w:sz="4" w:space="0" w:color="auto"/>
              <w:right w:val="single" w:sz="4" w:space="0" w:color="auto"/>
            </w:tcBorders>
            <w:hideMark/>
          </w:tcPr>
          <w:p w14:paraId="4F305200" w14:textId="31874E36"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128</w:t>
            </w:r>
            <w:r>
              <w:rPr>
                <w:rFonts w:ascii="Times New Roman" w:hAnsi="Times New Roman"/>
              </w:rPr>
              <w:t> </w:t>
            </w:r>
            <w:r w:rsidRPr="005876BE">
              <w:rPr>
                <w:rFonts w:ascii="Times New Roman" w:hAnsi="Times New Roman"/>
              </w:rPr>
              <w:t>425,0</w:t>
            </w:r>
          </w:p>
        </w:tc>
        <w:tc>
          <w:tcPr>
            <w:tcW w:w="1939" w:type="dxa"/>
            <w:tcBorders>
              <w:top w:val="single" w:sz="4" w:space="0" w:color="auto"/>
              <w:left w:val="single" w:sz="4" w:space="0" w:color="auto"/>
              <w:bottom w:val="single" w:sz="4" w:space="0" w:color="auto"/>
              <w:right w:val="single" w:sz="4" w:space="0" w:color="auto"/>
            </w:tcBorders>
            <w:hideMark/>
          </w:tcPr>
          <w:p w14:paraId="0BC69A8D" w14:textId="157835E1"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128</w:t>
            </w:r>
            <w:r>
              <w:rPr>
                <w:rFonts w:ascii="Times New Roman" w:hAnsi="Times New Roman"/>
              </w:rPr>
              <w:t> </w:t>
            </w:r>
            <w:r w:rsidRPr="005876BE">
              <w:rPr>
                <w:rFonts w:ascii="Times New Roman" w:hAnsi="Times New Roman"/>
              </w:rPr>
              <w:t>425,0</w:t>
            </w:r>
          </w:p>
        </w:tc>
      </w:tr>
      <w:tr w:rsidR="005876BE" w:rsidRPr="005876BE" w14:paraId="062D1EA7"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420EA13E" w14:textId="77777777" w:rsidR="005876BE" w:rsidRPr="005876BE" w:rsidRDefault="005876BE" w:rsidP="00137C14">
            <w:pPr>
              <w:tabs>
                <w:tab w:val="left" w:pos="900"/>
              </w:tabs>
              <w:spacing w:after="0"/>
              <w:ind w:left="25" w:hanging="14"/>
              <w:jc w:val="both"/>
              <w:rPr>
                <w:rFonts w:ascii="Times New Roman" w:hAnsi="Times New Roman"/>
              </w:rPr>
            </w:pPr>
            <w:r w:rsidRPr="005876BE">
              <w:rPr>
                <w:rFonts w:ascii="Times New Roman" w:hAnsi="Times New Roman"/>
              </w:rPr>
              <w:t>ООО «РИАК»</w:t>
            </w:r>
          </w:p>
        </w:tc>
        <w:tc>
          <w:tcPr>
            <w:tcW w:w="1931" w:type="dxa"/>
            <w:tcBorders>
              <w:top w:val="single" w:sz="4" w:space="0" w:color="auto"/>
              <w:left w:val="single" w:sz="4" w:space="0" w:color="auto"/>
              <w:bottom w:val="single" w:sz="4" w:space="0" w:color="auto"/>
              <w:right w:val="single" w:sz="4" w:space="0" w:color="auto"/>
            </w:tcBorders>
            <w:hideMark/>
          </w:tcPr>
          <w:p w14:paraId="464C8DA8" w14:textId="75D618EE"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121</w:t>
            </w:r>
            <w:r>
              <w:rPr>
                <w:rFonts w:ascii="Times New Roman" w:hAnsi="Times New Roman"/>
              </w:rPr>
              <w:t> </w:t>
            </w:r>
            <w:r w:rsidRPr="005876BE">
              <w:rPr>
                <w:rFonts w:ascii="Times New Roman" w:hAnsi="Times New Roman"/>
              </w:rPr>
              <w:t>990,0</w:t>
            </w:r>
          </w:p>
        </w:tc>
        <w:tc>
          <w:tcPr>
            <w:tcW w:w="1939" w:type="dxa"/>
            <w:tcBorders>
              <w:top w:val="single" w:sz="4" w:space="0" w:color="auto"/>
              <w:left w:val="single" w:sz="4" w:space="0" w:color="auto"/>
              <w:bottom w:val="single" w:sz="4" w:space="0" w:color="auto"/>
              <w:right w:val="single" w:sz="4" w:space="0" w:color="auto"/>
            </w:tcBorders>
            <w:hideMark/>
          </w:tcPr>
          <w:p w14:paraId="01E34079" w14:textId="3FB7C28B"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121</w:t>
            </w:r>
            <w:r>
              <w:rPr>
                <w:rFonts w:ascii="Times New Roman" w:hAnsi="Times New Roman"/>
              </w:rPr>
              <w:t> </w:t>
            </w:r>
            <w:r w:rsidRPr="005876BE">
              <w:rPr>
                <w:rFonts w:ascii="Times New Roman" w:hAnsi="Times New Roman"/>
              </w:rPr>
              <w:t>990,0</w:t>
            </w:r>
          </w:p>
        </w:tc>
      </w:tr>
      <w:tr w:rsidR="005876BE" w:rsidRPr="005876BE" w14:paraId="7C1220E9"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0BFDA518" w14:textId="77777777" w:rsidR="005876BE" w:rsidRPr="005876BE" w:rsidRDefault="005876BE" w:rsidP="00137C14">
            <w:pPr>
              <w:tabs>
                <w:tab w:val="left" w:pos="900"/>
              </w:tabs>
              <w:spacing w:after="0"/>
              <w:ind w:left="25" w:hanging="14"/>
              <w:jc w:val="both"/>
              <w:rPr>
                <w:rFonts w:ascii="Times New Roman" w:hAnsi="Times New Roman"/>
              </w:rPr>
            </w:pPr>
            <w:r w:rsidRPr="005876BE">
              <w:rPr>
                <w:rFonts w:ascii="Times New Roman" w:hAnsi="Times New Roman"/>
              </w:rPr>
              <w:t>ООО «Птицекомплекс Южный»</w:t>
            </w:r>
          </w:p>
        </w:tc>
        <w:tc>
          <w:tcPr>
            <w:tcW w:w="1931" w:type="dxa"/>
            <w:tcBorders>
              <w:top w:val="single" w:sz="4" w:space="0" w:color="auto"/>
              <w:left w:val="single" w:sz="4" w:space="0" w:color="auto"/>
              <w:bottom w:val="single" w:sz="4" w:space="0" w:color="auto"/>
              <w:right w:val="single" w:sz="4" w:space="0" w:color="auto"/>
            </w:tcBorders>
            <w:hideMark/>
          </w:tcPr>
          <w:p w14:paraId="1CB34B93" w14:textId="534AC0DF" w:rsidR="005876BE" w:rsidRPr="005876BE" w:rsidRDefault="005876BE" w:rsidP="00137C14">
            <w:pPr>
              <w:tabs>
                <w:tab w:val="left" w:pos="900"/>
              </w:tabs>
              <w:spacing w:after="0"/>
              <w:ind w:left="-75" w:hanging="14"/>
              <w:jc w:val="center"/>
              <w:rPr>
                <w:rFonts w:ascii="Times New Roman" w:hAnsi="Times New Roman"/>
              </w:rPr>
            </w:pPr>
            <w:r w:rsidRPr="005876BE">
              <w:rPr>
                <w:rFonts w:ascii="Times New Roman" w:hAnsi="Times New Roman"/>
              </w:rPr>
              <w:t>690</w:t>
            </w:r>
            <w:r>
              <w:rPr>
                <w:rFonts w:ascii="Times New Roman" w:hAnsi="Times New Roman"/>
              </w:rPr>
              <w:t> </w:t>
            </w:r>
            <w:r w:rsidRPr="005876BE">
              <w:rPr>
                <w:rFonts w:ascii="Times New Roman" w:hAnsi="Times New Roman"/>
              </w:rPr>
              <w:t>173,2</w:t>
            </w:r>
          </w:p>
        </w:tc>
        <w:tc>
          <w:tcPr>
            <w:tcW w:w="1939" w:type="dxa"/>
            <w:tcBorders>
              <w:top w:val="single" w:sz="4" w:space="0" w:color="auto"/>
              <w:left w:val="single" w:sz="4" w:space="0" w:color="auto"/>
              <w:bottom w:val="single" w:sz="4" w:space="0" w:color="auto"/>
              <w:right w:val="single" w:sz="4" w:space="0" w:color="auto"/>
            </w:tcBorders>
            <w:hideMark/>
          </w:tcPr>
          <w:p w14:paraId="25670406" w14:textId="07AF251E" w:rsidR="005876BE" w:rsidRPr="005876BE" w:rsidRDefault="005876BE" w:rsidP="00137C14">
            <w:pPr>
              <w:tabs>
                <w:tab w:val="left" w:pos="900"/>
              </w:tabs>
              <w:spacing w:after="0"/>
              <w:ind w:left="-77" w:hanging="14"/>
              <w:jc w:val="center"/>
              <w:rPr>
                <w:rFonts w:ascii="Times New Roman" w:hAnsi="Times New Roman"/>
              </w:rPr>
            </w:pPr>
            <w:r w:rsidRPr="005876BE">
              <w:rPr>
                <w:rFonts w:ascii="Times New Roman" w:hAnsi="Times New Roman"/>
              </w:rPr>
              <w:t>580</w:t>
            </w:r>
            <w:r>
              <w:rPr>
                <w:rFonts w:ascii="Times New Roman" w:hAnsi="Times New Roman"/>
              </w:rPr>
              <w:t> </w:t>
            </w:r>
            <w:r w:rsidRPr="005876BE">
              <w:rPr>
                <w:rFonts w:ascii="Times New Roman" w:hAnsi="Times New Roman"/>
              </w:rPr>
              <w:t>141,9</w:t>
            </w:r>
          </w:p>
        </w:tc>
      </w:tr>
      <w:tr w:rsidR="005876BE" w:rsidRPr="005876BE" w14:paraId="0D4EAC94" w14:textId="77777777" w:rsidTr="00C44C50">
        <w:tc>
          <w:tcPr>
            <w:tcW w:w="6314" w:type="dxa"/>
            <w:tcBorders>
              <w:top w:val="single" w:sz="4" w:space="0" w:color="auto"/>
              <w:left w:val="single" w:sz="4" w:space="0" w:color="auto"/>
              <w:bottom w:val="single" w:sz="4" w:space="0" w:color="auto"/>
              <w:right w:val="single" w:sz="4" w:space="0" w:color="auto"/>
            </w:tcBorders>
            <w:hideMark/>
          </w:tcPr>
          <w:p w14:paraId="5E857677" w14:textId="356AE5D6" w:rsidR="005876BE" w:rsidRPr="005876BE" w:rsidRDefault="005876BE" w:rsidP="00137C14">
            <w:pPr>
              <w:tabs>
                <w:tab w:val="left" w:pos="900"/>
              </w:tabs>
              <w:spacing w:after="0"/>
              <w:ind w:left="25" w:hanging="14"/>
              <w:jc w:val="both"/>
              <w:rPr>
                <w:rFonts w:ascii="Times New Roman" w:hAnsi="Times New Roman"/>
                <w:b/>
                <w:bCs/>
              </w:rPr>
            </w:pPr>
            <w:r w:rsidRPr="005876BE">
              <w:rPr>
                <w:rFonts w:ascii="Times New Roman" w:hAnsi="Times New Roman"/>
                <w:b/>
                <w:bCs/>
              </w:rPr>
              <w:t>Итого:</w:t>
            </w:r>
          </w:p>
        </w:tc>
        <w:tc>
          <w:tcPr>
            <w:tcW w:w="1931" w:type="dxa"/>
            <w:tcBorders>
              <w:top w:val="single" w:sz="4" w:space="0" w:color="auto"/>
              <w:left w:val="single" w:sz="4" w:space="0" w:color="auto"/>
              <w:bottom w:val="single" w:sz="4" w:space="0" w:color="auto"/>
              <w:right w:val="single" w:sz="4" w:space="0" w:color="auto"/>
            </w:tcBorders>
            <w:hideMark/>
          </w:tcPr>
          <w:p w14:paraId="411E9BC1" w14:textId="6C27F0B8" w:rsidR="005876BE" w:rsidRPr="005876BE" w:rsidRDefault="005876BE" w:rsidP="00137C14">
            <w:pPr>
              <w:tabs>
                <w:tab w:val="left" w:pos="900"/>
              </w:tabs>
              <w:spacing w:after="0"/>
              <w:ind w:left="-75" w:hanging="14"/>
              <w:jc w:val="center"/>
              <w:rPr>
                <w:rFonts w:ascii="Times New Roman" w:hAnsi="Times New Roman"/>
                <w:b/>
                <w:bCs/>
              </w:rPr>
            </w:pPr>
            <w:r w:rsidRPr="005876BE">
              <w:rPr>
                <w:rFonts w:ascii="Times New Roman" w:hAnsi="Times New Roman"/>
                <w:b/>
                <w:bCs/>
              </w:rPr>
              <w:t>1</w:t>
            </w:r>
            <w:r>
              <w:rPr>
                <w:rFonts w:ascii="Times New Roman" w:hAnsi="Times New Roman"/>
                <w:b/>
                <w:bCs/>
              </w:rPr>
              <w:t> </w:t>
            </w:r>
            <w:r w:rsidRPr="005876BE">
              <w:rPr>
                <w:rFonts w:ascii="Times New Roman" w:hAnsi="Times New Roman"/>
                <w:b/>
                <w:bCs/>
              </w:rPr>
              <w:t>571</w:t>
            </w:r>
            <w:r>
              <w:rPr>
                <w:rFonts w:ascii="Times New Roman" w:hAnsi="Times New Roman"/>
                <w:b/>
                <w:bCs/>
              </w:rPr>
              <w:t> </w:t>
            </w:r>
            <w:r w:rsidRPr="005876BE">
              <w:rPr>
                <w:rFonts w:ascii="Times New Roman" w:hAnsi="Times New Roman"/>
                <w:b/>
                <w:bCs/>
              </w:rPr>
              <w:t>616,0</w:t>
            </w:r>
          </w:p>
        </w:tc>
        <w:tc>
          <w:tcPr>
            <w:tcW w:w="1939" w:type="dxa"/>
            <w:tcBorders>
              <w:top w:val="single" w:sz="4" w:space="0" w:color="auto"/>
              <w:left w:val="single" w:sz="4" w:space="0" w:color="auto"/>
              <w:bottom w:val="single" w:sz="4" w:space="0" w:color="auto"/>
              <w:right w:val="single" w:sz="4" w:space="0" w:color="auto"/>
            </w:tcBorders>
            <w:hideMark/>
          </w:tcPr>
          <w:p w14:paraId="4E4A23DD" w14:textId="084AAA1F" w:rsidR="005876BE" w:rsidRPr="005876BE" w:rsidRDefault="005876BE" w:rsidP="00137C14">
            <w:pPr>
              <w:tabs>
                <w:tab w:val="left" w:pos="900"/>
              </w:tabs>
              <w:spacing w:after="0"/>
              <w:ind w:left="-77" w:hanging="14"/>
              <w:jc w:val="center"/>
              <w:rPr>
                <w:rFonts w:ascii="Times New Roman" w:hAnsi="Times New Roman"/>
                <w:b/>
                <w:bCs/>
              </w:rPr>
            </w:pPr>
            <w:r w:rsidRPr="005876BE">
              <w:rPr>
                <w:rFonts w:ascii="Times New Roman" w:hAnsi="Times New Roman"/>
                <w:b/>
                <w:bCs/>
              </w:rPr>
              <w:t>1</w:t>
            </w:r>
            <w:r>
              <w:rPr>
                <w:rFonts w:ascii="Times New Roman" w:hAnsi="Times New Roman"/>
                <w:b/>
                <w:bCs/>
              </w:rPr>
              <w:t> </w:t>
            </w:r>
            <w:r w:rsidRPr="005876BE">
              <w:rPr>
                <w:rFonts w:ascii="Times New Roman" w:hAnsi="Times New Roman"/>
                <w:b/>
                <w:bCs/>
              </w:rPr>
              <w:t>271</w:t>
            </w:r>
            <w:r>
              <w:rPr>
                <w:rFonts w:ascii="Times New Roman" w:hAnsi="Times New Roman"/>
                <w:b/>
                <w:bCs/>
              </w:rPr>
              <w:t> </w:t>
            </w:r>
            <w:r w:rsidRPr="005876BE">
              <w:rPr>
                <w:rFonts w:ascii="Times New Roman" w:hAnsi="Times New Roman"/>
                <w:b/>
                <w:bCs/>
              </w:rPr>
              <w:t>986,0</w:t>
            </w:r>
          </w:p>
        </w:tc>
      </w:tr>
    </w:tbl>
    <w:p w14:paraId="1E3F74B2" w14:textId="77777777" w:rsidR="005876BE" w:rsidRPr="005876BE" w:rsidRDefault="005876BE" w:rsidP="00650E84">
      <w:pPr>
        <w:tabs>
          <w:tab w:val="left" w:pos="900"/>
        </w:tabs>
        <w:spacing w:after="0" w:line="240" w:lineRule="auto"/>
        <w:ind w:left="-840" w:hanging="14"/>
        <w:jc w:val="both"/>
        <w:rPr>
          <w:rFonts w:ascii="Times New Roman" w:hAnsi="Times New Roman"/>
          <w:sz w:val="28"/>
          <w:szCs w:val="28"/>
        </w:rPr>
      </w:pPr>
    </w:p>
    <w:p w14:paraId="036C9CB8" w14:textId="19F83334" w:rsidR="005876BE" w:rsidRPr="005876BE" w:rsidRDefault="005876BE" w:rsidP="00692E43">
      <w:pPr>
        <w:spacing w:after="0" w:line="240" w:lineRule="auto"/>
        <w:ind w:left="-840" w:firstLine="840"/>
        <w:jc w:val="both"/>
        <w:rPr>
          <w:rFonts w:ascii="Times New Roman" w:hAnsi="Times New Roman"/>
          <w:sz w:val="28"/>
          <w:szCs w:val="28"/>
        </w:rPr>
      </w:pPr>
      <w:r w:rsidRPr="005876BE">
        <w:rPr>
          <w:rFonts w:ascii="Times New Roman" w:hAnsi="Times New Roman"/>
          <w:sz w:val="28"/>
          <w:szCs w:val="28"/>
        </w:rPr>
        <w:t xml:space="preserve">Разница в суммарной стоимости вложений Общества в уставный капитал уменьшилась на общую сумму </w:t>
      </w:r>
      <w:r w:rsidRPr="005876BE">
        <w:rPr>
          <w:rFonts w:ascii="Times New Roman" w:hAnsi="Times New Roman"/>
          <w:bCs/>
          <w:sz w:val="28"/>
          <w:szCs w:val="28"/>
        </w:rPr>
        <w:t>299</w:t>
      </w:r>
      <w:r w:rsidR="00692E43">
        <w:rPr>
          <w:rFonts w:ascii="Times New Roman" w:hAnsi="Times New Roman"/>
          <w:bCs/>
          <w:sz w:val="28"/>
          <w:szCs w:val="28"/>
        </w:rPr>
        <w:t> </w:t>
      </w:r>
      <w:r w:rsidRPr="005876BE">
        <w:rPr>
          <w:rFonts w:ascii="Times New Roman" w:hAnsi="Times New Roman"/>
          <w:bCs/>
          <w:sz w:val="28"/>
          <w:szCs w:val="28"/>
        </w:rPr>
        <w:t>630,1 тыс. руб</w:t>
      </w:r>
      <w:r w:rsidR="00692E43">
        <w:rPr>
          <w:rFonts w:ascii="Times New Roman" w:hAnsi="Times New Roman"/>
          <w:bCs/>
          <w:sz w:val="28"/>
          <w:szCs w:val="28"/>
        </w:rPr>
        <w:t>лей</w:t>
      </w:r>
      <w:r w:rsidRPr="005876BE">
        <w:rPr>
          <w:rFonts w:ascii="Times New Roman" w:hAnsi="Times New Roman"/>
          <w:bCs/>
          <w:sz w:val="28"/>
          <w:szCs w:val="28"/>
        </w:rPr>
        <w:t>,</w:t>
      </w:r>
      <w:r w:rsidRPr="005876BE">
        <w:rPr>
          <w:rFonts w:ascii="Times New Roman" w:hAnsi="Times New Roman"/>
          <w:sz w:val="28"/>
          <w:szCs w:val="28"/>
        </w:rPr>
        <w:t xml:space="preserve"> в том числе у следующих инвесторов:</w:t>
      </w:r>
    </w:p>
    <w:p w14:paraId="78C50054" w14:textId="48C3A5CB" w:rsidR="005876BE" w:rsidRPr="00920BD4" w:rsidRDefault="005876BE" w:rsidP="009B7544">
      <w:pPr>
        <w:pStyle w:val="a8"/>
        <w:numPr>
          <w:ilvl w:val="0"/>
          <w:numId w:val="222"/>
        </w:numPr>
        <w:tabs>
          <w:tab w:val="left" w:pos="142"/>
        </w:tabs>
        <w:ind w:left="-826" w:firstLine="798"/>
        <w:jc w:val="both"/>
        <w:rPr>
          <w:sz w:val="28"/>
          <w:szCs w:val="28"/>
        </w:rPr>
      </w:pPr>
      <w:r w:rsidRPr="00920BD4">
        <w:rPr>
          <w:sz w:val="28"/>
          <w:szCs w:val="28"/>
        </w:rPr>
        <w:t>ООО «Бест Бренд»</w:t>
      </w:r>
      <w:r w:rsidR="00920BD4">
        <w:rPr>
          <w:sz w:val="28"/>
          <w:szCs w:val="28"/>
        </w:rPr>
        <w:t>:</w:t>
      </w:r>
      <w:r w:rsidRPr="00920BD4">
        <w:rPr>
          <w:sz w:val="28"/>
          <w:szCs w:val="28"/>
        </w:rPr>
        <w:t xml:space="preserve"> Завод по производству детских санитарно-гигиенических средств </w:t>
      </w:r>
      <w:r w:rsidR="00920BD4" w:rsidRPr="00920BD4">
        <w:rPr>
          <w:sz w:val="28"/>
          <w:szCs w:val="28"/>
        </w:rPr>
        <w:t xml:space="preserve">- </w:t>
      </w:r>
      <w:r w:rsidRPr="00920BD4">
        <w:rPr>
          <w:sz w:val="28"/>
          <w:szCs w:val="28"/>
        </w:rPr>
        <w:t>на сумму 114 651,5 тыс. руб.;</w:t>
      </w:r>
    </w:p>
    <w:p w14:paraId="38AA8D47" w14:textId="14BC34CA" w:rsidR="005876BE" w:rsidRPr="00920BD4" w:rsidRDefault="005876BE" w:rsidP="009B7544">
      <w:pPr>
        <w:pStyle w:val="a8"/>
        <w:numPr>
          <w:ilvl w:val="0"/>
          <w:numId w:val="222"/>
        </w:numPr>
        <w:tabs>
          <w:tab w:val="left" w:pos="142"/>
        </w:tabs>
        <w:ind w:left="-826" w:firstLine="798"/>
        <w:jc w:val="both"/>
        <w:rPr>
          <w:sz w:val="28"/>
          <w:szCs w:val="28"/>
        </w:rPr>
      </w:pPr>
      <w:r w:rsidRPr="00920BD4">
        <w:rPr>
          <w:sz w:val="28"/>
          <w:szCs w:val="28"/>
        </w:rPr>
        <w:t>ООО «РИАЛ»</w:t>
      </w:r>
      <w:r w:rsidR="00920BD4">
        <w:rPr>
          <w:sz w:val="28"/>
          <w:szCs w:val="28"/>
        </w:rPr>
        <w:t>:</w:t>
      </w:r>
      <w:r w:rsidRPr="00920BD4">
        <w:rPr>
          <w:sz w:val="28"/>
          <w:szCs w:val="28"/>
        </w:rPr>
        <w:t xml:space="preserve"> Завод алюминиевых сплавов </w:t>
      </w:r>
      <w:r w:rsidR="00920BD4" w:rsidRPr="00920BD4">
        <w:rPr>
          <w:sz w:val="28"/>
          <w:szCs w:val="28"/>
        </w:rPr>
        <w:t xml:space="preserve">- </w:t>
      </w:r>
      <w:r w:rsidRPr="00920BD4">
        <w:rPr>
          <w:sz w:val="28"/>
          <w:szCs w:val="28"/>
        </w:rPr>
        <w:t>на сумму 74 947,4 тыс. руб.;</w:t>
      </w:r>
    </w:p>
    <w:p w14:paraId="01FAB2E4" w14:textId="2E0E6032" w:rsidR="005876BE" w:rsidRPr="00920BD4" w:rsidRDefault="005876BE" w:rsidP="009B7544">
      <w:pPr>
        <w:pStyle w:val="a8"/>
        <w:numPr>
          <w:ilvl w:val="0"/>
          <w:numId w:val="222"/>
        </w:numPr>
        <w:tabs>
          <w:tab w:val="left" w:pos="142"/>
        </w:tabs>
        <w:ind w:left="-826" w:firstLine="798"/>
        <w:jc w:val="both"/>
        <w:rPr>
          <w:sz w:val="28"/>
          <w:szCs w:val="28"/>
        </w:rPr>
      </w:pPr>
      <w:r w:rsidRPr="00920BD4">
        <w:rPr>
          <w:sz w:val="28"/>
          <w:szCs w:val="28"/>
        </w:rPr>
        <w:t xml:space="preserve">ООО «Птицекомплекс Южный» </w:t>
      </w:r>
      <w:r w:rsidR="00920BD4" w:rsidRPr="00920BD4">
        <w:rPr>
          <w:sz w:val="28"/>
          <w:szCs w:val="28"/>
        </w:rPr>
        <w:t xml:space="preserve">- </w:t>
      </w:r>
      <w:r w:rsidRPr="00920BD4">
        <w:rPr>
          <w:sz w:val="28"/>
          <w:szCs w:val="28"/>
        </w:rPr>
        <w:t>на сумму 110 031,2 тыс. руб</w:t>
      </w:r>
      <w:r w:rsidR="00920BD4" w:rsidRPr="00920BD4">
        <w:rPr>
          <w:sz w:val="28"/>
          <w:szCs w:val="28"/>
        </w:rPr>
        <w:t>лей</w:t>
      </w:r>
      <w:r w:rsidRPr="00920BD4">
        <w:rPr>
          <w:sz w:val="28"/>
          <w:szCs w:val="28"/>
        </w:rPr>
        <w:t>.</w:t>
      </w:r>
    </w:p>
    <w:p w14:paraId="09AD7CFE" w14:textId="4B84FAF9" w:rsidR="005876BE" w:rsidRPr="005876BE" w:rsidRDefault="005876BE" w:rsidP="00692E43">
      <w:pPr>
        <w:spacing w:after="0" w:line="240" w:lineRule="auto"/>
        <w:ind w:left="-742" w:firstLine="742"/>
        <w:jc w:val="both"/>
        <w:rPr>
          <w:rFonts w:ascii="Times New Roman" w:hAnsi="Times New Roman"/>
          <w:sz w:val="28"/>
          <w:szCs w:val="28"/>
        </w:rPr>
      </w:pPr>
      <w:r w:rsidRPr="005876BE">
        <w:rPr>
          <w:rFonts w:ascii="Times New Roman" w:hAnsi="Times New Roman"/>
          <w:sz w:val="28"/>
          <w:szCs w:val="28"/>
        </w:rPr>
        <w:lastRenderedPageBreak/>
        <w:t xml:space="preserve">Данная разница в общей сумме </w:t>
      </w:r>
      <w:r w:rsidRPr="005876BE">
        <w:rPr>
          <w:rFonts w:ascii="Times New Roman" w:hAnsi="Times New Roman"/>
          <w:bCs/>
          <w:sz w:val="28"/>
          <w:szCs w:val="28"/>
        </w:rPr>
        <w:t>299</w:t>
      </w:r>
      <w:r w:rsidR="00920BD4">
        <w:rPr>
          <w:rFonts w:ascii="Times New Roman" w:hAnsi="Times New Roman"/>
          <w:bCs/>
          <w:sz w:val="28"/>
          <w:szCs w:val="28"/>
          <w:lang w:val="en-US"/>
        </w:rPr>
        <w:t> </w:t>
      </w:r>
      <w:r w:rsidRPr="005876BE">
        <w:rPr>
          <w:rFonts w:ascii="Times New Roman" w:hAnsi="Times New Roman"/>
          <w:bCs/>
          <w:sz w:val="28"/>
          <w:szCs w:val="28"/>
        </w:rPr>
        <w:t>630,1 тыс. руб</w:t>
      </w:r>
      <w:r w:rsidR="00920BD4">
        <w:rPr>
          <w:rFonts w:ascii="Times New Roman" w:hAnsi="Times New Roman"/>
          <w:bCs/>
          <w:sz w:val="28"/>
          <w:szCs w:val="28"/>
        </w:rPr>
        <w:t>лей</w:t>
      </w:r>
      <w:r w:rsidRPr="005876BE">
        <w:rPr>
          <w:rFonts w:ascii="Times New Roman" w:hAnsi="Times New Roman"/>
          <w:b/>
          <w:sz w:val="28"/>
          <w:szCs w:val="28"/>
        </w:rPr>
        <w:t xml:space="preserve"> </w:t>
      </w:r>
      <w:r w:rsidRPr="005876BE">
        <w:rPr>
          <w:rFonts w:ascii="Times New Roman" w:hAnsi="Times New Roman"/>
          <w:sz w:val="28"/>
          <w:szCs w:val="28"/>
        </w:rPr>
        <w:t>в балансе Общества отражена как дебиторская задолженность.</w:t>
      </w:r>
    </w:p>
    <w:p w14:paraId="5FA0DD89" w14:textId="6E98425B" w:rsidR="005876BE" w:rsidRPr="005876BE" w:rsidRDefault="005876BE" w:rsidP="00692E43">
      <w:pPr>
        <w:spacing w:after="0" w:line="240" w:lineRule="auto"/>
        <w:ind w:left="-742" w:firstLine="742"/>
        <w:jc w:val="both"/>
        <w:rPr>
          <w:rFonts w:ascii="Times New Roman" w:hAnsi="Times New Roman" w:cs="Times New Roman"/>
          <w:sz w:val="28"/>
          <w:szCs w:val="28"/>
          <w:shd w:val="clear" w:color="auto" w:fill="FFFFFF"/>
        </w:rPr>
      </w:pPr>
      <w:r w:rsidRPr="005876BE">
        <w:rPr>
          <w:rFonts w:ascii="Times New Roman" w:hAnsi="Times New Roman" w:cs="Times New Roman"/>
          <w:sz w:val="28"/>
          <w:szCs w:val="28"/>
          <w:shd w:val="clear" w:color="auto" w:fill="FFFFFF"/>
        </w:rPr>
        <w:t xml:space="preserve">В балансе Общества дебиторская задолженность на конец </w:t>
      </w:r>
      <w:r w:rsidRPr="005876BE">
        <w:rPr>
          <w:rFonts w:ascii="Times New Roman" w:hAnsi="Times New Roman" w:cs="Times New Roman"/>
          <w:sz w:val="28"/>
          <w:szCs w:val="28"/>
        </w:rPr>
        <w:t xml:space="preserve">2020 года </w:t>
      </w:r>
      <w:r w:rsidR="00920BD4" w:rsidRPr="005876BE">
        <w:rPr>
          <w:rFonts w:ascii="Times New Roman" w:hAnsi="Times New Roman" w:cs="Times New Roman"/>
          <w:sz w:val="28"/>
          <w:szCs w:val="28"/>
          <w:shd w:val="clear" w:color="auto" w:fill="FFFFFF"/>
        </w:rPr>
        <w:t>составила</w:t>
      </w:r>
      <w:r w:rsidR="00920BD4" w:rsidRPr="005876BE">
        <w:rPr>
          <w:rFonts w:ascii="Times New Roman" w:hAnsi="Times New Roman" w:cs="Times New Roman"/>
          <w:sz w:val="28"/>
          <w:szCs w:val="28"/>
        </w:rPr>
        <w:t xml:space="preserve"> </w:t>
      </w:r>
      <w:r w:rsidRPr="005876BE">
        <w:rPr>
          <w:rFonts w:ascii="Times New Roman" w:eastAsia="Times New Roman" w:hAnsi="Times New Roman" w:cs="Times New Roman"/>
          <w:sz w:val="28"/>
          <w:szCs w:val="28"/>
        </w:rPr>
        <w:t>308</w:t>
      </w:r>
      <w:r w:rsidR="00920BD4">
        <w:rPr>
          <w:rFonts w:ascii="Times New Roman" w:eastAsia="Times New Roman" w:hAnsi="Times New Roman" w:cs="Times New Roman"/>
          <w:sz w:val="28"/>
          <w:szCs w:val="28"/>
        </w:rPr>
        <w:t> </w:t>
      </w:r>
      <w:r w:rsidRPr="005876BE">
        <w:rPr>
          <w:rFonts w:ascii="Times New Roman" w:eastAsia="Times New Roman" w:hAnsi="Times New Roman" w:cs="Times New Roman"/>
          <w:sz w:val="28"/>
          <w:szCs w:val="28"/>
        </w:rPr>
        <w:t>116,0 тыс. руб</w:t>
      </w:r>
      <w:r w:rsidR="00920BD4">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 xml:space="preserve"> </w:t>
      </w:r>
      <w:r w:rsidR="00920BD4">
        <w:rPr>
          <w:rFonts w:ascii="Times New Roman" w:eastAsia="Times New Roman" w:hAnsi="Times New Roman" w:cs="Times New Roman"/>
          <w:sz w:val="28"/>
          <w:szCs w:val="28"/>
        </w:rPr>
        <w:t xml:space="preserve">и </w:t>
      </w:r>
      <w:r w:rsidRPr="005876BE">
        <w:rPr>
          <w:rFonts w:ascii="Times New Roman" w:hAnsi="Times New Roman" w:cs="Times New Roman"/>
          <w:sz w:val="28"/>
          <w:szCs w:val="28"/>
          <w:shd w:val="clear" w:color="auto" w:fill="FFFFFF"/>
        </w:rPr>
        <w:t>по отношению к началу года выросла кратно (в 21 раз). При этом следует отметить, что большая доля дебиторской задолженности в оборотных активах не является положительным фактором в эффективном использовании бюджетных средств.</w:t>
      </w:r>
    </w:p>
    <w:p w14:paraId="21600AE8" w14:textId="276B85A3" w:rsidR="005876BE" w:rsidRPr="005876BE" w:rsidRDefault="005876BE" w:rsidP="00920BD4">
      <w:pPr>
        <w:spacing w:after="0" w:line="240" w:lineRule="auto"/>
        <w:ind w:left="-742" w:firstLine="742"/>
        <w:jc w:val="both"/>
        <w:rPr>
          <w:rFonts w:ascii="Times New Roman" w:hAnsi="Times New Roman" w:cs="Times New Roman"/>
          <w:sz w:val="28"/>
          <w:szCs w:val="28"/>
        </w:rPr>
      </w:pPr>
      <w:r w:rsidRPr="005876BE">
        <w:rPr>
          <w:rFonts w:ascii="Times New Roman" w:hAnsi="Times New Roman" w:cs="Times New Roman"/>
          <w:sz w:val="28"/>
          <w:szCs w:val="28"/>
        </w:rPr>
        <w:t xml:space="preserve">В 2019 году, </w:t>
      </w:r>
      <w:r w:rsidRPr="005876BE">
        <w:rPr>
          <w:rFonts w:ascii="Times New Roman" w:hAnsi="Times New Roman" w:cs="Times New Roman"/>
          <w:bCs/>
          <w:color w:val="0D0D0D"/>
          <w:sz w:val="28"/>
          <w:szCs w:val="28"/>
        </w:rPr>
        <w:t xml:space="preserve">в связи с нарушением сроков реализации инвестиционных проектов, </w:t>
      </w:r>
      <w:r w:rsidRPr="005876BE">
        <w:rPr>
          <w:rFonts w:ascii="Times New Roman" w:hAnsi="Times New Roman" w:cs="Times New Roman"/>
          <w:sz w:val="28"/>
          <w:szCs w:val="28"/>
        </w:rPr>
        <w:t>не достижения показателей результативности ООО «Птицекомплекс Южный» и ООО «КСМ НЕОН», Минэконо</w:t>
      </w:r>
      <w:r w:rsidR="00920BD4">
        <w:rPr>
          <w:rFonts w:ascii="Times New Roman" w:hAnsi="Times New Roman" w:cs="Times New Roman"/>
          <w:sz w:val="28"/>
          <w:szCs w:val="28"/>
        </w:rPr>
        <w:t>мразвития</w:t>
      </w:r>
      <w:r w:rsidRPr="005876BE">
        <w:rPr>
          <w:rFonts w:ascii="Times New Roman" w:hAnsi="Times New Roman" w:cs="Times New Roman"/>
          <w:sz w:val="28"/>
          <w:szCs w:val="28"/>
        </w:rPr>
        <w:t xml:space="preserve"> РИ </w:t>
      </w:r>
      <w:r w:rsidR="00920BD4">
        <w:rPr>
          <w:rFonts w:ascii="Times New Roman" w:hAnsi="Times New Roman" w:cs="Times New Roman"/>
          <w:sz w:val="28"/>
          <w:szCs w:val="28"/>
        </w:rPr>
        <w:t xml:space="preserve">в 2019 году </w:t>
      </w:r>
      <w:r w:rsidRPr="005876BE">
        <w:rPr>
          <w:rFonts w:ascii="Times New Roman" w:hAnsi="Times New Roman" w:cs="Times New Roman"/>
          <w:sz w:val="28"/>
          <w:szCs w:val="28"/>
        </w:rPr>
        <w:t xml:space="preserve">обратилось </w:t>
      </w:r>
      <w:r w:rsidR="00920BD4" w:rsidRPr="005876BE">
        <w:rPr>
          <w:rFonts w:ascii="Times New Roman" w:hAnsi="Times New Roman" w:cs="Times New Roman"/>
          <w:sz w:val="28"/>
          <w:szCs w:val="28"/>
        </w:rPr>
        <w:t>в суд</w:t>
      </w:r>
      <w:r w:rsidR="00920BD4">
        <w:rPr>
          <w:rFonts w:ascii="Times New Roman" w:hAnsi="Times New Roman" w:cs="Times New Roman"/>
          <w:sz w:val="28"/>
          <w:szCs w:val="28"/>
        </w:rPr>
        <w:t xml:space="preserve"> по вопросу возврата Обществом </w:t>
      </w:r>
      <w:r w:rsidR="00920BD4" w:rsidRPr="005876BE">
        <w:rPr>
          <w:rFonts w:ascii="Times New Roman" w:hAnsi="Times New Roman" w:cs="Times New Roman"/>
          <w:sz w:val="28"/>
          <w:szCs w:val="28"/>
        </w:rPr>
        <w:t>субсидий в размере 50 000,0 тыс. руб</w:t>
      </w:r>
      <w:r w:rsidR="00920BD4">
        <w:rPr>
          <w:rFonts w:ascii="Times New Roman" w:hAnsi="Times New Roman" w:cs="Times New Roman"/>
          <w:sz w:val="28"/>
          <w:szCs w:val="28"/>
        </w:rPr>
        <w:t xml:space="preserve">лей, </w:t>
      </w:r>
      <w:r w:rsidRPr="005876BE">
        <w:rPr>
          <w:rFonts w:ascii="Times New Roman" w:hAnsi="Times New Roman" w:cs="Times New Roman"/>
          <w:sz w:val="28"/>
          <w:szCs w:val="28"/>
        </w:rPr>
        <w:t>в результате чего было вынесено положительное решение о возврате средств.</w:t>
      </w:r>
    </w:p>
    <w:p w14:paraId="7C8F32DB" w14:textId="7D540317" w:rsidR="005876BE" w:rsidRPr="00920BD4" w:rsidRDefault="005876BE" w:rsidP="00692E43">
      <w:pPr>
        <w:spacing w:after="0" w:line="240" w:lineRule="auto"/>
        <w:ind w:left="-742" w:firstLine="742"/>
        <w:jc w:val="both"/>
        <w:rPr>
          <w:rFonts w:ascii="Times New Roman" w:hAnsi="Times New Roman"/>
          <w:b/>
          <w:sz w:val="28"/>
          <w:szCs w:val="28"/>
        </w:rPr>
      </w:pPr>
      <w:r w:rsidRPr="005876BE">
        <w:rPr>
          <w:rFonts w:ascii="Times New Roman" w:hAnsi="Times New Roman"/>
          <w:sz w:val="28"/>
          <w:szCs w:val="28"/>
        </w:rPr>
        <w:t xml:space="preserve">В свою очередь, Общество обратилось в Арбитражный суд РИ 13.01.2021 </w:t>
      </w:r>
      <w:r w:rsidR="00920BD4">
        <w:rPr>
          <w:rFonts w:ascii="Times New Roman" w:hAnsi="Times New Roman"/>
          <w:sz w:val="28"/>
          <w:szCs w:val="28"/>
        </w:rPr>
        <w:t xml:space="preserve">года </w:t>
      </w:r>
      <w:r w:rsidRPr="005876BE">
        <w:rPr>
          <w:rFonts w:ascii="Times New Roman" w:hAnsi="Times New Roman"/>
          <w:sz w:val="28"/>
          <w:szCs w:val="28"/>
        </w:rPr>
        <w:t xml:space="preserve">с исковым заявлением </w:t>
      </w:r>
      <w:r w:rsidR="00920BD4" w:rsidRPr="005876BE">
        <w:rPr>
          <w:rFonts w:ascii="Times New Roman" w:hAnsi="Times New Roman"/>
          <w:sz w:val="28"/>
          <w:szCs w:val="28"/>
        </w:rPr>
        <w:t xml:space="preserve">о взыскании суммы ущерба </w:t>
      </w:r>
      <w:r w:rsidRPr="005876BE">
        <w:rPr>
          <w:rFonts w:ascii="Times New Roman" w:hAnsi="Times New Roman"/>
          <w:sz w:val="28"/>
          <w:szCs w:val="28"/>
        </w:rPr>
        <w:t>к ООО «Птицекомплекс Южный» в размере 27</w:t>
      </w:r>
      <w:r w:rsidR="00920BD4">
        <w:rPr>
          <w:rFonts w:ascii="Times New Roman" w:hAnsi="Times New Roman"/>
          <w:sz w:val="28"/>
          <w:szCs w:val="28"/>
        </w:rPr>
        <w:t> </w:t>
      </w:r>
      <w:r w:rsidRPr="005876BE">
        <w:rPr>
          <w:rFonts w:ascii="Times New Roman" w:hAnsi="Times New Roman"/>
          <w:sz w:val="28"/>
          <w:szCs w:val="28"/>
        </w:rPr>
        <w:t>952,0 тыс. руб</w:t>
      </w:r>
      <w:r w:rsidR="00920BD4">
        <w:rPr>
          <w:rFonts w:ascii="Times New Roman" w:hAnsi="Times New Roman"/>
          <w:sz w:val="28"/>
          <w:szCs w:val="28"/>
        </w:rPr>
        <w:t>лей ( на стадии судебных разбирательств)</w:t>
      </w:r>
      <w:r w:rsidRPr="005876BE">
        <w:rPr>
          <w:rFonts w:ascii="Times New Roman" w:hAnsi="Times New Roman"/>
          <w:sz w:val="28"/>
          <w:szCs w:val="28"/>
        </w:rPr>
        <w:t xml:space="preserve"> и к ООО «КСМ НЕОН» о </w:t>
      </w:r>
      <w:r w:rsidR="00920BD4">
        <w:rPr>
          <w:rFonts w:ascii="Times New Roman" w:hAnsi="Times New Roman"/>
          <w:sz w:val="28"/>
          <w:szCs w:val="28"/>
        </w:rPr>
        <w:t>-</w:t>
      </w:r>
      <w:r w:rsidRPr="005876BE">
        <w:rPr>
          <w:rFonts w:ascii="Times New Roman" w:hAnsi="Times New Roman"/>
          <w:sz w:val="28"/>
          <w:szCs w:val="28"/>
        </w:rPr>
        <w:t xml:space="preserve"> в размере 22 148,0 тыс. руб</w:t>
      </w:r>
      <w:r w:rsidR="00920BD4">
        <w:rPr>
          <w:rFonts w:ascii="Times New Roman" w:hAnsi="Times New Roman"/>
          <w:sz w:val="28"/>
          <w:szCs w:val="28"/>
        </w:rPr>
        <w:t>лей</w:t>
      </w:r>
      <w:r w:rsidR="00BE1EF3">
        <w:rPr>
          <w:rFonts w:ascii="Times New Roman" w:hAnsi="Times New Roman"/>
          <w:sz w:val="28"/>
          <w:szCs w:val="28"/>
        </w:rPr>
        <w:t xml:space="preserve"> </w:t>
      </w:r>
      <w:r w:rsidR="00920BD4">
        <w:rPr>
          <w:rFonts w:ascii="Times New Roman" w:hAnsi="Times New Roman"/>
          <w:sz w:val="28"/>
          <w:szCs w:val="28"/>
        </w:rPr>
        <w:t>(иск удовлетворен)</w:t>
      </w:r>
      <w:r w:rsidRPr="005876BE">
        <w:rPr>
          <w:rFonts w:ascii="Times New Roman" w:hAnsi="Times New Roman"/>
          <w:sz w:val="28"/>
          <w:szCs w:val="28"/>
        </w:rPr>
        <w:t>.</w:t>
      </w:r>
    </w:p>
    <w:p w14:paraId="181691A5" w14:textId="3084EEF5" w:rsidR="005876BE" w:rsidRPr="00692E43" w:rsidRDefault="00BE1EF3" w:rsidP="00692E43">
      <w:pPr>
        <w:spacing w:after="0" w:line="240" w:lineRule="auto"/>
        <w:ind w:left="-742" w:firstLine="784"/>
        <w:jc w:val="both"/>
        <w:rPr>
          <w:rFonts w:ascii="Times New Roman" w:hAnsi="Times New Roman"/>
          <w:bCs/>
          <w:color w:val="0D0D0D"/>
          <w:sz w:val="28"/>
          <w:szCs w:val="28"/>
        </w:rPr>
      </w:pPr>
      <w:r>
        <w:rPr>
          <w:rFonts w:ascii="Times New Roman" w:hAnsi="Times New Roman" w:cs="Times New Roman"/>
          <w:sz w:val="28"/>
          <w:szCs w:val="28"/>
        </w:rPr>
        <w:t>По</w:t>
      </w:r>
      <w:r w:rsidR="005876BE" w:rsidRPr="005876BE">
        <w:rPr>
          <w:rFonts w:ascii="Times New Roman" w:hAnsi="Times New Roman" w:cs="Times New Roman"/>
          <w:sz w:val="28"/>
          <w:szCs w:val="28"/>
        </w:rPr>
        <w:t xml:space="preserve"> данным годовой бухгалтерской (финансовой) отчётности хозяйственного общества получены следующие результаты </w:t>
      </w:r>
      <w:r w:rsidRPr="005876BE">
        <w:rPr>
          <w:rFonts w:ascii="Times New Roman" w:hAnsi="Times New Roman" w:cs="Times New Roman"/>
          <w:sz w:val="28"/>
          <w:szCs w:val="28"/>
        </w:rPr>
        <w:t xml:space="preserve">финансово-хозяйственной деятельности </w:t>
      </w:r>
      <w:r w:rsidR="005876BE" w:rsidRPr="005876BE">
        <w:rPr>
          <w:rFonts w:ascii="Times New Roman" w:hAnsi="Times New Roman" w:cs="Times New Roman"/>
          <w:sz w:val="28"/>
          <w:szCs w:val="28"/>
        </w:rPr>
        <w:t xml:space="preserve">(см. таблицу).   </w:t>
      </w:r>
    </w:p>
    <w:p w14:paraId="4885A296" w14:textId="77777777" w:rsidR="005876BE" w:rsidRPr="005876BE" w:rsidRDefault="005876BE" w:rsidP="00650E84">
      <w:pPr>
        <w:shd w:val="clear" w:color="auto" w:fill="FFFFFF"/>
        <w:spacing w:after="0" w:line="240" w:lineRule="auto"/>
        <w:ind w:left="-840" w:hanging="1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876BE">
        <w:rPr>
          <w:rFonts w:ascii="Times New Roman" w:eastAsia="Times New Roman" w:hAnsi="Times New Roman" w:cs="Times New Roman"/>
          <w:sz w:val="24"/>
          <w:szCs w:val="24"/>
          <w:lang w:eastAsia="ru-RU"/>
        </w:rPr>
        <w:t>тыс. руб.)</w:t>
      </w:r>
    </w:p>
    <w:tbl>
      <w:tblPr>
        <w:tblW w:w="990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417"/>
        <w:gridCol w:w="1558"/>
        <w:gridCol w:w="1332"/>
        <w:gridCol w:w="1599"/>
      </w:tblGrid>
      <w:tr w:rsidR="005876BE" w:rsidRPr="005876BE" w14:paraId="55C97732" w14:textId="77777777" w:rsidTr="00BE1EF3">
        <w:trPr>
          <w:trHeight w:val="852"/>
        </w:trPr>
        <w:tc>
          <w:tcPr>
            <w:tcW w:w="5417" w:type="dxa"/>
            <w:tcBorders>
              <w:top w:val="single" w:sz="4" w:space="0" w:color="auto"/>
              <w:left w:val="single" w:sz="4" w:space="0" w:color="auto"/>
              <w:bottom w:val="single" w:sz="4" w:space="0" w:color="auto"/>
              <w:right w:val="single" w:sz="4" w:space="0" w:color="auto"/>
            </w:tcBorders>
          </w:tcPr>
          <w:p w14:paraId="49BB2377"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p>
          <w:p w14:paraId="2B4C774E"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Наименование</w:t>
            </w:r>
          </w:p>
        </w:tc>
        <w:tc>
          <w:tcPr>
            <w:tcW w:w="1558" w:type="dxa"/>
            <w:tcBorders>
              <w:top w:val="single" w:sz="4" w:space="0" w:color="auto"/>
              <w:left w:val="single" w:sz="4" w:space="0" w:color="auto"/>
              <w:bottom w:val="single" w:sz="4" w:space="0" w:color="auto"/>
              <w:right w:val="single" w:sz="4" w:space="0" w:color="auto"/>
            </w:tcBorders>
          </w:tcPr>
          <w:p w14:paraId="2F89B478"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p>
          <w:p w14:paraId="50DD1DDC" w14:textId="21780EB8"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2019</w:t>
            </w:r>
            <w:r>
              <w:rPr>
                <w:rFonts w:ascii="Times New Roman" w:hAnsi="Times New Roman" w:cs="Times New Roman"/>
                <w:b/>
                <w:bCs/>
              </w:rPr>
              <w:t xml:space="preserve"> год</w:t>
            </w:r>
          </w:p>
        </w:tc>
        <w:tc>
          <w:tcPr>
            <w:tcW w:w="1332" w:type="dxa"/>
            <w:tcBorders>
              <w:top w:val="single" w:sz="4" w:space="0" w:color="auto"/>
              <w:left w:val="single" w:sz="4" w:space="0" w:color="auto"/>
              <w:bottom w:val="single" w:sz="4" w:space="0" w:color="auto"/>
              <w:right w:val="single" w:sz="4" w:space="0" w:color="auto"/>
            </w:tcBorders>
          </w:tcPr>
          <w:p w14:paraId="4DCF5896"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p>
          <w:p w14:paraId="26866044" w14:textId="240B776B"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2020</w:t>
            </w:r>
            <w:r>
              <w:rPr>
                <w:rFonts w:ascii="Times New Roman" w:hAnsi="Times New Roman" w:cs="Times New Roman"/>
                <w:b/>
                <w:bCs/>
              </w:rPr>
              <w:t xml:space="preserve"> год</w:t>
            </w:r>
          </w:p>
        </w:tc>
        <w:tc>
          <w:tcPr>
            <w:tcW w:w="1599" w:type="dxa"/>
            <w:tcBorders>
              <w:top w:val="single" w:sz="4" w:space="0" w:color="auto"/>
              <w:left w:val="single" w:sz="4" w:space="0" w:color="auto"/>
              <w:bottom w:val="single" w:sz="4" w:space="0" w:color="auto"/>
              <w:right w:val="single" w:sz="4" w:space="0" w:color="auto"/>
            </w:tcBorders>
            <w:hideMark/>
          </w:tcPr>
          <w:p w14:paraId="0C27C827" w14:textId="16192F63"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2021</w:t>
            </w:r>
            <w:r>
              <w:rPr>
                <w:rFonts w:ascii="Times New Roman" w:hAnsi="Times New Roman" w:cs="Times New Roman"/>
                <w:b/>
                <w:bCs/>
              </w:rPr>
              <w:t xml:space="preserve"> год</w:t>
            </w:r>
            <w:r w:rsidR="00BE1EF3">
              <w:rPr>
                <w:rFonts w:ascii="Times New Roman" w:hAnsi="Times New Roman" w:cs="Times New Roman"/>
                <w:b/>
                <w:bCs/>
              </w:rPr>
              <w:t>,</w:t>
            </w:r>
          </w:p>
          <w:p w14:paraId="6D364387" w14:textId="68F4FDEE" w:rsidR="005876BE" w:rsidRPr="005876BE" w:rsidRDefault="003E4880"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отчёт</w:t>
            </w:r>
            <w:r>
              <w:rPr>
                <w:rFonts w:ascii="Times New Roman" w:hAnsi="Times New Roman" w:cs="Times New Roman"/>
                <w:b/>
                <w:bCs/>
              </w:rPr>
              <w:t xml:space="preserve"> н</w:t>
            </w:r>
            <w:r w:rsidR="005876BE" w:rsidRPr="005876BE">
              <w:rPr>
                <w:rFonts w:ascii="Times New Roman" w:hAnsi="Times New Roman" w:cs="Times New Roman"/>
                <w:b/>
                <w:bCs/>
              </w:rPr>
              <w:t xml:space="preserve">е представлен </w:t>
            </w:r>
          </w:p>
        </w:tc>
      </w:tr>
      <w:tr w:rsidR="005876BE" w:rsidRPr="005876BE" w14:paraId="2B3DF2D8"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2CEE9B66"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1</w:t>
            </w:r>
          </w:p>
        </w:tc>
        <w:tc>
          <w:tcPr>
            <w:tcW w:w="1558" w:type="dxa"/>
            <w:tcBorders>
              <w:top w:val="single" w:sz="4" w:space="0" w:color="auto"/>
              <w:left w:val="single" w:sz="4" w:space="0" w:color="auto"/>
              <w:bottom w:val="single" w:sz="4" w:space="0" w:color="auto"/>
              <w:right w:val="single" w:sz="4" w:space="0" w:color="auto"/>
            </w:tcBorders>
            <w:hideMark/>
          </w:tcPr>
          <w:p w14:paraId="58CC508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2</w:t>
            </w:r>
          </w:p>
        </w:tc>
        <w:tc>
          <w:tcPr>
            <w:tcW w:w="1332" w:type="dxa"/>
            <w:tcBorders>
              <w:top w:val="single" w:sz="4" w:space="0" w:color="auto"/>
              <w:left w:val="single" w:sz="4" w:space="0" w:color="auto"/>
              <w:bottom w:val="single" w:sz="4" w:space="0" w:color="auto"/>
              <w:right w:val="single" w:sz="4" w:space="0" w:color="auto"/>
            </w:tcBorders>
            <w:hideMark/>
          </w:tcPr>
          <w:p w14:paraId="313B096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3</w:t>
            </w:r>
          </w:p>
        </w:tc>
        <w:tc>
          <w:tcPr>
            <w:tcW w:w="1599" w:type="dxa"/>
            <w:tcBorders>
              <w:top w:val="single" w:sz="4" w:space="0" w:color="auto"/>
              <w:left w:val="single" w:sz="4" w:space="0" w:color="auto"/>
              <w:bottom w:val="single" w:sz="4" w:space="0" w:color="auto"/>
              <w:right w:val="single" w:sz="4" w:space="0" w:color="auto"/>
            </w:tcBorders>
            <w:hideMark/>
          </w:tcPr>
          <w:p w14:paraId="40E4F954"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b/>
                <w:bCs/>
              </w:rPr>
            </w:pPr>
            <w:r w:rsidRPr="005876BE">
              <w:rPr>
                <w:rFonts w:ascii="Times New Roman" w:hAnsi="Times New Roman" w:cs="Times New Roman"/>
                <w:b/>
                <w:bCs/>
              </w:rPr>
              <w:t>4</w:t>
            </w:r>
          </w:p>
        </w:tc>
      </w:tr>
      <w:tr w:rsidR="005876BE" w:rsidRPr="005876BE" w14:paraId="444E8194"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029A0E75"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Выручка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B2944A4"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6 310,0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93B32E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5F1BB07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39D862B6"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12CDE043"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Себестоимость продаж</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21277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5F47BE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c>
          <w:tcPr>
            <w:tcW w:w="1599" w:type="dxa"/>
            <w:tcBorders>
              <w:top w:val="single" w:sz="4" w:space="0" w:color="auto"/>
              <w:left w:val="single" w:sz="4" w:space="0" w:color="auto"/>
              <w:bottom w:val="single" w:sz="4" w:space="0" w:color="auto"/>
              <w:right w:val="single" w:sz="4" w:space="0" w:color="auto"/>
            </w:tcBorders>
            <w:vAlign w:val="center"/>
            <w:hideMark/>
          </w:tcPr>
          <w:p w14:paraId="7F429EF0"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4ED617AD"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D4FADF8"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Валовая прибыль (убыток)</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D1D25E"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6 310,0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08040B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34024F2"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01E0FB7E"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065737CC"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Управленческие расходы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043F76"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(6 901,0)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D036E1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(5 273,0)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7A3CC4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315E5819"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2F1CC4A0"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Прибыль (убыток) от продаж</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AFFC46"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(591,0)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36E0B94"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(5 273,0)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FBF1A3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549F25B8"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0B668AEE"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Проценты к получению</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7EC89C0"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9 675,0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6D7AE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B11601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3F54E5D0"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7876F0DC"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Прочие доходы</w:t>
            </w:r>
          </w:p>
        </w:tc>
        <w:tc>
          <w:tcPr>
            <w:tcW w:w="1558" w:type="dxa"/>
            <w:tcBorders>
              <w:top w:val="single" w:sz="4" w:space="0" w:color="auto"/>
              <w:left w:val="single" w:sz="4" w:space="0" w:color="auto"/>
              <w:bottom w:val="single" w:sz="4" w:space="0" w:color="auto"/>
              <w:right w:val="single" w:sz="4" w:space="0" w:color="auto"/>
            </w:tcBorders>
            <w:vAlign w:val="center"/>
          </w:tcPr>
          <w:p w14:paraId="06033324"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hideMark/>
          </w:tcPr>
          <w:p w14:paraId="43CDB270"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800,0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45433BA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46794EAD"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7013C79"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Прочие расходы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79B49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(290)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912CFE3"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(873,0)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1BE240A"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2D3BBF7A"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6CC21C8" w14:textId="77777777" w:rsidR="005876BE" w:rsidRPr="005876BE" w:rsidRDefault="005876BE" w:rsidP="003E4880">
            <w:pPr>
              <w:tabs>
                <w:tab w:val="left" w:pos="900"/>
              </w:tabs>
              <w:spacing w:after="0" w:line="240" w:lineRule="auto"/>
              <w:ind w:left="142" w:hanging="14"/>
              <w:rPr>
                <w:rFonts w:ascii="Times New Roman" w:hAnsi="Times New Roman" w:cs="Times New Roman"/>
                <w:bCs/>
              </w:rPr>
            </w:pPr>
            <w:r w:rsidRPr="005876BE">
              <w:rPr>
                <w:rFonts w:ascii="Times New Roman" w:hAnsi="Times New Roman" w:cs="Times New Roman"/>
                <w:bCs/>
              </w:rPr>
              <w:t>Прибыль (убыток) до налогообложения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38D4D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8 794,0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F4923A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(5 346,0)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3E898D4"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16C326F2"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682D8994"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Налог на прибыль</w:t>
            </w:r>
          </w:p>
        </w:tc>
        <w:tc>
          <w:tcPr>
            <w:tcW w:w="1558" w:type="dxa"/>
            <w:tcBorders>
              <w:top w:val="single" w:sz="4" w:space="0" w:color="auto"/>
              <w:left w:val="single" w:sz="4" w:space="0" w:color="auto"/>
              <w:bottom w:val="single" w:sz="4" w:space="0" w:color="auto"/>
              <w:right w:val="single" w:sz="4" w:space="0" w:color="auto"/>
            </w:tcBorders>
            <w:vAlign w:val="center"/>
          </w:tcPr>
          <w:p w14:paraId="3603DFF0"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4DB2C69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5E7A595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0F93D1BF"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57B9C371"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Отложенный налог на прибыль</w:t>
            </w:r>
          </w:p>
        </w:tc>
        <w:tc>
          <w:tcPr>
            <w:tcW w:w="1558" w:type="dxa"/>
            <w:tcBorders>
              <w:top w:val="single" w:sz="4" w:space="0" w:color="auto"/>
              <w:left w:val="single" w:sz="4" w:space="0" w:color="auto"/>
              <w:bottom w:val="single" w:sz="4" w:space="0" w:color="auto"/>
              <w:right w:val="single" w:sz="4" w:space="0" w:color="auto"/>
            </w:tcBorders>
            <w:vAlign w:val="center"/>
          </w:tcPr>
          <w:p w14:paraId="0C8BA25E"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63E09B3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3AB01148"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77005237"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4E25704"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прочее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310AFE"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(84,0)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67FAA9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(46,0)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AC0F193"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r w:rsidR="005876BE" w:rsidRPr="005876BE" w14:paraId="407B8D36"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625F0290"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Текущий налог на прибыль</w:t>
            </w:r>
          </w:p>
        </w:tc>
        <w:tc>
          <w:tcPr>
            <w:tcW w:w="1558" w:type="dxa"/>
            <w:tcBorders>
              <w:top w:val="single" w:sz="4" w:space="0" w:color="auto"/>
              <w:left w:val="single" w:sz="4" w:space="0" w:color="auto"/>
              <w:bottom w:val="single" w:sz="4" w:space="0" w:color="auto"/>
              <w:right w:val="single" w:sz="4" w:space="0" w:color="auto"/>
            </w:tcBorders>
            <w:vAlign w:val="center"/>
          </w:tcPr>
          <w:p w14:paraId="71F22E7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72ECA6F9"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7BCE9D75"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5B71EE8D"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5EE52642"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В том числе постоянные налоговые обязательства (активы)</w:t>
            </w:r>
          </w:p>
        </w:tc>
        <w:tc>
          <w:tcPr>
            <w:tcW w:w="1558" w:type="dxa"/>
            <w:tcBorders>
              <w:top w:val="single" w:sz="4" w:space="0" w:color="auto"/>
              <w:left w:val="single" w:sz="4" w:space="0" w:color="auto"/>
              <w:bottom w:val="single" w:sz="4" w:space="0" w:color="auto"/>
              <w:right w:val="single" w:sz="4" w:space="0" w:color="auto"/>
            </w:tcBorders>
            <w:vAlign w:val="center"/>
          </w:tcPr>
          <w:p w14:paraId="17F9A36C"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EFF19DC"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7B8FEC87"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7B8CB003"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CD98CA3"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Изменение отложенных налоговых обязательств</w:t>
            </w:r>
          </w:p>
        </w:tc>
        <w:tc>
          <w:tcPr>
            <w:tcW w:w="1558" w:type="dxa"/>
            <w:tcBorders>
              <w:top w:val="single" w:sz="4" w:space="0" w:color="auto"/>
              <w:left w:val="single" w:sz="4" w:space="0" w:color="auto"/>
              <w:bottom w:val="single" w:sz="4" w:space="0" w:color="auto"/>
              <w:right w:val="single" w:sz="4" w:space="0" w:color="auto"/>
            </w:tcBorders>
            <w:vAlign w:val="center"/>
          </w:tcPr>
          <w:p w14:paraId="00F514E6"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52F5A33"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14A43B89"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0B7C4555"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5F495A99"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Изменение отложенных налоговых активов</w:t>
            </w:r>
          </w:p>
        </w:tc>
        <w:tc>
          <w:tcPr>
            <w:tcW w:w="1558" w:type="dxa"/>
            <w:tcBorders>
              <w:top w:val="single" w:sz="4" w:space="0" w:color="auto"/>
              <w:left w:val="single" w:sz="4" w:space="0" w:color="auto"/>
              <w:bottom w:val="single" w:sz="4" w:space="0" w:color="auto"/>
              <w:right w:val="single" w:sz="4" w:space="0" w:color="auto"/>
            </w:tcBorders>
            <w:vAlign w:val="center"/>
          </w:tcPr>
          <w:p w14:paraId="1C2594FF" w14:textId="77777777" w:rsidR="005876BE" w:rsidRPr="005876BE" w:rsidRDefault="005876BE" w:rsidP="00137C14">
            <w:pPr>
              <w:tabs>
                <w:tab w:val="left" w:pos="900"/>
              </w:tabs>
              <w:spacing w:after="0" w:line="240" w:lineRule="auto"/>
              <w:ind w:left="142" w:hanging="14"/>
              <w:jc w:val="both"/>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68D1C650"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52B1D66F"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102876E5"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397C7BA9"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Прочее</w:t>
            </w:r>
          </w:p>
        </w:tc>
        <w:tc>
          <w:tcPr>
            <w:tcW w:w="1558" w:type="dxa"/>
            <w:tcBorders>
              <w:top w:val="single" w:sz="4" w:space="0" w:color="auto"/>
              <w:left w:val="single" w:sz="4" w:space="0" w:color="auto"/>
              <w:bottom w:val="single" w:sz="4" w:space="0" w:color="auto"/>
              <w:right w:val="single" w:sz="4" w:space="0" w:color="auto"/>
            </w:tcBorders>
            <w:vAlign w:val="center"/>
          </w:tcPr>
          <w:p w14:paraId="77A0DB8E"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7113DCA1"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c>
          <w:tcPr>
            <w:tcW w:w="1599" w:type="dxa"/>
            <w:tcBorders>
              <w:top w:val="single" w:sz="4" w:space="0" w:color="auto"/>
              <w:left w:val="single" w:sz="4" w:space="0" w:color="auto"/>
              <w:bottom w:val="single" w:sz="4" w:space="0" w:color="auto"/>
              <w:right w:val="single" w:sz="4" w:space="0" w:color="auto"/>
            </w:tcBorders>
            <w:vAlign w:val="center"/>
          </w:tcPr>
          <w:p w14:paraId="22040B0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p>
        </w:tc>
      </w:tr>
      <w:tr w:rsidR="005876BE" w:rsidRPr="005876BE" w14:paraId="0F613F15" w14:textId="77777777" w:rsidTr="00BE1EF3">
        <w:tc>
          <w:tcPr>
            <w:tcW w:w="5417" w:type="dxa"/>
            <w:tcBorders>
              <w:top w:val="single" w:sz="4" w:space="0" w:color="auto"/>
              <w:left w:val="single" w:sz="4" w:space="0" w:color="auto"/>
              <w:bottom w:val="single" w:sz="4" w:space="0" w:color="auto"/>
              <w:right w:val="single" w:sz="4" w:space="0" w:color="auto"/>
            </w:tcBorders>
            <w:hideMark/>
          </w:tcPr>
          <w:p w14:paraId="7B65F71F" w14:textId="77777777" w:rsidR="005876BE" w:rsidRPr="005876BE" w:rsidRDefault="005876BE" w:rsidP="003E4880">
            <w:pPr>
              <w:tabs>
                <w:tab w:val="left" w:pos="900"/>
              </w:tabs>
              <w:spacing w:after="0" w:line="240" w:lineRule="auto"/>
              <w:ind w:left="142" w:hanging="14"/>
              <w:rPr>
                <w:rFonts w:ascii="Times New Roman" w:hAnsi="Times New Roman" w:cs="Times New Roman"/>
              </w:rPr>
            </w:pPr>
            <w:r w:rsidRPr="005876BE">
              <w:rPr>
                <w:rFonts w:ascii="Times New Roman" w:hAnsi="Times New Roman" w:cs="Times New Roman"/>
              </w:rPr>
              <w:t>Чистая прибыль (убыток)</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C6487D"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8 710,0</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ED7B05C"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(5 392,0)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3395A82B" w14:textId="77777777" w:rsidR="005876BE" w:rsidRPr="005876BE" w:rsidRDefault="005876BE" w:rsidP="003E4880">
            <w:pPr>
              <w:tabs>
                <w:tab w:val="left" w:pos="900"/>
              </w:tabs>
              <w:spacing w:after="0" w:line="240" w:lineRule="auto"/>
              <w:ind w:left="142" w:hanging="14"/>
              <w:jc w:val="center"/>
              <w:rPr>
                <w:rFonts w:ascii="Times New Roman" w:hAnsi="Times New Roman" w:cs="Times New Roman"/>
              </w:rPr>
            </w:pPr>
            <w:r w:rsidRPr="005876BE">
              <w:rPr>
                <w:rFonts w:ascii="Times New Roman" w:hAnsi="Times New Roman" w:cs="Times New Roman"/>
              </w:rPr>
              <w:t>-</w:t>
            </w:r>
          </w:p>
        </w:tc>
      </w:tr>
    </w:tbl>
    <w:p w14:paraId="20BDCAB8" w14:textId="77777777" w:rsidR="005876BE" w:rsidRPr="005876BE" w:rsidRDefault="005876BE" w:rsidP="003E4880">
      <w:pPr>
        <w:tabs>
          <w:tab w:val="left" w:pos="900"/>
        </w:tabs>
        <w:spacing w:after="0" w:line="240" w:lineRule="auto"/>
        <w:ind w:left="142" w:hanging="14"/>
        <w:jc w:val="center"/>
        <w:rPr>
          <w:rFonts w:ascii="Times New Roman" w:hAnsi="Times New Roman"/>
          <w:sz w:val="28"/>
          <w:szCs w:val="28"/>
        </w:rPr>
      </w:pPr>
    </w:p>
    <w:p w14:paraId="7D74D5C0" w14:textId="725111D9" w:rsidR="005876BE" w:rsidRPr="005876BE" w:rsidRDefault="005876BE" w:rsidP="00692E43">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В результате использования учитываемых долгосрочных финансовых вложении в виде вкладов в уставные капиталы третьих лиц в 2019 г</w:t>
      </w:r>
      <w:r w:rsidR="00BE1EF3">
        <w:rPr>
          <w:rFonts w:ascii="Times New Roman" w:hAnsi="Times New Roman"/>
          <w:sz w:val="28"/>
          <w:szCs w:val="28"/>
        </w:rPr>
        <w:t>оду</w:t>
      </w:r>
      <w:r w:rsidRPr="005876BE">
        <w:rPr>
          <w:rFonts w:ascii="Times New Roman" w:hAnsi="Times New Roman"/>
          <w:sz w:val="28"/>
          <w:szCs w:val="28"/>
        </w:rPr>
        <w:t xml:space="preserve"> в сумме 1</w:t>
      </w:r>
      <w:r w:rsidR="00BE1EF3">
        <w:rPr>
          <w:rFonts w:ascii="Times New Roman" w:hAnsi="Times New Roman"/>
          <w:sz w:val="28"/>
          <w:szCs w:val="28"/>
        </w:rPr>
        <w:t> </w:t>
      </w:r>
      <w:r w:rsidRPr="005876BE">
        <w:rPr>
          <w:rFonts w:ascii="Times New Roman" w:hAnsi="Times New Roman"/>
          <w:sz w:val="28"/>
          <w:szCs w:val="28"/>
        </w:rPr>
        <w:t>571</w:t>
      </w:r>
      <w:r w:rsidR="00BE1EF3">
        <w:rPr>
          <w:rFonts w:ascii="Times New Roman" w:hAnsi="Times New Roman"/>
          <w:sz w:val="28"/>
          <w:szCs w:val="28"/>
        </w:rPr>
        <w:t> </w:t>
      </w:r>
      <w:r w:rsidRPr="005876BE">
        <w:rPr>
          <w:rFonts w:ascii="Times New Roman" w:hAnsi="Times New Roman"/>
          <w:sz w:val="28"/>
          <w:szCs w:val="28"/>
        </w:rPr>
        <w:t>616,0 тыс. руб</w:t>
      </w:r>
      <w:r w:rsidR="00BE1EF3">
        <w:rPr>
          <w:rFonts w:ascii="Times New Roman" w:hAnsi="Times New Roman"/>
          <w:sz w:val="28"/>
          <w:szCs w:val="28"/>
        </w:rPr>
        <w:t>лей</w:t>
      </w:r>
      <w:r w:rsidRPr="005876BE">
        <w:rPr>
          <w:rFonts w:ascii="Times New Roman" w:hAnsi="Times New Roman"/>
          <w:sz w:val="28"/>
          <w:szCs w:val="28"/>
        </w:rPr>
        <w:t>, Общество финансовую деятельность завершило с прибылью 8</w:t>
      </w:r>
      <w:r w:rsidR="00BE1EF3">
        <w:rPr>
          <w:rFonts w:ascii="Times New Roman" w:hAnsi="Times New Roman"/>
          <w:sz w:val="28"/>
          <w:szCs w:val="28"/>
        </w:rPr>
        <w:t> </w:t>
      </w:r>
      <w:r w:rsidRPr="005876BE">
        <w:rPr>
          <w:rFonts w:ascii="Times New Roman" w:hAnsi="Times New Roman"/>
          <w:sz w:val="28"/>
          <w:szCs w:val="28"/>
        </w:rPr>
        <w:t>710,0 тыс. руб</w:t>
      </w:r>
      <w:r w:rsidR="00BE1EF3">
        <w:rPr>
          <w:rFonts w:ascii="Times New Roman" w:hAnsi="Times New Roman"/>
          <w:sz w:val="28"/>
          <w:szCs w:val="28"/>
        </w:rPr>
        <w:t>лей (</w:t>
      </w:r>
      <w:r w:rsidRPr="005876BE">
        <w:rPr>
          <w:rFonts w:ascii="Times New Roman" w:hAnsi="Times New Roman"/>
          <w:sz w:val="28"/>
          <w:szCs w:val="28"/>
        </w:rPr>
        <w:t>процент</w:t>
      </w:r>
      <w:r w:rsidR="00BE1EF3">
        <w:rPr>
          <w:rFonts w:ascii="Times New Roman" w:hAnsi="Times New Roman"/>
          <w:sz w:val="28"/>
          <w:szCs w:val="28"/>
        </w:rPr>
        <w:t>ы</w:t>
      </w:r>
      <w:r w:rsidRPr="005876BE">
        <w:rPr>
          <w:rFonts w:ascii="Times New Roman" w:hAnsi="Times New Roman"/>
          <w:sz w:val="28"/>
          <w:szCs w:val="28"/>
        </w:rPr>
        <w:t xml:space="preserve"> по выкупу доли</w:t>
      </w:r>
      <w:r w:rsidR="00BE1EF3">
        <w:rPr>
          <w:rFonts w:ascii="Times New Roman" w:hAnsi="Times New Roman"/>
          <w:sz w:val="28"/>
          <w:szCs w:val="28"/>
        </w:rPr>
        <w:t>)</w:t>
      </w:r>
      <w:r w:rsidRPr="005876BE">
        <w:rPr>
          <w:rFonts w:ascii="Times New Roman" w:hAnsi="Times New Roman"/>
          <w:sz w:val="28"/>
          <w:szCs w:val="28"/>
        </w:rPr>
        <w:t xml:space="preserve">. Так как в 2020 году финансирование инвестиционных проектов не осуществлялось, Общество завершило год без </w:t>
      </w:r>
      <w:r w:rsidRPr="005876BE">
        <w:rPr>
          <w:rFonts w:ascii="Times New Roman" w:hAnsi="Times New Roman"/>
          <w:sz w:val="28"/>
          <w:szCs w:val="28"/>
        </w:rPr>
        <w:lastRenderedPageBreak/>
        <w:t>получения выручки. По данным годового отчета, в 2020 году убытки составили 5</w:t>
      </w:r>
      <w:r w:rsidR="00BE1EF3">
        <w:rPr>
          <w:rFonts w:ascii="Times New Roman" w:hAnsi="Times New Roman"/>
          <w:sz w:val="28"/>
          <w:szCs w:val="28"/>
        </w:rPr>
        <w:t> </w:t>
      </w:r>
      <w:r w:rsidRPr="005876BE">
        <w:rPr>
          <w:rFonts w:ascii="Times New Roman" w:hAnsi="Times New Roman"/>
          <w:sz w:val="28"/>
          <w:szCs w:val="28"/>
        </w:rPr>
        <w:t>392,0 тыс. руб</w:t>
      </w:r>
      <w:r w:rsidR="00BE1EF3">
        <w:rPr>
          <w:rFonts w:ascii="Times New Roman" w:hAnsi="Times New Roman"/>
          <w:sz w:val="28"/>
          <w:szCs w:val="28"/>
        </w:rPr>
        <w:t>лей</w:t>
      </w:r>
      <w:r w:rsidRPr="005876BE">
        <w:rPr>
          <w:rFonts w:ascii="Times New Roman" w:hAnsi="Times New Roman"/>
          <w:sz w:val="28"/>
          <w:szCs w:val="28"/>
        </w:rPr>
        <w:t>, в том числе</w:t>
      </w:r>
      <w:r w:rsidR="00BE1EF3">
        <w:rPr>
          <w:rFonts w:ascii="Times New Roman" w:hAnsi="Times New Roman"/>
          <w:sz w:val="28"/>
          <w:szCs w:val="28"/>
        </w:rPr>
        <w:t>:</w:t>
      </w:r>
      <w:r w:rsidRPr="005876BE">
        <w:rPr>
          <w:rFonts w:ascii="Times New Roman" w:hAnsi="Times New Roman"/>
          <w:sz w:val="28"/>
          <w:szCs w:val="28"/>
        </w:rPr>
        <w:t xml:space="preserve"> управленческие расходы </w:t>
      </w:r>
      <w:r w:rsidR="00BE1EF3">
        <w:rPr>
          <w:rFonts w:ascii="Times New Roman" w:hAnsi="Times New Roman"/>
          <w:sz w:val="28"/>
          <w:szCs w:val="28"/>
        </w:rPr>
        <w:t xml:space="preserve">- </w:t>
      </w:r>
      <w:r w:rsidRPr="005876BE">
        <w:rPr>
          <w:rFonts w:ascii="Times New Roman" w:hAnsi="Times New Roman"/>
          <w:sz w:val="28"/>
          <w:szCs w:val="28"/>
        </w:rPr>
        <w:t>в размере 5 273,0 тыс. руб</w:t>
      </w:r>
      <w:r w:rsidR="00BE1EF3">
        <w:rPr>
          <w:rFonts w:ascii="Times New Roman" w:hAnsi="Times New Roman"/>
          <w:sz w:val="28"/>
          <w:szCs w:val="28"/>
        </w:rPr>
        <w:t>лей</w:t>
      </w:r>
      <w:r w:rsidRPr="005876BE">
        <w:rPr>
          <w:rFonts w:ascii="Times New Roman" w:hAnsi="Times New Roman"/>
          <w:sz w:val="28"/>
          <w:szCs w:val="28"/>
        </w:rPr>
        <w:t xml:space="preserve"> (заработная плата с начислениями, материальные затраты, прочие затраты).</w:t>
      </w:r>
    </w:p>
    <w:p w14:paraId="063917AC" w14:textId="77777777" w:rsidR="005876BE" w:rsidRPr="005876BE" w:rsidRDefault="005876BE" w:rsidP="00461149">
      <w:pPr>
        <w:tabs>
          <w:tab w:val="left" w:pos="900"/>
        </w:tabs>
        <w:spacing w:after="0" w:line="240" w:lineRule="auto"/>
        <w:ind w:left="-756" w:hanging="14"/>
        <w:jc w:val="center"/>
        <w:rPr>
          <w:rFonts w:ascii="Times New Roman" w:hAnsi="Times New Roman"/>
          <w:b/>
          <w:sz w:val="28"/>
          <w:szCs w:val="28"/>
        </w:rPr>
      </w:pPr>
    </w:p>
    <w:p w14:paraId="574DCAC5" w14:textId="76966EDF" w:rsidR="005876BE" w:rsidRPr="005876BE" w:rsidRDefault="00DD331A" w:rsidP="00461149">
      <w:pPr>
        <w:tabs>
          <w:tab w:val="left" w:pos="900"/>
        </w:tabs>
        <w:spacing w:after="0" w:line="240" w:lineRule="auto"/>
        <w:ind w:left="-756" w:hanging="14"/>
        <w:jc w:val="center"/>
        <w:rPr>
          <w:rFonts w:ascii="Times New Roman" w:hAnsi="Times New Roman"/>
          <w:b/>
          <w:sz w:val="28"/>
          <w:szCs w:val="28"/>
        </w:rPr>
      </w:pPr>
      <w:bookmarkStart w:id="163" w:name="_Hlk141088751"/>
      <w:r>
        <w:rPr>
          <w:rFonts w:ascii="Times New Roman" w:hAnsi="Times New Roman"/>
          <w:b/>
          <w:sz w:val="28"/>
          <w:szCs w:val="28"/>
        </w:rPr>
        <w:t>Акционерное Общество</w:t>
      </w:r>
      <w:r w:rsidR="005876BE" w:rsidRPr="005876BE">
        <w:rPr>
          <w:rFonts w:ascii="Times New Roman" w:hAnsi="Times New Roman"/>
          <w:b/>
          <w:sz w:val="28"/>
          <w:szCs w:val="28"/>
        </w:rPr>
        <w:t xml:space="preserve"> </w:t>
      </w:r>
      <w:bookmarkEnd w:id="163"/>
      <w:r w:rsidR="005876BE" w:rsidRPr="005876BE">
        <w:rPr>
          <w:rFonts w:ascii="Times New Roman" w:hAnsi="Times New Roman"/>
          <w:b/>
          <w:sz w:val="28"/>
          <w:szCs w:val="28"/>
        </w:rPr>
        <w:t>«Технопарк «СЕРДАЛО»</w:t>
      </w:r>
    </w:p>
    <w:p w14:paraId="5E68C4A0" w14:textId="77777777" w:rsidR="005876BE" w:rsidRPr="005876BE" w:rsidRDefault="005876BE" w:rsidP="00461149">
      <w:pPr>
        <w:tabs>
          <w:tab w:val="left" w:pos="900"/>
        </w:tabs>
        <w:spacing w:after="0" w:line="240" w:lineRule="auto"/>
        <w:ind w:left="-756" w:hanging="14"/>
        <w:jc w:val="both"/>
        <w:rPr>
          <w:rFonts w:ascii="Times New Roman" w:hAnsi="Times New Roman"/>
          <w:sz w:val="28"/>
          <w:szCs w:val="28"/>
        </w:rPr>
      </w:pPr>
    </w:p>
    <w:p w14:paraId="744C1EE4" w14:textId="4761D27E" w:rsidR="005876BE" w:rsidRPr="005876BE" w:rsidRDefault="005876BE" w:rsidP="00692E43">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В соответствии с распоряжением Правительства Республики Ингушетия от 10.04.2015</w:t>
      </w:r>
      <w:r w:rsidR="00BE1EF3">
        <w:rPr>
          <w:rFonts w:ascii="Times New Roman" w:hAnsi="Times New Roman"/>
          <w:sz w:val="28"/>
          <w:szCs w:val="28"/>
        </w:rPr>
        <w:t xml:space="preserve"> г.</w:t>
      </w:r>
      <w:r w:rsidRPr="005876BE">
        <w:rPr>
          <w:rFonts w:ascii="Times New Roman" w:hAnsi="Times New Roman"/>
          <w:sz w:val="28"/>
          <w:szCs w:val="28"/>
        </w:rPr>
        <w:t xml:space="preserve"> №</w:t>
      </w:r>
      <w:r w:rsidR="00BE1EF3">
        <w:rPr>
          <w:rFonts w:ascii="Times New Roman" w:hAnsi="Times New Roman"/>
          <w:sz w:val="28"/>
          <w:szCs w:val="28"/>
        </w:rPr>
        <w:t> </w:t>
      </w:r>
      <w:r w:rsidRPr="005876BE">
        <w:rPr>
          <w:rFonts w:ascii="Times New Roman" w:hAnsi="Times New Roman"/>
          <w:sz w:val="28"/>
          <w:szCs w:val="28"/>
        </w:rPr>
        <w:t xml:space="preserve">261-р </w:t>
      </w:r>
      <w:bookmarkStart w:id="164" w:name="_Hlk131514761"/>
      <w:r w:rsidRPr="005876BE">
        <w:rPr>
          <w:rFonts w:ascii="Times New Roman" w:hAnsi="Times New Roman"/>
          <w:sz w:val="28"/>
          <w:szCs w:val="28"/>
        </w:rPr>
        <w:t xml:space="preserve">учреждено </w:t>
      </w:r>
      <w:r w:rsidR="00BE1EF3" w:rsidRPr="00BE1EF3">
        <w:rPr>
          <w:rFonts w:ascii="Times New Roman" w:hAnsi="Times New Roman"/>
          <w:sz w:val="28"/>
          <w:szCs w:val="28"/>
        </w:rPr>
        <w:t>Акционерное Общество</w:t>
      </w:r>
      <w:r w:rsidRPr="005876BE">
        <w:rPr>
          <w:rFonts w:ascii="Times New Roman" w:hAnsi="Times New Roman"/>
          <w:color w:val="FF0000"/>
          <w:sz w:val="28"/>
          <w:szCs w:val="28"/>
        </w:rPr>
        <w:t xml:space="preserve"> </w:t>
      </w:r>
      <w:r w:rsidRPr="005876BE">
        <w:rPr>
          <w:rFonts w:ascii="Times New Roman" w:hAnsi="Times New Roman"/>
          <w:sz w:val="28"/>
          <w:szCs w:val="28"/>
        </w:rPr>
        <w:t>«Технопарк Сердало»</w:t>
      </w:r>
      <w:bookmarkEnd w:id="164"/>
      <w:r w:rsidRPr="005876BE">
        <w:rPr>
          <w:rFonts w:ascii="Times New Roman" w:hAnsi="Times New Roman"/>
          <w:sz w:val="28"/>
          <w:szCs w:val="28"/>
        </w:rPr>
        <w:t xml:space="preserve">. </w:t>
      </w:r>
    </w:p>
    <w:p w14:paraId="5BDBBB59" w14:textId="165F1BE0" w:rsidR="005876BE" w:rsidRPr="005876BE" w:rsidRDefault="005876BE" w:rsidP="00692E43">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Согласно Уставу АО</w:t>
      </w:r>
      <w:r w:rsidRPr="005876BE">
        <w:rPr>
          <w:rFonts w:ascii="Times New Roman" w:hAnsi="Times New Roman"/>
          <w:color w:val="FF0000"/>
          <w:sz w:val="28"/>
          <w:szCs w:val="28"/>
        </w:rPr>
        <w:t xml:space="preserve"> </w:t>
      </w:r>
      <w:r w:rsidRPr="005876BE">
        <w:rPr>
          <w:rFonts w:ascii="Times New Roman" w:hAnsi="Times New Roman"/>
          <w:sz w:val="28"/>
          <w:szCs w:val="28"/>
        </w:rPr>
        <w:t>«Технопарк Сердало», утверждённому распоряжением Мин</w:t>
      </w:r>
      <w:r w:rsidR="00BE1EF3">
        <w:rPr>
          <w:rFonts w:ascii="Times New Roman" w:hAnsi="Times New Roman"/>
          <w:sz w:val="28"/>
          <w:szCs w:val="28"/>
        </w:rPr>
        <w:t>имущества РИ</w:t>
      </w:r>
      <w:r w:rsidRPr="005876BE">
        <w:rPr>
          <w:rFonts w:ascii="Times New Roman" w:hAnsi="Times New Roman"/>
          <w:sz w:val="28"/>
          <w:szCs w:val="28"/>
        </w:rPr>
        <w:t xml:space="preserve"> от 10.06.2020 </w:t>
      </w:r>
      <w:r w:rsidR="00BE1EF3">
        <w:rPr>
          <w:rFonts w:ascii="Times New Roman" w:hAnsi="Times New Roman"/>
          <w:sz w:val="28"/>
          <w:szCs w:val="28"/>
        </w:rPr>
        <w:t xml:space="preserve">г. </w:t>
      </w:r>
      <w:r w:rsidRPr="005876BE">
        <w:rPr>
          <w:rFonts w:ascii="Times New Roman" w:hAnsi="Times New Roman"/>
          <w:sz w:val="28"/>
          <w:szCs w:val="28"/>
        </w:rPr>
        <w:t>№</w:t>
      </w:r>
      <w:r w:rsidR="00BE1EF3">
        <w:rPr>
          <w:rFonts w:ascii="Times New Roman" w:hAnsi="Times New Roman"/>
          <w:sz w:val="28"/>
          <w:szCs w:val="28"/>
        </w:rPr>
        <w:t> </w:t>
      </w:r>
      <w:r w:rsidRPr="005876BE">
        <w:rPr>
          <w:rFonts w:ascii="Times New Roman" w:hAnsi="Times New Roman"/>
          <w:sz w:val="28"/>
          <w:szCs w:val="28"/>
        </w:rPr>
        <w:t xml:space="preserve">242, основной целью деятельности являются: извлечение прибыли, участие в реализации государственных программ, а также иные цели, не запрещенные законодательством РФ. </w:t>
      </w:r>
    </w:p>
    <w:p w14:paraId="17AF3979" w14:textId="77777777" w:rsidR="005876BE" w:rsidRPr="005876BE" w:rsidRDefault="005876BE" w:rsidP="00692E43">
      <w:pPr>
        <w:spacing w:after="0" w:line="240" w:lineRule="auto"/>
        <w:ind w:left="-756" w:firstLine="756"/>
        <w:jc w:val="both"/>
        <w:rPr>
          <w:rFonts w:ascii="Times New Roman" w:hAnsi="Times New Roman"/>
          <w:sz w:val="28"/>
          <w:szCs w:val="28"/>
        </w:rPr>
      </w:pPr>
      <w:r w:rsidRPr="005876BE">
        <w:rPr>
          <w:rFonts w:ascii="Times New Roman" w:hAnsi="Times New Roman"/>
          <w:sz w:val="28"/>
          <w:szCs w:val="28"/>
        </w:rPr>
        <w:t>Общество осуществляет следующие виды деятельности:</w:t>
      </w:r>
    </w:p>
    <w:p w14:paraId="383C9F43" w14:textId="02079265"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разработка, производство, ремонт и гарантийное обслуживание светодиодных осветительных приборов специального и производственно-технического назначения;</w:t>
      </w:r>
    </w:p>
    <w:p w14:paraId="08B6B20C" w14:textId="332B3DBC"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проведение научно-исследовательских и опытно-конструкторских работ по разработке и созданию светодиодных осветительных приборов специального и производственно-технического назначения;</w:t>
      </w:r>
    </w:p>
    <w:p w14:paraId="63D92EA1" w14:textId="2BAB2575"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разработка и производство проводниковых, резистивных, диэлектрических и изолирующих паст для толстоплёночной технологий;</w:t>
      </w:r>
    </w:p>
    <w:p w14:paraId="1DDEC024" w14:textId="34B17C0A"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проведение научно-исследовательских и опытно-конструкторских работ по разработке и созданию паст для толстоплёночной технологий;</w:t>
      </w:r>
    </w:p>
    <w:p w14:paraId="057DDCE7" w14:textId="7D071DE7"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разработка и производство товаров народного потребления.</w:t>
      </w:r>
    </w:p>
    <w:p w14:paraId="489049C2" w14:textId="17610996"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разработка и производство толстоплёночных интегральных микросхем;</w:t>
      </w:r>
    </w:p>
    <w:p w14:paraId="626A6806" w14:textId="65B8C30C"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проведение научно-исследовательских и опытно-конструкторских работ по разработке и созданию толстоплёночных интегральных микросхем;</w:t>
      </w:r>
    </w:p>
    <w:p w14:paraId="27259223" w14:textId="6348DA2A" w:rsidR="005876BE" w:rsidRPr="00BE1EF3" w:rsidRDefault="005876BE" w:rsidP="009B7544">
      <w:pPr>
        <w:pStyle w:val="a8"/>
        <w:numPr>
          <w:ilvl w:val="0"/>
          <w:numId w:val="223"/>
        </w:numPr>
        <w:tabs>
          <w:tab w:val="left" w:pos="284"/>
        </w:tabs>
        <w:ind w:left="-742" w:firstLine="770"/>
        <w:jc w:val="both"/>
        <w:rPr>
          <w:sz w:val="28"/>
          <w:szCs w:val="28"/>
        </w:rPr>
      </w:pPr>
      <w:r w:rsidRPr="00BE1EF3">
        <w:rPr>
          <w:sz w:val="28"/>
          <w:szCs w:val="28"/>
        </w:rPr>
        <w:t>разработка и производство товаров народного потребления и т. д.</w:t>
      </w:r>
    </w:p>
    <w:p w14:paraId="67640807" w14:textId="268CBE99" w:rsidR="005876BE" w:rsidRPr="005876BE" w:rsidRDefault="005876BE" w:rsidP="00692E43">
      <w:pPr>
        <w:spacing w:after="0" w:line="240" w:lineRule="auto"/>
        <w:ind w:left="-728" w:firstLine="728"/>
        <w:jc w:val="both"/>
        <w:rPr>
          <w:rFonts w:ascii="Times New Roman" w:hAnsi="Times New Roman" w:cs="Times New Roman"/>
          <w:sz w:val="28"/>
          <w:szCs w:val="28"/>
        </w:rPr>
      </w:pPr>
      <w:r w:rsidRPr="00CE7E67">
        <w:rPr>
          <w:rFonts w:ascii="Times New Roman" w:hAnsi="Times New Roman"/>
          <w:sz w:val="28"/>
          <w:szCs w:val="28"/>
        </w:rPr>
        <w:t>С целью организации деятельности АО «Технопарк Сердало»,</w:t>
      </w:r>
      <w:r w:rsidRPr="00CE7E67">
        <w:rPr>
          <w:rFonts w:ascii="Times New Roman" w:hAnsi="Times New Roman" w:cs="Times New Roman"/>
          <w:sz w:val="28"/>
          <w:szCs w:val="28"/>
        </w:rPr>
        <w:t xml:space="preserve"> </w:t>
      </w:r>
      <w:bookmarkStart w:id="165" w:name="_Hlk141089407"/>
      <w:r w:rsidRPr="00CE7E67">
        <w:rPr>
          <w:rFonts w:ascii="Times New Roman" w:hAnsi="Times New Roman" w:cs="Times New Roman"/>
          <w:sz w:val="28"/>
          <w:szCs w:val="28"/>
        </w:rPr>
        <w:t>Мин</w:t>
      </w:r>
      <w:r w:rsidR="00BE1EF3" w:rsidRPr="00CE7E67">
        <w:rPr>
          <w:rFonts w:ascii="Times New Roman" w:hAnsi="Times New Roman" w:cs="Times New Roman"/>
          <w:sz w:val="28"/>
          <w:szCs w:val="28"/>
        </w:rPr>
        <w:t>имуществом РИ</w:t>
      </w:r>
      <w:r w:rsidRPr="00CE7E67">
        <w:rPr>
          <w:rFonts w:ascii="Times New Roman" w:hAnsi="Times New Roman" w:cs="Times New Roman"/>
          <w:sz w:val="28"/>
          <w:szCs w:val="28"/>
        </w:rPr>
        <w:t xml:space="preserve"> и АО «Технопарк Сердало» </w:t>
      </w:r>
      <w:bookmarkEnd w:id="165"/>
      <w:r w:rsidRPr="00CE7E67">
        <w:rPr>
          <w:rFonts w:ascii="Times New Roman" w:hAnsi="Times New Roman" w:cs="Times New Roman"/>
          <w:sz w:val="28"/>
          <w:szCs w:val="28"/>
        </w:rPr>
        <w:t>был заключён договор мены от 26.02.2019</w:t>
      </w:r>
      <w:r w:rsidR="00BE1EF3" w:rsidRPr="00CE7E67">
        <w:rPr>
          <w:rFonts w:ascii="Times New Roman" w:hAnsi="Times New Roman" w:cs="Times New Roman"/>
          <w:sz w:val="28"/>
          <w:szCs w:val="28"/>
        </w:rPr>
        <w:t xml:space="preserve"> г.</w:t>
      </w:r>
      <w:r w:rsidRPr="00CE7E67">
        <w:rPr>
          <w:rFonts w:ascii="Times New Roman" w:hAnsi="Times New Roman" w:cs="Times New Roman"/>
          <w:sz w:val="28"/>
          <w:szCs w:val="28"/>
        </w:rPr>
        <w:t xml:space="preserve"> №</w:t>
      </w:r>
      <w:r w:rsidR="00BE1EF3" w:rsidRPr="00CE7E67">
        <w:rPr>
          <w:rFonts w:ascii="Times New Roman" w:hAnsi="Times New Roman" w:cs="Times New Roman"/>
          <w:sz w:val="28"/>
          <w:szCs w:val="28"/>
        </w:rPr>
        <w:t> </w:t>
      </w:r>
      <w:r w:rsidRPr="00CE7E67">
        <w:rPr>
          <w:rFonts w:ascii="Times New Roman" w:hAnsi="Times New Roman" w:cs="Times New Roman"/>
          <w:sz w:val="28"/>
          <w:szCs w:val="28"/>
        </w:rPr>
        <w:t xml:space="preserve">1 на предмет передачи </w:t>
      </w:r>
      <w:bookmarkStart w:id="166" w:name="_Hlk141089203"/>
      <w:r w:rsidR="00BE1EF3" w:rsidRPr="00CE7E67">
        <w:rPr>
          <w:rFonts w:ascii="Times New Roman" w:hAnsi="Times New Roman" w:cs="Times New Roman"/>
          <w:sz w:val="28"/>
          <w:szCs w:val="28"/>
        </w:rPr>
        <w:t xml:space="preserve">АО «Технопарк Сердало» </w:t>
      </w:r>
      <w:bookmarkEnd w:id="166"/>
      <w:r w:rsidRPr="00CE7E67">
        <w:rPr>
          <w:rFonts w:ascii="Times New Roman" w:hAnsi="Times New Roman" w:cs="Times New Roman"/>
          <w:sz w:val="28"/>
          <w:szCs w:val="28"/>
        </w:rPr>
        <w:t>в собственность движимого и недвижимого имущества на общую сумму 1 396 230,0 тыс. руб</w:t>
      </w:r>
      <w:r w:rsidR="00BE1EF3" w:rsidRPr="00CE7E67">
        <w:rPr>
          <w:rFonts w:ascii="Times New Roman" w:hAnsi="Times New Roman" w:cs="Times New Roman"/>
          <w:sz w:val="28"/>
          <w:szCs w:val="28"/>
        </w:rPr>
        <w:t>лей.</w:t>
      </w:r>
    </w:p>
    <w:p w14:paraId="0394E10B" w14:textId="1BB2DEEE" w:rsidR="005876BE" w:rsidRPr="005876BE" w:rsidRDefault="005876BE" w:rsidP="00CE7E67">
      <w:pPr>
        <w:spacing w:after="0" w:line="240" w:lineRule="auto"/>
        <w:ind w:left="-728" w:firstLine="728"/>
        <w:jc w:val="both"/>
        <w:rPr>
          <w:rFonts w:ascii="Times New Roman" w:hAnsi="Times New Roman" w:cs="Times New Roman"/>
          <w:sz w:val="28"/>
          <w:szCs w:val="28"/>
        </w:rPr>
      </w:pPr>
      <w:r w:rsidRPr="005876BE">
        <w:rPr>
          <w:rFonts w:ascii="Times New Roman" w:hAnsi="Times New Roman" w:cs="Times New Roman"/>
          <w:sz w:val="28"/>
          <w:szCs w:val="28"/>
        </w:rPr>
        <w:t>На основании акта приёма-передачи имущества от 26.02.2019</w:t>
      </w:r>
      <w:r w:rsidR="00CE7E67">
        <w:rPr>
          <w:rFonts w:ascii="Times New Roman" w:hAnsi="Times New Roman" w:cs="Times New Roman"/>
          <w:sz w:val="28"/>
          <w:szCs w:val="28"/>
        </w:rPr>
        <w:t xml:space="preserve"> года</w:t>
      </w:r>
      <w:r w:rsidRPr="005876BE">
        <w:rPr>
          <w:rFonts w:ascii="Times New Roman" w:hAnsi="Times New Roman" w:cs="Times New Roman"/>
          <w:sz w:val="28"/>
          <w:szCs w:val="28"/>
        </w:rPr>
        <w:t xml:space="preserve">, </w:t>
      </w:r>
      <w:r w:rsidR="00CE7E67" w:rsidRPr="00CE7E67">
        <w:rPr>
          <w:rFonts w:ascii="Times New Roman" w:hAnsi="Times New Roman" w:cs="Times New Roman"/>
          <w:sz w:val="28"/>
          <w:szCs w:val="28"/>
        </w:rPr>
        <w:t xml:space="preserve">АО «Технопарк Сердало» </w:t>
      </w:r>
      <w:r w:rsidRPr="00CE7E67">
        <w:rPr>
          <w:rFonts w:ascii="Times New Roman" w:hAnsi="Times New Roman" w:cs="Times New Roman"/>
          <w:sz w:val="28"/>
          <w:szCs w:val="28"/>
        </w:rPr>
        <w:t>переданы объекты недвижимого имущества из</w:t>
      </w:r>
      <w:r w:rsidRPr="005876BE">
        <w:rPr>
          <w:rFonts w:ascii="Times New Roman" w:hAnsi="Times New Roman" w:cs="Times New Roman"/>
          <w:sz w:val="28"/>
          <w:szCs w:val="28"/>
        </w:rPr>
        <w:t xml:space="preserve"> 23 наименований, а также движимое имущество из 258 наименований, в обмен на 13 962 300 штук именных обыкновенных, бездокументарных акций дополнительного выпуска</w:t>
      </w:r>
      <w:r w:rsidR="00CE7E67">
        <w:rPr>
          <w:rFonts w:ascii="Times New Roman" w:hAnsi="Times New Roman" w:cs="Times New Roman"/>
          <w:sz w:val="28"/>
          <w:szCs w:val="28"/>
        </w:rPr>
        <w:t xml:space="preserve"> (г</w:t>
      </w:r>
      <w:r w:rsidR="00CE7E67" w:rsidRPr="005876BE">
        <w:rPr>
          <w:rFonts w:ascii="Times New Roman" w:hAnsi="Times New Roman" w:cs="Times New Roman"/>
          <w:sz w:val="28"/>
          <w:szCs w:val="28"/>
        </w:rPr>
        <w:t xml:space="preserve">осударственная регистрация </w:t>
      </w:r>
      <w:r w:rsidR="00CE7E67">
        <w:rPr>
          <w:rFonts w:ascii="Times New Roman" w:hAnsi="Times New Roman" w:cs="Times New Roman"/>
          <w:sz w:val="28"/>
          <w:szCs w:val="28"/>
        </w:rPr>
        <w:t>-</w:t>
      </w:r>
      <w:r w:rsidR="00CE7E67" w:rsidRPr="005876BE">
        <w:rPr>
          <w:rFonts w:ascii="Times New Roman" w:hAnsi="Times New Roman" w:cs="Times New Roman"/>
          <w:sz w:val="28"/>
          <w:szCs w:val="28"/>
        </w:rPr>
        <w:t xml:space="preserve"> № 1-01-09360-Р-001</w:t>
      </w:r>
      <w:r w:rsidR="00CE7E67" w:rsidRPr="005876BE">
        <w:rPr>
          <w:rFonts w:ascii="Times New Roman" w:hAnsi="Times New Roman" w:cs="Times New Roman"/>
          <w:sz w:val="28"/>
          <w:szCs w:val="28"/>
          <w:lang w:val="en-US"/>
        </w:rPr>
        <w:t>D</w:t>
      </w:r>
      <w:r w:rsidR="00CE7E67" w:rsidRPr="005876BE">
        <w:rPr>
          <w:rFonts w:ascii="Times New Roman" w:hAnsi="Times New Roman" w:cs="Times New Roman"/>
          <w:sz w:val="28"/>
          <w:szCs w:val="28"/>
        </w:rPr>
        <w:t xml:space="preserve"> от 22.10.2018</w:t>
      </w:r>
      <w:r w:rsidR="00CE7E67">
        <w:rPr>
          <w:rFonts w:ascii="Times New Roman" w:hAnsi="Times New Roman" w:cs="Times New Roman"/>
          <w:sz w:val="28"/>
          <w:szCs w:val="28"/>
        </w:rPr>
        <w:t xml:space="preserve"> г.) </w:t>
      </w:r>
      <w:r w:rsidRPr="005876BE">
        <w:rPr>
          <w:rFonts w:ascii="Times New Roman" w:hAnsi="Times New Roman" w:cs="Times New Roman"/>
          <w:sz w:val="28"/>
          <w:szCs w:val="28"/>
        </w:rPr>
        <w:t xml:space="preserve">АО «Технопарк Сердало». </w:t>
      </w:r>
    </w:p>
    <w:p w14:paraId="0B9C56FC" w14:textId="7469897A" w:rsidR="00692E43" w:rsidRDefault="005876BE" w:rsidP="00692E43">
      <w:pPr>
        <w:spacing w:after="0" w:line="240" w:lineRule="auto"/>
        <w:ind w:left="-728" w:firstLine="756"/>
        <w:jc w:val="both"/>
        <w:rPr>
          <w:rFonts w:ascii="Times New Roman" w:hAnsi="Times New Roman" w:cs="Times New Roman"/>
          <w:sz w:val="28"/>
          <w:szCs w:val="28"/>
        </w:rPr>
      </w:pPr>
      <w:r w:rsidRPr="005876BE">
        <w:rPr>
          <w:rFonts w:ascii="Times New Roman" w:hAnsi="Times New Roman" w:cs="Times New Roman"/>
          <w:sz w:val="28"/>
          <w:szCs w:val="28"/>
        </w:rPr>
        <w:t>Количество передаваемых акций 13 962 300 шт</w:t>
      </w:r>
      <w:r w:rsidR="00CE7E67">
        <w:rPr>
          <w:rFonts w:ascii="Times New Roman" w:hAnsi="Times New Roman" w:cs="Times New Roman"/>
          <w:sz w:val="28"/>
          <w:szCs w:val="28"/>
        </w:rPr>
        <w:t>ук</w:t>
      </w:r>
      <w:r w:rsidRPr="005876BE">
        <w:rPr>
          <w:rFonts w:ascii="Times New Roman" w:hAnsi="Times New Roman" w:cs="Times New Roman"/>
          <w:sz w:val="28"/>
          <w:szCs w:val="28"/>
        </w:rPr>
        <w:t>, номинальной стоимостью акций 100 руб</w:t>
      </w:r>
      <w:r w:rsidR="00CE7E67">
        <w:rPr>
          <w:rFonts w:ascii="Times New Roman" w:hAnsi="Times New Roman" w:cs="Times New Roman"/>
          <w:sz w:val="28"/>
          <w:szCs w:val="28"/>
        </w:rPr>
        <w:t xml:space="preserve">лей </w:t>
      </w:r>
      <w:r w:rsidRPr="005876BE">
        <w:rPr>
          <w:rFonts w:ascii="Times New Roman" w:hAnsi="Times New Roman" w:cs="Times New Roman"/>
          <w:sz w:val="28"/>
          <w:szCs w:val="28"/>
        </w:rPr>
        <w:t>за одну акцию, на общую сумму 1 396 230, 0 тыс. руб</w:t>
      </w:r>
      <w:r w:rsidR="00CE7E67">
        <w:rPr>
          <w:rFonts w:ascii="Times New Roman" w:hAnsi="Times New Roman" w:cs="Times New Roman"/>
          <w:sz w:val="28"/>
          <w:szCs w:val="28"/>
        </w:rPr>
        <w:t>лей</w:t>
      </w:r>
      <w:r w:rsidRPr="005876BE">
        <w:rPr>
          <w:rFonts w:ascii="Times New Roman" w:hAnsi="Times New Roman" w:cs="Times New Roman"/>
          <w:sz w:val="28"/>
          <w:szCs w:val="28"/>
        </w:rPr>
        <w:t xml:space="preserve">. </w:t>
      </w:r>
    </w:p>
    <w:p w14:paraId="430EBBF9" w14:textId="6AB01376" w:rsidR="00BC1EE7" w:rsidRDefault="005876BE" w:rsidP="00BC1EE7">
      <w:pPr>
        <w:spacing w:after="0" w:line="240" w:lineRule="auto"/>
        <w:ind w:left="-728" w:firstLine="756"/>
        <w:jc w:val="both"/>
        <w:rPr>
          <w:rFonts w:ascii="Times New Roman" w:hAnsi="Times New Roman" w:cs="Times New Roman"/>
          <w:sz w:val="28"/>
          <w:szCs w:val="28"/>
        </w:rPr>
      </w:pPr>
      <w:r w:rsidRPr="005876BE">
        <w:rPr>
          <w:rFonts w:ascii="Times New Roman" w:hAnsi="Times New Roman" w:cs="Times New Roman"/>
          <w:sz w:val="28"/>
          <w:szCs w:val="28"/>
        </w:rPr>
        <w:t>Согласно п</w:t>
      </w:r>
      <w:r w:rsidR="00CE7E67">
        <w:rPr>
          <w:rFonts w:ascii="Times New Roman" w:hAnsi="Times New Roman" w:cs="Times New Roman"/>
          <w:sz w:val="28"/>
          <w:szCs w:val="28"/>
        </w:rPr>
        <w:t>ункту</w:t>
      </w:r>
      <w:r w:rsidRPr="005876BE">
        <w:rPr>
          <w:rFonts w:ascii="Times New Roman" w:hAnsi="Times New Roman" w:cs="Times New Roman"/>
          <w:sz w:val="28"/>
          <w:szCs w:val="28"/>
        </w:rPr>
        <w:t xml:space="preserve"> 2.3 Договора мены, передача имущества носит инвестиционный характер (пп. 4 п. 3 ст. 39 НК РФ), не признаётся реализацией товаров, объектом налогообложения по налогу на добавленную стоимость не является.</w:t>
      </w:r>
    </w:p>
    <w:p w14:paraId="288E098D" w14:textId="09A7B88F" w:rsidR="00BC1EE7" w:rsidRDefault="00CE7E67" w:rsidP="00BC1EE7">
      <w:pPr>
        <w:spacing w:after="0" w:line="240" w:lineRule="auto"/>
        <w:ind w:left="-728" w:firstLine="756"/>
        <w:jc w:val="both"/>
        <w:rPr>
          <w:rFonts w:ascii="Times New Roman" w:hAnsi="Times New Roman" w:cs="Times New Roman"/>
          <w:sz w:val="28"/>
          <w:szCs w:val="28"/>
        </w:rPr>
      </w:pPr>
      <w:r w:rsidRPr="00CE7E67">
        <w:rPr>
          <w:rFonts w:ascii="Times New Roman" w:hAnsi="Times New Roman" w:cs="Times New Roman"/>
          <w:sz w:val="28"/>
          <w:szCs w:val="28"/>
        </w:rPr>
        <w:lastRenderedPageBreak/>
        <w:t xml:space="preserve">Минимуществом РИ и </w:t>
      </w:r>
      <w:bookmarkStart w:id="167" w:name="_Hlk141089960"/>
      <w:r w:rsidRPr="00CE7E67">
        <w:rPr>
          <w:rFonts w:ascii="Times New Roman" w:hAnsi="Times New Roman" w:cs="Times New Roman"/>
          <w:sz w:val="28"/>
          <w:szCs w:val="28"/>
        </w:rPr>
        <w:t xml:space="preserve">АО «Технопарк Сердало» </w:t>
      </w:r>
      <w:bookmarkEnd w:id="167"/>
      <w:r w:rsidR="005876BE" w:rsidRPr="00CE7E67">
        <w:rPr>
          <w:rFonts w:ascii="Times New Roman" w:hAnsi="Times New Roman" w:cs="Times New Roman"/>
          <w:sz w:val="28"/>
          <w:szCs w:val="28"/>
        </w:rPr>
        <w:t>состав</w:t>
      </w:r>
      <w:r w:rsidRPr="00CE7E67">
        <w:rPr>
          <w:rFonts w:ascii="Times New Roman" w:hAnsi="Times New Roman" w:cs="Times New Roman"/>
          <w:sz w:val="28"/>
          <w:szCs w:val="28"/>
        </w:rPr>
        <w:t>лено</w:t>
      </w:r>
      <w:r w:rsidR="005876BE" w:rsidRPr="005876BE">
        <w:rPr>
          <w:rFonts w:ascii="Times New Roman" w:hAnsi="Times New Roman" w:cs="Times New Roman"/>
          <w:sz w:val="28"/>
          <w:szCs w:val="28"/>
        </w:rPr>
        <w:t xml:space="preserve"> дополнительное соглашение от 01.08.2019</w:t>
      </w:r>
      <w:r>
        <w:rPr>
          <w:rFonts w:ascii="Times New Roman" w:hAnsi="Times New Roman" w:cs="Times New Roman"/>
          <w:sz w:val="28"/>
          <w:szCs w:val="28"/>
        </w:rPr>
        <w:t xml:space="preserve"> г. </w:t>
      </w:r>
      <w:r w:rsidR="005876BE" w:rsidRPr="005876BE">
        <w:rPr>
          <w:rFonts w:ascii="Times New Roman" w:hAnsi="Times New Roman" w:cs="Times New Roman"/>
          <w:sz w:val="28"/>
          <w:szCs w:val="28"/>
        </w:rPr>
        <w:t xml:space="preserve"> №</w:t>
      </w:r>
      <w:r>
        <w:rPr>
          <w:rFonts w:ascii="Times New Roman" w:hAnsi="Times New Roman" w:cs="Times New Roman"/>
          <w:sz w:val="28"/>
          <w:szCs w:val="28"/>
        </w:rPr>
        <w:t> </w:t>
      </w:r>
      <w:r w:rsidR="005876BE" w:rsidRPr="005876BE">
        <w:rPr>
          <w:rFonts w:ascii="Times New Roman" w:hAnsi="Times New Roman" w:cs="Times New Roman"/>
          <w:sz w:val="28"/>
          <w:szCs w:val="28"/>
        </w:rPr>
        <w:t xml:space="preserve">1 (далее - </w:t>
      </w:r>
      <w:r w:rsidR="00DB5852">
        <w:rPr>
          <w:rFonts w:ascii="Times New Roman" w:hAnsi="Times New Roman" w:cs="Times New Roman"/>
          <w:sz w:val="28"/>
          <w:szCs w:val="28"/>
        </w:rPr>
        <w:t>С</w:t>
      </w:r>
      <w:r w:rsidR="005876BE" w:rsidRPr="005876BE">
        <w:rPr>
          <w:rFonts w:ascii="Times New Roman" w:hAnsi="Times New Roman" w:cs="Times New Roman"/>
          <w:sz w:val="28"/>
          <w:szCs w:val="28"/>
        </w:rPr>
        <w:t>оглашение).</w:t>
      </w:r>
    </w:p>
    <w:p w14:paraId="2EC0326E" w14:textId="77777777" w:rsidR="00DB5852" w:rsidRDefault="005876BE" w:rsidP="00DB5852">
      <w:pPr>
        <w:spacing w:after="0" w:line="240" w:lineRule="auto"/>
        <w:ind w:left="-728" w:firstLine="756"/>
        <w:jc w:val="both"/>
        <w:rPr>
          <w:rFonts w:ascii="Times New Roman" w:hAnsi="Times New Roman" w:cs="Times New Roman"/>
          <w:sz w:val="28"/>
          <w:szCs w:val="28"/>
        </w:rPr>
      </w:pPr>
      <w:r w:rsidRPr="005876BE">
        <w:rPr>
          <w:rFonts w:ascii="Times New Roman" w:hAnsi="Times New Roman" w:cs="Times New Roman"/>
          <w:sz w:val="28"/>
          <w:szCs w:val="28"/>
        </w:rPr>
        <w:t>В соответствии с п</w:t>
      </w:r>
      <w:r w:rsidR="00CE7E67">
        <w:rPr>
          <w:rFonts w:ascii="Times New Roman" w:hAnsi="Times New Roman" w:cs="Times New Roman"/>
          <w:sz w:val="28"/>
          <w:szCs w:val="28"/>
        </w:rPr>
        <w:t>унктом</w:t>
      </w:r>
      <w:r w:rsidRPr="005876BE">
        <w:rPr>
          <w:rFonts w:ascii="Times New Roman" w:hAnsi="Times New Roman" w:cs="Times New Roman"/>
          <w:sz w:val="28"/>
          <w:szCs w:val="28"/>
        </w:rPr>
        <w:t xml:space="preserve"> 1 данного соглашения из п</w:t>
      </w:r>
      <w:r w:rsidR="00CE7E67">
        <w:rPr>
          <w:rFonts w:ascii="Times New Roman" w:hAnsi="Times New Roman" w:cs="Times New Roman"/>
          <w:sz w:val="28"/>
          <w:szCs w:val="28"/>
        </w:rPr>
        <w:t>ункта</w:t>
      </w:r>
      <w:r w:rsidRPr="005876BE">
        <w:rPr>
          <w:rFonts w:ascii="Times New Roman" w:hAnsi="Times New Roman" w:cs="Times New Roman"/>
          <w:sz w:val="28"/>
          <w:szCs w:val="28"/>
        </w:rPr>
        <w:t xml:space="preserve"> 1.1 Договора мены от 26.02.2019 </w:t>
      </w:r>
      <w:r w:rsidR="00CE7E67">
        <w:rPr>
          <w:rFonts w:ascii="Times New Roman" w:hAnsi="Times New Roman" w:cs="Times New Roman"/>
          <w:sz w:val="28"/>
          <w:szCs w:val="28"/>
        </w:rPr>
        <w:t xml:space="preserve">г. </w:t>
      </w:r>
      <w:r w:rsidRPr="005876BE">
        <w:rPr>
          <w:rFonts w:ascii="Times New Roman" w:hAnsi="Times New Roman" w:cs="Times New Roman"/>
          <w:sz w:val="28"/>
          <w:szCs w:val="28"/>
        </w:rPr>
        <w:t xml:space="preserve">№ 1 исключаются абзацы 7,9,10, о передаче </w:t>
      </w:r>
      <w:r w:rsidR="00CE7E67">
        <w:rPr>
          <w:rFonts w:ascii="Times New Roman" w:hAnsi="Times New Roman" w:cs="Times New Roman"/>
          <w:sz w:val="28"/>
          <w:szCs w:val="28"/>
        </w:rPr>
        <w:t xml:space="preserve">Акционерному обществу </w:t>
      </w:r>
      <w:r w:rsidR="00CE7E67" w:rsidRPr="005876BE">
        <w:rPr>
          <w:rFonts w:ascii="Times New Roman" w:hAnsi="Times New Roman" w:cs="Times New Roman"/>
          <w:sz w:val="28"/>
          <w:szCs w:val="28"/>
        </w:rPr>
        <w:t>внутриплощадочны</w:t>
      </w:r>
      <w:r w:rsidR="00CE7E67">
        <w:rPr>
          <w:rFonts w:ascii="Times New Roman" w:hAnsi="Times New Roman" w:cs="Times New Roman"/>
          <w:sz w:val="28"/>
          <w:szCs w:val="28"/>
        </w:rPr>
        <w:t>х</w:t>
      </w:r>
      <w:r w:rsidR="00CE7E67" w:rsidRPr="005876BE">
        <w:rPr>
          <w:rFonts w:ascii="Times New Roman" w:hAnsi="Times New Roman" w:cs="Times New Roman"/>
          <w:sz w:val="28"/>
          <w:szCs w:val="28"/>
        </w:rPr>
        <w:t xml:space="preserve"> сет</w:t>
      </w:r>
      <w:r w:rsidR="00CE7E67">
        <w:rPr>
          <w:rFonts w:ascii="Times New Roman" w:hAnsi="Times New Roman" w:cs="Times New Roman"/>
          <w:sz w:val="28"/>
          <w:szCs w:val="28"/>
        </w:rPr>
        <w:t>ей</w:t>
      </w:r>
      <w:r w:rsidR="00CE7E67" w:rsidRPr="005876BE">
        <w:rPr>
          <w:rFonts w:ascii="Times New Roman" w:hAnsi="Times New Roman" w:cs="Times New Roman"/>
          <w:sz w:val="28"/>
          <w:szCs w:val="28"/>
        </w:rPr>
        <w:t xml:space="preserve"> водоснабжения</w:t>
      </w:r>
      <w:r w:rsidR="00CE7E67">
        <w:rPr>
          <w:rFonts w:ascii="Times New Roman" w:hAnsi="Times New Roman" w:cs="Times New Roman"/>
          <w:sz w:val="28"/>
          <w:szCs w:val="28"/>
        </w:rPr>
        <w:t xml:space="preserve">, </w:t>
      </w:r>
      <w:r w:rsidR="00CE7E67" w:rsidRPr="005876BE">
        <w:rPr>
          <w:rFonts w:ascii="Times New Roman" w:hAnsi="Times New Roman" w:cs="Times New Roman"/>
          <w:sz w:val="28"/>
          <w:szCs w:val="28"/>
        </w:rPr>
        <w:t>наружны</w:t>
      </w:r>
      <w:r w:rsidR="00CE7E67">
        <w:rPr>
          <w:rFonts w:ascii="Times New Roman" w:hAnsi="Times New Roman" w:cs="Times New Roman"/>
          <w:sz w:val="28"/>
          <w:szCs w:val="28"/>
        </w:rPr>
        <w:t>х</w:t>
      </w:r>
      <w:r w:rsidR="00CE7E67" w:rsidRPr="005876BE">
        <w:rPr>
          <w:rFonts w:ascii="Times New Roman" w:hAnsi="Times New Roman" w:cs="Times New Roman"/>
          <w:sz w:val="28"/>
          <w:szCs w:val="28"/>
        </w:rPr>
        <w:t xml:space="preserve"> сет</w:t>
      </w:r>
      <w:r w:rsidR="00CE7E67">
        <w:rPr>
          <w:rFonts w:ascii="Times New Roman" w:hAnsi="Times New Roman" w:cs="Times New Roman"/>
          <w:sz w:val="28"/>
          <w:szCs w:val="28"/>
        </w:rPr>
        <w:t>ей</w:t>
      </w:r>
      <w:r w:rsidR="00CE7E67" w:rsidRPr="005876BE">
        <w:rPr>
          <w:rFonts w:ascii="Times New Roman" w:hAnsi="Times New Roman" w:cs="Times New Roman"/>
          <w:sz w:val="28"/>
          <w:szCs w:val="28"/>
        </w:rPr>
        <w:t xml:space="preserve"> водоснабжения</w:t>
      </w:r>
      <w:r w:rsidR="00CE7E67">
        <w:rPr>
          <w:rFonts w:ascii="Times New Roman" w:hAnsi="Times New Roman" w:cs="Times New Roman"/>
          <w:sz w:val="28"/>
          <w:szCs w:val="28"/>
        </w:rPr>
        <w:t xml:space="preserve">, </w:t>
      </w:r>
      <w:r w:rsidR="00CE7E67" w:rsidRPr="005876BE">
        <w:rPr>
          <w:rFonts w:ascii="Times New Roman" w:hAnsi="Times New Roman" w:cs="Times New Roman"/>
          <w:sz w:val="28"/>
          <w:szCs w:val="28"/>
        </w:rPr>
        <w:t>наружны</w:t>
      </w:r>
      <w:r w:rsidR="00CE7E67">
        <w:rPr>
          <w:rFonts w:ascii="Times New Roman" w:hAnsi="Times New Roman" w:cs="Times New Roman"/>
          <w:sz w:val="28"/>
          <w:szCs w:val="28"/>
        </w:rPr>
        <w:t>х</w:t>
      </w:r>
      <w:r w:rsidR="00CE7E67" w:rsidRPr="005876BE">
        <w:rPr>
          <w:rFonts w:ascii="Times New Roman" w:hAnsi="Times New Roman" w:cs="Times New Roman"/>
          <w:sz w:val="28"/>
          <w:szCs w:val="28"/>
        </w:rPr>
        <w:t xml:space="preserve"> сет</w:t>
      </w:r>
      <w:r w:rsidR="00CE7E67">
        <w:rPr>
          <w:rFonts w:ascii="Times New Roman" w:hAnsi="Times New Roman" w:cs="Times New Roman"/>
          <w:sz w:val="28"/>
          <w:szCs w:val="28"/>
        </w:rPr>
        <w:t>ей</w:t>
      </w:r>
      <w:r w:rsidR="00CE7E67" w:rsidRPr="005876BE">
        <w:rPr>
          <w:rFonts w:ascii="Times New Roman" w:hAnsi="Times New Roman" w:cs="Times New Roman"/>
          <w:sz w:val="28"/>
          <w:szCs w:val="28"/>
        </w:rPr>
        <w:t xml:space="preserve"> канализации (внеплощадочные)</w:t>
      </w:r>
      <w:r w:rsidR="00DB5852">
        <w:rPr>
          <w:rFonts w:ascii="Times New Roman" w:hAnsi="Times New Roman" w:cs="Times New Roman"/>
          <w:sz w:val="28"/>
          <w:szCs w:val="28"/>
        </w:rPr>
        <w:t>.</w:t>
      </w:r>
    </w:p>
    <w:p w14:paraId="56135455" w14:textId="029000F3" w:rsidR="005876BE" w:rsidRPr="00DB5852" w:rsidRDefault="005876BE" w:rsidP="00DB5852">
      <w:pPr>
        <w:spacing w:after="0" w:line="240" w:lineRule="auto"/>
        <w:ind w:left="-728" w:firstLine="756"/>
        <w:jc w:val="both"/>
        <w:rPr>
          <w:rFonts w:ascii="Times New Roman" w:hAnsi="Times New Roman" w:cs="Times New Roman"/>
          <w:sz w:val="28"/>
          <w:szCs w:val="28"/>
        </w:rPr>
      </w:pPr>
      <w:r w:rsidRPr="005876BE">
        <w:rPr>
          <w:rFonts w:ascii="Times New Roman" w:hAnsi="Times New Roman" w:cs="Times New Roman"/>
          <w:sz w:val="28"/>
          <w:szCs w:val="28"/>
        </w:rPr>
        <w:t>В соответствии с п</w:t>
      </w:r>
      <w:r w:rsidR="00DB5852">
        <w:rPr>
          <w:rFonts w:ascii="Times New Roman" w:hAnsi="Times New Roman" w:cs="Times New Roman"/>
          <w:sz w:val="28"/>
          <w:szCs w:val="28"/>
        </w:rPr>
        <w:t>унктом</w:t>
      </w:r>
      <w:r w:rsidRPr="005876BE">
        <w:rPr>
          <w:rFonts w:ascii="Times New Roman" w:hAnsi="Times New Roman" w:cs="Times New Roman"/>
          <w:sz w:val="28"/>
          <w:szCs w:val="28"/>
        </w:rPr>
        <w:t xml:space="preserve"> 2 данного </w:t>
      </w:r>
      <w:r w:rsidR="00DB5852">
        <w:rPr>
          <w:rFonts w:ascii="Times New Roman" w:hAnsi="Times New Roman" w:cs="Times New Roman"/>
          <w:sz w:val="28"/>
          <w:szCs w:val="28"/>
        </w:rPr>
        <w:t>С</w:t>
      </w:r>
      <w:r w:rsidRPr="005876BE">
        <w:rPr>
          <w:rFonts w:ascii="Times New Roman" w:hAnsi="Times New Roman" w:cs="Times New Roman"/>
          <w:sz w:val="28"/>
          <w:szCs w:val="28"/>
        </w:rPr>
        <w:t xml:space="preserve">оглашения, условием эксплуатационных обязательств </w:t>
      </w:r>
      <w:r w:rsidR="00DB5852" w:rsidRPr="00CE7E67">
        <w:rPr>
          <w:rFonts w:ascii="Times New Roman" w:hAnsi="Times New Roman" w:cs="Times New Roman"/>
          <w:sz w:val="28"/>
          <w:szCs w:val="28"/>
        </w:rPr>
        <w:t>АО «Технопарк Сердало»</w:t>
      </w:r>
      <w:r w:rsidRPr="005876BE">
        <w:rPr>
          <w:rFonts w:ascii="Times New Roman" w:hAnsi="Times New Roman" w:cs="Times New Roman"/>
          <w:sz w:val="28"/>
          <w:szCs w:val="28"/>
        </w:rPr>
        <w:t>,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w:t>
      </w:r>
      <w:r w:rsidR="00DB5852">
        <w:rPr>
          <w:rFonts w:ascii="Times New Roman" w:hAnsi="Times New Roman" w:cs="Times New Roman"/>
          <w:sz w:val="28"/>
          <w:szCs w:val="28"/>
        </w:rPr>
        <w:t xml:space="preserve"> (</w:t>
      </w:r>
      <w:r w:rsidRPr="005876BE">
        <w:rPr>
          <w:rFonts w:ascii="Times New Roman" w:hAnsi="Times New Roman" w:cs="Times New Roman"/>
          <w:sz w:val="28"/>
          <w:szCs w:val="28"/>
        </w:rPr>
        <w:t>котельная;</w:t>
      </w:r>
      <w:r w:rsidR="00DB5852">
        <w:rPr>
          <w:rFonts w:ascii="Times New Roman" w:hAnsi="Times New Roman" w:cs="Times New Roman"/>
          <w:sz w:val="28"/>
          <w:szCs w:val="28"/>
        </w:rPr>
        <w:t xml:space="preserve"> </w:t>
      </w:r>
      <w:r w:rsidRPr="005876BE">
        <w:rPr>
          <w:rFonts w:ascii="Times New Roman" w:hAnsi="Times New Roman" w:cs="Times New Roman"/>
          <w:sz w:val="28"/>
          <w:szCs w:val="28"/>
        </w:rPr>
        <w:t>сети теплоснабжения;</w:t>
      </w:r>
      <w:r w:rsidR="00DB5852">
        <w:rPr>
          <w:rFonts w:ascii="Times New Roman" w:hAnsi="Times New Roman" w:cs="Times New Roman"/>
          <w:sz w:val="28"/>
          <w:szCs w:val="28"/>
        </w:rPr>
        <w:t xml:space="preserve"> </w:t>
      </w:r>
      <w:r w:rsidRPr="005876BE">
        <w:rPr>
          <w:rFonts w:ascii="Times New Roman" w:hAnsi="Times New Roman" w:cs="Times New Roman"/>
          <w:sz w:val="28"/>
          <w:szCs w:val="28"/>
        </w:rPr>
        <w:t>линии электропередач;</w:t>
      </w:r>
      <w:r w:rsidR="00DB5852">
        <w:rPr>
          <w:rFonts w:ascii="Times New Roman" w:hAnsi="Times New Roman" w:cs="Times New Roman"/>
          <w:sz w:val="28"/>
          <w:szCs w:val="28"/>
        </w:rPr>
        <w:t xml:space="preserve"> </w:t>
      </w:r>
      <w:r w:rsidRPr="005876BE">
        <w:rPr>
          <w:rFonts w:ascii="Times New Roman" w:hAnsi="Times New Roman" w:cs="Times New Roman"/>
          <w:sz w:val="28"/>
          <w:szCs w:val="28"/>
        </w:rPr>
        <w:t>наружные сети электропередач</w:t>
      </w:r>
      <w:r w:rsidR="00DB5852">
        <w:rPr>
          <w:rFonts w:ascii="Times New Roman" w:hAnsi="Times New Roman" w:cs="Times New Roman"/>
          <w:sz w:val="28"/>
          <w:szCs w:val="28"/>
        </w:rPr>
        <w:t xml:space="preserve">) </w:t>
      </w:r>
      <w:r w:rsidRPr="005876BE">
        <w:rPr>
          <w:rFonts w:ascii="Times New Roman" w:hAnsi="Times New Roman" w:cs="Times New Roman"/>
          <w:sz w:val="28"/>
          <w:szCs w:val="28"/>
        </w:rPr>
        <w:t xml:space="preserve">является обязанность выполнять эксплуатационные обязательства в соответствии с требованиями закона, правил, постановлений Правительства, с другими с нормативно-правовыми актами исключительно по назначению – для отпуска тепловой энергии и оказания услуг по теплоснабжению потребителей и абонентов городского округа г. Малгобек – бессрочно, по регулируемым ценам (тарифам) в соответствии с </w:t>
      </w:r>
      <w:r w:rsidR="00DB5852">
        <w:rPr>
          <w:rFonts w:ascii="Times New Roman" w:hAnsi="Times New Roman" w:cs="Times New Roman"/>
          <w:sz w:val="28"/>
          <w:szCs w:val="28"/>
        </w:rPr>
        <w:t>федеральным законодательством</w:t>
      </w:r>
      <w:r w:rsidRPr="005876BE">
        <w:rPr>
          <w:rFonts w:ascii="Times New Roman" w:hAnsi="Times New Roman" w:cs="Times New Roman"/>
          <w:sz w:val="28"/>
          <w:szCs w:val="28"/>
        </w:rPr>
        <w:t>.</w:t>
      </w:r>
      <w:r w:rsidRPr="005876BE">
        <w:rPr>
          <w:rFonts w:ascii="Times New Roman" w:hAnsi="Times New Roman" w:cs="Times New Roman"/>
          <w:b/>
          <w:sz w:val="28"/>
          <w:szCs w:val="28"/>
        </w:rPr>
        <w:t xml:space="preserve"> </w:t>
      </w:r>
    </w:p>
    <w:p w14:paraId="47D93883" w14:textId="0F2FB3A5" w:rsidR="00BC1EE7" w:rsidRDefault="005876BE" w:rsidP="00BC1EE7">
      <w:pPr>
        <w:spacing w:after="0" w:line="240" w:lineRule="auto"/>
        <w:ind w:left="-728" w:firstLine="728"/>
        <w:jc w:val="both"/>
        <w:rPr>
          <w:rFonts w:ascii="Times New Roman" w:hAnsi="Times New Roman" w:cs="Times New Roman"/>
          <w:sz w:val="28"/>
          <w:szCs w:val="28"/>
        </w:rPr>
      </w:pPr>
      <w:r w:rsidRPr="005876BE">
        <w:rPr>
          <w:rFonts w:ascii="Times New Roman" w:hAnsi="Times New Roman" w:cs="Times New Roman"/>
          <w:sz w:val="28"/>
          <w:szCs w:val="28"/>
        </w:rPr>
        <w:t xml:space="preserve">Контроль за исполнением </w:t>
      </w:r>
      <w:r w:rsidR="00DB5852" w:rsidRPr="00CE7E67">
        <w:rPr>
          <w:rFonts w:ascii="Times New Roman" w:hAnsi="Times New Roman" w:cs="Times New Roman"/>
          <w:sz w:val="28"/>
          <w:szCs w:val="28"/>
        </w:rPr>
        <w:t xml:space="preserve">АО «Технопарк Сердало» </w:t>
      </w:r>
      <w:r w:rsidRPr="005876BE">
        <w:rPr>
          <w:rFonts w:ascii="Times New Roman" w:hAnsi="Times New Roman" w:cs="Times New Roman"/>
          <w:sz w:val="28"/>
          <w:szCs w:val="28"/>
        </w:rPr>
        <w:t>условий</w:t>
      </w:r>
      <w:r w:rsidRPr="005876BE">
        <w:rPr>
          <w:rFonts w:ascii="Times New Roman" w:hAnsi="Times New Roman" w:cs="Times New Roman"/>
          <w:b/>
          <w:sz w:val="28"/>
          <w:szCs w:val="28"/>
        </w:rPr>
        <w:t xml:space="preserve"> </w:t>
      </w:r>
      <w:r w:rsidRPr="005876BE">
        <w:rPr>
          <w:rFonts w:ascii="Times New Roman" w:hAnsi="Times New Roman" w:cs="Times New Roman"/>
          <w:sz w:val="28"/>
          <w:szCs w:val="28"/>
        </w:rPr>
        <w:t xml:space="preserve">эксплуатационных обязательств осуществляется </w:t>
      </w:r>
      <w:r w:rsidR="00DB5852">
        <w:rPr>
          <w:rFonts w:ascii="Times New Roman" w:hAnsi="Times New Roman" w:cs="Times New Roman"/>
          <w:sz w:val="28"/>
          <w:szCs w:val="28"/>
        </w:rPr>
        <w:t>Минимуществом РИ</w:t>
      </w:r>
      <w:r w:rsidRPr="005876BE">
        <w:rPr>
          <w:rFonts w:ascii="Times New Roman" w:hAnsi="Times New Roman" w:cs="Times New Roman"/>
          <w:sz w:val="28"/>
          <w:szCs w:val="28"/>
        </w:rPr>
        <w:t xml:space="preserve"> посредством проведения плановых и внеплановых проверок.</w:t>
      </w:r>
    </w:p>
    <w:p w14:paraId="2F863FC6" w14:textId="51481BA3" w:rsidR="00BC1EE7" w:rsidRDefault="005876BE" w:rsidP="00DB5852">
      <w:pPr>
        <w:spacing w:after="0" w:line="240" w:lineRule="auto"/>
        <w:ind w:left="-728" w:firstLine="728"/>
        <w:jc w:val="both"/>
        <w:rPr>
          <w:rFonts w:ascii="Times New Roman" w:hAnsi="Times New Roman" w:cs="Times New Roman"/>
          <w:sz w:val="28"/>
          <w:szCs w:val="28"/>
        </w:rPr>
      </w:pPr>
      <w:r w:rsidRPr="00DB5852">
        <w:rPr>
          <w:rFonts w:ascii="Times New Roman" w:hAnsi="Times New Roman" w:cs="Times New Roman"/>
          <w:sz w:val="28"/>
          <w:szCs w:val="28"/>
        </w:rPr>
        <w:t xml:space="preserve">По истечении 1 года и 1 месяца, </w:t>
      </w:r>
      <w:r w:rsidR="00DB5852" w:rsidRPr="00DB5852">
        <w:rPr>
          <w:rFonts w:ascii="Times New Roman" w:hAnsi="Times New Roman" w:cs="Times New Roman"/>
          <w:sz w:val="28"/>
          <w:szCs w:val="28"/>
        </w:rPr>
        <w:t>Минимущество РИ и АО «Технопарк Сердало»</w:t>
      </w:r>
      <w:r w:rsidRPr="00DB5852">
        <w:rPr>
          <w:rFonts w:ascii="Times New Roman" w:hAnsi="Times New Roman" w:cs="Times New Roman"/>
          <w:sz w:val="28"/>
          <w:szCs w:val="28"/>
        </w:rPr>
        <w:t xml:space="preserve"> составили дополнительное соглашение от 05.03.2020 </w:t>
      </w:r>
      <w:r w:rsidR="00DB5852" w:rsidRPr="00DB5852">
        <w:rPr>
          <w:rFonts w:ascii="Times New Roman" w:hAnsi="Times New Roman" w:cs="Times New Roman"/>
          <w:sz w:val="28"/>
          <w:szCs w:val="28"/>
        </w:rPr>
        <w:t xml:space="preserve">г. </w:t>
      </w:r>
      <w:r w:rsidRPr="00DB5852">
        <w:rPr>
          <w:rFonts w:ascii="Times New Roman" w:hAnsi="Times New Roman" w:cs="Times New Roman"/>
          <w:sz w:val="28"/>
          <w:szCs w:val="28"/>
        </w:rPr>
        <w:t>№ 2 об ис</w:t>
      </w:r>
      <w:r w:rsidRPr="005876BE">
        <w:rPr>
          <w:rFonts w:ascii="Times New Roman" w:hAnsi="Times New Roman" w:cs="Times New Roman"/>
          <w:sz w:val="28"/>
          <w:szCs w:val="28"/>
        </w:rPr>
        <w:t>ключении из п</w:t>
      </w:r>
      <w:r w:rsidR="00DB5852">
        <w:rPr>
          <w:rFonts w:ascii="Times New Roman" w:hAnsi="Times New Roman" w:cs="Times New Roman"/>
          <w:sz w:val="28"/>
          <w:szCs w:val="28"/>
        </w:rPr>
        <w:t>ункта</w:t>
      </w:r>
      <w:r w:rsidRPr="005876BE">
        <w:rPr>
          <w:rFonts w:ascii="Times New Roman" w:hAnsi="Times New Roman" w:cs="Times New Roman"/>
          <w:sz w:val="28"/>
          <w:szCs w:val="28"/>
        </w:rPr>
        <w:t xml:space="preserve"> 1.1 Договора мены от 26.02.2019</w:t>
      </w:r>
      <w:r w:rsidR="00DB5852">
        <w:rPr>
          <w:rFonts w:ascii="Times New Roman" w:hAnsi="Times New Roman" w:cs="Times New Roman"/>
          <w:sz w:val="28"/>
          <w:szCs w:val="28"/>
        </w:rPr>
        <w:t xml:space="preserve"> г.</w:t>
      </w:r>
      <w:r w:rsidRPr="005876BE">
        <w:rPr>
          <w:rFonts w:ascii="Times New Roman" w:hAnsi="Times New Roman" w:cs="Times New Roman"/>
          <w:sz w:val="28"/>
          <w:szCs w:val="28"/>
        </w:rPr>
        <w:t xml:space="preserve"> № 1 недвижимого имущества из 20 наименований</w:t>
      </w:r>
      <w:r w:rsidR="00DB5852">
        <w:rPr>
          <w:rFonts w:ascii="Times New Roman" w:hAnsi="Times New Roman" w:cs="Times New Roman"/>
          <w:sz w:val="28"/>
          <w:szCs w:val="28"/>
        </w:rPr>
        <w:t xml:space="preserve"> (актом приема-передачи от 0603 2020 г. переданы Минимуществу РИ)</w:t>
      </w:r>
      <w:r w:rsidRPr="005876BE">
        <w:rPr>
          <w:rFonts w:ascii="Times New Roman" w:hAnsi="Times New Roman" w:cs="Times New Roman"/>
          <w:sz w:val="28"/>
          <w:szCs w:val="28"/>
        </w:rPr>
        <w:t>.</w:t>
      </w:r>
      <w:r w:rsidR="00BC1EE7">
        <w:rPr>
          <w:rFonts w:ascii="Times New Roman" w:hAnsi="Times New Roman" w:cs="Times New Roman"/>
          <w:sz w:val="28"/>
          <w:szCs w:val="28"/>
        </w:rPr>
        <w:t xml:space="preserve"> </w:t>
      </w:r>
    </w:p>
    <w:p w14:paraId="79AFA657" w14:textId="2BB69E54" w:rsidR="00BC1EE7" w:rsidRDefault="005876BE" w:rsidP="00DB5852">
      <w:pPr>
        <w:spacing w:after="0" w:line="240" w:lineRule="auto"/>
        <w:ind w:left="-714" w:firstLine="714"/>
        <w:jc w:val="both"/>
        <w:rPr>
          <w:rFonts w:ascii="Times New Roman" w:hAnsi="Times New Roman" w:cs="Times New Roman"/>
          <w:sz w:val="28"/>
          <w:szCs w:val="28"/>
        </w:rPr>
      </w:pPr>
      <w:r w:rsidRPr="005876BE">
        <w:rPr>
          <w:rFonts w:ascii="Times New Roman" w:hAnsi="Times New Roman" w:cs="Times New Roman"/>
          <w:sz w:val="28"/>
          <w:szCs w:val="28"/>
        </w:rPr>
        <w:t xml:space="preserve">По истечении 1 года и 2 месяцев, </w:t>
      </w:r>
      <w:r w:rsidR="00DB5852" w:rsidRPr="00DB5852">
        <w:rPr>
          <w:rFonts w:ascii="Times New Roman" w:hAnsi="Times New Roman" w:cs="Times New Roman"/>
          <w:sz w:val="28"/>
          <w:szCs w:val="28"/>
        </w:rPr>
        <w:t xml:space="preserve">Минимущество РИ и АО «Технопарк Сердало» </w:t>
      </w:r>
      <w:r w:rsidRPr="005876BE">
        <w:rPr>
          <w:rFonts w:ascii="Times New Roman" w:hAnsi="Times New Roman" w:cs="Times New Roman"/>
          <w:sz w:val="28"/>
          <w:szCs w:val="28"/>
        </w:rPr>
        <w:t>составили дополнительное соглашение от 30.04.2020</w:t>
      </w:r>
      <w:r w:rsidR="00DB5852">
        <w:rPr>
          <w:rFonts w:ascii="Times New Roman" w:hAnsi="Times New Roman" w:cs="Times New Roman"/>
          <w:sz w:val="28"/>
          <w:szCs w:val="28"/>
        </w:rPr>
        <w:t xml:space="preserve"> г.</w:t>
      </w:r>
      <w:r w:rsidRPr="005876BE">
        <w:rPr>
          <w:rFonts w:ascii="Times New Roman" w:hAnsi="Times New Roman" w:cs="Times New Roman"/>
          <w:sz w:val="28"/>
          <w:szCs w:val="28"/>
        </w:rPr>
        <w:t xml:space="preserve"> №</w:t>
      </w:r>
      <w:r w:rsidR="00DB5852">
        <w:rPr>
          <w:rFonts w:ascii="Times New Roman" w:hAnsi="Times New Roman" w:cs="Times New Roman"/>
          <w:sz w:val="28"/>
          <w:szCs w:val="28"/>
        </w:rPr>
        <w:t> </w:t>
      </w:r>
      <w:r w:rsidRPr="005876BE">
        <w:rPr>
          <w:rFonts w:ascii="Times New Roman" w:hAnsi="Times New Roman" w:cs="Times New Roman"/>
          <w:sz w:val="28"/>
          <w:szCs w:val="28"/>
        </w:rPr>
        <w:t xml:space="preserve">3 о </w:t>
      </w:r>
      <w:r w:rsidR="00DB5852">
        <w:rPr>
          <w:rFonts w:ascii="Times New Roman" w:hAnsi="Times New Roman" w:cs="Times New Roman"/>
          <w:sz w:val="28"/>
          <w:szCs w:val="28"/>
        </w:rPr>
        <w:t>внесении</w:t>
      </w:r>
      <w:r w:rsidRPr="005876BE">
        <w:rPr>
          <w:rFonts w:ascii="Times New Roman" w:hAnsi="Times New Roman" w:cs="Times New Roman"/>
          <w:sz w:val="28"/>
          <w:szCs w:val="28"/>
        </w:rPr>
        <w:t xml:space="preserve"> в Договор мены следующи</w:t>
      </w:r>
      <w:r w:rsidR="00DB5852">
        <w:rPr>
          <w:rFonts w:ascii="Times New Roman" w:hAnsi="Times New Roman" w:cs="Times New Roman"/>
          <w:sz w:val="28"/>
          <w:szCs w:val="28"/>
        </w:rPr>
        <w:t>х</w:t>
      </w:r>
      <w:r w:rsidRPr="005876BE">
        <w:rPr>
          <w:rFonts w:ascii="Times New Roman" w:hAnsi="Times New Roman" w:cs="Times New Roman"/>
          <w:sz w:val="28"/>
          <w:szCs w:val="28"/>
        </w:rPr>
        <w:t xml:space="preserve"> изменени</w:t>
      </w:r>
      <w:r w:rsidR="00493D18">
        <w:rPr>
          <w:rFonts w:ascii="Times New Roman" w:hAnsi="Times New Roman" w:cs="Times New Roman"/>
          <w:sz w:val="28"/>
          <w:szCs w:val="28"/>
        </w:rPr>
        <w:t>й:</w:t>
      </w:r>
      <w:r w:rsidRPr="005876BE">
        <w:rPr>
          <w:rFonts w:ascii="Times New Roman" w:hAnsi="Times New Roman" w:cs="Times New Roman"/>
          <w:sz w:val="28"/>
          <w:szCs w:val="28"/>
        </w:rPr>
        <w:t xml:space="preserve"> </w:t>
      </w:r>
      <w:r w:rsidR="00493D18">
        <w:rPr>
          <w:rFonts w:ascii="Times New Roman" w:hAnsi="Times New Roman" w:cs="Times New Roman"/>
          <w:sz w:val="28"/>
          <w:szCs w:val="28"/>
        </w:rPr>
        <w:t>Сумму</w:t>
      </w:r>
      <w:r w:rsidRPr="005876BE">
        <w:rPr>
          <w:rFonts w:ascii="Times New Roman" w:hAnsi="Times New Roman" w:cs="Times New Roman"/>
          <w:sz w:val="28"/>
          <w:szCs w:val="28"/>
        </w:rPr>
        <w:t xml:space="preserve"> 1 396</w:t>
      </w:r>
      <w:r w:rsidR="00493D18">
        <w:rPr>
          <w:rFonts w:ascii="Times New Roman" w:hAnsi="Times New Roman" w:cs="Times New Roman"/>
          <w:sz w:val="28"/>
          <w:szCs w:val="28"/>
        </w:rPr>
        <w:t> </w:t>
      </w:r>
      <w:r w:rsidRPr="005876BE">
        <w:rPr>
          <w:rFonts w:ascii="Times New Roman" w:hAnsi="Times New Roman" w:cs="Times New Roman"/>
          <w:sz w:val="28"/>
          <w:szCs w:val="28"/>
        </w:rPr>
        <w:t>230</w:t>
      </w:r>
      <w:r w:rsidR="00493D18">
        <w:rPr>
          <w:rFonts w:ascii="Times New Roman" w:hAnsi="Times New Roman" w:cs="Times New Roman"/>
          <w:sz w:val="28"/>
          <w:szCs w:val="28"/>
        </w:rPr>
        <w:t> </w:t>
      </w:r>
      <w:r w:rsidRPr="005876BE">
        <w:rPr>
          <w:rFonts w:ascii="Times New Roman" w:hAnsi="Times New Roman" w:cs="Times New Roman"/>
          <w:sz w:val="28"/>
          <w:szCs w:val="28"/>
        </w:rPr>
        <w:t>000 руб</w:t>
      </w:r>
      <w:r w:rsidR="00493D18">
        <w:rPr>
          <w:rFonts w:ascii="Times New Roman" w:hAnsi="Times New Roman" w:cs="Times New Roman"/>
          <w:sz w:val="28"/>
          <w:szCs w:val="28"/>
        </w:rPr>
        <w:t>лей</w:t>
      </w:r>
      <w:r w:rsidRPr="005876BE">
        <w:rPr>
          <w:rFonts w:ascii="Times New Roman" w:hAnsi="Times New Roman" w:cs="Times New Roman"/>
          <w:sz w:val="28"/>
          <w:szCs w:val="28"/>
        </w:rPr>
        <w:t xml:space="preserve"> заменить на 854 622 906 рублей, в том числе НДС 130 366 206 рублей.</w:t>
      </w:r>
      <w:r w:rsidR="00BC1EE7">
        <w:rPr>
          <w:rFonts w:ascii="Times New Roman" w:hAnsi="Times New Roman" w:cs="Times New Roman"/>
          <w:sz w:val="28"/>
          <w:szCs w:val="28"/>
        </w:rPr>
        <w:t xml:space="preserve"> </w:t>
      </w:r>
    </w:p>
    <w:p w14:paraId="44030A99" w14:textId="362640BB" w:rsidR="005876BE" w:rsidRPr="00BC1EE7" w:rsidRDefault="005876BE" w:rsidP="00BC1EE7">
      <w:pPr>
        <w:spacing w:after="0" w:line="240" w:lineRule="auto"/>
        <w:ind w:left="-714" w:firstLine="714"/>
        <w:jc w:val="both"/>
        <w:rPr>
          <w:rFonts w:ascii="Times New Roman" w:hAnsi="Times New Roman" w:cs="Times New Roman"/>
          <w:sz w:val="28"/>
          <w:szCs w:val="28"/>
        </w:rPr>
      </w:pPr>
      <w:r w:rsidRPr="005876BE">
        <w:rPr>
          <w:rFonts w:ascii="Times New Roman" w:hAnsi="Times New Roman"/>
          <w:sz w:val="28"/>
          <w:szCs w:val="28"/>
        </w:rPr>
        <w:t xml:space="preserve">В результате внесения изменений уставный капитал </w:t>
      </w:r>
      <w:r w:rsidR="00493D18" w:rsidRPr="00DB5852">
        <w:rPr>
          <w:rFonts w:ascii="Times New Roman" w:hAnsi="Times New Roman" w:cs="Times New Roman"/>
          <w:sz w:val="28"/>
          <w:szCs w:val="28"/>
        </w:rPr>
        <w:t xml:space="preserve">АО «Технопарк Сердало» </w:t>
      </w:r>
      <w:r w:rsidRPr="005876BE">
        <w:rPr>
          <w:rFonts w:ascii="Times New Roman" w:hAnsi="Times New Roman"/>
          <w:sz w:val="28"/>
          <w:szCs w:val="28"/>
        </w:rPr>
        <w:t>уменьшился на 541 607,0 тыс. руб</w:t>
      </w:r>
      <w:r w:rsidR="00493D18">
        <w:rPr>
          <w:rFonts w:ascii="Times New Roman" w:hAnsi="Times New Roman"/>
          <w:sz w:val="28"/>
          <w:szCs w:val="28"/>
        </w:rPr>
        <w:t>лей</w:t>
      </w:r>
      <w:r w:rsidRPr="005876BE">
        <w:rPr>
          <w:rFonts w:ascii="Times New Roman" w:hAnsi="Times New Roman"/>
          <w:sz w:val="28"/>
          <w:szCs w:val="28"/>
        </w:rPr>
        <w:t xml:space="preserve"> и составляет 724 356,7 тыс. рублей, за минусом НДС 130 366,2 тыс. руб</w:t>
      </w:r>
      <w:r w:rsidR="00493D18">
        <w:rPr>
          <w:rFonts w:ascii="Times New Roman" w:hAnsi="Times New Roman"/>
          <w:sz w:val="28"/>
          <w:szCs w:val="28"/>
        </w:rPr>
        <w:t>лей</w:t>
      </w:r>
      <w:r w:rsidRPr="005876BE">
        <w:rPr>
          <w:rFonts w:ascii="Times New Roman" w:hAnsi="Times New Roman"/>
          <w:sz w:val="28"/>
          <w:szCs w:val="28"/>
        </w:rPr>
        <w:t xml:space="preserve">. </w:t>
      </w:r>
    </w:p>
    <w:p w14:paraId="43BA6ED1" w14:textId="77777777" w:rsidR="005876BE" w:rsidRPr="00BC1EE7" w:rsidRDefault="005876BE" w:rsidP="00BC1EE7">
      <w:pPr>
        <w:spacing w:after="0" w:line="240" w:lineRule="auto"/>
        <w:ind w:left="-714" w:firstLine="714"/>
        <w:jc w:val="both"/>
        <w:rPr>
          <w:rFonts w:ascii="Times New Roman" w:hAnsi="Times New Roman"/>
          <w:sz w:val="28"/>
          <w:szCs w:val="28"/>
        </w:rPr>
      </w:pPr>
      <w:r w:rsidRPr="005876BE">
        <w:rPr>
          <w:rFonts w:ascii="Times New Roman" w:hAnsi="Times New Roman"/>
          <w:sz w:val="28"/>
          <w:szCs w:val="28"/>
        </w:rPr>
        <w:t xml:space="preserve">Уставный капитал состоит из 7 243 567 </w:t>
      </w:r>
      <w:r w:rsidRPr="00BC1EE7">
        <w:rPr>
          <w:rFonts w:ascii="Times New Roman" w:hAnsi="Times New Roman"/>
          <w:sz w:val="28"/>
          <w:szCs w:val="28"/>
        </w:rPr>
        <w:t>обыкновенных именных бездокументарных акций номинальной стоимостью 100 рублей каждая.</w:t>
      </w:r>
    </w:p>
    <w:p w14:paraId="2676182D" w14:textId="77777777" w:rsidR="00BC1EE7" w:rsidRDefault="005876BE" w:rsidP="00BC1EE7">
      <w:pPr>
        <w:spacing w:after="0" w:line="240" w:lineRule="auto"/>
        <w:ind w:left="-714" w:firstLine="714"/>
        <w:jc w:val="both"/>
        <w:rPr>
          <w:rFonts w:ascii="Times New Roman" w:hAnsi="Times New Roman"/>
          <w:sz w:val="28"/>
          <w:szCs w:val="28"/>
        </w:rPr>
      </w:pPr>
      <w:r w:rsidRPr="00BC1EE7">
        <w:rPr>
          <w:rFonts w:ascii="Times New Roman" w:hAnsi="Times New Roman"/>
          <w:sz w:val="28"/>
          <w:szCs w:val="28"/>
        </w:rPr>
        <w:t>Общество вправе разместить дополнительно к ранее размещённым акциям обыкновенные бездокументарные акции (объявленные акции) в количестве 30 000 000 штук номинальной стоимостью 100 рублей каждая с равными правами по отношению к ранее размещённым именным бездокументарным акциям</w:t>
      </w:r>
      <w:r w:rsidR="00BC1EE7">
        <w:rPr>
          <w:rFonts w:ascii="Times New Roman" w:hAnsi="Times New Roman"/>
          <w:sz w:val="28"/>
          <w:szCs w:val="28"/>
        </w:rPr>
        <w:t>.</w:t>
      </w:r>
    </w:p>
    <w:p w14:paraId="2CA8394F" w14:textId="095D8C33" w:rsidR="005876BE" w:rsidRPr="005876BE" w:rsidRDefault="005876BE" w:rsidP="00BC1EE7">
      <w:pPr>
        <w:spacing w:after="0" w:line="240" w:lineRule="auto"/>
        <w:ind w:left="-714" w:firstLine="714"/>
        <w:jc w:val="both"/>
        <w:rPr>
          <w:rFonts w:ascii="Times New Roman" w:hAnsi="Times New Roman"/>
          <w:sz w:val="28"/>
          <w:szCs w:val="28"/>
        </w:rPr>
      </w:pPr>
      <w:r w:rsidRPr="005876BE">
        <w:rPr>
          <w:rFonts w:ascii="Times New Roman" w:hAnsi="Times New Roman"/>
          <w:sz w:val="28"/>
          <w:szCs w:val="28"/>
        </w:rPr>
        <w:t>Высшим органом управления является общее собрание акционеров в лице Мин</w:t>
      </w:r>
      <w:r w:rsidR="00493D18">
        <w:rPr>
          <w:rFonts w:ascii="Times New Roman" w:hAnsi="Times New Roman"/>
          <w:sz w:val="28"/>
          <w:szCs w:val="28"/>
        </w:rPr>
        <w:t>имущества РИ</w:t>
      </w:r>
      <w:r w:rsidRPr="005876BE">
        <w:rPr>
          <w:rFonts w:ascii="Times New Roman" w:hAnsi="Times New Roman"/>
          <w:sz w:val="28"/>
          <w:szCs w:val="28"/>
        </w:rPr>
        <w:t>. Коллегиальным органом является совет директоров. Единоличным исполнительным органом является генеральный директор.</w:t>
      </w:r>
      <w:r w:rsidR="00BC1EE7">
        <w:rPr>
          <w:rFonts w:ascii="Times New Roman" w:hAnsi="Times New Roman"/>
          <w:sz w:val="28"/>
          <w:szCs w:val="28"/>
        </w:rPr>
        <w:t xml:space="preserve"> </w:t>
      </w:r>
      <w:r w:rsidRPr="005876BE">
        <w:rPr>
          <w:rFonts w:ascii="Times New Roman" w:hAnsi="Times New Roman"/>
          <w:sz w:val="28"/>
          <w:szCs w:val="28"/>
        </w:rPr>
        <w:t>Контроль за финансово-хозяйственной деятельностью осуществляет ревизионная комиссия.</w:t>
      </w:r>
    </w:p>
    <w:p w14:paraId="4CAB6670" w14:textId="6CB24A61" w:rsidR="005876BE" w:rsidRPr="005876BE" w:rsidRDefault="005876BE" w:rsidP="00BC1EE7">
      <w:pPr>
        <w:spacing w:after="0" w:line="240" w:lineRule="auto"/>
        <w:ind w:left="-714" w:firstLine="714"/>
        <w:jc w:val="both"/>
        <w:rPr>
          <w:rFonts w:ascii="Times New Roman" w:hAnsi="Times New Roman"/>
          <w:sz w:val="28"/>
          <w:szCs w:val="28"/>
        </w:rPr>
      </w:pPr>
      <w:r w:rsidRPr="005876BE">
        <w:rPr>
          <w:rFonts w:ascii="Times New Roman" w:hAnsi="Times New Roman"/>
          <w:sz w:val="28"/>
          <w:szCs w:val="28"/>
        </w:rPr>
        <w:t>В соответствии со ст</w:t>
      </w:r>
      <w:r w:rsidR="00493D18">
        <w:rPr>
          <w:rFonts w:ascii="Times New Roman" w:hAnsi="Times New Roman"/>
          <w:sz w:val="28"/>
          <w:szCs w:val="28"/>
        </w:rPr>
        <w:t>атьями</w:t>
      </w:r>
      <w:r w:rsidRPr="005876BE">
        <w:rPr>
          <w:rFonts w:ascii="Times New Roman" w:hAnsi="Times New Roman"/>
          <w:sz w:val="28"/>
          <w:szCs w:val="28"/>
        </w:rPr>
        <w:t xml:space="preserve"> 47 и 48 Федерального закона № 208-ФЗ, учитывая что 100% акции находятся в собственности РИ, и в связи с осуществлением Мин</w:t>
      </w:r>
      <w:r w:rsidR="00493D18">
        <w:rPr>
          <w:rFonts w:ascii="Times New Roman" w:hAnsi="Times New Roman"/>
          <w:sz w:val="28"/>
          <w:szCs w:val="28"/>
        </w:rPr>
        <w:t xml:space="preserve">имуществом РИ </w:t>
      </w:r>
      <w:r w:rsidRPr="005876BE">
        <w:rPr>
          <w:rFonts w:ascii="Times New Roman" w:hAnsi="Times New Roman"/>
          <w:sz w:val="28"/>
          <w:szCs w:val="28"/>
        </w:rPr>
        <w:t xml:space="preserve">полномочий общего собрания акционеров, годовая бухгалтерская отчётность за 2019 год утверждена распоряжением Министерства «О </w:t>
      </w:r>
      <w:r w:rsidRPr="005876BE">
        <w:rPr>
          <w:rFonts w:ascii="Times New Roman" w:hAnsi="Times New Roman"/>
          <w:sz w:val="28"/>
          <w:szCs w:val="28"/>
        </w:rPr>
        <w:lastRenderedPageBreak/>
        <w:t>решениях годового собрания акционеров АО «Технопарк Сердало» от 30.09.2020</w:t>
      </w:r>
      <w:r w:rsidR="00493D18">
        <w:rPr>
          <w:rFonts w:ascii="Times New Roman" w:hAnsi="Times New Roman"/>
          <w:sz w:val="28"/>
          <w:szCs w:val="28"/>
        </w:rPr>
        <w:t xml:space="preserve"> г.</w:t>
      </w:r>
      <w:r w:rsidRPr="005876BE">
        <w:rPr>
          <w:rFonts w:ascii="Times New Roman" w:hAnsi="Times New Roman"/>
          <w:sz w:val="28"/>
          <w:szCs w:val="28"/>
        </w:rPr>
        <w:t xml:space="preserve"> №</w:t>
      </w:r>
      <w:r w:rsidR="00493D18">
        <w:rPr>
          <w:rFonts w:ascii="Times New Roman" w:hAnsi="Times New Roman"/>
          <w:sz w:val="28"/>
          <w:szCs w:val="28"/>
        </w:rPr>
        <w:t> </w:t>
      </w:r>
      <w:r w:rsidRPr="005876BE">
        <w:rPr>
          <w:rFonts w:ascii="Times New Roman" w:hAnsi="Times New Roman"/>
          <w:sz w:val="28"/>
          <w:szCs w:val="28"/>
        </w:rPr>
        <w:t>851.</w:t>
      </w:r>
    </w:p>
    <w:p w14:paraId="624E4C70" w14:textId="3EB43B9B" w:rsidR="00BC1EE7" w:rsidRDefault="005876BE" w:rsidP="00BC1EE7">
      <w:pPr>
        <w:spacing w:after="0" w:line="240" w:lineRule="auto"/>
        <w:ind w:left="-714" w:firstLine="714"/>
        <w:jc w:val="both"/>
        <w:rPr>
          <w:rFonts w:ascii="Times New Roman" w:hAnsi="Times New Roman"/>
          <w:sz w:val="28"/>
          <w:szCs w:val="28"/>
        </w:rPr>
      </w:pPr>
      <w:r w:rsidRPr="005876BE">
        <w:rPr>
          <w:rFonts w:ascii="Times New Roman" w:hAnsi="Times New Roman"/>
          <w:sz w:val="28"/>
          <w:szCs w:val="28"/>
        </w:rPr>
        <w:t>На основании распоряжения Мин</w:t>
      </w:r>
      <w:r w:rsidR="00493D18">
        <w:rPr>
          <w:rFonts w:ascii="Times New Roman" w:hAnsi="Times New Roman"/>
          <w:sz w:val="28"/>
          <w:szCs w:val="28"/>
        </w:rPr>
        <w:t>имущества РИ</w:t>
      </w:r>
      <w:r w:rsidRPr="005876BE">
        <w:rPr>
          <w:rFonts w:ascii="Times New Roman" w:hAnsi="Times New Roman"/>
          <w:sz w:val="28"/>
          <w:szCs w:val="28"/>
        </w:rPr>
        <w:t xml:space="preserve"> от 30.06.2021</w:t>
      </w:r>
      <w:r w:rsidR="00493D18">
        <w:rPr>
          <w:rFonts w:ascii="Times New Roman" w:hAnsi="Times New Roman"/>
          <w:sz w:val="28"/>
          <w:szCs w:val="28"/>
        </w:rPr>
        <w:t xml:space="preserve"> г.</w:t>
      </w:r>
      <w:r w:rsidRPr="005876BE">
        <w:rPr>
          <w:rFonts w:ascii="Times New Roman" w:hAnsi="Times New Roman"/>
          <w:sz w:val="28"/>
          <w:szCs w:val="28"/>
        </w:rPr>
        <w:t xml:space="preserve"> №</w:t>
      </w:r>
      <w:r w:rsidR="00493D18">
        <w:rPr>
          <w:rFonts w:ascii="Times New Roman" w:hAnsi="Times New Roman"/>
          <w:sz w:val="28"/>
          <w:szCs w:val="28"/>
        </w:rPr>
        <w:t> </w:t>
      </w:r>
      <w:r w:rsidRPr="005876BE">
        <w:rPr>
          <w:rFonts w:ascii="Times New Roman" w:hAnsi="Times New Roman"/>
          <w:sz w:val="28"/>
          <w:szCs w:val="28"/>
        </w:rPr>
        <w:t>715, от 30.06.2022</w:t>
      </w:r>
      <w:r w:rsidR="00493D18">
        <w:rPr>
          <w:rFonts w:ascii="Times New Roman" w:hAnsi="Times New Roman"/>
          <w:sz w:val="28"/>
          <w:szCs w:val="28"/>
        </w:rPr>
        <w:t xml:space="preserve"> г</w:t>
      </w:r>
      <w:r w:rsidRPr="005876BE">
        <w:rPr>
          <w:rFonts w:ascii="Times New Roman" w:hAnsi="Times New Roman"/>
          <w:sz w:val="28"/>
          <w:szCs w:val="28"/>
        </w:rPr>
        <w:t xml:space="preserve"> №</w:t>
      </w:r>
      <w:r w:rsidR="00493D18">
        <w:rPr>
          <w:rFonts w:ascii="Times New Roman" w:hAnsi="Times New Roman"/>
          <w:sz w:val="28"/>
          <w:szCs w:val="28"/>
        </w:rPr>
        <w:t> </w:t>
      </w:r>
      <w:r w:rsidRPr="005876BE">
        <w:rPr>
          <w:rFonts w:ascii="Times New Roman" w:hAnsi="Times New Roman"/>
          <w:sz w:val="28"/>
          <w:szCs w:val="28"/>
        </w:rPr>
        <w:t xml:space="preserve">1509, в связи с непредставлением годового отчёта и годовой бухгалтерской отчётности за 2020 - 2021 гг.  и отсутствием аудиторского заключения о бухгалтерской отчётности, годовые отчёты и годовая бухгалтерская отчётность не утверждены. </w:t>
      </w:r>
    </w:p>
    <w:p w14:paraId="31A11EEA" w14:textId="5D762439" w:rsidR="005876BE" w:rsidRPr="003979FB" w:rsidRDefault="005876BE" w:rsidP="00BC1EE7">
      <w:pPr>
        <w:spacing w:after="0" w:line="240" w:lineRule="auto"/>
        <w:ind w:left="-714" w:firstLine="714"/>
        <w:jc w:val="both"/>
        <w:rPr>
          <w:rFonts w:ascii="Times New Roman" w:hAnsi="Times New Roman"/>
          <w:sz w:val="28"/>
          <w:szCs w:val="28"/>
        </w:rPr>
      </w:pPr>
      <w:r w:rsidRPr="003979FB">
        <w:rPr>
          <w:rFonts w:ascii="Times New Roman" w:hAnsi="Times New Roman"/>
          <w:sz w:val="28"/>
          <w:szCs w:val="28"/>
        </w:rPr>
        <w:t>При этом, п</w:t>
      </w:r>
      <w:r w:rsidR="003979FB" w:rsidRPr="003979FB">
        <w:rPr>
          <w:rFonts w:ascii="Times New Roman" w:hAnsi="Times New Roman"/>
          <w:sz w:val="28"/>
          <w:szCs w:val="28"/>
        </w:rPr>
        <w:t>унктом</w:t>
      </w:r>
      <w:r w:rsidRPr="003979FB">
        <w:rPr>
          <w:rFonts w:ascii="Times New Roman" w:hAnsi="Times New Roman"/>
          <w:sz w:val="28"/>
          <w:szCs w:val="28"/>
        </w:rPr>
        <w:t xml:space="preserve"> 2 распоряжения от 30.06.2021 №</w:t>
      </w:r>
      <w:r w:rsidR="003979FB" w:rsidRPr="003979FB">
        <w:rPr>
          <w:rFonts w:ascii="Times New Roman" w:hAnsi="Times New Roman"/>
          <w:sz w:val="28"/>
          <w:szCs w:val="28"/>
        </w:rPr>
        <w:t> </w:t>
      </w:r>
      <w:r w:rsidRPr="003979FB">
        <w:rPr>
          <w:rFonts w:ascii="Times New Roman" w:hAnsi="Times New Roman"/>
          <w:sz w:val="28"/>
          <w:szCs w:val="28"/>
        </w:rPr>
        <w:t xml:space="preserve">715, генеральному директору предлагается подготовить и представить на рассмотрение единственного акционера годовой отчёт хозяйственного общества за 2020 год с приложением аудиторского заключения независимого аудитора. Данные документы к проверке не представлены. </w:t>
      </w:r>
    </w:p>
    <w:p w14:paraId="68BB1493" w14:textId="33F49EAB" w:rsidR="005876BE" w:rsidRPr="005876BE" w:rsidRDefault="005876BE" w:rsidP="003979FB">
      <w:pPr>
        <w:spacing w:after="0" w:line="240" w:lineRule="auto"/>
        <w:ind w:left="-714" w:firstLine="714"/>
        <w:jc w:val="both"/>
        <w:rPr>
          <w:rFonts w:ascii="Times New Roman" w:hAnsi="Times New Roman"/>
          <w:sz w:val="28"/>
          <w:szCs w:val="28"/>
        </w:rPr>
      </w:pPr>
      <w:r w:rsidRPr="003979FB">
        <w:rPr>
          <w:rFonts w:ascii="Times New Roman" w:hAnsi="Times New Roman"/>
          <w:sz w:val="28"/>
          <w:szCs w:val="28"/>
        </w:rPr>
        <w:t>Распоряжением Министерства от 30.06.2022</w:t>
      </w:r>
      <w:r w:rsidR="003979FB" w:rsidRPr="003979FB">
        <w:rPr>
          <w:rFonts w:ascii="Times New Roman" w:hAnsi="Times New Roman"/>
          <w:sz w:val="28"/>
          <w:szCs w:val="28"/>
        </w:rPr>
        <w:t xml:space="preserve"> г.</w:t>
      </w:r>
      <w:r w:rsidRPr="003979FB">
        <w:rPr>
          <w:rFonts w:ascii="Times New Roman" w:hAnsi="Times New Roman"/>
          <w:sz w:val="28"/>
          <w:szCs w:val="28"/>
        </w:rPr>
        <w:t xml:space="preserve"> №</w:t>
      </w:r>
      <w:r w:rsidR="003979FB" w:rsidRPr="003979FB">
        <w:rPr>
          <w:rFonts w:ascii="Times New Roman" w:hAnsi="Times New Roman"/>
          <w:sz w:val="28"/>
          <w:szCs w:val="28"/>
        </w:rPr>
        <w:t> </w:t>
      </w:r>
      <w:r w:rsidRPr="003979FB">
        <w:rPr>
          <w:rFonts w:ascii="Times New Roman" w:hAnsi="Times New Roman"/>
          <w:sz w:val="28"/>
          <w:szCs w:val="28"/>
        </w:rPr>
        <w:t>1509, в связи с непредставлением, предписывается</w:t>
      </w:r>
      <w:r w:rsidR="003979FB" w:rsidRPr="003979FB">
        <w:rPr>
          <w:rFonts w:ascii="Times New Roman" w:hAnsi="Times New Roman"/>
          <w:sz w:val="28"/>
          <w:szCs w:val="28"/>
        </w:rPr>
        <w:t xml:space="preserve"> </w:t>
      </w:r>
      <w:r w:rsidRPr="003979FB">
        <w:rPr>
          <w:rFonts w:ascii="Times New Roman" w:hAnsi="Times New Roman"/>
          <w:sz w:val="28"/>
          <w:szCs w:val="28"/>
        </w:rPr>
        <w:t>н</w:t>
      </w:r>
      <w:r w:rsidRPr="005876BE">
        <w:rPr>
          <w:rFonts w:ascii="Times New Roman" w:hAnsi="Times New Roman"/>
          <w:sz w:val="28"/>
          <w:szCs w:val="28"/>
        </w:rPr>
        <w:t>е распределять прибыль и убытки за 2021 г</w:t>
      </w:r>
      <w:r w:rsidR="003979FB">
        <w:rPr>
          <w:rFonts w:ascii="Times New Roman" w:hAnsi="Times New Roman"/>
          <w:sz w:val="28"/>
          <w:szCs w:val="28"/>
        </w:rPr>
        <w:t xml:space="preserve">., </w:t>
      </w:r>
      <w:r w:rsidRPr="005876BE">
        <w:rPr>
          <w:rFonts w:ascii="Times New Roman" w:hAnsi="Times New Roman"/>
          <w:sz w:val="28"/>
          <w:szCs w:val="28"/>
        </w:rPr>
        <w:t>не объявлять дивиденды по обыкновенным акциям по результатам 2021 года</w:t>
      </w:r>
      <w:r w:rsidR="003979FB">
        <w:rPr>
          <w:rFonts w:ascii="Times New Roman" w:hAnsi="Times New Roman"/>
          <w:sz w:val="28"/>
          <w:szCs w:val="28"/>
        </w:rPr>
        <w:t xml:space="preserve">, </w:t>
      </w:r>
      <w:r w:rsidRPr="005876BE">
        <w:rPr>
          <w:rFonts w:ascii="Times New Roman" w:hAnsi="Times New Roman"/>
          <w:sz w:val="28"/>
          <w:szCs w:val="28"/>
        </w:rPr>
        <w:t xml:space="preserve">подготовить и представить на рассмотрение единственного акционера годовой отчёт с приложением аудиторского заключения независимого аудитора о годовой бухгалтерской отчётности. Данные документы к проверке не представлены. </w:t>
      </w:r>
    </w:p>
    <w:p w14:paraId="07338026" w14:textId="4296B94F" w:rsidR="00BC1EE7" w:rsidRDefault="003979FB" w:rsidP="00BC1EE7">
      <w:pPr>
        <w:spacing w:after="0" w:line="240" w:lineRule="auto"/>
        <w:ind w:left="-756" w:firstLine="756"/>
        <w:jc w:val="both"/>
        <w:rPr>
          <w:rFonts w:ascii="Times New Roman" w:hAnsi="Times New Roman"/>
          <w:b/>
          <w:sz w:val="28"/>
          <w:szCs w:val="28"/>
        </w:rPr>
      </w:pPr>
      <w:bookmarkStart w:id="168" w:name="_Hlk131514723"/>
      <w:r>
        <w:rPr>
          <w:rFonts w:ascii="Times New Roman" w:hAnsi="Times New Roman"/>
          <w:sz w:val="28"/>
          <w:szCs w:val="28"/>
        </w:rPr>
        <w:t>В</w:t>
      </w:r>
      <w:r w:rsidR="005876BE" w:rsidRPr="005876BE">
        <w:rPr>
          <w:rFonts w:ascii="Times New Roman" w:hAnsi="Times New Roman" w:cs="Times New Roman"/>
          <w:sz w:val="28"/>
          <w:szCs w:val="28"/>
        </w:rPr>
        <w:t xml:space="preserve"> нарушение требований </w:t>
      </w:r>
      <w:r>
        <w:rPr>
          <w:rFonts w:ascii="Times New Roman" w:hAnsi="Times New Roman" w:cs="Times New Roman"/>
          <w:sz w:val="28"/>
          <w:szCs w:val="28"/>
        </w:rPr>
        <w:t>статей</w:t>
      </w:r>
      <w:r w:rsidR="005876BE" w:rsidRPr="005876BE">
        <w:rPr>
          <w:rFonts w:ascii="Times New Roman" w:hAnsi="Times New Roman" w:cs="Times New Roman"/>
          <w:sz w:val="28"/>
          <w:szCs w:val="28"/>
        </w:rPr>
        <w:t xml:space="preserve"> 26, 27 Закона РИ №</w:t>
      </w:r>
      <w:r>
        <w:rPr>
          <w:rFonts w:ascii="Times New Roman" w:hAnsi="Times New Roman" w:cs="Times New Roman"/>
          <w:sz w:val="28"/>
          <w:szCs w:val="28"/>
        </w:rPr>
        <w:t> </w:t>
      </w:r>
      <w:r w:rsidR="005876BE" w:rsidRPr="005876BE">
        <w:rPr>
          <w:rFonts w:ascii="Times New Roman" w:hAnsi="Times New Roman" w:cs="Times New Roman"/>
          <w:sz w:val="28"/>
          <w:szCs w:val="28"/>
        </w:rPr>
        <w:t>59-РЗ с целью осуществления контроля за сохранностью и использованием государственного имущества Мин</w:t>
      </w:r>
      <w:r>
        <w:rPr>
          <w:rFonts w:ascii="Times New Roman" w:hAnsi="Times New Roman" w:cs="Times New Roman"/>
          <w:sz w:val="28"/>
          <w:szCs w:val="28"/>
        </w:rPr>
        <w:t xml:space="preserve">имущество РИ </w:t>
      </w:r>
      <w:r w:rsidR="005876BE" w:rsidRPr="005876BE">
        <w:rPr>
          <w:rFonts w:ascii="Times New Roman" w:hAnsi="Times New Roman" w:cs="Times New Roman"/>
          <w:sz w:val="28"/>
          <w:szCs w:val="28"/>
        </w:rPr>
        <w:t xml:space="preserve">не осуществило в установленном порядке представление бухгалтерской отчетности хозяйственного общества, </w:t>
      </w:r>
      <w:bookmarkStart w:id="169" w:name="_Hlk131080786"/>
      <w:r w:rsidR="005876BE" w:rsidRPr="005876BE">
        <w:rPr>
          <w:rFonts w:ascii="Times New Roman" w:hAnsi="Times New Roman"/>
          <w:sz w:val="28"/>
          <w:szCs w:val="28"/>
        </w:rPr>
        <w:t>заключения ревизионной комиссии общества, а также аудиторского заключения</w:t>
      </w:r>
      <w:bookmarkEnd w:id="169"/>
      <w:r w:rsidR="005876BE" w:rsidRPr="005876BE">
        <w:rPr>
          <w:rFonts w:ascii="Times New Roman" w:hAnsi="Times New Roman" w:cs="Times New Roman"/>
          <w:sz w:val="28"/>
          <w:szCs w:val="28"/>
        </w:rPr>
        <w:t xml:space="preserve"> за 2021 год.</w:t>
      </w:r>
      <w:r w:rsidR="005876BE" w:rsidRPr="005876BE">
        <w:rPr>
          <w:rFonts w:ascii="Times New Roman" w:hAnsi="Times New Roman"/>
          <w:b/>
          <w:sz w:val="28"/>
          <w:szCs w:val="28"/>
        </w:rPr>
        <w:t xml:space="preserve"> </w:t>
      </w:r>
      <w:bookmarkEnd w:id="168"/>
    </w:p>
    <w:p w14:paraId="4E67007E" w14:textId="55F07B90" w:rsidR="00BC1EE7" w:rsidRDefault="005876BE" w:rsidP="00BC1EE7">
      <w:pPr>
        <w:spacing w:after="0" w:line="240" w:lineRule="auto"/>
        <w:ind w:left="-756" w:firstLine="756"/>
        <w:jc w:val="both"/>
        <w:rPr>
          <w:rFonts w:ascii="Times New Roman" w:hAnsi="Times New Roman"/>
          <w:b/>
          <w:sz w:val="28"/>
          <w:szCs w:val="28"/>
        </w:rPr>
      </w:pPr>
      <w:r w:rsidRPr="005876BE">
        <w:rPr>
          <w:rFonts w:ascii="Times New Roman" w:hAnsi="Times New Roman"/>
          <w:sz w:val="28"/>
          <w:szCs w:val="28"/>
        </w:rPr>
        <w:t>В связи с непредставлением в полном объёме форм бухгалтерской отчётности за 2019-2020 гг., предусмотренных Приказом М</w:t>
      </w:r>
      <w:r w:rsidR="003979FB">
        <w:rPr>
          <w:rFonts w:ascii="Times New Roman" w:hAnsi="Times New Roman"/>
          <w:sz w:val="28"/>
          <w:szCs w:val="28"/>
        </w:rPr>
        <w:t>инфина</w:t>
      </w:r>
      <w:r w:rsidRPr="005876BE">
        <w:rPr>
          <w:rFonts w:ascii="Times New Roman" w:hAnsi="Times New Roman"/>
          <w:sz w:val="28"/>
          <w:szCs w:val="28"/>
        </w:rPr>
        <w:t xml:space="preserve"> РФ «О формах бухгалтерской отчётности организаций» от 02.07.2010</w:t>
      </w:r>
      <w:r w:rsidR="003979FB">
        <w:rPr>
          <w:rFonts w:ascii="Times New Roman" w:hAnsi="Times New Roman"/>
          <w:sz w:val="28"/>
          <w:szCs w:val="28"/>
        </w:rPr>
        <w:t xml:space="preserve"> г.</w:t>
      </w:r>
      <w:r w:rsidRPr="005876BE">
        <w:rPr>
          <w:rFonts w:ascii="Times New Roman" w:hAnsi="Times New Roman"/>
          <w:sz w:val="28"/>
          <w:szCs w:val="28"/>
        </w:rPr>
        <w:t xml:space="preserve"> №</w:t>
      </w:r>
      <w:r w:rsidR="003979FB">
        <w:rPr>
          <w:rFonts w:ascii="Times New Roman" w:hAnsi="Times New Roman"/>
          <w:sz w:val="28"/>
          <w:szCs w:val="28"/>
        </w:rPr>
        <w:t> </w:t>
      </w:r>
      <w:r w:rsidRPr="005876BE">
        <w:rPr>
          <w:rFonts w:ascii="Times New Roman" w:hAnsi="Times New Roman"/>
          <w:sz w:val="28"/>
          <w:szCs w:val="28"/>
        </w:rPr>
        <w:t>66н, практически отсутствует информация о финансово-хозяйственной деятельности Общества.</w:t>
      </w:r>
    </w:p>
    <w:p w14:paraId="78910EE7" w14:textId="53E334A2" w:rsidR="005876BE" w:rsidRPr="00BC1EE7" w:rsidRDefault="005876BE" w:rsidP="00BC1EE7">
      <w:pPr>
        <w:spacing w:after="0" w:line="240" w:lineRule="auto"/>
        <w:ind w:left="-756" w:firstLine="756"/>
        <w:jc w:val="both"/>
        <w:rPr>
          <w:rFonts w:ascii="Times New Roman" w:hAnsi="Times New Roman"/>
          <w:b/>
          <w:sz w:val="28"/>
          <w:szCs w:val="28"/>
        </w:rPr>
      </w:pPr>
      <w:r w:rsidRPr="005876BE">
        <w:rPr>
          <w:rFonts w:ascii="Times New Roman" w:hAnsi="Times New Roman"/>
          <w:sz w:val="28"/>
          <w:szCs w:val="28"/>
        </w:rPr>
        <w:t>В то же время, к проверке представлены копии бухгалтерского баланса (ф. 0710001) и отчёта о финансовых результатах (ф. 0710002) за 2019-2021 гг.</w:t>
      </w:r>
    </w:p>
    <w:p w14:paraId="469E9792" w14:textId="2327EBA8" w:rsidR="005876BE" w:rsidRPr="00BC1EE7" w:rsidRDefault="00BC1EE7" w:rsidP="003979FB">
      <w:pPr>
        <w:tabs>
          <w:tab w:val="left" w:pos="-42"/>
        </w:tabs>
        <w:spacing w:after="0" w:line="240" w:lineRule="auto"/>
        <w:ind w:left="-728"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876BE" w:rsidRPr="005876BE">
        <w:rPr>
          <w:rFonts w:ascii="Times New Roman" w:eastAsia="Times New Roman" w:hAnsi="Times New Roman" w:cs="Times New Roman"/>
          <w:sz w:val="28"/>
          <w:szCs w:val="28"/>
          <w:lang w:eastAsia="ru-RU"/>
        </w:rPr>
        <w:t>Финансовые результаты хозяйственной деятельности за проверяемый период по данным годовой бухгалтерской отчётности (см. таблицу).</w:t>
      </w:r>
    </w:p>
    <w:p w14:paraId="4D29A144" w14:textId="77777777" w:rsidR="005876BE" w:rsidRPr="00BE1EF3" w:rsidRDefault="005876BE" w:rsidP="00BC1EE7">
      <w:pPr>
        <w:shd w:val="clear" w:color="auto" w:fill="FFFFFF"/>
        <w:spacing w:after="0" w:line="240" w:lineRule="auto"/>
        <w:ind w:left="-840" w:hanging="14"/>
        <w:jc w:val="right"/>
        <w:rPr>
          <w:rFonts w:ascii="Times New Roman" w:eastAsia="Times New Roman" w:hAnsi="Times New Roman" w:cs="Times New Roman"/>
          <w:sz w:val="24"/>
          <w:szCs w:val="24"/>
          <w:lang w:eastAsia="ru-RU"/>
        </w:rPr>
      </w:pPr>
      <w:r w:rsidRPr="005876BE">
        <w:rPr>
          <w:rFonts w:ascii="Times New Roman" w:eastAsia="Times New Roman" w:hAnsi="Times New Roman" w:cs="Times New Roman"/>
          <w:sz w:val="28"/>
          <w:szCs w:val="28"/>
          <w:lang w:eastAsia="ru-RU"/>
        </w:rPr>
        <w:t xml:space="preserve"> </w:t>
      </w:r>
      <w:r w:rsidRPr="00BE1EF3">
        <w:rPr>
          <w:rFonts w:ascii="Times New Roman" w:eastAsia="Times New Roman" w:hAnsi="Times New Roman" w:cs="Times New Roman"/>
          <w:sz w:val="24"/>
          <w:szCs w:val="24"/>
          <w:lang w:eastAsia="ru-RU"/>
        </w:rPr>
        <w:t>(тыс. руб.)</w:t>
      </w:r>
    </w:p>
    <w:tbl>
      <w:tblPr>
        <w:tblW w:w="1017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188"/>
        <w:gridCol w:w="1427"/>
        <w:gridCol w:w="1316"/>
        <w:gridCol w:w="1240"/>
      </w:tblGrid>
      <w:tr w:rsidR="005876BE" w:rsidRPr="005876BE" w14:paraId="3CE092B2" w14:textId="77777777" w:rsidTr="003979FB">
        <w:trPr>
          <w:trHeight w:val="852"/>
        </w:trPr>
        <w:tc>
          <w:tcPr>
            <w:tcW w:w="6188" w:type="dxa"/>
            <w:tcBorders>
              <w:top w:val="single" w:sz="4" w:space="0" w:color="auto"/>
              <w:left w:val="single" w:sz="4" w:space="0" w:color="auto"/>
              <w:bottom w:val="single" w:sz="4" w:space="0" w:color="auto"/>
              <w:right w:val="single" w:sz="4" w:space="0" w:color="auto"/>
            </w:tcBorders>
            <w:vAlign w:val="center"/>
            <w:hideMark/>
          </w:tcPr>
          <w:p w14:paraId="511C96C0" w14:textId="77777777" w:rsidR="005876BE" w:rsidRPr="00DB5852" w:rsidRDefault="005876BE" w:rsidP="00DD331A">
            <w:pPr>
              <w:tabs>
                <w:tab w:val="left" w:pos="900"/>
                <w:tab w:val="left" w:pos="6379"/>
              </w:tabs>
              <w:spacing w:after="0" w:line="240" w:lineRule="auto"/>
              <w:ind w:left="-15" w:hanging="14"/>
              <w:jc w:val="center"/>
              <w:rPr>
                <w:rFonts w:ascii="Times New Roman" w:hAnsi="Times New Roman"/>
                <w:b/>
                <w:bCs/>
              </w:rPr>
            </w:pPr>
            <w:r w:rsidRPr="00DB5852">
              <w:rPr>
                <w:rFonts w:ascii="Times New Roman" w:hAnsi="Times New Roman"/>
                <w:b/>
                <w:bCs/>
              </w:rPr>
              <w:t>Наименование</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0D036EA" w14:textId="458CDEA6" w:rsidR="005876BE" w:rsidRPr="00DB5852" w:rsidRDefault="005876BE" w:rsidP="00DD331A">
            <w:pPr>
              <w:tabs>
                <w:tab w:val="left" w:pos="900"/>
                <w:tab w:val="left" w:pos="6379"/>
              </w:tabs>
              <w:spacing w:after="0" w:line="240" w:lineRule="auto"/>
              <w:ind w:left="-46" w:hanging="14"/>
              <w:jc w:val="center"/>
              <w:rPr>
                <w:rFonts w:ascii="Times New Roman" w:hAnsi="Times New Roman"/>
                <w:b/>
                <w:bCs/>
              </w:rPr>
            </w:pPr>
            <w:r w:rsidRPr="00DB5852">
              <w:rPr>
                <w:rFonts w:ascii="Times New Roman" w:hAnsi="Times New Roman"/>
                <w:b/>
                <w:bCs/>
              </w:rPr>
              <w:t>2019</w:t>
            </w:r>
            <w:r w:rsidR="00BC1EE7" w:rsidRPr="00DB5852">
              <w:rPr>
                <w:rFonts w:ascii="Times New Roman" w:hAnsi="Times New Roman"/>
                <w:b/>
                <w:bCs/>
              </w:rPr>
              <w:t xml:space="preserve"> год</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ED78FD0" w14:textId="4B9EFDD5" w:rsidR="005876BE" w:rsidRPr="00DB5852" w:rsidRDefault="005876BE" w:rsidP="00DD331A">
            <w:pPr>
              <w:tabs>
                <w:tab w:val="left" w:pos="900"/>
                <w:tab w:val="left" w:pos="6379"/>
              </w:tabs>
              <w:spacing w:after="0" w:line="240" w:lineRule="auto"/>
              <w:ind w:left="-107" w:hanging="14"/>
              <w:jc w:val="center"/>
              <w:rPr>
                <w:rFonts w:ascii="Times New Roman" w:hAnsi="Times New Roman"/>
                <w:b/>
                <w:bCs/>
              </w:rPr>
            </w:pPr>
            <w:r w:rsidRPr="00DB5852">
              <w:rPr>
                <w:rFonts w:ascii="Times New Roman" w:hAnsi="Times New Roman"/>
                <w:b/>
                <w:bCs/>
              </w:rPr>
              <w:t>2020</w:t>
            </w:r>
            <w:r w:rsidR="00BC1EE7" w:rsidRPr="00DB5852">
              <w:rPr>
                <w:rFonts w:ascii="Times New Roman" w:hAnsi="Times New Roman"/>
                <w:b/>
                <w:bCs/>
              </w:rPr>
              <w:t xml:space="preserve"> год</w:t>
            </w:r>
          </w:p>
        </w:tc>
        <w:tc>
          <w:tcPr>
            <w:tcW w:w="1240" w:type="dxa"/>
            <w:tcBorders>
              <w:top w:val="single" w:sz="4" w:space="0" w:color="auto"/>
              <w:left w:val="single" w:sz="4" w:space="0" w:color="auto"/>
              <w:bottom w:val="single" w:sz="4" w:space="0" w:color="auto"/>
              <w:right w:val="single" w:sz="4" w:space="0" w:color="auto"/>
            </w:tcBorders>
            <w:vAlign w:val="center"/>
          </w:tcPr>
          <w:p w14:paraId="5392AC15" w14:textId="1CEBDDE7" w:rsidR="005876BE" w:rsidRPr="00DB5852" w:rsidRDefault="005876BE" w:rsidP="00BC1EE7">
            <w:pPr>
              <w:tabs>
                <w:tab w:val="left" w:pos="900"/>
                <w:tab w:val="left" w:pos="6379"/>
              </w:tabs>
              <w:spacing w:after="0" w:line="240" w:lineRule="auto"/>
              <w:ind w:left="-71" w:hanging="14"/>
              <w:jc w:val="center"/>
              <w:rPr>
                <w:rFonts w:ascii="Times New Roman" w:hAnsi="Times New Roman"/>
                <w:b/>
                <w:bCs/>
              </w:rPr>
            </w:pPr>
            <w:r w:rsidRPr="00DB5852">
              <w:rPr>
                <w:rFonts w:ascii="Times New Roman" w:hAnsi="Times New Roman"/>
                <w:b/>
                <w:bCs/>
              </w:rPr>
              <w:t>2021</w:t>
            </w:r>
            <w:r w:rsidR="00BC1EE7" w:rsidRPr="00DB5852">
              <w:rPr>
                <w:rFonts w:ascii="Times New Roman" w:hAnsi="Times New Roman"/>
                <w:b/>
                <w:bCs/>
              </w:rPr>
              <w:t xml:space="preserve"> год</w:t>
            </w:r>
          </w:p>
        </w:tc>
      </w:tr>
      <w:tr w:rsidR="005876BE" w:rsidRPr="005876BE" w14:paraId="233F6819"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0E68942E" w14:textId="77777777" w:rsidR="005876BE" w:rsidRPr="00DB5852" w:rsidRDefault="005876BE" w:rsidP="00DD331A">
            <w:pPr>
              <w:tabs>
                <w:tab w:val="left" w:pos="900"/>
                <w:tab w:val="left" w:pos="6379"/>
              </w:tabs>
              <w:spacing w:after="0" w:line="240" w:lineRule="auto"/>
              <w:ind w:left="-15" w:hanging="14"/>
              <w:jc w:val="center"/>
              <w:rPr>
                <w:rFonts w:ascii="Times New Roman" w:hAnsi="Times New Roman"/>
              </w:rPr>
            </w:pPr>
            <w:r w:rsidRPr="00DB5852">
              <w:rPr>
                <w:rFonts w:ascii="Times New Roman" w:hAnsi="Times New Roman"/>
              </w:rPr>
              <w:t>1</w:t>
            </w:r>
          </w:p>
        </w:tc>
        <w:tc>
          <w:tcPr>
            <w:tcW w:w="1427" w:type="dxa"/>
            <w:tcBorders>
              <w:top w:val="single" w:sz="4" w:space="0" w:color="auto"/>
              <w:left w:val="single" w:sz="4" w:space="0" w:color="auto"/>
              <w:bottom w:val="single" w:sz="4" w:space="0" w:color="auto"/>
              <w:right w:val="single" w:sz="4" w:space="0" w:color="auto"/>
            </w:tcBorders>
            <w:hideMark/>
          </w:tcPr>
          <w:p w14:paraId="5D095032"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2</w:t>
            </w:r>
          </w:p>
        </w:tc>
        <w:tc>
          <w:tcPr>
            <w:tcW w:w="1316" w:type="dxa"/>
            <w:tcBorders>
              <w:top w:val="single" w:sz="4" w:space="0" w:color="auto"/>
              <w:left w:val="single" w:sz="4" w:space="0" w:color="auto"/>
              <w:bottom w:val="single" w:sz="4" w:space="0" w:color="auto"/>
              <w:right w:val="single" w:sz="4" w:space="0" w:color="auto"/>
            </w:tcBorders>
            <w:hideMark/>
          </w:tcPr>
          <w:p w14:paraId="495683CD"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hideMark/>
          </w:tcPr>
          <w:p w14:paraId="170B300F"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4</w:t>
            </w:r>
          </w:p>
        </w:tc>
      </w:tr>
      <w:tr w:rsidR="005876BE" w:rsidRPr="005876BE" w14:paraId="79597ED4"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528946D8"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Выручка</w:t>
            </w:r>
          </w:p>
        </w:tc>
        <w:tc>
          <w:tcPr>
            <w:tcW w:w="1427" w:type="dxa"/>
            <w:tcBorders>
              <w:top w:val="single" w:sz="4" w:space="0" w:color="auto"/>
              <w:left w:val="single" w:sz="4" w:space="0" w:color="auto"/>
              <w:bottom w:val="single" w:sz="4" w:space="0" w:color="auto"/>
              <w:right w:val="single" w:sz="4" w:space="0" w:color="auto"/>
            </w:tcBorders>
            <w:hideMark/>
          </w:tcPr>
          <w:p w14:paraId="776FBC69"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3645,0</w:t>
            </w:r>
          </w:p>
        </w:tc>
        <w:tc>
          <w:tcPr>
            <w:tcW w:w="1316" w:type="dxa"/>
            <w:tcBorders>
              <w:top w:val="single" w:sz="4" w:space="0" w:color="auto"/>
              <w:left w:val="single" w:sz="4" w:space="0" w:color="auto"/>
              <w:bottom w:val="single" w:sz="4" w:space="0" w:color="auto"/>
              <w:right w:val="single" w:sz="4" w:space="0" w:color="auto"/>
            </w:tcBorders>
            <w:hideMark/>
          </w:tcPr>
          <w:p w14:paraId="149BF039"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3D5B79B9"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64,0</w:t>
            </w:r>
          </w:p>
        </w:tc>
      </w:tr>
      <w:tr w:rsidR="005876BE" w:rsidRPr="005876BE" w14:paraId="21C32C97"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796375EF"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Себестоимость продаж</w:t>
            </w:r>
          </w:p>
        </w:tc>
        <w:tc>
          <w:tcPr>
            <w:tcW w:w="1427" w:type="dxa"/>
            <w:tcBorders>
              <w:top w:val="single" w:sz="4" w:space="0" w:color="auto"/>
              <w:left w:val="single" w:sz="4" w:space="0" w:color="auto"/>
              <w:bottom w:val="single" w:sz="4" w:space="0" w:color="auto"/>
              <w:right w:val="single" w:sz="4" w:space="0" w:color="auto"/>
            </w:tcBorders>
            <w:hideMark/>
          </w:tcPr>
          <w:p w14:paraId="77B059D1"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(3645,0)</w:t>
            </w:r>
          </w:p>
        </w:tc>
        <w:tc>
          <w:tcPr>
            <w:tcW w:w="1316" w:type="dxa"/>
            <w:tcBorders>
              <w:top w:val="single" w:sz="4" w:space="0" w:color="auto"/>
              <w:left w:val="single" w:sz="4" w:space="0" w:color="auto"/>
              <w:bottom w:val="single" w:sz="4" w:space="0" w:color="auto"/>
              <w:right w:val="single" w:sz="4" w:space="0" w:color="auto"/>
            </w:tcBorders>
            <w:hideMark/>
          </w:tcPr>
          <w:p w14:paraId="43729AD7"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1EAB03F2"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(65,0)</w:t>
            </w:r>
          </w:p>
        </w:tc>
      </w:tr>
      <w:tr w:rsidR="005876BE" w:rsidRPr="005876BE" w14:paraId="02750AE2"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57924FE1"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Валовая прибыль (убыток)</w:t>
            </w:r>
          </w:p>
        </w:tc>
        <w:tc>
          <w:tcPr>
            <w:tcW w:w="1427" w:type="dxa"/>
            <w:tcBorders>
              <w:top w:val="single" w:sz="4" w:space="0" w:color="auto"/>
              <w:left w:val="single" w:sz="4" w:space="0" w:color="auto"/>
              <w:bottom w:val="single" w:sz="4" w:space="0" w:color="auto"/>
              <w:right w:val="single" w:sz="4" w:space="0" w:color="auto"/>
            </w:tcBorders>
            <w:hideMark/>
          </w:tcPr>
          <w:p w14:paraId="230F5F54"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14:paraId="1FC8E545"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7910540A"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(1,0)</w:t>
            </w:r>
          </w:p>
        </w:tc>
      </w:tr>
      <w:tr w:rsidR="005876BE" w:rsidRPr="005876BE" w14:paraId="5E940F21"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5F2F2E55"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Управленческие расходы</w:t>
            </w:r>
          </w:p>
        </w:tc>
        <w:tc>
          <w:tcPr>
            <w:tcW w:w="1427" w:type="dxa"/>
            <w:tcBorders>
              <w:top w:val="single" w:sz="4" w:space="0" w:color="auto"/>
              <w:left w:val="single" w:sz="4" w:space="0" w:color="auto"/>
              <w:bottom w:val="single" w:sz="4" w:space="0" w:color="auto"/>
              <w:right w:val="single" w:sz="4" w:space="0" w:color="auto"/>
            </w:tcBorders>
            <w:hideMark/>
          </w:tcPr>
          <w:p w14:paraId="30114F7E"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w:t>
            </w:r>
          </w:p>
        </w:tc>
        <w:tc>
          <w:tcPr>
            <w:tcW w:w="1316" w:type="dxa"/>
            <w:tcBorders>
              <w:top w:val="single" w:sz="4" w:space="0" w:color="auto"/>
              <w:left w:val="single" w:sz="4" w:space="0" w:color="auto"/>
              <w:bottom w:val="single" w:sz="4" w:space="0" w:color="auto"/>
              <w:right w:val="single" w:sz="4" w:space="0" w:color="auto"/>
            </w:tcBorders>
            <w:hideMark/>
          </w:tcPr>
          <w:p w14:paraId="232372BC"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w:t>
            </w:r>
          </w:p>
        </w:tc>
        <w:tc>
          <w:tcPr>
            <w:tcW w:w="1240" w:type="dxa"/>
            <w:tcBorders>
              <w:top w:val="single" w:sz="4" w:space="0" w:color="auto"/>
              <w:left w:val="single" w:sz="4" w:space="0" w:color="auto"/>
              <w:bottom w:val="single" w:sz="4" w:space="0" w:color="auto"/>
              <w:right w:val="single" w:sz="4" w:space="0" w:color="auto"/>
            </w:tcBorders>
            <w:hideMark/>
          </w:tcPr>
          <w:p w14:paraId="21F56799"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(2435,0)</w:t>
            </w:r>
          </w:p>
        </w:tc>
      </w:tr>
      <w:tr w:rsidR="005876BE" w:rsidRPr="005876BE" w14:paraId="1B65ADD7"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711547D1"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Прибыль (убыток) от продаж</w:t>
            </w:r>
          </w:p>
        </w:tc>
        <w:tc>
          <w:tcPr>
            <w:tcW w:w="1427" w:type="dxa"/>
            <w:tcBorders>
              <w:top w:val="single" w:sz="4" w:space="0" w:color="auto"/>
              <w:left w:val="single" w:sz="4" w:space="0" w:color="auto"/>
              <w:bottom w:val="single" w:sz="4" w:space="0" w:color="auto"/>
              <w:right w:val="single" w:sz="4" w:space="0" w:color="auto"/>
            </w:tcBorders>
            <w:hideMark/>
          </w:tcPr>
          <w:p w14:paraId="58710D2B"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14:paraId="0413085C"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69346DD0"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(2436,0)</w:t>
            </w:r>
          </w:p>
        </w:tc>
      </w:tr>
      <w:tr w:rsidR="005876BE" w:rsidRPr="005876BE" w14:paraId="6E0F1516"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26CACC73"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Проценты к получению</w:t>
            </w:r>
          </w:p>
        </w:tc>
        <w:tc>
          <w:tcPr>
            <w:tcW w:w="1427" w:type="dxa"/>
            <w:tcBorders>
              <w:top w:val="single" w:sz="4" w:space="0" w:color="auto"/>
              <w:left w:val="single" w:sz="4" w:space="0" w:color="auto"/>
              <w:bottom w:val="single" w:sz="4" w:space="0" w:color="auto"/>
              <w:right w:val="single" w:sz="4" w:space="0" w:color="auto"/>
            </w:tcBorders>
          </w:tcPr>
          <w:p w14:paraId="4D122C39"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4D375562"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5ED35FCD"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4B72F78D"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53A8D01F"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Прочие доходы</w:t>
            </w:r>
          </w:p>
        </w:tc>
        <w:tc>
          <w:tcPr>
            <w:tcW w:w="1427" w:type="dxa"/>
            <w:tcBorders>
              <w:top w:val="single" w:sz="4" w:space="0" w:color="auto"/>
              <w:left w:val="single" w:sz="4" w:space="0" w:color="auto"/>
              <w:bottom w:val="single" w:sz="4" w:space="0" w:color="auto"/>
              <w:right w:val="single" w:sz="4" w:space="0" w:color="auto"/>
            </w:tcBorders>
          </w:tcPr>
          <w:p w14:paraId="0E451B18"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0C2D156E"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hideMark/>
          </w:tcPr>
          <w:p w14:paraId="389BC8CB"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5404,0</w:t>
            </w:r>
          </w:p>
        </w:tc>
      </w:tr>
      <w:tr w:rsidR="005876BE" w:rsidRPr="005876BE" w14:paraId="4C50D36E"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148FB3F7"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Прочие расходы</w:t>
            </w:r>
          </w:p>
        </w:tc>
        <w:tc>
          <w:tcPr>
            <w:tcW w:w="1427" w:type="dxa"/>
            <w:tcBorders>
              <w:top w:val="single" w:sz="4" w:space="0" w:color="auto"/>
              <w:left w:val="single" w:sz="4" w:space="0" w:color="auto"/>
              <w:bottom w:val="single" w:sz="4" w:space="0" w:color="auto"/>
              <w:right w:val="single" w:sz="4" w:space="0" w:color="auto"/>
            </w:tcBorders>
          </w:tcPr>
          <w:p w14:paraId="67F7D91A"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2A50BA80"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hideMark/>
          </w:tcPr>
          <w:p w14:paraId="760F843B"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(17825,0)</w:t>
            </w:r>
          </w:p>
        </w:tc>
      </w:tr>
      <w:tr w:rsidR="005876BE" w:rsidRPr="005876BE" w14:paraId="15AA348C"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53CBF083" w14:textId="77777777" w:rsidR="005876BE" w:rsidRPr="00DB5852" w:rsidRDefault="005876BE" w:rsidP="00DD331A">
            <w:pPr>
              <w:tabs>
                <w:tab w:val="left" w:pos="900"/>
                <w:tab w:val="left" w:pos="6379"/>
              </w:tabs>
              <w:spacing w:after="0" w:line="240" w:lineRule="auto"/>
              <w:ind w:left="-15" w:hanging="14"/>
              <w:rPr>
                <w:rFonts w:ascii="Times New Roman" w:hAnsi="Times New Roman"/>
                <w:bCs/>
              </w:rPr>
            </w:pPr>
            <w:r w:rsidRPr="00DB5852">
              <w:rPr>
                <w:rFonts w:ascii="Times New Roman" w:hAnsi="Times New Roman"/>
                <w:bCs/>
              </w:rPr>
              <w:t>Прибыль (убыток) до налогообложения</w:t>
            </w:r>
          </w:p>
        </w:tc>
        <w:tc>
          <w:tcPr>
            <w:tcW w:w="1427" w:type="dxa"/>
            <w:tcBorders>
              <w:top w:val="single" w:sz="4" w:space="0" w:color="auto"/>
              <w:left w:val="single" w:sz="4" w:space="0" w:color="auto"/>
              <w:bottom w:val="single" w:sz="4" w:space="0" w:color="auto"/>
              <w:right w:val="single" w:sz="4" w:space="0" w:color="auto"/>
            </w:tcBorders>
            <w:hideMark/>
          </w:tcPr>
          <w:p w14:paraId="51D6AB5A"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14:paraId="33788CC3"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32BCF25A"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(14857,0)</w:t>
            </w:r>
          </w:p>
        </w:tc>
      </w:tr>
      <w:tr w:rsidR="005876BE" w:rsidRPr="005876BE" w14:paraId="59927ECE"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3DAEAE22"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Налог на прибыль</w:t>
            </w:r>
          </w:p>
        </w:tc>
        <w:tc>
          <w:tcPr>
            <w:tcW w:w="1427" w:type="dxa"/>
            <w:tcBorders>
              <w:top w:val="single" w:sz="4" w:space="0" w:color="auto"/>
              <w:left w:val="single" w:sz="4" w:space="0" w:color="auto"/>
              <w:bottom w:val="single" w:sz="4" w:space="0" w:color="auto"/>
              <w:right w:val="single" w:sz="4" w:space="0" w:color="auto"/>
            </w:tcBorders>
          </w:tcPr>
          <w:p w14:paraId="715B2EEE"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522465D5"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59638281"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1AFD0CEB"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64178CE9"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Отложенный налог на прибыль</w:t>
            </w:r>
          </w:p>
        </w:tc>
        <w:tc>
          <w:tcPr>
            <w:tcW w:w="1427" w:type="dxa"/>
            <w:tcBorders>
              <w:top w:val="single" w:sz="4" w:space="0" w:color="auto"/>
              <w:left w:val="single" w:sz="4" w:space="0" w:color="auto"/>
              <w:bottom w:val="single" w:sz="4" w:space="0" w:color="auto"/>
              <w:right w:val="single" w:sz="4" w:space="0" w:color="auto"/>
            </w:tcBorders>
          </w:tcPr>
          <w:p w14:paraId="7685ABF2"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012252F0"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1CD46395"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41C7C1B8"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78E564C7"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прочее</w:t>
            </w:r>
          </w:p>
        </w:tc>
        <w:tc>
          <w:tcPr>
            <w:tcW w:w="1427" w:type="dxa"/>
            <w:tcBorders>
              <w:top w:val="single" w:sz="4" w:space="0" w:color="auto"/>
              <w:left w:val="single" w:sz="4" w:space="0" w:color="auto"/>
              <w:bottom w:val="single" w:sz="4" w:space="0" w:color="auto"/>
              <w:right w:val="single" w:sz="4" w:space="0" w:color="auto"/>
            </w:tcBorders>
          </w:tcPr>
          <w:p w14:paraId="135820D7"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6F0A19C"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4874BEC7"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723F3305"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275F7920"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lastRenderedPageBreak/>
              <w:t>Текущий налог на прибыль</w:t>
            </w:r>
          </w:p>
        </w:tc>
        <w:tc>
          <w:tcPr>
            <w:tcW w:w="1427" w:type="dxa"/>
            <w:tcBorders>
              <w:top w:val="single" w:sz="4" w:space="0" w:color="auto"/>
              <w:left w:val="single" w:sz="4" w:space="0" w:color="auto"/>
              <w:bottom w:val="single" w:sz="4" w:space="0" w:color="auto"/>
              <w:right w:val="single" w:sz="4" w:space="0" w:color="auto"/>
            </w:tcBorders>
          </w:tcPr>
          <w:p w14:paraId="14B68CD4"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A457071"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14F76736"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431CAC27" w14:textId="77777777" w:rsidTr="003979FB">
        <w:trPr>
          <w:trHeight w:val="628"/>
        </w:trPr>
        <w:tc>
          <w:tcPr>
            <w:tcW w:w="6188" w:type="dxa"/>
            <w:tcBorders>
              <w:top w:val="single" w:sz="4" w:space="0" w:color="auto"/>
              <w:left w:val="single" w:sz="4" w:space="0" w:color="auto"/>
              <w:bottom w:val="single" w:sz="4" w:space="0" w:color="auto"/>
              <w:right w:val="single" w:sz="4" w:space="0" w:color="auto"/>
            </w:tcBorders>
            <w:hideMark/>
          </w:tcPr>
          <w:p w14:paraId="7D952DB1" w14:textId="77777777" w:rsidR="005876BE" w:rsidRPr="00DB5852" w:rsidRDefault="005876BE" w:rsidP="00DD331A">
            <w:pPr>
              <w:tabs>
                <w:tab w:val="left" w:pos="6379"/>
              </w:tabs>
              <w:spacing w:after="0" w:line="240" w:lineRule="auto"/>
              <w:ind w:left="-15" w:hanging="14"/>
              <w:rPr>
                <w:rFonts w:ascii="Times New Roman" w:hAnsi="Times New Roman"/>
              </w:rPr>
            </w:pPr>
            <w:r w:rsidRPr="00DB5852">
              <w:rPr>
                <w:rFonts w:ascii="Times New Roman" w:hAnsi="Times New Roman"/>
              </w:rPr>
              <w:t>В том числе постоянные налоговые обязательства (активы)</w:t>
            </w:r>
          </w:p>
        </w:tc>
        <w:tc>
          <w:tcPr>
            <w:tcW w:w="1427" w:type="dxa"/>
            <w:tcBorders>
              <w:top w:val="single" w:sz="4" w:space="0" w:color="auto"/>
              <w:left w:val="single" w:sz="4" w:space="0" w:color="auto"/>
              <w:bottom w:val="single" w:sz="4" w:space="0" w:color="auto"/>
              <w:right w:val="single" w:sz="4" w:space="0" w:color="auto"/>
            </w:tcBorders>
          </w:tcPr>
          <w:p w14:paraId="5F06C846" w14:textId="77777777" w:rsidR="005876BE" w:rsidRPr="00DB5852" w:rsidRDefault="005876BE" w:rsidP="00DD331A">
            <w:pPr>
              <w:tabs>
                <w:tab w:val="left" w:pos="6379"/>
              </w:tabs>
              <w:spacing w:after="0" w:line="240" w:lineRule="auto"/>
              <w:ind w:left="-46" w:hanging="14"/>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223E11B4" w14:textId="77777777" w:rsidR="005876BE" w:rsidRPr="00DB5852" w:rsidRDefault="005876BE" w:rsidP="00DD331A">
            <w:pPr>
              <w:tabs>
                <w:tab w:val="left" w:pos="6379"/>
              </w:tabs>
              <w:spacing w:after="0" w:line="240" w:lineRule="auto"/>
              <w:ind w:left="-107" w:hanging="14"/>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4239EBED" w14:textId="77777777" w:rsidR="005876BE" w:rsidRPr="00DB5852" w:rsidRDefault="005876BE" w:rsidP="00DD331A">
            <w:pPr>
              <w:tabs>
                <w:tab w:val="left" w:pos="6379"/>
              </w:tabs>
              <w:spacing w:after="0" w:line="240" w:lineRule="auto"/>
              <w:ind w:left="-71" w:hanging="14"/>
              <w:rPr>
                <w:rFonts w:ascii="Times New Roman" w:hAnsi="Times New Roman"/>
              </w:rPr>
            </w:pPr>
          </w:p>
        </w:tc>
      </w:tr>
      <w:tr w:rsidR="005876BE" w:rsidRPr="005876BE" w14:paraId="1B5C9427"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3E0531D4" w14:textId="77777777" w:rsidR="005876BE" w:rsidRPr="00DB5852" w:rsidRDefault="005876BE" w:rsidP="00DD331A">
            <w:pPr>
              <w:tabs>
                <w:tab w:val="left" w:pos="6379"/>
              </w:tabs>
              <w:spacing w:after="0" w:line="240" w:lineRule="auto"/>
              <w:ind w:left="-15" w:hanging="14"/>
              <w:rPr>
                <w:rFonts w:ascii="Times New Roman" w:hAnsi="Times New Roman"/>
              </w:rPr>
            </w:pPr>
            <w:r w:rsidRPr="00DB5852">
              <w:rPr>
                <w:rFonts w:ascii="Times New Roman" w:hAnsi="Times New Roman"/>
              </w:rPr>
              <w:t>Изменение отложенных налоговых обязательств</w:t>
            </w:r>
          </w:p>
        </w:tc>
        <w:tc>
          <w:tcPr>
            <w:tcW w:w="1427" w:type="dxa"/>
            <w:tcBorders>
              <w:top w:val="single" w:sz="4" w:space="0" w:color="auto"/>
              <w:left w:val="single" w:sz="4" w:space="0" w:color="auto"/>
              <w:bottom w:val="single" w:sz="4" w:space="0" w:color="auto"/>
              <w:right w:val="single" w:sz="4" w:space="0" w:color="auto"/>
            </w:tcBorders>
          </w:tcPr>
          <w:p w14:paraId="68556DCD" w14:textId="77777777" w:rsidR="005876BE" w:rsidRPr="00DB5852" w:rsidRDefault="005876BE" w:rsidP="00DD331A">
            <w:pPr>
              <w:tabs>
                <w:tab w:val="left" w:pos="6379"/>
              </w:tabs>
              <w:spacing w:after="0" w:line="240" w:lineRule="auto"/>
              <w:ind w:left="-46" w:hanging="14"/>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30623EDF" w14:textId="77777777" w:rsidR="005876BE" w:rsidRPr="00DB5852" w:rsidRDefault="005876BE" w:rsidP="00DD331A">
            <w:pPr>
              <w:tabs>
                <w:tab w:val="left" w:pos="6379"/>
              </w:tabs>
              <w:spacing w:after="0" w:line="240" w:lineRule="auto"/>
              <w:ind w:left="-107" w:hanging="14"/>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4412ABFB" w14:textId="77777777" w:rsidR="005876BE" w:rsidRPr="00DB5852" w:rsidRDefault="005876BE" w:rsidP="00DD331A">
            <w:pPr>
              <w:tabs>
                <w:tab w:val="left" w:pos="6379"/>
              </w:tabs>
              <w:spacing w:after="0" w:line="240" w:lineRule="auto"/>
              <w:ind w:left="-71" w:hanging="14"/>
              <w:rPr>
                <w:rFonts w:ascii="Times New Roman" w:hAnsi="Times New Roman"/>
              </w:rPr>
            </w:pPr>
          </w:p>
        </w:tc>
      </w:tr>
      <w:tr w:rsidR="005876BE" w:rsidRPr="005876BE" w14:paraId="1C5997C5"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49AC5916" w14:textId="77777777" w:rsidR="005876BE" w:rsidRPr="00DB5852" w:rsidRDefault="005876BE" w:rsidP="00DD331A">
            <w:pPr>
              <w:tabs>
                <w:tab w:val="left" w:pos="6379"/>
              </w:tabs>
              <w:spacing w:after="0" w:line="240" w:lineRule="auto"/>
              <w:ind w:left="-15" w:hanging="14"/>
              <w:rPr>
                <w:rFonts w:ascii="Times New Roman" w:hAnsi="Times New Roman"/>
              </w:rPr>
            </w:pPr>
            <w:r w:rsidRPr="00DB5852">
              <w:rPr>
                <w:rFonts w:ascii="Times New Roman" w:hAnsi="Times New Roman"/>
              </w:rPr>
              <w:t>Изменение отложенных налоговых активов</w:t>
            </w:r>
          </w:p>
        </w:tc>
        <w:tc>
          <w:tcPr>
            <w:tcW w:w="1427" w:type="dxa"/>
            <w:tcBorders>
              <w:top w:val="single" w:sz="4" w:space="0" w:color="auto"/>
              <w:left w:val="single" w:sz="4" w:space="0" w:color="auto"/>
              <w:bottom w:val="single" w:sz="4" w:space="0" w:color="auto"/>
              <w:right w:val="single" w:sz="4" w:space="0" w:color="auto"/>
            </w:tcBorders>
          </w:tcPr>
          <w:p w14:paraId="73E26E51" w14:textId="77777777" w:rsidR="005876BE" w:rsidRPr="00DB5852" w:rsidRDefault="005876BE" w:rsidP="00DD331A">
            <w:pPr>
              <w:tabs>
                <w:tab w:val="left" w:pos="6379"/>
              </w:tabs>
              <w:spacing w:after="0" w:line="240" w:lineRule="auto"/>
              <w:ind w:left="-46" w:hanging="14"/>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50AF04A6" w14:textId="77777777" w:rsidR="005876BE" w:rsidRPr="00DB5852" w:rsidRDefault="005876BE" w:rsidP="00DD331A">
            <w:pPr>
              <w:tabs>
                <w:tab w:val="left" w:pos="6379"/>
              </w:tabs>
              <w:spacing w:after="0" w:line="240" w:lineRule="auto"/>
              <w:ind w:left="-107" w:hanging="14"/>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65522B72" w14:textId="77777777" w:rsidR="005876BE" w:rsidRPr="00DB5852" w:rsidRDefault="005876BE" w:rsidP="00DD331A">
            <w:pPr>
              <w:tabs>
                <w:tab w:val="left" w:pos="6379"/>
              </w:tabs>
              <w:spacing w:after="0" w:line="240" w:lineRule="auto"/>
              <w:ind w:left="-71" w:hanging="14"/>
              <w:rPr>
                <w:rFonts w:ascii="Times New Roman" w:hAnsi="Times New Roman"/>
              </w:rPr>
            </w:pPr>
          </w:p>
        </w:tc>
      </w:tr>
      <w:tr w:rsidR="005876BE" w:rsidRPr="005876BE" w14:paraId="7CA5944C"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342034DD"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Прочее</w:t>
            </w:r>
          </w:p>
        </w:tc>
        <w:tc>
          <w:tcPr>
            <w:tcW w:w="1427" w:type="dxa"/>
            <w:tcBorders>
              <w:top w:val="single" w:sz="4" w:space="0" w:color="auto"/>
              <w:left w:val="single" w:sz="4" w:space="0" w:color="auto"/>
              <w:bottom w:val="single" w:sz="4" w:space="0" w:color="auto"/>
              <w:right w:val="single" w:sz="4" w:space="0" w:color="auto"/>
            </w:tcBorders>
          </w:tcPr>
          <w:p w14:paraId="5298C306"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14:paraId="497E949F"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14:paraId="181870A1"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p>
        </w:tc>
      </w:tr>
      <w:tr w:rsidR="005876BE" w:rsidRPr="005876BE" w14:paraId="4DBDE82B" w14:textId="77777777" w:rsidTr="003979FB">
        <w:tc>
          <w:tcPr>
            <w:tcW w:w="6188" w:type="dxa"/>
            <w:tcBorders>
              <w:top w:val="single" w:sz="4" w:space="0" w:color="auto"/>
              <w:left w:val="single" w:sz="4" w:space="0" w:color="auto"/>
              <w:bottom w:val="single" w:sz="4" w:space="0" w:color="auto"/>
              <w:right w:val="single" w:sz="4" w:space="0" w:color="auto"/>
            </w:tcBorders>
            <w:hideMark/>
          </w:tcPr>
          <w:p w14:paraId="77371035" w14:textId="77777777" w:rsidR="005876BE" w:rsidRPr="00DB5852" w:rsidRDefault="005876BE" w:rsidP="00DD331A">
            <w:pPr>
              <w:tabs>
                <w:tab w:val="left" w:pos="900"/>
                <w:tab w:val="left" w:pos="6379"/>
              </w:tabs>
              <w:spacing w:after="0" w:line="240" w:lineRule="auto"/>
              <w:ind w:left="-15" w:hanging="14"/>
              <w:rPr>
                <w:rFonts w:ascii="Times New Roman" w:hAnsi="Times New Roman"/>
              </w:rPr>
            </w:pPr>
            <w:r w:rsidRPr="00DB5852">
              <w:rPr>
                <w:rFonts w:ascii="Times New Roman" w:hAnsi="Times New Roman"/>
              </w:rPr>
              <w:t>Чистая прибыль (убыток)</w:t>
            </w:r>
          </w:p>
        </w:tc>
        <w:tc>
          <w:tcPr>
            <w:tcW w:w="1427" w:type="dxa"/>
            <w:tcBorders>
              <w:top w:val="single" w:sz="4" w:space="0" w:color="auto"/>
              <w:left w:val="single" w:sz="4" w:space="0" w:color="auto"/>
              <w:bottom w:val="single" w:sz="4" w:space="0" w:color="auto"/>
              <w:right w:val="single" w:sz="4" w:space="0" w:color="auto"/>
            </w:tcBorders>
            <w:hideMark/>
          </w:tcPr>
          <w:p w14:paraId="1675B0FA" w14:textId="77777777" w:rsidR="005876BE" w:rsidRPr="00DB5852" w:rsidRDefault="005876BE" w:rsidP="00DD331A">
            <w:pPr>
              <w:tabs>
                <w:tab w:val="left" w:pos="900"/>
                <w:tab w:val="left" w:pos="6379"/>
              </w:tabs>
              <w:spacing w:after="0" w:line="240" w:lineRule="auto"/>
              <w:ind w:left="-46" w:hanging="14"/>
              <w:jc w:val="center"/>
              <w:rPr>
                <w:rFonts w:ascii="Times New Roman" w:hAnsi="Times New Roman"/>
              </w:rPr>
            </w:pPr>
            <w:r w:rsidRPr="00DB5852">
              <w:rPr>
                <w:rFonts w:ascii="Times New Roman" w:hAnsi="Times New Roman"/>
              </w:rPr>
              <w:t>0</w:t>
            </w:r>
          </w:p>
        </w:tc>
        <w:tc>
          <w:tcPr>
            <w:tcW w:w="1316" w:type="dxa"/>
            <w:tcBorders>
              <w:top w:val="single" w:sz="4" w:space="0" w:color="auto"/>
              <w:left w:val="single" w:sz="4" w:space="0" w:color="auto"/>
              <w:bottom w:val="single" w:sz="4" w:space="0" w:color="auto"/>
              <w:right w:val="single" w:sz="4" w:space="0" w:color="auto"/>
            </w:tcBorders>
            <w:hideMark/>
          </w:tcPr>
          <w:p w14:paraId="3C1313B4" w14:textId="77777777" w:rsidR="005876BE" w:rsidRPr="00DB5852" w:rsidRDefault="005876BE" w:rsidP="00DD331A">
            <w:pPr>
              <w:tabs>
                <w:tab w:val="left" w:pos="900"/>
                <w:tab w:val="left" w:pos="6379"/>
              </w:tabs>
              <w:spacing w:after="0" w:line="240" w:lineRule="auto"/>
              <w:ind w:left="-107" w:hanging="14"/>
              <w:jc w:val="center"/>
              <w:rPr>
                <w:rFonts w:ascii="Times New Roman" w:hAnsi="Times New Roman"/>
              </w:rPr>
            </w:pPr>
            <w:r w:rsidRPr="00DB5852">
              <w:rPr>
                <w:rFonts w:ascii="Times New Roman" w:hAnsi="Times New Roman"/>
              </w:rPr>
              <w:t>0</w:t>
            </w:r>
          </w:p>
        </w:tc>
        <w:tc>
          <w:tcPr>
            <w:tcW w:w="1240" w:type="dxa"/>
            <w:tcBorders>
              <w:top w:val="single" w:sz="4" w:space="0" w:color="auto"/>
              <w:left w:val="single" w:sz="4" w:space="0" w:color="auto"/>
              <w:bottom w:val="single" w:sz="4" w:space="0" w:color="auto"/>
              <w:right w:val="single" w:sz="4" w:space="0" w:color="auto"/>
            </w:tcBorders>
            <w:hideMark/>
          </w:tcPr>
          <w:p w14:paraId="42E7B2A9" w14:textId="77777777" w:rsidR="005876BE" w:rsidRPr="00DB5852" w:rsidRDefault="005876BE" w:rsidP="00DD331A">
            <w:pPr>
              <w:tabs>
                <w:tab w:val="left" w:pos="900"/>
                <w:tab w:val="left" w:pos="6379"/>
              </w:tabs>
              <w:spacing w:after="0" w:line="240" w:lineRule="auto"/>
              <w:ind w:left="-71" w:hanging="14"/>
              <w:jc w:val="center"/>
              <w:rPr>
                <w:rFonts w:ascii="Times New Roman" w:hAnsi="Times New Roman"/>
              </w:rPr>
            </w:pPr>
            <w:r w:rsidRPr="00DB5852">
              <w:rPr>
                <w:rFonts w:ascii="Times New Roman" w:hAnsi="Times New Roman"/>
              </w:rPr>
              <w:t>(14857,0)</w:t>
            </w:r>
          </w:p>
        </w:tc>
      </w:tr>
    </w:tbl>
    <w:p w14:paraId="09808D3F" w14:textId="77777777" w:rsidR="005876BE" w:rsidRPr="005876BE" w:rsidRDefault="005876BE" w:rsidP="00DD331A">
      <w:pPr>
        <w:tabs>
          <w:tab w:val="left" w:pos="900"/>
          <w:tab w:val="left" w:pos="6379"/>
        </w:tabs>
        <w:spacing w:after="0" w:line="240" w:lineRule="auto"/>
        <w:ind w:left="-840" w:hanging="14"/>
        <w:jc w:val="both"/>
        <w:rPr>
          <w:rFonts w:ascii="Times New Roman" w:hAnsi="Times New Roman"/>
          <w:sz w:val="28"/>
          <w:szCs w:val="28"/>
        </w:rPr>
      </w:pPr>
    </w:p>
    <w:p w14:paraId="23B75246" w14:textId="78DA1FE9" w:rsidR="005876BE" w:rsidRPr="005876BE" w:rsidRDefault="00BC1EE7" w:rsidP="00BC1EE7">
      <w:pPr>
        <w:spacing w:after="0" w:line="240" w:lineRule="auto"/>
        <w:ind w:left="-700"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876BE" w:rsidRPr="005876BE">
        <w:rPr>
          <w:rFonts w:ascii="Times New Roman" w:hAnsi="Times New Roman"/>
          <w:sz w:val="28"/>
          <w:szCs w:val="28"/>
        </w:rPr>
        <w:t>Как видно из таблицы, в 2019 году получены доходы от основных видов деятельности (выручка) 3 645,0 тыс. руб</w:t>
      </w:r>
      <w:r w:rsidR="003979FB">
        <w:rPr>
          <w:rFonts w:ascii="Times New Roman" w:hAnsi="Times New Roman"/>
          <w:sz w:val="28"/>
          <w:szCs w:val="28"/>
        </w:rPr>
        <w:t>лей</w:t>
      </w:r>
      <w:r w:rsidR="005876BE" w:rsidRPr="005876BE">
        <w:rPr>
          <w:rFonts w:ascii="Times New Roman" w:hAnsi="Times New Roman"/>
          <w:sz w:val="28"/>
          <w:szCs w:val="28"/>
        </w:rPr>
        <w:t>, себестоимость продаж составила 3 645,0 тыс. руб</w:t>
      </w:r>
      <w:r w:rsidR="003979FB">
        <w:rPr>
          <w:rFonts w:ascii="Times New Roman" w:hAnsi="Times New Roman"/>
          <w:sz w:val="28"/>
          <w:szCs w:val="28"/>
        </w:rPr>
        <w:t>лей</w:t>
      </w:r>
      <w:r w:rsidR="005876BE" w:rsidRPr="005876BE">
        <w:rPr>
          <w:rFonts w:ascii="Times New Roman" w:hAnsi="Times New Roman"/>
          <w:sz w:val="28"/>
          <w:szCs w:val="28"/>
        </w:rPr>
        <w:t>. В отчёте отсутствует информация о расходах, связанных с управлением Общества.</w:t>
      </w:r>
    </w:p>
    <w:p w14:paraId="79684C12" w14:textId="6B3E7E26" w:rsidR="005876BE" w:rsidRPr="005876BE" w:rsidRDefault="005876BE" w:rsidP="003979FB">
      <w:pPr>
        <w:spacing w:after="0" w:line="240" w:lineRule="auto"/>
        <w:ind w:left="-700" w:firstLine="658"/>
        <w:jc w:val="both"/>
        <w:rPr>
          <w:rFonts w:ascii="Times New Roman" w:hAnsi="Times New Roman"/>
          <w:sz w:val="28"/>
          <w:szCs w:val="28"/>
        </w:rPr>
      </w:pPr>
      <w:r w:rsidRPr="005876BE">
        <w:rPr>
          <w:rFonts w:ascii="Times New Roman" w:hAnsi="Times New Roman"/>
          <w:sz w:val="28"/>
          <w:szCs w:val="28"/>
        </w:rPr>
        <w:t>В 2020 году финансово-хозяйственная деятельность не осуществлялась.</w:t>
      </w:r>
      <w:r w:rsidR="003979FB">
        <w:rPr>
          <w:rFonts w:ascii="Times New Roman" w:hAnsi="Times New Roman"/>
          <w:sz w:val="28"/>
          <w:szCs w:val="28"/>
        </w:rPr>
        <w:t xml:space="preserve"> </w:t>
      </w:r>
      <w:r w:rsidRPr="005876BE">
        <w:rPr>
          <w:rFonts w:ascii="Times New Roman" w:hAnsi="Times New Roman"/>
          <w:sz w:val="28"/>
          <w:szCs w:val="28"/>
        </w:rPr>
        <w:t>В 2021 году получено доходов в размере 5</w:t>
      </w:r>
      <w:r w:rsidR="003979FB">
        <w:rPr>
          <w:rFonts w:ascii="Times New Roman" w:hAnsi="Times New Roman"/>
          <w:sz w:val="28"/>
          <w:szCs w:val="28"/>
        </w:rPr>
        <w:t> </w:t>
      </w:r>
      <w:r w:rsidRPr="005876BE">
        <w:rPr>
          <w:rFonts w:ascii="Times New Roman" w:hAnsi="Times New Roman"/>
          <w:sz w:val="28"/>
          <w:szCs w:val="28"/>
        </w:rPr>
        <w:t>468,0 тыс. руб</w:t>
      </w:r>
      <w:r w:rsidR="003979FB">
        <w:rPr>
          <w:rFonts w:ascii="Times New Roman" w:hAnsi="Times New Roman"/>
          <w:sz w:val="28"/>
          <w:szCs w:val="28"/>
        </w:rPr>
        <w:t>лей</w:t>
      </w:r>
      <w:r w:rsidRPr="005876BE">
        <w:rPr>
          <w:rFonts w:ascii="Times New Roman" w:hAnsi="Times New Roman"/>
          <w:sz w:val="28"/>
          <w:szCs w:val="28"/>
        </w:rPr>
        <w:t xml:space="preserve">, из них выручка от продаж </w:t>
      </w:r>
      <w:r w:rsidR="003979FB">
        <w:rPr>
          <w:rFonts w:ascii="Times New Roman" w:hAnsi="Times New Roman"/>
          <w:sz w:val="28"/>
          <w:szCs w:val="28"/>
        </w:rPr>
        <w:t xml:space="preserve">- </w:t>
      </w:r>
      <w:r w:rsidRPr="005876BE">
        <w:rPr>
          <w:rFonts w:ascii="Times New Roman" w:hAnsi="Times New Roman"/>
          <w:sz w:val="28"/>
          <w:szCs w:val="28"/>
        </w:rPr>
        <w:t>64,0 тыс. руб</w:t>
      </w:r>
      <w:r w:rsidR="003979FB">
        <w:rPr>
          <w:rFonts w:ascii="Times New Roman" w:hAnsi="Times New Roman"/>
          <w:sz w:val="28"/>
          <w:szCs w:val="28"/>
        </w:rPr>
        <w:t>лей</w:t>
      </w:r>
      <w:r w:rsidRPr="005876BE">
        <w:rPr>
          <w:rFonts w:ascii="Times New Roman" w:hAnsi="Times New Roman"/>
          <w:sz w:val="28"/>
          <w:szCs w:val="28"/>
        </w:rPr>
        <w:t xml:space="preserve"> и прочие доходы </w:t>
      </w:r>
      <w:r w:rsidR="003979FB">
        <w:rPr>
          <w:rFonts w:ascii="Times New Roman" w:hAnsi="Times New Roman"/>
          <w:sz w:val="28"/>
          <w:szCs w:val="28"/>
        </w:rPr>
        <w:t xml:space="preserve">- </w:t>
      </w:r>
      <w:r w:rsidRPr="005876BE">
        <w:rPr>
          <w:rFonts w:ascii="Times New Roman" w:hAnsi="Times New Roman"/>
          <w:sz w:val="28"/>
          <w:szCs w:val="28"/>
        </w:rPr>
        <w:t>5 404,0 тыс. руб</w:t>
      </w:r>
      <w:r w:rsidR="003979FB">
        <w:rPr>
          <w:rFonts w:ascii="Times New Roman" w:hAnsi="Times New Roman"/>
          <w:sz w:val="28"/>
          <w:szCs w:val="28"/>
        </w:rPr>
        <w:t>лей</w:t>
      </w:r>
      <w:r w:rsidRPr="005876BE">
        <w:rPr>
          <w:rFonts w:ascii="Times New Roman" w:hAnsi="Times New Roman"/>
          <w:sz w:val="28"/>
          <w:szCs w:val="28"/>
        </w:rPr>
        <w:t>.</w:t>
      </w:r>
    </w:p>
    <w:p w14:paraId="4CBB7003" w14:textId="574CD933" w:rsidR="005876BE" w:rsidRPr="005876BE" w:rsidRDefault="005876BE" w:rsidP="00BC1EE7">
      <w:pPr>
        <w:spacing w:after="0" w:line="240" w:lineRule="auto"/>
        <w:ind w:left="-700" w:firstLine="672"/>
        <w:jc w:val="both"/>
        <w:rPr>
          <w:rFonts w:ascii="Times New Roman" w:hAnsi="Times New Roman"/>
          <w:sz w:val="28"/>
          <w:szCs w:val="28"/>
        </w:rPr>
      </w:pPr>
      <w:r w:rsidRPr="005876BE">
        <w:rPr>
          <w:rFonts w:ascii="Times New Roman" w:hAnsi="Times New Roman"/>
          <w:sz w:val="28"/>
          <w:szCs w:val="28"/>
        </w:rPr>
        <w:tab/>
        <w:t>Общие расходы в 2021 году составили 20</w:t>
      </w:r>
      <w:r w:rsidR="003979FB">
        <w:rPr>
          <w:rFonts w:ascii="Times New Roman" w:hAnsi="Times New Roman"/>
          <w:sz w:val="28"/>
          <w:szCs w:val="28"/>
        </w:rPr>
        <w:t> </w:t>
      </w:r>
      <w:r w:rsidRPr="005876BE">
        <w:rPr>
          <w:rFonts w:ascii="Times New Roman" w:hAnsi="Times New Roman"/>
          <w:sz w:val="28"/>
          <w:szCs w:val="28"/>
        </w:rPr>
        <w:t>325,0 тыс. руб</w:t>
      </w:r>
      <w:r w:rsidR="003979FB">
        <w:rPr>
          <w:rFonts w:ascii="Times New Roman" w:hAnsi="Times New Roman"/>
          <w:sz w:val="28"/>
          <w:szCs w:val="28"/>
        </w:rPr>
        <w:t>лей</w:t>
      </w:r>
      <w:r w:rsidRPr="005876BE">
        <w:rPr>
          <w:rFonts w:ascii="Times New Roman" w:hAnsi="Times New Roman"/>
          <w:sz w:val="28"/>
          <w:szCs w:val="28"/>
        </w:rPr>
        <w:t>, из них</w:t>
      </w:r>
      <w:r w:rsidR="003979FB">
        <w:rPr>
          <w:rFonts w:ascii="Times New Roman" w:hAnsi="Times New Roman"/>
          <w:sz w:val="28"/>
          <w:szCs w:val="28"/>
        </w:rPr>
        <w:t>:</w:t>
      </w:r>
      <w:r w:rsidRPr="005876BE">
        <w:rPr>
          <w:rFonts w:ascii="Times New Roman" w:hAnsi="Times New Roman"/>
          <w:sz w:val="28"/>
          <w:szCs w:val="28"/>
        </w:rPr>
        <w:t xml:space="preserve"> себестоимость продаж </w:t>
      </w:r>
      <w:r w:rsidR="003979FB">
        <w:rPr>
          <w:rFonts w:ascii="Times New Roman" w:hAnsi="Times New Roman"/>
          <w:sz w:val="28"/>
          <w:szCs w:val="28"/>
        </w:rPr>
        <w:t xml:space="preserve">- </w:t>
      </w:r>
      <w:r w:rsidRPr="005876BE">
        <w:rPr>
          <w:rFonts w:ascii="Times New Roman" w:hAnsi="Times New Roman"/>
          <w:sz w:val="28"/>
          <w:szCs w:val="28"/>
        </w:rPr>
        <w:t>65,0 тыс. руб</w:t>
      </w:r>
      <w:r w:rsidR="003979FB">
        <w:rPr>
          <w:rFonts w:ascii="Times New Roman" w:hAnsi="Times New Roman"/>
          <w:sz w:val="28"/>
          <w:szCs w:val="28"/>
        </w:rPr>
        <w:t>лей</w:t>
      </w:r>
      <w:r w:rsidRPr="005876BE">
        <w:rPr>
          <w:rFonts w:ascii="Times New Roman" w:hAnsi="Times New Roman"/>
          <w:sz w:val="28"/>
          <w:szCs w:val="28"/>
        </w:rPr>
        <w:t xml:space="preserve">, управленческие расходы </w:t>
      </w:r>
      <w:r w:rsidR="00E16986">
        <w:rPr>
          <w:rFonts w:ascii="Times New Roman" w:hAnsi="Times New Roman"/>
          <w:sz w:val="28"/>
          <w:szCs w:val="28"/>
        </w:rPr>
        <w:t>–</w:t>
      </w:r>
      <w:r w:rsidR="003979FB">
        <w:rPr>
          <w:rFonts w:ascii="Times New Roman" w:hAnsi="Times New Roman"/>
          <w:sz w:val="28"/>
          <w:szCs w:val="28"/>
        </w:rPr>
        <w:t xml:space="preserve"> </w:t>
      </w:r>
      <w:r w:rsidRPr="005876BE">
        <w:rPr>
          <w:rFonts w:ascii="Times New Roman" w:hAnsi="Times New Roman"/>
          <w:sz w:val="28"/>
          <w:szCs w:val="28"/>
        </w:rPr>
        <w:t>2</w:t>
      </w:r>
      <w:r w:rsidR="00E16986">
        <w:rPr>
          <w:rFonts w:ascii="Times New Roman" w:hAnsi="Times New Roman"/>
          <w:sz w:val="28"/>
          <w:szCs w:val="28"/>
        </w:rPr>
        <w:t> </w:t>
      </w:r>
      <w:r w:rsidRPr="005876BE">
        <w:rPr>
          <w:rFonts w:ascii="Times New Roman" w:hAnsi="Times New Roman"/>
          <w:sz w:val="28"/>
          <w:szCs w:val="28"/>
        </w:rPr>
        <w:t>435,0 тыс. руб</w:t>
      </w:r>
      <w:r w:rsidR="00E16986">
        <w:rPr>
          <w:rFonts w:ascii="Times New Roman" w:hAnsi="Times New Roman"/>
          <w:sz w:val="28"/>
          <w:szCs w:val="28"/>
        </w:rPr>
        <w:t>лей</w:t>
      </w:r>
      <w:r w:rsidRPr="005876BE">
        <w:rPr>
          <w:rFonts w:ascii="Times New Roman" w:hAnsi="Times New Roman"/>
          <w:sz w:val="28"/>
          <w:szCs w:val="28"/>
        </w:rPr>
        <w:t xml:space="preserve"> и прочие расходы </w:t>
      </w:r>
      <w:r w:rsidR="00E16986">
        <w:rPr>
          <w:rFonts w:ascii="Times New Roman" w:hAnsi="Times New Roman"/>
          <w:sz w:val="28"/>
          <w:szCs w:val="28"/>
        </w:rPr>
        <w:t xml:space="preserve">- </w:t>
      </w:r>
      <w:r w:rsidRPr="005876BE">
        <w:rPr>
          <w:rFonts w:ascii="Times New Roman" w:hAnsi="Times New Roman"/>
          <w:sz w:val="28"/>
          <w:szCs w:val="28"/>
        </w:rPr>
        <w:t>17 825,0 тыс. руб</w:t>
      </w:r>
      <w:r w:rsidR="00E16986">
        <w:rPr>
          <w:rFonts w:ascii="Times New Roman" w:hAnsi="Times New Roman"/>
          <w:sz w:val="28"/>
          <w:szCs w:val="28"/>
        </w:rPr>
        <w:t>лей</w:t>
      </w:r>
      <w:r w:rsidRPr="005876BE">
        <w:rPr>
          <w:rFonts w:ascii="Times New Roman" w:hAnsi="Times New Roman"/>
          <w:sz w:val="28"/>
          <w:szCs w:val="28"/>
        </w:rPr>
        <w:t xml:space="preserve">. </w:t>
      </w:r>
    </w:p>
    <w:p w14:paraId="4DC501F3" w14:textId="6C670075" w:rsidR="005876BE" w:rsidRPr="005876BE" w:rsidRDefault="005876BE" w:rsidP="00BC1EE7">
      <w:pPr>
        <w:spacing w:after="0" w:line="240" w:lineRule="auto"/>
        <w:ind w:left="-700" w:firstLine="672"/>
        <w:jc w:val="both"/>
        <w:rPr>
          <w:rFonts w:ascii="Times New Roman" w:hAnsi="Times New Roman"/>
          <w:sz w:val="28"/>
          <w:szCs w:val="28"/>
        </w:rPr>
      </w:pPr>
      <w:r w:rsidRPr="005876BE">
        <w:rPr>
          <w:rFonts w:ascii="Times New Roman" w:hAnsi="Times New Roman"/>
          <w:sz w:val="28"/>
          <w:szCs w:val="28"/>
        </w:rPr>
        <w:t>Таким образом, Общество практически не осуществляло виды деятельности, напрямую предусмотренные Уставом. При этом, расходы в результате осуществления хозяйственной деятельности</w:t>
      </w:r>
      <w:r w:rsidR="00E16986">
        <w:rPr>
          <w:rFonts w:ascii="Times New Roman" w:hAnsi="Times New Roman"/>
          <w:sz w:val="28"/>
          <w:szCs w:val="28"/>
        </w:rPr>
        <w:t xml:space="preserve">, </w:t>
      </w:r>
      <w:r w:rsidRPr="005876BE">
        <w:rPr>
          <w:rFonts w:ascii="Times New Roman" w:hAnsi="Times New Roman"/>
          <w:sz w:val="28"/>
          <w:szCs w:val="28"/>
        </w:rPr>
        <w:t>не связанные с основной деятельностью</w:t>
      </w:r>
      <w:r w:rsidR="00E16986">
        <w:rPr>
          <w:rFonts w:ascii="Times New Roman" w:hAnsi="Times New Roman"/>
          <w:sz w:val="28"/>
          <w:szCs w:val="28"/>
        </w:rPr>
        <w:t>,</w:t>
      </w:r>
      <w:r w:rsidRPr="005876BE">
        <w:rPr>
          <w:rFonts w:ascii="Times New Roman" w:hAnsi="Times New Roman"/>
          <w:sz w:val="28"/>
          <w:szCs w:val="28"/>
        </w:rPr>
        <w:t xml:space="preserve"> составили 20 260,0 тыс. руб</w:t>
      </w:r>
      <w:r w:rsidR="00E16986">
        <w:rPr>
          <w:rFonts w:ascii="Times New Roman" w:hAnsi="Times New Roman"/>
          <w:sz w:val="28"/>
          <w:szCs w:val="28"/>
        </w:rPr>
        <w:t>лей</w:t>
      </w:r>
      <w:r w:rsidRPr="005876BE">
        <w:rPr>
          <w:rFonts w:ascii="Times New Roman" w:hAnsi="Times New Roman"/>
          <w:sz w:val="28"/>
          <w:szCs w:val="28"/>
        </w:rPr>
        <w:t>, из них</w:t>
      </w:r>
      <w:r w:rsidR="00E16986">
        <w:rPr>
          <w:rFonts w:ascii="Times New Roman" w:hAnsi="Times New Roman"/>
          <w:sz w:val="28"/>
          <w:szCs w:val="28"/>
        </w:rPr>
        <w:t>:</w:t>
      </w:r>
      <w:r w:rsidRPr="005876BE">
        <w:rPr>
          <w:rFonts w:ascii="Times New Roman" w:hAnsi="Times New Roman"/>
          <w:sz w:val="28"/>
          <w:szCs w:val="28"/>
        </w:rPr>
        <w:t xml:space="preserve"> управленческие расходы </w:t>
      </w:r>
      <w:r w:rsidRPr="005876BE">
        <w:rPr>
          <w:rFonts w:ascii="Times New Roman" w:hAnsi="Times New Roman" w:cs="Times New Roman"/>
          <w:sz w:val="28"/>
          <w:szCs w:val="28"/>
        </w:rPr>
        <w:t xml:space="preserve">– </w:t>
      </w:r>
      <w:r w:rsidRPr="005876BE">
        <w:rPr>
          <w:rFonts w:ascii="Times New Roman" w:hAnsi="Times New Roman"/>
          <w:sz w:val="28"/>
          <w:szCs w:val="28"/>
        </w:rPr>
        <w:t>2</w:t>
      </w:r>
      <w:r w:rsidR="00E16986">
        <w:rPr>
          <w:rFonts w:ascii="Times New Roman" w:hAnsi="Times New Roman"/>
          <w:sz w:val="28"/>
          <w:szCs w:val="28"/>
        </w:rPr>
        <w:t> </w:t>
      </w:r>
      <w:r w:rsidRPr="005876BE">
        <w:rPr>
          <w:rFonts w:ascii="Times New Roman" w:hAnsi="Times New Roman"/>
          <w:sz w:val="28"/>
          <w:szCs w:val="28"/>
        </w:rPr>
        <w:t>435,0 тыс. руб</w:t>
      </w:r>
      <w:r w:rsidR="00E16986">
        <w:rPr>
          <w:rFonts w:ascii="Times New Roman" w:hAnsi="Times New Roman"/>
          <w:sz w:val="28"/>
          <w:szCs w:val="28"/>
        </w:rPr>
        <w:t>лей</w:t>
      </w:r>
      <w:r w:rsidRPr="005876BE">
        <w:rPr>
          <w:rFonts w:ascii="Times New Roman" w:hAnsi="Times New Roman"/>
          <w:sz w:val="28"/>
          <w:szCs w:val="28"/>
        </w:rPr>
        <w:t xml:space="preserve"> и прочие расходы </w:t>
      </w:r>
      <w:r w:rsidRPr="005876BE">
        <w:rPr>
          <w:rFonts w:ascii="Times New Roman" w:hAnsi="Times New Roman" w:cs="Times New Roman"/>
          <w:sz w:val="28"/>
          <w:szCs w:val="28"/>
        </w:rPr>
        <w:t xml:space="preserve">– </w:t>
      </w:r>
      <w:r w:rsidRPr="005876BE">
        <w:rPr>
          <w:rFonts w:ascii="Times New Roman" w:hAnsi="Times New Roman"/>
          <w:sz w:val="28"/>
          <w:szCs w:val="28"/>
        </w:rPr>
        <w:t>17</w:t>
      </w:r>
      <w:r w:rsidR="00E16986">
        <w:rPr>
          <w:rFonts w:ascii="Times New Roman" w:hAnsi="Times New Roman"/>
          <w:sz w:val="28"/>
          <w:szCs w:val="28"/>
        </w:rPr>
        <w:t> </w:t>
      </w:r>
      <w:r w:rsidRPr="005876BE">
        <w:rPr>
          <w:rFonts w:ascii="Times New Roman" w:hAnsi="Times New Roman"/>
          <w:sz w:val="28"/>
          <w:szCs w:val="28"/>
        </w:rPr>
        <w:t>825,0 тыс. руб</w:t>
      </w:r>
      <w:r w:rsidR="00E16986">
        <w:rPr>
          <w:rFonts w:ascii="Times New Roman" w:hAnsi="Times New Roman"/>
          <w:sz w:val="28"/>
          <w:szCs w:val="28"/>
        </w:rPr>
        <w:t>лей</w:t>
      </w:r>
      <w:r w:rsidRPr="005876BE">
        <w:rPr>
          <w:rFonts w:ascii="Times New Roman" w:hAnsi="Times New Roman"/>
          <w:sz w:val="28"/>
          <w:szCs w:val="28"/>
        </w:rPr>
        <w:t xml:space="preserve">. </w:t>
      </w:r>
    </w:p>
    <w:p w14:paraId="19E89F78" w14:textId="6E04E950" w:rsidR="005876BE" w:rsidRPr="005876BE" w:rsidRDefault="005876BE" w:rsidP="00BC1EE7">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 xml:space="preserve">Необходимо отметить, что в результате осуществления </w:t>
      </w:r>
      <w:r w:rsidR="00E16986" w:rsidRPr="005876BE">
        <w:rPr>
          <w:rFonts w:ascii="Times New Roman" w:hAnsi="Times New Roman"/>
          <w:sz w:val="28"/>
          <w:szCs w:val="28"/>
        </w:rPr>
        <w:t>Общество</w:t>
      </w:r>
      <w:r w:rsidR="00E16986">
        <w:rPr>
          <w:rFonts w:ascii="Times New Roman" w:hAnsi="Times New Roman"/>
          <w:sz w:val="28"/>
          <w:szCs w:val="28"/>
        </w:rPr>
        <w:t>м</w:t>
      </w:r>
      <w:r w:rsidR="00E16986" w:rsidRPr="005876BE">
        <w:rPr>
          <w:rFonts w:ascii="Times New Roman" w:hAnsi="Times New Roman"/>
          <w:sz w:val="28"/>
          <w:szCs w:val="28"/>
        </w:rPr>
        <w:t xml:space="preserve"> </w:t>
      </w:r>
      <w:r w:rsidRPr="005876BE">
        <w:rPr>
          <w:rFonts w:ascii="Times New Roman" w:hAnsi="Times New Roman"/>
          <w:sz w:val="28"/>
          <w:szCs w:val="28"/>
        </w:rPr>
        <w:t>хозяйственной деятельности, не связанной с основной деятельностью, и в связи с отсутствием источников финансирования по своим обязательствам, образовал</w:t>
      </w:r>
      <w:r w:rsidR="00E16986">
        <w:rPr>
          <w:rFonts w:ascii="Times New Roman" w:hAnsi="Times New Roman"/>
          <w:sz w:val="28"/>
          <w:szCs w:val="28"/>
        </w:rPr>
        <w:t>ась</w:t>
      </w:r>
      <w:r w:rsidRPr="005876BE">
        <w:rPr>
          <w:rFonts w:ascii="Times New Roman" w:hAnsi="Times New Roman"/>
          <w:sz w:val="28"/>
          <w:szCs w:val="28"/>
        </w:rPr>
        <w:t xml:space="preserve"> кредиторск</w:t>
      </w:r>
      <w:r w:rsidR="00E16986">
        <w:rPr>
          <w:rFonts w:ascii="Times New Roman" w:hAnsi="Times New Roman"/>
          <w:sz w:val="28"/>
          <w:szCs w:val="28"/>
        </w:rPr>
        <w:t>ая</w:t>
      </w:r>
      <w:r w:rsidRPr="005876BE">
        <w:rPr>
          <w:rFonts w:ascii="Times New Roman" w:hAnsi="Times New Roman"/>
          <w:sz w:val="28"/>
          <w:szCs w:val="28"/>
        </w:rPr>
        <w:t xml:space="preserve"> задолженность в размере 11 816,0 тыс. руб</w:t>
      </w:r>
      <w:r w:rsidR="00E16986">
        <w:rPr>
          <w:rFonts w:ascii="Times New Roman" w:hAnsi="Times New Roman"/>
          <w:sz w:val="28"/>
          <w:szCs w:val="28"/>
        </w:rPr>
        <w:t>лей</w:t>
      </w:r>
      <w:r w:rsidRPr="005876BE">
        <w:rPr>
          <w:rFonts w:ascii="Times New Roman" w:hAnsi="Times New Roman"/>
          <w:sz w:val="28"/>
          <w:szCs w:val="28"/>
        </w:rPr>
        <w:t>.</w:t>
      </w:r>
    </w:p>
    <w:p w14:paraId="3DC319D6" w14:textId="4615EF87" w:rsidR="005876BE" w:rsidRPr="005876BE" w:rsidRDefault="00BC1EE7" w:rsidP="00E16986">
      <w:pPr>
        <w:spacing w:after="0" w:line="240" w:lineRule="auto"/>
        <w:ind w:left="-700" w:hanging="14"/>
        <w:jc w:val="both"/>
        <w:rPr>
          <w:rFonts w:ascii="Times New Roman" w:hAnsi="Times New Roman"/>
          <w:sz w:val="28"/>
          <w:szCs w:val="28"/>
        </w:rPr>
      </w:pPr>
      <w:r>
        <w:rPr>
          <w:rFonts w:ascii="Times New Roman" w:hAnsi="Times New Roman"/>
          <w:sz w:val="28"/>
          <w:szCs w:val="28"/>
        </w:rPr>
        <w:tab/>
      </w:r>
      <w:r w:rsidR="005876BE" w:rsidRPr="005876BE">
        <w:rPr>
          <w:rFonts w:ascii="Times New Roman" w:hAnsi="Times New Roman"/>
          <w:sz w:val="28"/>
          <w:szCs w:val="28"/>
        </w:rPr>
        <w:tab/>
        <w:t>Как следствие, соотношение расходов и доходов составили: 3,72 рубля расходов к 1 рублю доходов (372%). В итоге, 2021 год Общество завершило с убытками в размере 14 857,0 тыс. руб</w:t>
      </w:r>
      <w:r w:rsidR="00E16986">
        <w:rPr>
          <w:rFonts w:ascii="Times New Roman" w:hAnsi="Times New Roman"/>
          <w:sz w:val="28"/>
          <w:szCs w:val="28"/>
        </w:rPr>
        <w:t>лей</w:t>
      </w:r>
      <w:r w:rsidR="005876BE" w:rsidRPr="005876BE">
        <w:rPr>
          <w:rFonts w:ascii="Times New Roman" w:hAnsi="Times New Roman"/>
          <w:sz w:val="28"/>
          <w:szCs w:val="28"/>
        </w:rPr>
        <w:t xml:space="preserve"> и финансово-хозяйственную деятельность Общества можно оценивать как не эффективную.</w:t>
      </w:r>
    </w:p>
    <w:p w14:paraId="00C2ECBB" w14:textId="6F45BCEA" w:rsidR="005876BE" w:rsidRPr="005876BE" w:rsidRDefault="005876BE" w:rsidP="00DD331A">
      <w:pPr>
        <w:spacing w:after="0"/>
        <w:ind w:left="-700" w:hanging="14"/>
        <w:jc w:val="both"/>
        <w:rPr>
          <w:rFonts w:ascii="Times New Roman" w:hAnsi="Times New Roman"/>
          <w:sz w:val="28"/>
          <w:szCs w:val="28"/>
        </w:rPr>
      </w:pPr>
      <w:r w:rsidRPr="005876BE">
        <w:rPr>
          <w:rFonts w:ascii="Times New Roman" w:hAnsi="Times New Roman"/>
          <w:sz w:val="28"/>
          <w:szCs w:val="28"/>
        </w:rPr>
        <w:tab/>
      </w:r>
      <w:r w:rsidR="00BC1EE7">
        <w:rPr>
          <w:rFonts w:ascii="Times New Roman" w:hAnsi="Times New Roman"/>
          <w:sz w:val="28"/>
          <w:szCs w:val="28"/>
        </w:rPr>
        <w:tab/>
      </w:r>
      <w:r w:rsidRPr="005876BE">
        <w:rPr>
          <w:rFonts w:ascii="Times New Roman" w:hAnsi="Times New Roman"/>
          <w:sz w:val="28"/>
          <w:szCs w:val="28"/>
        </w:rPr>
        <w:t xml:space="preserve">По данным Министерства, с дивиденды от деятельности хозяйственного общества </w:t>
      </w:r>
      <w:r w:rsidR="00E16986" w:rsidRPr="005876BE">
        <w:rPr>
          <w:rFonts w:ascii="Times New Roman" w:hAnsi="Times New Roman"/>
          <w:sz w:val="28"/>
          <w:szCs w:val="28"/>
        </w:rPr>
        <w:t xml:space="preserve">момента образования </w:t>
      </w:r>
      <w:r w:rsidRPr="005876BE">
        <w:rPr>
          <w:rFonts w:ascii="Times New Roman" w:hAnsi="Times New Roman"/>
          <w:sz w:val="28"/>
          <w:szCs w:val="28"/>
        </w:rPr>
        <w:t>не поступали.</w:t>
      </w:r>
    </w:p>
    <w:p w14:paraId="51006812" w14:textId="77777777" w:rsidR="005876BE" w:rsidRPr="005876BE" w:rsidRDefault="005876BE" w:rsidP="00BC1EE7">
      <w:pPr>
        <w:spacing w:after="0" w:line="240" w:lineRule="auto"/>
        <w:ind w:left="-700" w:firstLine="700"/>
        <w:jc w:val="both"/>
        <w:rPr>
          <w:rFonts w:ascii="Times New Roman" w:hAnsi="Times New Roman"/>
          <w:sz w:val="28"/>
          <w:szCs w:val="28"/>
        </w:rPr>
      </w:pPr>
      <w:r w:rsidRPr="005876BE">
        <w:rPr>
          <w:rFonts w:ascii="Times New Roman" w:hAnsi="Times New Roman"/>
          <w:sz w:val="28"/>
          <w:szCs w:val="28"/>
        </w:rPr>
        <w:t xml:space="preserve">В результате финансово-экономического анализа представленных Министерством годовых отчетов и отчетов о финансовых результатах за 2019-2021 годы были рассчитаны следующие коэффициенты, характеризующие эффективность деятельности Общества и его финансовую независимость. </w:t>
      </w:r>
    </w:p>
    <w:p w14:paraId="18DCD3C0" w14:textId="77777777" w:rsidR="00003F57" w:rsidRDefault="005876BE" w:rsidP="00E16986">
      <w:pPr>
        <w:shd w:val="clear" w:color="auto" w:fill="FFFFFF"/>
        <w:spacing w:after="0" w:line="240" w:lineRule="auto"/>
        <w:ind w:left="-700" w:hanging="14"/>
        <w:jc w:val="both"/>
        <w:rPr>
          <w:rFonts w:ascii="Times New Roman" w:hAnsi="Times New Roman"/>
          <w:sz w:val="28"/>
          <w:szCs w:val="28"/>
        </w:rPr>
      </w:pPr>
      <w:r w:rsidRPr="005876BE">
        <w:rPr>
          <w:rFonts w:ascii="Times New Roman" w:hAnsi="Times New Roman"/>
          <w:sz w:val="28"/>
          <w:szCs w:val="28"/>
        </w:rPr>
        <w:tab/>
      </w:r>
      <w:r w:rsidR="00BC1EE7">
        <w:rPr>
          <w:rFonts w:ascii="Times New Roman" w:hAnsi="Times New Roman"/>
          <w:sz w:val="28"/>
          <w:szCs w:val="28"/>
        </w:rPr>
        <w:tab/>
      </w:r>
      <w:r w:rsidRPr="005876BE">
        <w:rPr>
          <w:rFonts w:ascii="Times New Roman" w:hAnsi="Times New Roman"/>
          <w:sz w:val="28"/>
          <w:szCs w:val="28"/>
        </w:rPr>
        <w:t xml:space="preserve">1. </w:t>
      </w:r>
      <w:r w:rsidRPr="005876BE">
        <w:rPr>
          <w:rFonts w:ascii="Times New Roman" w:hAnsi="Times New Roman"/>
          <w:bCs/>
          <w:sz w:val="28"/>
          <w:szCs w:val="28"/>
        </w:rPr>
        <w:t>Коэффициент текущей ликвидности</w:t>
      </w:r>
      <w:r w:rsidRPr="005876BE">
        <w:rPr>
          <w:rFonts w:ascii="Times New Roman" w:hAnsi="Times New Roman"/>
          <w:sz w:val="28"/>
          <w:szCs w:val="28"/>
        </w:rPr>
        <w:t xml:space="preserve"> составил</w:t>
      </w:r>
      <w:r w:rsidR="00BC1EE7" w:rsidRPr="00BC1EE7">
        <w:rPr>
          <w:rFonts w:ascii="Times New Roman" w:hAnsi="Times New Roman"/>
          <w:sz w:val="28"/>
          <w:szCs w:val="28"/>
        </w:rPr>
        <w:t xml:space="preserve"> </w:t>
      </w:r>
      <w:r w:rsidR="00BC1EE7" w:rsidRPr="005876BE">
        <w:rPr>
          <w:rFonts w:ascii="Times New Roman" w:hAnsi="Times New Roman"/>
          <w:sz w:val="28"/>
          <w:szCs w:val="28"/>
        </w:rPr>
        <w:t>в следующих годах</w:t>
      </w:r>
      <w:r w:rsidRPr="005876BE">
        <w:rPr>
          <w:rFonts w:ascii="Times New Roman" w:hAnsi="Times New Roman"/>
          <w:sz w:val="28"/>
          <w:szCs w:val="28"/>
        </w:rPr>
        <w:t>:</w:t>
      </w:r>
      <w:r w:rsidR="00E16986">
        <w:rPr>
          <w:rFonts w:ascii="Times New Roman" w:hAnsi="Times New Roman"/>
          <w:sz w:val="28"/>
          <w:szCs w:val="28"/>
        </w:rPr>
        <w:t xml:space="preserve"> </w:t>
      </w:r>
    </w:p>
    <w:p w14:paraId="39FA9C2E" w14:textId="77777777" w:rsidR="00003F57" w:rsidRPr="00003F57" w:rsidRDefault="005876BE" w:rsidP="009B7544">
      <w:pPr>
        <w:pStyle w:val="a8"/>
        <w:numPr>
          <w:ilvl w:val="0"/>
          <w:numId w:val="224"/>
        </w:numPr>
        <w:shd w:val="clear" w:color="auto" w:fill="FFFFFF"/>
        <w:tabs>
          <w:tab w:val="left" w:pos="284"/>
        </w:tabs>
        <w:ind w:firstLine="136"/>
        <w:jc w:val="both"/>
        <w:rPr>
          <w:sz w:val="28"/>
          <w:szCs w:val="28"/>
        </w:rPr>
      </w:pPr>
      <w:r w:rsidRPr="00003F57">
        <w:rPr>
          <w:sz w:val="28"/>
          <w:szCs w:val="28"/>
        </w:rPr>
        <w:t>в 2019 году</w:t>
      </w:r>
      <w:r w:rsidR="00E16986" w:rsidRPr="00003F57">
        <w:rPr>
          <w:sz w:val="28"/>
          <w:szCs w:val="28"/>
        </w:rPr>
        <w:t xml:space="preserve"> -</w:t>
      </w:r>
      <w:r w:rsidRPr="00003F57">
        <w:rPr>
          <w:sz w:val="28"/>
          <w:szCs w:val="28"/>
        </w:rPr>
        <w:t xml:space="preserve"> нет сведений;</w:t>
      </w:r>
      <w:r w:rsidR="00E16986" w:rsidRPr="00003F57">
        <w:rPr>
          <w:sz w:val="28"/>
          <w:szCs w:val="28"/>
        </w:rPr>
        <w:t xml:space="preserve"> </w:t>
      </w:r>
    </w:p>
    <w:p w14:paraId="4F1C0D44" w14:textId="77777777" w:rsidR="00003F57" w:rsidRPr="00003F57" w:rsidRDefault="005876BE" w:rsidP="009B7544">
      <w:pPr>
        <w:pStyle w:val="a8"/>
        <w:numPr>
          <w:ilvl w:val="0"/>
          <w:numId w:val="224"/>
        </w:numPr>
        <w:shd w:val="clear" w:color="auto" w:fill="FFFFFF"/>
        <w:tabs>
          <w:tab w:val="left" w:pos="284"/>
        </w:tabs>
        <w:ind w:firstLine="136"/>
        <w:jc w:val="both"/>
        <w:rPr>
          <w:sz w:val="28"/>
          <w:szCs w:val="28"/>
        </w:rPr>
      </w:pPr>
      <w:r w:rsidRPr="00003F57">
        <w:rPr>
          <w:sz w:val="28"/>
          <w:szCs w:val="28"/>
        </w:rPr>
        <w:t xml:space="preserve">в 2020 году </w:t>
      </w:r>
      <w:r w:rsidR="00E16986" w:rsidRPr="00003F57">
        <w:rPr>
          <w:sz w:val="28"/>
          <w:szCs w:val="28"/>
        </w:rPr>
        <w:t xml:space="preserve">- </w:t>
      </w:r>
      <w:r w:rsidRPr="00003F57">
        <w:rPr>
          <w:sz w:val="28"/>
          <w:szCs w:val="28"/>
        </w:rPr>
        <w:t>нет сведений;</w:t>
      </w:r>
      <w:r w:rsidR="00E16986" w:rsidRPr="00003F57">
        <w:rPr>
          <w:sz w:val="28"/>
          <w:szCs w:val="28"/>
        </w:rPr>
        <w:t xml:space="preserve"> </w:t>
      </w:r>
    </w:p>
    <w:p w14:paraId="0183EB8B" w14:textId="2FC1C16D" w:rsidR="005876BE" w:rsidRPr="00003F57" w:rsidRDefault="005876BE" w:rsidP="009B7544">
      <w:pPr>
        <w:pStyle w:val="a8"/>
        <w:numPr>
          <w:ilvl w:val="0"/>
          <w:numId w:val="224"/>
        </w:numPr>
        <w:shd w:val="clear" w:color="auto" w:fill="FFFFFF"/>
        <w:tabs>
          <w:tab w:val="left" w:pos="284"/>
        </w:tabs>
        <w:ind w:firstLine="136"/>
        <w:jc w:val="both"/>
        <w:rPr>
          <w:sz w:val="28"/>
          <w:szCs w:val="28"/>
        </w:rPr>
      </w:pPr>
      <w:r w:rsidRPr="00003F57">
        <w:rPr>
          <w:sz w:val="28"/>
          <w:szCs w:val="28"/>
        </w:rPr>
        <w:t xml:space="preserve">в 2021 году – 0,12 (1 503,0 тыс. </w:t>
      </w:r>
      <w:r w:rsidR="00E16986" w:rsidRPr="00003F57">
        <w:rPr>
          <w:sz w:val="28"/>
          <w:szCs w:val="28"/>
        </w:rPr>
        <w:t>руб</w:t>
      </w:r>
      <w:r w:rsidR="00003F57" w:rsidRPr="00003F57">
        <w:rPr>
          <w:sz w:val="28"/>
          <w:szCs w:val="28"/>
        </w:rPr>
        <w:t>.</w:t>
      </w:r>
      <w:r w:rsidR="00E16986" w:rsidRPr="00003F57">
        <w:rPr>
          <w:sz w:val="28"/>
          <w:szCs w:val="28"/>
        </w:rPr>
        <w:t>:</w:t>
      </w:r>
      <w:r w:rsidRPr="00003F57">
        <w:rPr>
          <w:sz w:val="28"/>
          <w:szCs w:val="28"/>
        </w:rPr>
        <w:t xml:space="preserve"> 11 816,0 тыс. </w:t>
      </w:r>
      <w:r w:rsidR="00E16986" w:rsidRPr="00003F57">
        <w:rPr>
          <w:sz w:val="28"/>
          <w:szCs w:val="28"/>
        </w:rPr>
        <w:t>рублей</w:t>
      </w:r>
      <w:r w:rsidR="00003F57" w:rsidRPr="00003F57">
        <w:rPr>
          <w:sz w:val="28"/>
          <w:szCs w:val="28"/>
        </w:rPr>
        <w:t>)</w:t>
      </w:r>
      <w:r w:rsidRPr="00003F57">
        <w:rPr>
          <w:sz w:val="28"/>
          <w:szCs w:val="28"/>
        </w:rPr>
        <w:t>.</w:t>
      </w:r>
    </w:p>
    <w:p w14:paraId="34B1AE90" w14:textId="77777777" w:rsidR="00003F57" w:rsidRDefault="005876BE" w:rsidP="00003F57">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 xml:space="preserve">Данные показатель свидетельствуют о низкой платежеспособности и способности погашать свои обязательства. Факторами положительного решения возникшей проблемы и роста коэффициента текущей ликвидности могли бы являться рост оборотных активов опережающими темпами, чем краткосрочные обязательства, </w:t>
      </w:r>
      <w:r w:rsidRPr="005876BE">
        <w:rPr>
          <w:rFonts w:ascii="Times New Roman" w:hAnsi="Times New Roman"/>
          <w:sz w:val="28"/>
          <w:szCs w:val="28"/>
        </w:rPr>
        <w:lastRenderedPageBreak/>
        <w:t xml:space="preserve">снижение краткосрочных обязательств, а также при возможности перевод их в долгосрочные. </w:t>
      </w:r>
    </w:p>
    <w:p w14:paraId="099D539F" w14:textId="77777777" w:rsidR="00003F57" w:rsidRDefault="00003F57" w:rsidP="00003F57">
      <w:pPr>
        <w:spacing w:after="0" w:line="240" w:lineRule="auto"/>
        <w:ind w:left="-700" w:firstLine="728"/>
        <w:jc w:val="both"/>
        <w:rPr>
          <w:rFonts w:ascii="Times New Roman" w:hAnsi="Times New Roman"/>
          <w:bCs/>
          <w:sz w:val="28"/>
          <w:szCs w:val="28"/>
        </w:rPr>
      </w:pPr>
      <w:r>
        <w:rPr>
          <w:rFonts w:ascii="Times New Roman" w:hAnsi="Times New Roman"/>
          <w:sz w:val="28"/>
          <w:szCs w:val="28"/>
        </w:rPr>
        <w:t>2.</w:t>
      </w:r>
      <w:r w:rsidR="005876BE" w:rsidRPr="00003F57">
        <w:rPr>
          <w:rFonts w:ascii="Times New Roman" w:hAnsi="Times New Roman"/>
          <w:bCs/>
          <w:sz w:val="28"/>
          <w:szCs w:val="28"/>
        </w:rPr>
        <w:t xml:space="preserve">Коэффициент автономии </w:t>
      </w:r>
      <w:r w:rsidR="005876BE" w:rsidRPr="00003F57">
        <w:rPr>
          <w:rFonts w:ascii="Times New Roman" w:hAnsi="Times New Roman"/>
          <w:sz w:val="28"/>
          <w:szCs w:val="28"/>
        </w:rPr>
        <w:t>в соответствующих годах составил:</w:t>
      </w:r>
      <w:r w:rsidR="00E16986" w:rsidRPr="00003F57">
        <w:rPr>
          <w:rFonts w:ascii="Times New Roman" w:hAnsi="Times New Roman"/>
          <w:bCs/>
          <w:sz w:val="28"/>
          <w:szCs w:val="28"/>
        </w:rPr>
        <w:t xml:space="preserve"> </w:t>
      </w:r>
    </w:p>
    <w:p w14:paraId="7418F3B4" w14:textId="77777777" w:rsidR="00003F57" w:rsidRPr="00003F57" w:rsidRDefault="005876BE" w:rsidP="009B7544">
      <w:pPr>
        <w:pStyle w:val="a8"/>
        <w:numPr>
          <w:ilvl w:val="0"/>
          <w:numId w:val="225"/>
        </w:numPr>
        <w:tabs>
          <w:tab w:val="left" w:pos="284"/>
        </w:tabs>
        <w:ind w:left="42" w:firstLine="8"/>
        <w:jc w:val="both"/>
        <w:rPr>
          <w:sz w:val="28"/>
          <w:szCs w:val="28"/>
        </w:rPr>
      </w:pPr>
      <w:r w:rsidRPr="00003F57">
        <w:rPr>
          <w:sz w:val="28"/>
          <w:szCs w:val="28"/>
        </w:rPr>
        <w:t>в 2019 году – 1,0 (100,0 тыс. руб</w:t>
      </w:r>
      <w:r w:rsidR="00003F57" w:rsidRPr="00003F57">
        <w:rPr>
          <w:sz w:val="28"/>
          <w:szCs w:val="28"/>
        </w:rPr>
        <w:t>.</w:t>
      </w:r>
      <w:r w:rsidRPr="00003F57">
        <w:rPr>
          <w:sz w:val="28"/>
          <w:szCs w:val="28"/>
        </w:rPr>
        <w:t>: 100,0 тыс. руб</w:t>
      </w:r>
      <w:r w:rsidR="00003F57" w:rsidRPr="00003F57">
        <w:rPr>
          <w:sz w:val="28"/>
          <w:szCs w:val="28"/>
        </w:rPr>
        <w:t>.</w:t>
      </w:r>
      <w:r w:rsidRPr="00003F57">
        <w:rPr>
          <w:sz w:val="28"/>
          <w:szCs w:val="28"/>
        </w:rPr>
        <w:t>)</w:t>
      </w:r>
      <w:r w:rsidR="00003F57" w:rsidRPr="00003F57">
        <w:rPr>
          <w:sz w:val="28"/>
          <w:szCs w:val="28"/>
        </w:rPr>
        <w:t>;</w:t>
      </w:r>
    </w:p>
    <w:p w14:paraId="4AAA1B20" w14:textId="77777777" w:rsidR="00003F57" w:rsidRPr="00003F57" w:rsidRDefault="005876BE" w:rsidP="009B7544">
      <w:pPr>
        <w:pStyle w:val="a8"/>
        <w:numPr>
          <w:ilvl w:val="0"/>
          <w:numId w:val="225"/>
        </w:numPr>
        <w:tabs>
          <w:tab w:val="left" w:pos="284"/>
        </w:tabs>
        <w:ind w:left="42" w:firstLine="8"/>
        <w:jc w:val="both"/>
        <w:rPr>
          <w:sz w:val="28"/>
          <w:szCs w:val="28"/>
        </w:rPr>
      </w:pPr>
      <w:r w:rsidRPr="00003F57">
        <w:rPr>
          <w:sz w:val="28"/>
          <w:szCs w:val="28"/>
        </w:rPr>
        <w:t>в 2020 году – 0,9 (854</w:t>
      </w:r>
      <w:r w:rsidR="00E16986" w:rsidRPr="00003F57">
        <w:rPr>
          <w:sz w:val="28"/>
          <w:szCs w:val="28"/>
        </w:rPr>
        <w:t> </w:t>
      </w:r>
      <w:r w:rsidRPr="00003F57">
        <w:rPr>
          <w:sz w:val="28"/>
          <w:szCs w:val="28"/>
        </w:rPr>
        <w:t>723,0 тыс. руб</w:t>
      </w:r>
      <w:r w:rsidR="00003F57" w:rsidRPr="00003F57">
        <w:rPr>
          <w:sz w:val="28"/>
          <w:szCs w:val="28"/>
        </w:rPr>
        <w:t>.</w:t>
      </w:r>
      <w:r w:rsidRPr="00003F57">
        <w:rPr>
          <w:sz w:val="28"/>
          <w:szCs w:val="28"/>
        </w:rPr>
        <w:t>: 869</w:t>
      </w:r>
      <w:r w:rsidR="00E16986" w:rsidRPr="00003F57">
        <w:rPr>
          <w:sz w:val="28"/>
          <w:szCs w:val="28"/>
        </w:rPr>
        <w:t> </w:t>
      </w:r>
      <w:r w:rsidRPr="00003F57">
        <w:rPr>
          <w:sz w:val="28"/>
          <w:szCs w:val="28"/>
        </w:rPr>
        <w:t>127,0 тыс. ру</w:t>
      </w:r>
      <w:r w:rsidR="00003F57" w:rsidRPr="00003F57">
        <w:rPr>
          <w:sz w:val="28"/>
          <w:szCs w:val="28"/>
        </w:rPr>
        <w:t>б.</w:t>
      </w:r>
      <w:r w:rsidRPr="00003F57">
        <w:rPr>
          <w:sz w:val="28"/>
          <w:szCs w:val="28"/>
        </w:rPr>
        <w:t>)</w:t>
      </w:r>
      <w:r w:rsidR="00003F57" w:rsidRPr="00003F57">
        <w:rPr>
          <w:sz w:val="28"/>
          <w:szCs w:val="28"/>
        </w:rPr>
        <w:t>;</w:t>
      </w:r>
    </w:p>
    <w:p w14:paraId="20C83576" w14:textId="7E248FE0" w:rsidR="005876BE" w:rsidRPr="00003F57" w:rsidRDefault="005876BE" w:rsidP="009B7544">
      <w:pPr>
        <w:pStyle w:val="a8"/>
        <w:numPr>
          <w:ilvl w:val="0"/>
          <w:numId w:val="225"/>
        </w:numPr>
        <w:tabs>
          <w:tab w:val="left" w:pos="284"/>
        </w:tabs>
        <w:ind w:left="42" w:firstLine="8"/>
        <w:jc w:val="both"/>
        <w:rPr>
          <w:sz w:val="28"/>
          <w:szCs w:val="28"/>
        </w:rPr>
      </w:pPr>
      <w:r w:rsidRPr="00003F57">
        <w:rPr>
          <w:sz w:val="28"/>
          <w:szCs w:val="28"/>
        </w:rPr>
        <w:t>в 2021 году – 0,9 (839</w:t>
      </w:r>
      <w:r w:rsidR="00003F57" w:rsidRPr="00003F57">
        <w:rPr>
          <w:sz w:val="28"/>
          <w:szCs w:val="28"/>
        </w:rPr>
        <w:t> </w:t>
      </w:r>
      <w:r w:rsidRPr="00003F57">
        <w:rPr>
          <w:sz w:val="28"/>
          <w:szCs w:val="28"/>
        </w:rPr>
        <w:t>866,0 тыс. руб</w:t>
      </w:r>
      <w:r w:rsidR="00003F57" w:rsidRPr="00003F57">
        <w:rPr>
          <w:sz w:val="28"/>
          <w:szCs w:val="28"/>
        </w:rPr>
        <w:t>.</w:t>
      </w:r>
      <w:r w:rsidRPr="00003F57">
        <w:rPr>
          <w:sz w:val="28"/>
          <w:szCs w:val="28"/>
        </w:rPr>
        <w:t>: 851682,0 тыс. руб</w:t>
      </w:r>
      <w:r w:rsidR="00E16986" w:rsidRPr="00003F57">
        <w:rPr>
          <w:sz w:val="28"/>
          <w:szCs w:val="28"/>
        </w:rPr>
        <w:t>лей</w:t>
      </w:r>
      <w:r w:rsidRPr="00003F57">
        <w:rPr>
          <w:sz w:val="28"/>
          <w:szCs w:val="28"/>
        </w:rPr>
        <w:t xml:space="preserve">).  </w:t>
      </w:r>
    </w:p>
    <w:p w14:paraId="12DF0C28" w14:textId="269810CF" w:rsidR="005876BE" w:rsidRPr="005876BE" w:rsidRDefault="005876BE" w:rsidP="00E16986">
      <w:pPr>
        <w:spacing w:after="0" w:line="240" w:lineRule="auto"/>
        <w:ind w:left="-700" w:firstLine="728"/>
        <w:jc w:val="both"/>
        <w:rPr>
          <w:rFonts w:ascii="Times New Roman" w:hAnsi="Times New Roman"/>
          <w:sz w:val="28"/>
          <w:szCs w:val="28"/>
        </w:rPr>
      </w:pPr>
      <w:r w:rsidRPr="005876BE">
        <w:rPr>
          <w:rFonts w:ascii="Times New Roman" w:hAnsi="Times New Roman"/>
          <w:sz w:val="28"/>
          <w:szCs w:val="28"/>
        </w:rPr>
        <w:t xml:space="preserve">Значение коэффициента автономии от 0,9 до 1,0, то есть выше оптимального коэффициента 0,6-0,7. </w:t>
      </w:r>
      <w:r w:rsidR="00E16986">
        <w:rPr>
          <w:rFonts w:ascii="Times New Roman" w:hAnsi="Times New Roman"/>
          <w:sz w:val="28"/>
          <w:szCs w:val="28"/>
        </w:rPr>
        <w:t>Учитывая</w:t>
      </w:r>
      <w:r w:rsidRPr="005876BE">
        <w:rPr>
          <w:rFonts w:ascii="Times New Roman" w:hAnsi="Times New Roman"/>
          <w:sz w:val="28"/>
          <w:szCs w:val="28"/>
        </w:rPr>
        <w:t>, что значение коэффициента выше, Общество в большей степени является независимым от заемных источников финансирования и более устойчиво у него финансовое состояние.</w:t>
      </w:r>
    </w:p>
    <w:p w14:paraId="11E20F5C" w14:textId="77777777" w:rsidR="005876BE" w:rsidRPr="005876BE" w:rsidRDefault="005876BE" w:rsidP="00BC1EE7">
      <w:pPr>
        <w:shd w:val="clear" w:color="auto" w:fill="FFFFFF"/>
        <w:spacing w:after="0" w:line="240" w:lineRule="auto"/>
        <w:ind w:left="-700"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3. Коэффициент соотношения заемных и собственных средств</w:t>
      </w:r>
      <w:r w:rsidRPr="005876BE">
        <w:rPr>
          <w:rFonts w:ascii="Times New Roman" w:eastAsia="Times New Roman" w:hAnsi="Times New Roman" w:cs="Times New Roman"/>
          <w:sz w:val="28"/>
          <w:szCs w:val="28"/>
          <w:lang w:eastAsia="ru-RU"/>
        </w:rPr>
        <w:t xml:space="preserve"> (коэффициент самофинансирования). </w:t>
      </w:r>
    </w:p>
    <w:p w14:paraId="2873F213" w14:textId="77777777" w:rsidR="005876BE" w:rsidRPr="005876BE" w:rsidRDefault="005876BE" w:rsidP="00BC1EE7">
      <w:pPr>
        <w:spacing w:after="0" w:line="240" w:lineRule="auto"/>
        <w:ind w:left="-700" w:firstLine="742"/>
        <w:jc w:val="both"/>
        <w:rPr>
          <w:rFonts w:ascii="Times New Roman" w:hAnsi="Times New Roman"/>
          <w:sz w:val="28"/>
          <w:szCs w:val="28"/>
        </w:rPr>
      </w:pPr>
      <w:r w:rsidRPr="005876BE">
        <w:rPr>
          <w:rFonts w:ascii="Times New Roman" w:hAnsi="Times New Roman"/>
          <w:sz w:val="28"/>
          <w:szCs w:val="28"/>
        </w:rPr>
        <w:t xml:space="preserve">В проверяемом периоде согласно данным годовой отчётности за 2019-2021 гг., Обществом заёмные средства не привлекались.  </w:t>
      </w:r>
    </w:p>
    <w:p w14:paraId="031A787B" w14:textId="77777777" w:rsidR="005876BE" w:rsidRPr="005876BE" w:rsidRDefault="005876BE" w:rsidP="00BC1EE7">
      <w:pPr>
        <w:shd w:val="clear" w:color="auto" w:fill="FFFFFF"/>
        <w:spacing w:after="0" w:line="240" w:lineRule="auto"/>
        <w:ind w:left="-700" w:firstLine="75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4. </w:t>
      </w:r>
      <w:r w:rsidRPr="005876BE">
        <w:rPr>
          <w:rFonts w:ascii="Times New Roman" w:eastAsia="Times New Roman" w:hAnsi="Times New Roman" w:cs="Times New Roman"/>
          <w:bCs/>
          <w:sz w:val="28"/>
          <w:szCs w:val="28"/>
          <w:lang w:eastAsia="ru-RU"/>
        </w:rPr>
        <w:t>Коэффициенты рентабельности продаж</w:t>
      </w:r>
      <w:r w:rsidRPr="005876BE">
        <w:rPr>
          <w:rFonts w:ascii="Times New Roman" w:eastAsia="Times New Roman" w:hAnsi="Times New Roman" w:cs="Times New Roman"/>
          <w:sz w:val="28"/>
          <w:szCs w:val="28"/>
          <w:lang w:eastAsia="ru-RU"/>
        </w:rPr>
        <w:t xml:space="preserve"> – показатель финансовой результативности деятельности Общества. </w:t>
      </w:r>
    </w:p>
    <w:p w14:paraId="298CB54A" w14:textId="72B2A1C4" w:rsidR="005876BE" w:rsidRPr="005876BE" w:rsidRDefault="005876BE" w:rsidP="00BC1EE7">
      <w:pPr>
        <w:shd w:val="clear" w:color="auto" w:fill="FFFFFF"/>
        <w:spacing w:after="0" w:line="240" w:lineRule="auto"/>
        <w:ind w:left="-756" w:firstLine="78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Согласно данным отчётов о финансовых результатах, показатели по выручке от реализации (доходы от реализации) и  полученной валовой прибыли составили: в 2019 году </w:t>
      </w:r>
      <w:r w:rsidR="00E16986">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0%, в 2020 году  </w:t>
      </w:r>
      <w:r w:rsidR="00E16986">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 xml:space="preserve">0%, в 2021 году </w:t>
      </w:r>
      <w:r w:rsidR="00E16986">
        <w:rPr>
          <w:rFonts w:ascii="Times New Roman" w:eastAsia="Times New Roman" w:hAnsi="Times New Roman" w:cs="Times New Roman"/>
          <w:sz w:val="28"/>
          <w:szCs w:val="28"/>
          <w:lang w:eastAsia="ru-RU"/>
        </w:rPr>
        <w:t xml:space="preserve">- </w:t>
      </w:r>
      <w:r w:rsidRPr="005876BE">
        <w:rPr>
          <w:rFonts w:ascii="Times New Roman" w:eastAsia="Times New Roman" w:hAnsi="Times New Roman" w:cs="Times New Roman"/>
          <w:sz w:val="28"/>
          <w:szCs w:val="28"/>
          <w:lang w:eastAsia="ru-RU"/>
        </w:rPr>
        <w:t>0%.</w:t>
      </w:r>
    </w:p>
    <w:p w14:paraId="1613B0FA" w14:textId="77777777" w:rsidR="005876BE" w:rsidRPr="005876BE" w:rsidRDefault="005876BE" w:rsidP="00BC1EE7">
      <w:pPr>
        <w:shd w:val="clear" w:color="auto" w:fill="FFFFFF"/>
        <w:spacing w:after="0" w:line="240" w:lineRule="auto"/>
        <w:ind w:left="-756" w:firstLine="78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Согласно данным отчётов о финансовых результатах Общества, показатели по выручке от реализации (доходы от реализации) и полученной валовой прибыли основных видов деятельности не имеются и так как отсутствует полная информации о деятельности Общества, проведение анализа по данному показателю не представляется возможным. </w:t>
      </w:r>
    </w:p>
    <w:p w14:paraId="6C62A4CF" w14:textId="77777777" w:rsidR="00BC1EE7" w:rsidRDefault="005876BE" w:rsidP="00BC1EE7">
      <w:pPr>
        <w:shd w:val="clear" w:color="auto" w:fill="FFFFFF"/>
        <w:spacing w:after="0" w:line="240" w:lineRule="auto"/>
        <w:ind w:left="-756" w:firstLine="78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Показатель финансовой результативности в 2019-2020 гг. составлял 0%, так как Общество практически не функционировало, а 2021 год завершил с убытками. </w:t>
      </w:r>
    </w:p>
    <w:p w14:paraId="39EF3674" w14:textId="5BD9CC7D" w:rsidR="00BC1EE7" w:rsidRDefault="005876BE" w:rsidP="00BC1EE7">
      <w:pPr>
        <w:shd w:val="clear" w:color="auto" w:fill="FFFFFF"/>
        <w:spacing w:after="0" w:line="240" w:lineRule="auto"/>
        <w:ind w:left="-756" w:firstLine="78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rPr>
        <w:t>Дебиторская задолженность за 2021 год составила 381,0 тыс. руб</w:t>
      </w:r>
      <w:r w:rsidR="00E1698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 xml:space="preserve">, кредиторская задолженность </w:t>
      </w:r>
      <w:r w:rsidR="00E16986">
        <w:rPr>
          <w:rFonts w:ascii="Times New Roman" w:eastAsia="Times New Roman" w:hAnsi="Times New Roman" w:cs="Times New Roman"/>
          <w:sz w:val="28"/>
          <w:szCs w:val="28"/>
        </w:rPr>
        <w:t>-</w:t>
      </w:r>
      <w:r w:rsidRPr="005876BE">
        <w:rPr>
          <w:rFonts w:ascii="Times New Roman" w:eastAsia="Times New Roman" w:hAnsi="Times New Roman" w:cs="Times New Roman"/>
          <w:sz w:val="28"/>
          <w:szCs w:val="28"/>
        </w:rPr>
        <w:t>11 816,0 тыс. руб</w:t>
      </w:r>
      <w:r w:rsidR="00E1698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 xml:space="preserve">. </w:t>
      </w:r>
    </w:p>
    <w:p w14:paraId="19156E0C" w14:textId="49A42A15" w:rsidR="005876BE" w:rsidRPr="003E4880" w:rsidRDefault="005876BE" w:rsidP="00BC1EE7">
      <w:pPr>
        <w:shd w:val="clear" w:color="auto" w:fill="FFFFFF"/>
        <w:spacing w:after="0" w:line="240" w:lineRule="auto"/>
        <w:ind w:left="-756" w:firstLine="78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rPr>
        <w:t xml:space="preserve">Анализируя полученные результаты, можно сделать вывод о неэффективной финансово-хозяйственной деятельности Общества. </w:t>
      </w:r>
    </w:p>
    <w:p w14:paraId="541DBE2A" w14:textId="77777777" w:rsidR="00BC1EE7" w:rsidRDefault="00BC1EE7" w:rsidP="00DD331A">
      <w:pPr>
        <w:tabs>
          <w:tab w:val="left" w:pos="900"/>
        </w:tabs>
        <w:spacing w:after="0" w:line="240" w:lineRule="auto"/>
        <w:ind w:left="-756" w:hanging="14"/>
        <w:jc w:val="center"/>
        <w:rPr>
          <w:rFonts w:ascii="Times New Roman" w:hAnsi="Times New Roman"/>
          <w:b/>
          <w:sz w:val="28"/>
          <w:szCs w:val="28"/>
        </w:rPr>
      </w:pPr>
    </w:p>
    <w:p w14:paraId="662B86C4" w14:textId="2908DD47" w:rsidR="005876BE" w:rsidRPr="0013258F" w:rsidRDefault="005876BE" w:rsidP="00DD331A">
      <w:pPr>
        <w:tabs>
          <w:tab w:val="left" w:pos="900"/>
        </w:tabs>
        <w:spacing w:after="0" w:line="240" w:lineRule="auto"/>
        <w:ind w:left="-756" w:hanging="14"/>
        <w:jc w:val="center"/>
        <w:rPr>
          <w:rFonts w:ascii="Times New Roman" w:hAnsi="Times New Roman"/>
          <w:b/>
          <w:sz w:val="28"/>
          <w:szCs w:val="28"/>
        </w:rPr>
      </w:pPr>
      <w:r w:rsidRPr="0013258F">
        <w:rPr>
          <w:rFonts w:ascii="Times New Roman" w:hAnsi="Times New Roman"/>
          <w:b/>
          <w:sz w:val="28"/>
          <w:szCs w:val="28"/>
        </w:rPr>
        <w:t>АО «Завод по производству сборно-монолитного бетона»</w:t>
      </w:r>
    </w:p>
    <w:p w14:paraId="2EDE0730" w14:textId="77777777" w:rsidR="005876BE" w:rsidRPr="0013258F" w:rsidRDefault="005876BE" w:rsidP="00DD331A">
      <w:pPr>
        <w:tabs>
          <w:tab w:val="left" w:pos="900"/>
        </w:tabs>
        <w:spacing w:after="0" w:line="240" w:lineRule="auto"/>
        <w:ind w:left="-756" w:hanging="14"/>
        <w:jc w:val="both"/>
        <w:rPr>
          <w:rFonts w:ascii="Times New Roman" w:hAnsi="Times New Roman"/>
          <w:b/>
          <w:sz w:val="28"/>
          <w:szCs w:val="28"/>
        </w:rPr>
      </w:pPr>
    </w:p>
    <w:p w14:paraId="0634DE0D" w14:textId="77777777" w:rsidR="005876BE" w:rsidRPr="005876BE" w:rsidRDefault="005876BE" w:rsidP="00BC1EE7">
      <w:pPr>
        <w:spacing w:after="0" w:line="240" w:lineRule="auto"/>
        <w:ind w:left="-728" w:firstLine="728"/>
        <w:jc w:val="both"/>
        <w:rPr>
          <w:rFonts w:ascii="Times New Roman" w:hAnsi="Times New Roman"/>
          <w:sz w:val="28"/>
          <w:szCs w:val="28"/>
        </w:rPr>
      </w:pPr>
      <w:r w:rsidRPr="0013258F">
        <w:rPr>
          <w:rFonts w:ascii="Times New Roman" w:hAnsi="Times New Roman"/>
          <w:sz w:val="28"/>
          <w:szCs w:val="28"/>
        </w:rPr>
        <w:t xml:space="preserve">Акционерное общество «Завод по производству сборно-монолитного бетона» (далее </w:t>
      </w:r>
      <w:r w:rsidRPr="0013258F">
        <w:rPr>
          <w:rFonts w:ascii="Times New Roman" w:hAnsi="Times New Roman" w:cs="Times New Roman"/>
          <w:sz w:val="28"/>
          <w:szCs w:val="28"/>
        </w:rPr>
        <w:t xml:space="preserve">– Общество) </w:t>
      </w:r>
      <w:r w:rsidRPr="0013258F">
        <w:rPr>
          <w:rFonts w:ascii="Times New Roman" w:hAnsi="Times New Roman"/>
          <w:sz w:val="28"/>
          <w:szCs w:val="28"/>
        </w:rPr>
        <w:t>образовано и зарегистрировано в Едином государственном реестре от 18.07.2018 года.</w:t>
      </w:r>
    </w:p>
    <w:p w14:paraId="35375DBC" w14:textId="6F3A5760" w:rsidR="005876BE" w:rsidRPr="005876BE" w:rsidRDefault="005876BE" w:rsidP="00BC1EE7">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Уставный капитал по состоянию на 31.12.2021</w:t>
      </w:r>
      <w:r w:rsidR="0013258F">
        <w:rPr>
          <w:rFonts w:ascii="Times New Roman" w:hAnsi="Times New Roman"/>
          <w:sz w:val="28"/>
          <w:szCs w:val="28"/>
        </w:rPr>
        <w:t xml:space="preserve"> г.</w:t>
      </w:r>
      <w:r w:rsidRPr="005876BE">
        <w:rPr>
          <w:rFonts w:ascii="Times New Roman" w:hAnsi="Times New Roman"/>
          <w:sz w:val="28"/>
          <w:szCs w:val="28"/>
        </w:rPr>
        <w:t xml:space="preserve"> составляет 595,0 млн. руб</w:t>
      </w:r>
      <w:r w:rsidR="0013258F">
        <w:rPr>
          <w:rFonts w:ascii="Times New Roman" w:hAnsi="Times New Roman"/>
          <w:sz w:val="28"/>
          <w:szCs w:val="28"/>
        </w:rPr>
        <w:t>лей</w:t>
      </w:r>
      <w:r w:rsidRPr="005876BE">
        <w:rPr>
          <w:rFonts w:ascii="Times New Roman" w:hAnsi="Times New Roman"/>
          <w:sz w:val="28"/>
          <w:szCs w:val="28"/>
        </w:rPr>
        <w:t>. Уставный капитал состоит из 595 000 акций номинальной стоимостью 1 000 руб</w:t>
      </w:r>
      <w:r w:rsidR="0013258F">
        <w:rPr>
          <w:rFonts w:ascii="Times New Roman" w:hAnsi="Times New Roman"/>
          <w:sz w:val="28"/>
          <w:szCs w:val="28"/>
        </w:rPr>
        <w:t>лей</w:t>
      </w:r>
      <w:r w:rsidRPr="005876BE">
        <w:rPr>
          <w:rFonts w:ascii="Times New Roman" w:hAnsi="Times New Roman"/>
          <w:sz w:val="28"/>
          <w:szCs w:val="28"/>
        </w:rPr>
        <w:t xml:space="preserve"> каждая. </w:t>
      </w:r>
    </w:p>
    <w:p w14:paraId="2813B3F0" w14:textId="6F300309" w:rsidR="005876BE" w:rsidRPr="005876BE" w:rsidRDefault="005876BE" w:rsidP="00BC1EE7">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Учредителем и единственным акционером является Правительство Республики Ингушетия в лице Мин</w:t>
      </w:r>
      <w:r w:rsidR="0013258F">
        <w:rPr>
          <w:rFonts w:ascii="Times New Roman" w:hAnsi="Times New Roman"/>
          <w:sz w:val="28"/>
          <w:szCs w:val="28"/>
        </w:rPr>
        <w:t>имущества Ингушетии</w:t>
      </w:r>
      <w:r w:rsidRPr="005876BE">
        <w:rPr>
          <w:rFonts w:ascii="Times New Roman" w:hAnsi="Times New Roman"/>
          <w:sz w:val="28"/>
          <w:szCs w:val="28"/>
        </w:rPr>
        <w:t>. Сто процентов (100%) акции находятся в собственности Министерства.</w:t>
      </w:r>
    </w:p>
    <w:p w14:paraId="16EAD256" w14:textId="404080B1" w:rsidR="005876BE" w:rsidRPr="005876BE" w:rsidRDefault="005876BE" w:rsidP="00BC1EE7">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Общество осуществляет свою финансово-хозяйственную деятельность на основании Устава и законодательства </w:t>
      </w:r>
      <w:r w:rsidR="0013258F" w:rsidRPr="005876BE">
        <w:rPr>
          <w:rFonts w:ascii="Times New Roman" w:hAnsi="Times New Roman"/>
          <w:sz w:val="28"/>
          <w:szCs w:val="28"/>
        </w:rPr>
        <w:t>Р</w:t>
      </w:r>
      <w:r w:rsidR="0013258F">
        <w:rPr>
          <w:rFonts w:ascii="Times New Roman" w:hAnsi="Times New Roman"/>
          <w:sz w:val="28"/>
          <w:szCs w:val="28"/>
        </w:rPr>
        <w:t>оссийской Федерации</w:t>
      </w:r>
      <w:r w:rsidRPr="005876BE">
        <w:rPr>
          <w:rFonts w:ascii="Times New Roman" w:hAnsi="Times New Roman"/>
          <w:sz w:val="28"/>
          <w:szCs w:val="28"/>
        </w:rPr>
        <w:t>.</w:t>
      </w:r>
    </w:p>
    <w:p w14:paraId="4993E00B" w14:textId="786A1E01" w:rsidR="005876BE" w:rsidRPr="005876BE" w:rsidRDefault="005876BE" w:rsidP="00BC1EE7">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lastRenderedPageBreak/>
        <w:t>Основные видом деятельности являются: производство железобетонных изделий и конструкций, выпуск продукций производственно-технического назначения и товаров народного потребления, оказание платных услуг, устранение последствии аварий и катастроф на транспорте и т. д.</w:t>
      </w:r>
    </w:p>
    <w:p w14:paraId="07998D5F" w14:textId="6D9C9E56" w:rsidR="005876BE" w:rsidRPr="005876BE" w:rsidRDefault="005876BE" w:rsidP="0013258F">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Развитие акционерного общества будет сосредоточено на достижение заявленной проектной мощности 50 000 м3 бетона в год.</w:t>
      </w:r>
      <w:r w:rsidR="0013258F">
        <w:rPr>
          <w:rFonts w:ascii="Times New Roman" w:hAnsi="Times New Roman"/>
          <w:sz w:val="28"/>
          <w:szCs w:val="28"/>
        </w:rPr>
        <w:t xml:space="preserve"> </w:t>
      </w:r>
      <w:r w:rsidRPr="005876BE">
        <w:rPr>
          <w:rFonts w:ascii="Times New Roman" w:hAnsi="Times New Roman"/>
          <w:sz w:val="28"/>
          <w:szCs w:val="28"/>
        </w:rPr>
        <w:t>Держателем реестра акционеров является АО «Новый регистратор». Высшим органом управления является общее собрание акционеров.</w:t>
      </w:r>
    </w:p>
    <w:p w14:paraId="28D13A99" w14:textId="3C725838" w:rsidR="005876BE" w:rsidRPr="005876BE" w:rsidRDefault="005876BE" w:rsidP="00461149">
      <w:pPr>
        <w:shd w:val="clear" w:color="auto" w:fill="FFFFFF"/>
        <w:spacing w:after="0" w:line="240" w:lineRule="auto"/>
        <w:ind w:left="-728" w:firstLine="42"/>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ab/>
        <w:t>По итогам хозяйственной деятельности общим собранием акционеров акционерного общества вынесены следующие решения</w:t>
      </w:r>
      <w:r w:rsidR="0013258F">
        <w:rPr>
          <w:rFonts w:ascii="Times New Roman" w:eastAsia="Times New Roman" w:hAnsi="Times New Roman" w:cs="Times New Roman"/>
          <w:sz w:val="28"/>
          <w:szCs w:val="28"/>
          <w:lang w:eastAsia="ru-RU"/>
        </w:rPr>
        <w:t>:</w:t>
      </w:r>
    </w:p>
    <w:p w14:paraId="065A43F7" w14:textId="46BD5146" w:rsidR="005876BE" w:rsidRPr="005876BE" w:rsidRDefault="005876BE" w:rsidP="0013258F">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 xml:space="preserve">1. Согласно распоряжению </w:t>
      </w:r>
      <w:bookmarkStart w:id="170" w:name="_Hlk141095175"/>
      <w:r w:rsidRPr="005876BE">
        <w:rPr>
          <w:rFonts w:ascii="Times New Roman" w:hAnsi="Times New Roman"/>
          <w:sz w:val="28"/>
          <w:szCs w:val="28"/>
        </w:rPr>
        <w:t>Мин</w:t>
      </w:r>
      <w:r w:rsidR="0013258F">
        <w:rPr>
          <w:rFonts w:ascii="Times New Roman" w:hAnsi="Times New Roman"/>
          <w:sz w:val="28"/>
          <w:szCs w:val="28"/>
        </w:rPr>
        <w:t>имущества РИ</w:t>
      </w:r>
      <w:r w:rsidRPr="005876BE">
        <w:rPr>
          <w:rFonts w:ascii="Times New Roman" w:hAnsi="Times New Roman"/>
          <w:sz w:val="28"/>
          <w:szCs w:val="28"/>
        </w:rPr>
        <w:t xml:space="preserve"> </w:t>
      </w:r>
      <w:bookmarkEnd w:id="170"/>
      <w:r w:rsidRPr="005876BE">
        <w:rPr>
          <w:rFonts w:ascii="Times New Roman" w:hAnsi="Times New Roman"/>
          <w:sz w:val="28"/>
          <w:szCs w:val="28"/>
        </w:rPr>
        <w:t>«О решениях годового собрания акционеров акционерного общества «Завод по производству сборно-монолитного бетона» от 30.09.2020</w:t>
      </w:r>
      <w:r w:rsidR="0013258F">
        <w:rPr>
          <w:rFonts w:ascii="Times New Roman" w:hAnsi="Times New Roman"/>
          <w:sz w:val="28"/>
          <w:szCs w:val="28"/>
        </w:rPr>
        <w:t xml:space="preserve"> г.</w:t>
      </w:r>
      <w:r w:rsidRPr="005876BE">
        <w:rPr>
          <w:rFonts w:ascii="Times New Roman" w:hAnsi="Times New Roman"/>
          <w:sz w:val="28"/>
          <w:szCs w:val="28"/>
        </w:rPr>
        <w:t xml:space="preserve"> № 850, учитывая, что 100% акций находится в собственности РИ и в связи с осуществлением Министерством полномочий общего собрания акционеров, по итогам финансово-хозяйственной деятельности, вынесено решение, о распределении чистой прибыли в размере 237,0 руб</w:t>
      </w:r>
      <w:r w:rsidR="0013258F">
        <w:rPr>
          <w:rFonts w:ascii="Times New Roman" w:hAnsi="Times New Roman"/>
          <w:sz w:val="28"/>
          <w:szCs w:val="28"/>
        </w:rPr>
        <w:t>лей следующим образом</w:t>
      </w:r>
      <w:r w:rsidRPr="005876BE">
        <w:rPr>
          <w:rFonts w:ascii="Times New Roman" w:hAnsi="Times New Roman"/>
          <w:sz w:val="28"/>
          <w:szCs w:val="28"/>
        </w:rPr>
        <w:t>:</w:t>
      </w:r>
      <w:r w:rsidR="0013258F">
        <w:rPr>
          <w:rFonts w:ascii="Times New Roman" w:hAnsi="Times New Roman"/>
          <w:sz w:val="28"/>
          <w:szCs w:val="28"/>
        </w:rPr>
        <w:t xml:space="preserve"> </w:t>
      </w:r>
      <w:r w:rsidRPr="005876BE">
        <w:rPr>
          <w:rFonts w:ascii="Times New Roman" w:hAnsi="Times New Roman"/>
          <w:sz w:val="28"/>
          <w:szCs w:val="28"/>
        </w:rPr>
        <w:t>на формирование резервного фонда</w:t>
      </w:r>
      <w:r w:rsidR="0013258F">
        <w:rPr>
          <w:rFonts w:ascii="Times New Roman" w:hAnsi="Times New Roman"/>
          <w:sz w:val="28"/>
          <w:szCs w:val="28"/>
        </w:rPr>
        <w:t xml:space="preserve"> - </w:t>
      </w:r>
      <w:r w:rsidR="0013258F" w:rsidRPr="005876BE">
        <w:rPr>
          <w:rFonts w:ascii="Times New Roman" w:hAnsi="Times New Roman"/>
          <w:sz w:val="28"/>
          <w:szCs w:val="28"/>
        </w:rPr>
        <w:t>11,9 тыс. руб.</w:t>
      </w:r>
      <w:r w:rsidR="0013258F">
        <w:rPr>
          <w:rFonts w:ascii="Times New Roman" w:hAnsi="Times New Roman"/>
          <w:sz w:val="28"/>
          <w:szCs w:val="28"/>
        </w:rPr>
        <w:t xml:space="preserve">; </w:t>
      </w:r>
      <w:r w:rsidRPr="005876BE">
        <w:rPr>
          <w:rFonts w:ascii="Times New Roman" w:hAnsi="Times New Roman"/>
          <w:sz w:val="28"/>
          <w:szCs w:val="28"/>
        </w:rPr>
        <w:t>на развитие хозяйственного общества</w:t>
      </w:r>
      <w:r w:rsidR="0013258F">
        <w:rPr>
          <w:rFonts w:ascii="Times New Roman" w:hAnsi="Times New Roman"/>
          <w:sz w:val="28"/>
          <w:szCs w:val="28"/>
        </w:rPr>
        <w:t xml:space="preserve"> - </w:t>
      </w:r>
      <w:r w:rsidR="0013258F" w:rsidRPr="005876BE">
        <w:rPr>
          <w:rFonts w:ascii="Times New Roman" w:hAnsi="Times New Roman"/>
          <w:sz w:val="28"/>
          <w:szCs w:val="28"/>
        </w:rPr>
        <w:t>225,1 тыс. руб.</w:t>
      </w:r>
      <w:r w:rsidRPr="005876BE">
        <w:rPr>
          <w:rFonts w:ascii="Times New Roman" w:hAnsi="Times New Roman"/>
          <w:sz w:val="28"/>
          <w:szCs w:val="28"/>
        </w:rPr>
        <w:t>;</w:t>
      </w:r>
      <w:r w:rsidR="0013258F">
        <w:rPr>
          <w:rFonts w:ascii="Times New Roman" w:hAnsi="Times New Roman"/>
          <w:sz w:val="28"/>
          <w:szCs w:val="28"/>
        </w:rPr>
        <w:t xml:space="preserve"> </w:t>
      </w:r>
      <w:r w:rsidRPr="005876BE">
        <w:rPr>
          <w:rFonts w:ascii="Times New Roman" w:hAnsi="Times New Roman"/>
          <w:sz w:val="28"/>
          <w:szCs w:val="28"/>
        </w:rPr>
        <w:t xml:space="preserve">по результатам 2019 года </w:t>
      </w:r>
      <w:r w:rsidRPr="005876BE">
        <w:rPr>
          <w:rFonts w:ascii="Times New Roman" w:hAnsi="Times New Roman"/>
          <w:bCs/>
          <w:sz w:val="28"/>
          <w:szCs w:val="28"/>
        </w:rPr>
        <w:t>не выплачивать</w:t>
      </w:r>
      <w:r w:rsidRPr="005876BE">
        <w:rPr>
          <w:rFonts w:ascii="Times New Roman" w:hAnsi="Times New Roman"/>
          <w:sz w:val="28"/>
          <w:szCs w:val="28"/>
        </w:rPr>
        <w:t xml:space="preserve"> дивиденды по обыкновенным акциям хозяйственного общества. </w:t>
      </w:r>
    </w:p>
    <w:p w14:paraId="5466F61A" w14:textId="268DEE75" w:rsidR="005876BE" w:rsidRPr="005876BE" w:rsidRDefault="005876BE" w:rsidP="001B4850">
      <w:pPr>
        <w:spacing w:after="0" w:line="240" w:lineRule="auto"/>
        <w:ind w:left="-728" w:hanging="14"/>
        <w:jc w:val="both"/>
        <w:rPr>
          <w:rFonts w:ascii="Times New Roman" w:hAnsi="Times New Roman"/>
          <w:sz w:val="28"/>
          <w:szCs w:val="28"/>
        </w:rPr>
      </w:pPr>
      <w:r w:rsidRPr="005876BE">
        <w:rPr>
          <w:rFonts w:ascii="Times New Roman" w:hAnsi="Times New Roman"/>
          <w:sz w:val="28"/>
          <w:szCs w:val="28"/>
        </w:rPr>
        <w:tab/>
        <w:t xml:space="preserve">2. Согласно распоряжению </w:t>
      </w:r>
      <w:r w:rsidR="0013258F" w:rsidRPr="005876BE">
        <w:rPr>
          <w:rFonts w:ascii="Times New Roman" w:hAnsi="Times New Roman"/>
          <w:sz w:val="28"/>
          <w:szCs w:val="28"/>
        </w:rPr>
        <w:t>Мин</w:t>
      </w:r>
      <w:r w:rsidR="0013258F">
        <w:rPr>
          <w:rFonts w:ascii="Times New Roman" w:hAnsi="Times New Roman"/>
          <w:sz w:val="28"/>
          <w:szCs w:val="28"/>
        </w:rPr>
        <w:t>имущества РИ</w:t>
      </w:r>
      <w:r w:rsidRPr="005876BE">
        <w:rPr>
          <w:rFonts w:ascii="Times New Roman" w:hAnsi="Times New Roman"/>
          <w:sz w:val="28"/>
          <w:szCs w:val="28"/>
        </w:rPr>
        <w:t xml:space="preserve"> «О решениях годового собрания акционеров акционерного общества «Завод по производству сборно-монолитного бетона» от 30.06.2021</w:t>
      </w:r>
      <w:r w:rsidR="0013258F">
        <w:rPr>
          <w:rFonts w:ascii="Times New Roman" w:hAnsi="Times New Roman"/>
          <w:sz w:val="28"/>
          <w:szCs w:val="28"/>
        </w:rPr>
        <w:t xml:space="preserve"> г.</w:t>
      </w:r>
      <w:r w:rsidRPr="005876BE">
        <w:rPr>
          <w:rFonts w:ascii="Times New Roman" w:hAnsi="Times New Roman"/>
          <w:sz w:val="28"/>
          <w:szCs w:val="28"/>
        </w:rPr>
        <w:t xml:space="preserve"> №</w:t>
      </w:r>
      <w:r w:rsidR="0013258F">
        <w:rPr>
          <w:rFonts w:ascii="Times New Roman" w:hAnsi="Times New Roman"/>
          <w:sz w:val="28"/>
          <w:szCs w:val="28"/>
        </w:rPr>
        <w:t> </w:t>
      </w:r>
      <w:r w:rsidRPr="005876BE">
        <w:rPr>
          <w:rFonts w:ascii="Times New Roman" w:hAnsi="Times New Roman"/>
          <w:sz w:val="28"/>
          <w:szCs w:val="28"/>
        </w:rPr>
        <w:t>716, учитывая, что 100% акций находится в собственности РИ и в связи с осуществлением Министерством полномочий общего собрания акционеров, по итогам финансово-хозяйственной деятельности вынесено решение, о распределении чистой прибыли в размере 887,0 тыс. руб.:</w:t>
      </w:r>
      <w:r w:rsidR="0013258F" w:rsidRPr="0013258F">
        <w:rPr>
          <w:rFonts w:ascii="Times New Roman" w:hAnsi="Times New Roman"/>
          <w:sz w:val="28"/>
          <w:szCs w:val="28"/>
        </w:rPr>
        <w:t xml:space="preserve"> </w:t>
      </w:r>
      <w:r w:rsidR="0013258F" w:rsidRPr="005876BE">
        <w:rPr>
          <w:rFonts w:ascii="Times New Roman" w:hAnsi="Times New Roman"/>
          <w:sz w:val="28"/>
          <w:szCs w:val="28"/>
        </w:rPr>
        <w:t>на формирование резервного фонда</w:t>
      </w:r>
      <w:r w:rsidR="0013258F">
        <w:rPr>
          <w:rFonts w:ascii="Times New Roman" w:hAnsi="Times New Roman"/>
          <w:sz w:val="28"/>
          <w:szCs w:val="28"/>
        </w:rPr>
        <w:t xml:space="preserve"> - </w:t>
      </w:r>
      <w:r w:rsidR="0013258F" w:rsidRPr="005876BE">
        <w:rPr>
          <w:rFonts w:ascii="Times New Roman" w:hAnsi="Times New Roman"/>
          <w:sz w:val="28"/>
          <w:szCs w:val="28"/>
        </w:rPr>
        <w:t>44,3 тыс. руб.;</w:t>
      </w:r>
      <w:r w:rsidR="0013258F" w:rsidRPr="0013258F">
        <w:rPr>
          <w:rFonts w:ascii="Times New Roman" w:hAnsi="Times New Roman"/>
          <w:sz w:val="28"/>
          <w:szCs w:val="28"/>
        </w:rPr>
        <w:t xml:space="preserve"> </w:t>
      </w:r>
      <w:r w:rsidR="0013258F" w:rsidRPr="005876BE">
        <w:rPr>
          <w:rFonts w:ascii="Times New Roman" w:hAnsi="Times New Roman"/>
          <w:sz w:val="28"/>
          <w:szCs w:val="28"/>
        </w:rPr>
        <w:t>на развитие хозяйственного общества</w:t>
      </w:r>
      <w:r w:rsidR="0013258F">
        <w:rPr>
          <w:rFonts w:ascii="Times New Roman" w:hAnsi="Times New Roman"/>
          <w:sz w:val="28"/>
          <w:szCs w:val="28"/>
        </w:rPr>
        <w:t xml:space="preserve"> - </w:t>
      </w:r>
      <w:r w:rsidR="0013258F" w:rsidRPr="005876BE">
        <w:rPr>
          <w:rFonts w:ascii="Times New Roman" w:hAnsi="Times New Roman"/>
          <w:sz w:val="28"/>
          <w:szCs w:val="28"/>
        </w:rPr>
        <w:t>342,7 тыс. руб.;</w:t>
      </w:r>
      <w:r w:rsidR="001B4850">
        <w:rPr>
          <w:rFonts w:ascii="Times New Roman" w:hAnsi="Times New Roman"/>
          <w:sz w:val="28"/>
          <w:szCs w:val="28"/>
        </w:rPr>
        <w:t xml:space="preserve"> </w:t>
      </w:r>
      <w:r w:rsidRPr="005876BE">
        <w:rPr>
          <w:rFonts w:ascii="Times New Roman" w:hAnsi="Times New Roman"/>
          <w:sz w:val="28"/>
          <w:szCs w:val="28"/>
        </w:rPr>
        <w:t xml:space="preserve">по результатам деятельности 2020 года </w:t>
      </w:r>
      <w:r w:rsidRPr="005876BE">
        <w:rPr>
          <w:rFonts w:ascii="Times New Roman" w:hAnsi="Times New Roman"/>
          <w:bCs/>
          <w:sz w:val="28"/>
          <w:szCs w:val="28"/>
        </w:rPr>
        <w:t>выплатить</w:t>
      </w:r>
      <w:r w:rsidRPr="005876BE">
        <w:rPr>
          <w:rFonts w:ascii="Times New Roman" w:hAnsi="Times New Roman"/>
          <w:sz w:val="28"/>
          <w:szCs w:val="28"/>
        </w:rPr>
        <w:t xml:space="preserve"> дивиденды в размере 500,0 тыс. руб</w:t>
      </w:r>
      <w:r w:rsidR="001B4850">
        <w:rPr>
          <w:rFonts w:ascii="Times New Roman" w:hAnsi="Times New Roman"/>
          <w:sz w:val="28"/>
          <w:szCs w:val="28"/>
        </w:rPr>
        <w:t>лей</w:t>
      </w:r>
      <w:r w:rsidRPr="005876BE">
        <w:rPr>
          <w:rFonts w:ascii="Times New Roman" w:hAnsi="Times New Roman"/>
          <w:sz w:val="28"/>
          <w:szCs w:val="28"/>
        </w:rPr>
        <w:t xml:space="preserve">. </w:t>
      </w:r>
    </w:p>
    <w:p w14:paraId="0CFC23CE" w14:textId="7E459D73" w:rsidR="005876BE" w:rsidRPr="005876BE" w:rsidRDefault="00BC1EE7" w:rsidP="00BC1EE7">
      <w:pPr>
        <w:spacing w:after="0" w:line="240" w:lineRule="auto"/>
        <w:ind w:left="-728" w:firstLine="756"/>
        <w:jc w:val="both"/>
        <w:rPr>
          <w:rFonts w:ascii="Times New Roman" w:hAnsi="Times New Roman"/>
          <w:sz w:val="28"/>
          <w:szCs w:val="28"/>
        </w:rPr>
      </w:pPr>
      <w:r>
        <w:rPr>
          <w:rFonts w:ascii="Times New Roman" w:hAnsi="Times New Roman"/>
          <w:sz w:val="28"/>
          <w:szCs w:val="28"/>
        </w:rPr>
        <w:t xml:space="preserve">В </w:t>
      </w:r>
      <w:r w:rsidR="005876BE" w:rsidRPr="005876BE">
        <w:rPr>
          <w:rFonts w:ascii="Times New Roman" w:hAnsi="Times New Roman"/>
          <w:sz w:val="28"/>
          <w:szCs w:val="28"/>
        </w:rPr>
        <w:t>соответствии ст</w:t>
      </w:r>
      <w:r w:rsidR="001B4850">
        <w:rPr>
          <w:rFonts w:ascii="Times New Roman" w:hAnsi="Times New Roman"/>
          <w:sz w:val="28"/>
          <w:szCs w:val="28"/>
        </w:rPr>
        <w:t>атьей</w:t>
      </w:r>
      <w:r w:rsidR="005876BE" w:rsidRPr="005876BE">
        <w:rPr>
          <w:rFonts w:ascii="Times New Roman" w:hAnsi="Times New Roman"/>
          <w:sz w:val="28"/>
          <w:szCs w:val="28"/>
        </w:rPr>
        <w:t xml:space="preserve"> 42 Федерального закона №</w:t>
      </w:r>
      <w:r w:rsidR="001B4850">
        <w:rPr>
          <w:rFonts w:ascii="Times New Roman" w:hAnsi="Times New Roman"/>
          <w:sz w:val="28"/>
          <w:szCs w:val="28"/>
        </w:rPr>
        <w:t> </w:t>
      </w:r>
      <w:r w:rsidR="005876BE" w:rsidRPr="005876BE">
        <w:rPr>
          <w:rFonts w:ascii="Times New Roman" w:hAnsi="Times New Roman"/>
          <w:sz w:val="28"/>
          <w:szCs w:val="28"/>
        </w:rPr>
        <w:t>208-ФЗ, на основании решения акционеров средства в размере 500,0 тыс. руб</w:t>
      </w:r>
      <w:r w:rsidR="001B4850">
        <w:rPr>
          <w:rFonts w:ascii="Times New Roman" w:hAnsi="Times New Roman"/>
          <w:sz w:val="28"/>
          <w:szCs w:val="28"/>
        </w:rPr>
        <w:t>лей</w:t>
      </w:r>
      <w:r w:rsidR="005876BE" w:rsidRPr="005876BE">
        <w:rPr>
          <w:rFonts w:ascii="Times New Roman" w:hAnsi="Times New Roman"/>
          <w:sz w:val="28"/>
          <w:szCs w:val="28"/>
        </w:rPr>
        <w:t xml:space="preserve"> Обществом перечислены на банковский счёт единственного акционера (Министерство).</w:t>
      </w:r>
    </w:p>
    <w:p w14:paraId="1039C767" w14:textId="565CEA22" w:rsidR="005876BE" w:rsidRPr="005876BE" w:rsidRDefault="005876BE" w:rsidP="001B4850">
      <w:pPr>
        <w:spacing w:after="0" w:line="240" w:lineRule="auto"/>
        <w:ind w:left="-728" w:firstLine="770"/>
        <w:jc w:val="both"/>
        <w:rPr>
          <w:rFonts w:ascii="Times New Roman" w:hAnsi="Times New Roman"/>
          <w:sz w:val="28"/>
          <w:szCs w:val="28"/>
        </w:rPr>
      </w:pPr>
      <w:r w:rsidRPr="005876BE">
        <w:rPr>
          <w:rFonts w:ascii="Times New Roman" w:hAnsi="Times New Roman"/>
          <w:sz w:val="28"/>
          <w:szCs w:val="28"/>
        </w:rPr>
        <w:t>3. Согласно распоряжению Министерства «О решениях единственного акционера акционерного общества «Завод по производству сборно-монолитного бетона», учитывая, что 100% акций находится в собственности РИ и в связи с осуществлением Министерством полномочий общего собрания акционеров, по итогам финансово-хозяйственной деятельности за 2021 год вынесено решение о распределении чистой прибыли в размере 454,0 тыс. руб.:</w:t>
      </w:r>
      <w:r w:rsidR="001B4850" w:rsidRPr="001B4850">
        <w:rPr>
          <w:rFonts w:ascii="Times New Roman" w:hAnsi="Times New Roman"/>
          <w:sz w:val="28"/>
          <w:szCs w:val="28"/>
        </w:rPr>
        <w:t xml:space="preserve"> </w:t>
      </w:r>
      <w:r w:rsidR="001B4850" w:rsidRPr="005876BE">
        <w:rPr>
          <w:rFonts w:ascii="Times New Roman" w:hAnsi="Times New Roman"/>
          <w:sz w:val="28"/>
          <w:szCs w:val="28"/>
        </w:rPr>
        <w:t>на формирование резервного фонда</w:t>
      </w:r>
      <w:r w:rsidR="001B4850">
        <w:rPr>
          <w:rFonts w:ascii="Times New Roman" w:hAnsi="Times New Roman"/>
          <w:sz w:val="28"/>
          <w:szCs w:val="28"/>
        </w:rPr>
        <w:t xml:space="preserve"> </w:t>
      </w:r>
      <w:r w:rsidRPr="005876BE">
        <w:rPr>
          <w:rFonts w:ascii="Times New Roman" w:hAnsi="Times New Roman"/>
          <w:sz w:val="28"/>
          <w:szCs w:val="28"/>
        </w:rPr>
        <w:t>- 22,7 тыс. руб.;</w:t>
      </w:r>
      <w:r w:rsidR="001B4850" w:rsidRPr="001B4850">
        <w:rPr>
          <w:rFonts w:ascii="Times New Roman" w:hAnsi="Times New Roman"/>
          <w:sz w:val="28"/>
          <w:szCs w:val="28"/>
        </w:rPr>
        <w:t xml:space="preserve"> </w:t>
      </w:r>
      <w:r w:rsidR="001B4850" w:rsidRPr="005876BE">
        <w:rPr>
          <w:rFonts w:ascii="Times New Roman" w:hAnsi="Times New Roman"/>
          <w:sz w:val="28"/>
          <w:szCs w:val="28"/>
        </w:rPr>
        <w:t>на развитие хозяйственного общества</w:t>
      </w:r>
      <w:r w:rsidR="001B4850">
        <w:rPr>
          <w:rFonts w:ascii="Times New Roman" w:hAnsi="Times New Roman"/>
          <w:sz w:val="28"/>
          <w:szCs w:val="28"/>
        </w:rPr>
        <w:t xml:space="preserve"> - </w:t>
      </w:r>
      <w:r w:rsidR="001B4850" w:rsidRPr="005876BE">
        <w:rPr>
          <w:rFonts w:ascii="Times New Roman" w:hAnsi="Times New Roman"/>
          <w:sz w:val="28"/>
          <w:szCs w:val="28"/>
        </w:rPr>
        <w:t>431,3 тыс. руб.;</w:t>
      </w:r>
      <w:r w:rsidR="001B4850">
        <w:rPr>
          <w:rFonts w:ascii="Times New Roman" w:hAnsi="Times New Roman"/>
          <w:sz w:val="28"/>
          <w:szCs w:val="28"/>
        </w:rPr>
        <w:t xml:space="preserve"> </w:t>
      </w:r>
      <w:r w:rsidRPr="005876BE">
        <w:rPr>
          <w:rFonts w:ascii="Times New Roman" w:hAnsi="Times New Roman"/>
          <w:sz w:val="28"/>
          <w:szCs w:val="28"/>
        </w:rPr>
        <w:t xml:space="preserve">по результатам 2021 года </w:t>
      </w:r>
      <w:r w:rsidRPr="005876BE">
        <w:rPr>
          <w:rFonts w:ascii="Times New Roman" w:hAnsi="Times New Roman"/>
          <w:bCs/>
          <w:sz w:val="28"/>
          <w:szCs w:val="28"/>
        </w:rPr>
        <w:t>не выплачивать</w:t>
      </w:r>
      <w:r w:rsidRPr="005876BE">
        <w:rPr>
          <w:rFonts w:ascii="Times New Roman" w:hAnsi="Times New Roman"/>
          <w:sz w:val="28"/>
          <w:szCs w:val="28"/>
        </w:rPr>
        <w:t xml:space="preserve"> дивиденды по обыкновенным акциям хозяйственного общества. </w:t>
      </w:r>
    </w:p>
    <w:p w14:paraId="35B8504B" w14:textId="77777777" w:rsidR="001B4850" w:rsidRDefault="005876BE" w:rsidP="00676447">
      <w:pPr>
        <w:spacing w:after="0" w:line="240" w:lineRule="auto"/>
        <w:ind w:left="-728" w:firstLine="686"/>
        <w:jc w:val="both"/>
        <w:rPr>
          <w:rFonts w:ascii="Times New Roman" w:hAnsi="Times New Roman"/>
          <w:sz w:val="28"/>
          <w:szCs w:val="28"/>
        </w:rPr>
      </w:pPr>
      <w:r w:rsidRPr="005876BE">
        <w:rPr>
          <w:rFonts w:ascii="Times New Roman" w:hAnsi="Times New Roman"/>
          <w:sz w:val="28"/>
          <w:szCs w:val="28"/>
        </w:rPr>
        <w:t xml:space="preserve">Распоряжениями </w:t>
      </w:r>
      <w:r w:rsidR="001B4850" w:rsidRPr="005876BE">
        <w:rPr>
          <w:rFonts w:ascii="Times New Roman" w:hAnsi="Times New Roman"/>
          <w:sz w:val="28"/>
          <w:szCs w:val="28"/>
        </w:rPr>
        <w:t>Мин</w:t>
      </w:r>
      <w:r w:rsidR="001B4850">
        <w:rPr>
          <w:rFonts w:ascii="Times New Roman" w:hAnsi="Times New Roman"/>
          <w:sz w:val="28"/>
          <w:szCs w:val="28"/>
        </w:rPr>
        <w:t>имущества РИ</w:t>
      </w:r>
      <w:r w:rsidR="001B4850" w:rsidRPr="005876BE">
        <w:rPr>
          <w:rFonts w:ascii="Times New Roman" w:hAnsi="Times New Roman"/>
          <w:sz w:val="28"/>
          <w:szCs w:val="28"/>
        </w:rPr>
        <w:t xml:space="preserve"> </w:t>
      </w:r>
      <w:r w:rsidRPr="005876BE">
        <w:rPr>
          <w:rFonts w:ascii="Times New Roman" w:hAnsi="Times New Roman"/>
          <w:sz w:val="28"/>
          <w:szCs w:val="28"/>
        </w:rPr>
        <w:t xml:space="preserve">«О решениях годового собрания акционеров </w:t>
      </w:r>
      <w:bookmarkStart w:id="171" w:name="_Hlk131081935"/>
      <w:r w:rsidRPr="005876BE">
        <w:rPr>
          <w:rFonts w:ascii="Times New Roman" w:hAnsi="Times New Roman"/>
          <w:sz w:val="28"/>
          <w:szCs w:val="28"/>
        </w:rPr>
        <w:t>АО «Завод по производству сборно-монолитного бетона»</w:t>
      </w:r>
      <w:bookmarkEnd w:id="171"/>
      <w:r w:rsidRPr="005876BE">
        <w:rPr>
          <w:rFonts w:ascii="Times New Roman" w:hAnsi="Times New Roman"/>
          <w:sz w:val="28"/>
          <w:szCs w:val="28"/>
        </w:rPr>
        <w:t xml:space="preserve">, </w:t>
      </w:r>
      <w:r w:rsidR="001B4850">
        <w:rPr>
          <w:rFonts w:ascii="Times New Roman" w:hAnsi="Times New Roman"/>
          <w:sz w:val="28"/>
          <w:szCs w:val="28"/>
        </w:rPr>
        <w:t xml:space="preserve">в 2019-2021 гг. </w:t>
      </w:r>
      <w:r w:rsidRPr="005876BE">
        <w:rPr>
          <w:rFonts w:ascii="Times New Roman" w:hAnsi="Times New Roman"/>
          <w:sz w:val="28"/>
          <w:szCs w:val="28"/>
        </w:rPr>
        <w:t>избирались ревизионные комиссии</w:t>
      </w:r>
      <w:r w:rsidR="001B4850">
        <w:rPr>
          <w:rFonts w:ascii="Times New Roman" w:hAnsi="Times New Roman"/>
          <w:sz w:val="28"/>
          <w:szCs w:val="28"/>
        </w:rPr>
        <w:t>.</w:t>
      </w:r>
    </w:p>
    <w:p w14:paraId="52E94234" w14:textId="70CCCB06" w:rsidR="005876BE" w:rsidRPr="005876BE" w:rsidRDefault="001B4850" w:rsidP="00F74196">
      <w:pPr>
        <w:spacing w:after="0" w:line="240" w:lineRule="auto"/>
        <w:ind w:left="-728" w:firstLine="728"/>
        <w:jc w:val="both"/>
        <w:rPr>
          <w:rFonts w:ascii="Times New Roman" w:hAnsi="Times New Roman"/>
          <w:b/>
          <w:sz w:val="28"/>
          <w:szCs w:val="28"/>
        </w:rPr>
      </w:pPr>
      <w:bookmarkStart w:id="172" w:name="_Hlk131082062"/>
      <w:r>
        <w:rPr>
          <w:rFonts w:ascii="Times New Roman" w:hAnsi="Times New Roman"/>
          <w:sz w:val="28"/>
          <w:szCs w:val="28"/>
        </w:rPr>
        <w:lastRenderedPageBreak/>
        <w:t>В</w:t>
      </w:r>
      <w:r w:rsidR="005876BE" w:rsidRPr="005876BE">
        <w:rPr>
          <w:rFonts w:ascii="Times New Roman" w:hAnsi="Times New Roman"/>
          <w:sz w:val="28"/>
          <w:szCs w:val="28"/>
        </w:rPr>
        <w:t xml:space="preserve"> нарушение п</w:t>
      </w:r>
      <w:r>
        <w:rPr>
          <w:rFonts w:ascii="Times New Roman" w:hAnsi="Times New Roman"/>
          <w:sz w:val="28"/>
          <w:szCs w:val="28"/>
        </w:rPr>
        <w:t>ункта</w:t>
      </w:r>
      <w:r w:rsidR="005876BE" w:rsidRPr="005876BE">
        <w:rPr>
          <w:rFonts w:ascii="Times New Roman" w:hAnsi="Times New Roman"/>
          <w:sz w:val="28"/>
          <w:szCs w:val="28"/>
        </w:rPr>
        <w:t xml:space="preserve"> 3 ст</w:t>
      </w:r>
      <w:r>
        <w:rPr>
          <w:rFonts w:ascii="Times New Roman" w:hAnsi="Times New Roman"/>
          <w:sz w:val="28"/>
          <w:szCs w:val="28"/>
        </w:rPr>
        <w:t>атьи</w:t>
      </w:r>
      <w:r w:rsidR="005876BE" w:rsidRPr="005876BE">
        <w:rPr>
          <w:rFonts w:ascii="Times New Roman" w:hAnsi="Times New Roman"/>
          <w:sz w:val="28"/>
          <w:szCs w:val="28"/>
        </w:rPr>
        <w:t xml:space="preserve"> 88 Федерального закона №</w:t>
      </w:r>
      <w:r>
        <w:rPr>
          <w:rFonts w:ascii="Times New Roman" w:hAnsi="Times New Roman"/>
          <w:sz w:val="28"/>
          <w:szCs w:val="28"/>
        </w:rPr>
        <w:t> </w:t>
      </w:r>
      <w:r w:rsidR="005876BE" w:rsidRPr="005876BE">
        <w:rPr>
          <w:rFonts w:ascii="Times New Roman" w:hAnsi="Times New Roman"/>
          <w:sz w:val="28"/>
          <w:szCs w:val="28"/>
        </w:rPr>
        <w:t>208-ФЗ, в указанные годы заключение комисси</w:t>
      </w:r>
      <w:r>
        <w:rPr>
          <w:rFonts w:ascii="Times New Roman" w:hAnsi="Times New Roman"/>
          <w:sz w:val="28"/>
          <w:szCs w:val="28"/>
        </w:rPr>
        <w:t>й</w:t>
      </w:r>
      <w:r w:rsidR="005876BE" w:rsidRPr="005876BE">
        <w:rPr>
          <w:rFonts w:ascii="Times New Roman" w:hAnsi="Times New Roman"/>
          <w:sz w:val="28"/>
          <w:szCs w:val="28"/>
        </w:rPr>
        <w:t xml:space="preserve"> о достоверности данных и нарушениях к проверке не представлены.</w:t>
      </w:r>
      <w:r w:rsidR="005876BE" w:rsidRPr="005876BE">
        <w:rPr>
          <w:rFonts w:ascii="Times New Roman" w:hAnsi="Times New Roman"/>
          <w:b/>
          <w:sz w:val="28"/>
          <w:szCs w:val="28"/>
        </w:rPr>
        <w:t xml:space="preserve"> </w:t>
      </w:r>
    </w:p>
    <w:bookmarkEnd w:id="172"/>
    <w:p w14:paraId="599D9CB5" w14:textId="4AB60775" w:rsidR="005876BE" w:rsidRPr="005876BE" w:rsidRDefault="005876BE" w:rsidP="00F74196">
      <w:pPr>
        <w:spacing w:after="0" w:line="240" w:lineRule="auto"/>
        <w:ind w:left="-728" w:firstLine="756"/>
        <w:jc w:val="both"/>
        <w:rPr>
          <w:rFonts w:ascii="Times New Roman" w:hAnsi="Times New Roman"/>
          <w:sz w:val="28"/>
          <w:szCs w:val="28"/>
        </w:rPr>
      </w:pPr>
      <w:r w:rsidRPr="005876BE">
        <w:rPr>
          <w:rFonts w:ascii="Times New Roman" w:hAnsi="Times New Roman"/>
          <w:sz w:val="28"/>
          <w:szCs w:val="28"/>
        </w:rPr>
        <w:t xml:space="preserve">Аудит годовой бухгалтерской отчётности хозяйственного общества за 2019-2021 гг. проводился аудиторской компанией ООО «Шельф-Аудит». </w:t>
      </w:r>
    </w:p>
    <w:p w14:paraId="0E91A11A" w14:textId="77777777" w:rsidR="005876BE" w:rsidRPr="005876BE" w:rsidRDefault="005876BE" w:rsidP="00F74196">
      <w:pPr>
        <w:spacing w:after="0" w:line="240" w:lineRule="auto"/>
        <w:ind w:left="-728" w:firstLine="728"/>
        <w:jc w:val="both"/>
        <w:rPr>
          <w:rFonts w:ascii="Times New Roman" w:hAnsi="Times New Roman"/>
          <w:sz w:val="28"/>
          <w:szCs w:val="28"/>
        </w:rPr>
      </w:pPr>
      <w:r w:rsidRPr="005876BE">
        <w:rPr>
          <w:rFonts w:ascii="Times New Roman" w:hAnsi="Times New Roman"/>
          <w:sz w:val="28"/>
          <w:szCs w:val="28"/>
        </w:rPr>
        <w:t>По результатам аудита аудиторской компанией составлены аудиторские заключения и вынесены</w:t>
      </w:r>
      <w:r w:rsidRPr="005876BE">
        <w:rPr>
          <w:rFonts w:ascii="Times New Roman" w:hAnsi="Times New Roman"/>
          <w:b/>
          <w:sz w:val="28"/>
          <w:szCs w:val="28"/>
        </w:rPr>
        <w:t xml:space="preserve"> </w:t>
      </w:r>
      <w:r w:rsidRPr="005876BE">
        <w:rPr>
          <w:rFonts w:ascii="Times New Roman" w:hAnsi="Times New Roman"/>
          <w:bCs/>
          <w:sz w:val="28"/>
          <w:szCs w:val="28"/>
        </w:rPr>
        <w:t>положительные</w:t>
      </w:r>
      <w:r w:rsidRPr="005876BE">
        <w:rPr>
          <w:rFonts w:ascii="Times New Roman" w:hAnsi="Times New Roman"/>
          <w:sz w:val="28"/>
          <w:szCs w:val="28"/>
        </w:rPr>
        <w:t xml:space="preserve"> оценки о достоверности во всех существенных аспектах финансового положения, финансовых результатов деятельности и движения денежных средств. </w:t>
      </w:r>
    </w:p>
    <w:p w14:paraId="3EC96B67" w14:textId="3437DD02" w:rsidR="005876BE" w:rsidRPr="005876BE" w:rsidRDefault="005876BE" w:rsidP="00F74196">
      <w:pPr>
        <w:shd w:val="clear" w:color="auto" w:fill="FFFFFF"/>
        <w:spacing w:after="0" w:line="240" w:lineRule="auto"/>
        <w:ind w:left="-728"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Финансовые результаты хозяйственной деятельности за проверяемый период по данным годовой отчётности (см. таблицу). </w:t>
      </w:r>
    </w:p>
    <w:p w14:paraId="502A2DA7" w14:textId="7EEA7A6E" w:rsidR="005876BE" w:rsidRPr="005876BE" w:rsidRDefault="005876BE" w:rsidP="00DD331A">
      <w:pPr>
        <w:shd w:val="clear" w:color="auto" w:fill="FFFFFF"/>
        <w:spacing w:after="0" w:line="240" w:lineRule="auto"/>
        <w:ind w:left="-728" w:firstLine="28"/>
        <w:jc w:val="right"/>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4"/>
          <w:szCs w:val="24"/>
          <w:lang w:eastAsia="ru-RU"/>
        </w:rPr>
        <w:tab/>
      </w:r>
      <w:r w:rsidRPr="005876BE">
        <w:rPr>
          <w:rFonts w:ascii="Times New Roman" w:eastAsia="Times New Roman" w:hAnsi="Times New Roman" w:cs="Times New Roman"/>
          <w:sz w:val="28"/>
          <w:szCs w:val="28"/>
          <w:lang w:eastAsia="ru-RU"/>
        </w:rPr>
        <w:t>(тыс. руб.)</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79"/>
        <w:gridCol w:w="1645"/>
        <w:gridCol w:w="1701"/>
        <w:gridCol w:w="1686"/>
      </w:tblGrid>
      <w:tr w:rsidR="005876BE" w:rsidRPr="005876BE" w14:paraId="6412F203" w14:textId="77777777" w:rsidTr="00BE1EF3">
        <w:trPr>
          <w:trHeight w:val="852"/>
        </w:trPr>
        <w:tc>
          <w:tcPr>
            <w:tcW w:w="5179" w:type="dxa"/>
            <w:tcBorders>
              <w:top w:val="single" w:sz="4" w:space="0" w:color="auto"/>
              <w:left w:val="single" w:sz="4" w:space="0" w:color="auto"/>
              <w:bottom w:val="single" w:sz="4" w:space="0" w:color="auto"/>
              <w:right w:val="single" w:sz="4" w:space="0" w:color="auto"/>
            </w:tcBorders>
            <w:vAlign w:val="center"/>
            <w:hideMark/>
          </w:tcPr>
          <w:p w14:paraId="7D263455" w14:textId="143E93A5" w:rsidR="005876BE" w:rsidRPr="0013258F" w:rsidRDefault="005876BE" w:rsidP="00F74196">
            <w:pPr>
              <w:tabs>
                <w:tab w:val="left" w:pos="900"/>
              </w:tabs>
              <w:spacing w:after="0"/>
              <w:ind w:left="-15" w:hanging="14"/>
              <w:jc w:val="center"/>
              <w:rPr>
                <w:rFonts w:ascii="Times New Roman" w:hAnsi="Times New Roman"/>
                <w:b/>
                <w:bCs/>
              </w:rPr>
            </w:pPr>
            <w:r w:rsidRPr="0013258F">
              <w:rPr>
                <w:rFonts w:ascii="Times New Roman" w:hAnsi="Times New Roman"/>
                <w:b/>
                <w:bCs/>
              </w:rPr>
              <w:t>Наименование</w:t>
            </w:r>
          </w:p>
        </w:tc>
        <w:tc>
          <w:tcPr>
            <w:tcW w:w="1645" w:type="dxa"/>
            <w:tcBorders>
              <w:top w:val="single" w:sz="4" w:space="0" w:color="auto"/>
              <w:left w:val="single" w:sz="4" w:space="0" w:color="auto"/>
              <w:bottom w:val="single" w:sz="4" w:space="0" w:color="auto"/>
              <w:right w:val="single" w:sz="4" w:space="0" w:color="auto"/>
            </w:tcBorders>
            <w:vAlign w:val="center"/>
            <w:hideMark/>
          </w:tcPr>
          <w:p w14:paraId="3DB2AAD3" w14:textId="72ABB65B" w:rsidR="005876BE" w:rsidRPr="0013258F" w:rsidRDefault="005876BE" w:rsidP="00DD331A">
            <w:pPr>
              <w:tabs>
                <w:tab w:val="left" w:pos="900"/>
              </w:tabs>
              <w:spacing w:after="0"/>
              <w:ind w:left="-96" w:hanging="14"/>
              <w:jc w:val="center"/>
              <w:rPr>
                <w:rFonts w:ascii="Times New Roman" w:hAnsi="Times New Roman"/>
                <w:b/>
                <w:bCs/>
              </w:rPr>
            </w:pPr>
            <w:r w:rsidRPr="0013258F">
              <w:rPr>
                <w:rFonts w:ascii="Times New Roman" w:hAnsi="Times New Roman"/>
                <w:b/>
                <w:bCs/>
              </w:rPr>
              <w:t>2019</w:t>
            </w:r>
            <w:r w:rsidR="00F74196" w:rsidRPr="0013258F">
              <w:rPr>
                <w:rFonts w:ascii="Times New Roman" w:hAnsi="Times New Roman"/>
                <w:b/>
                <w:bCs/>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02391" w14:textId="62CD3F02" w:rsidR="005876BE" w:rsidRPr="0013258F" w:rsidRDefault="005876BE" w:rsidP="00DD331A">
            <w:pPr>
              <w:tabs>
                <w:tab w:val="left" w:pos="900"/>
              </w:tabs>
              <w:spacing w:after="0"/>
              <w:ind w:left="-89" w:hanging="14"/>
              <w:jc w:val="center"/>
              <w:rPr>
                <w:rFonts w:ascii="Times New Roman" w:hAnsi="Times New Roman"/>
                <w:b/>
                <w:bCs/>
              </w:rPr>
            </w:pPr>
            <w:r w:rsidRPr="0013258F">
              <w:rPr>
                <w:rFonts w:ascii="Times New Roman" w:hAnsi="Times New Roman"/>
                <w:b/>
                <w:bCs/>
              </w:rPr>
              <w:t>2020</w:t>
            </w:r>
            <w:r w:rsidR="00F74196" w:rsidRPr="0013258F">
              <w:rPr>
                <w:rFonts w:ascii="Times New Roman" w:hAnsi="Times New Roman"/>
                <w:b/>
                <w:bCs/>
              </w:rPr>
              <w:t xml:space="preserve"> год</w:t>
            </w:r>
          </w:p>
        </w:tc>
        <w:tc>
          <w:tcPr>
            <w:tcW w:w="1686" w:type="dxa"/>
            <w:tcBorders>
              <w:top w:val="single" w:sz="4" w:space="0" w:color="auto"/>
              <w:left w:val="single" w:sz="4" w:space="0" w:color="auto"/>
              <w:bottom w:val="single" w:sz="4" w:space="0" w:color="auto"/>
              <w:right w:val="single" w:sz="4" w:space="0" w:color="auto"/>
            </w:tcBorders>
            <w:vAlign w:val="center"/>
          </w:tcPr>
          <w:p w14:paraId="73D8ED42" w14:textId="451659E3" w:rsidR="005876BE" w:rsidRPr="0013258F" w:rsidRDefault="005876BE" w:rsidP="00F74196">
            <w:pPr>
              <w:tabs>
                <w:tab w:val="left" w:pos="900"/>
              </w:tabs>
              <w:spacing w:after="0"/>
              <w:ind w:left="-95" w:hanging="14"/>
              <w:jc w:val="center"/>
              <w:rPr>
                <w:rFonts w:ascii="Times New Roman" w:hAnsi="Times New Roman"/>
                <w:b/>
                <w:bCs/>
              </w:rPr>
            </w:pPr>
            <w:r w:rsidRPr="0013258F">
              <w:rPr>
                <w:rFonts w:ascii="Times New Roman" w:hAnsi="Times New Roman"/>
                <w:b/>
                <w:bCs/>
              </w:rPr>
              <w:t>2021</w:t>
            </w:r>
            <w:r w:rsidR="00F74196" w:rsidRPr="0013258F">
              <w:rPr>
                <w:rFonts w:ascii="Times New Roman" w:hAnsi="Times New Roman"/>
                <w:b/>
                <w:bCs/>
              </w:rPr>
              <w:t xml:space="preserve"> год</w:t>
            </w:r>
          </w:p>
        </w:tc>
      </w:tr>
      <w:tr w:rsidR="005876BE" w:rsidRPr="005876BE" w14:paraId="21DEDE45"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45DB52CD" w14:textId="77777777" w:rsidR="005876BE" w:rsidRPr="0013258F" w:rsidRDefault="005876BE" w:rsidP="00DD331A">
            <w:pPr>
              <w:tabs>
                <w:tab w:val="left" w:pos="900"/>
              </w:tabs>
              <w:spacing w:after="0"/>
              <w:ind w:left="-15" w:hanging="14"/>
              <w:jc w:val="center"/>
              <w:rPr>
                <w:rFonts w:ascii="Times New Roman" w:hAnsi="Times New Roman"/>
              </w:rPr>
            </w:pPr>
            <w:r w:rsidRPr="0013258F">
              <w:rPr>
                <w:rFonts w:ascii="Times New Roman" w:hAnsi="Times New Roman"/>
              </w:rPr>
              <w:t>1</w:t>
            </w:r>
          </w:p>
        </w:tc>
        <w:tc>
          <w:tcPr>
            <w:tcW w:w="1645" w:type="dxa"/>
            <w:tcBorders>
              <w:top w:val="single" w:sz="4" w:space="0" w:color="auto"/>
              <w:left w:val="single" w:sz="4" w:space="0" w:color="auto"/>
              <w:bottom w:val="single" w:sz="4" w:space="0" w:color="auto"/>
              <w:right w:val="single" w:sz="4" w:space="0" w:color="auto"/>
            </w:tcBorders>
            <w:hideMark/>
          </w:tcPr>
          <w:p w14:paraId="0A046A07"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14:paraId="66644311"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3</w:t>
            </w:r>
          </w:p>
        </w:tc>
        <w:tc>
          <w:tcPr>
            <w:tcW w:w="1686" w:type="dxa"/>
            <w:tcBorders>
              <w:top w:val="single" w:sz="4" w:space="0" w:color="auto"/>
              <w:left w:val="single" w:sz="4" w:space="0" w:color="auto"/>
              <w:bottom w:val="single" w:sz="4" w:space="0" w:color="auto"/>
              <w:right w:val="single" w:sz="4" w:space="0" w:color="auto"/>
            </w:tcBorders>
            <w:hideMark/>
          </w:tcPr>
          <w:p w14:paraId="2F6DC9AE"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4</w:t>
            </w:r>
          </w:p>
        </w:tc>
      </w:tr>
      <w:tr w:rsidR="005876BE" w:rsidRPr="005876BE" w14:paraId="092B01A2"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7E01D088"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 xml:space="preserve">Выручка </w:t>
            </w:r>
          </w:p>
        </w:tc>
        <w:tc>
          <w:tcPr>
            <w:tcW w:w="1645" w:type="dxa"/>
            <w:tcBorders>
              <w:top w:val="single" w:sz="4" w:space="0" w:color="auto"/>
              <w:left w:val="single" w:sz="4" w:space="0" w:color="auto"/>
              <w:bottom w:val="single" w:sz="4" w:space="0" w:color="auto"/>
              <w:right w:val="single" w:sz="4" w:space="0" w:color="auto"/>
            </w:tcBorders>
            <w:hideMark/>
          </w:tcPr>
          <w:p w14:paraId="26A9FEF3"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5360,0</w:t>
            </w:r>
          </w:p>
        </w:tc>
        <w:tc>
          <w:tcPr>
            <w:tcW w:w="1701" w:type="dxa"/>
            <w:tcBorders>
              <w:top w:val="single" w:sz="4" w:space="0" w:color="auto"/>
              <w:left w:val="single" w:sz="4" w:space="0" w:color="auto"/>
              <w:bottom w:val="single" w:sz="4" w:space="0" w:color="auto"/>
              <w:right w:val="single" w:sz="4" w:space="0" w:color="auto"/>
            </w:tcBorders>
            <w:hideMark/>
          </w:tcPr>
          <w:p w14:paraId="62A66866"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23087,0</w:t>
            </w:r>
          </w:p>
        </w:tc>
        <w:tc>
          <w:tcPr>
            <w:tcW w:w="1686" w:type="dxa"/>
            <w:tcBorders>
              <w:top w:val="single" w:sz="4" w:space="0" w:color="auto"/>
              <w:left w:val="single" w:sz="4" w:space="0" w:color="auto"/>
              <w:bottom w:val="single" w:sz="4" w:space="0" w:color="auto"/>
              <w:right w:val="single" w:sz="4" w:space="0" w:color="auto"/>
            </w:tcBorders>
            <w:hideMark/>
          </w:tcPr>
          <w:p w14:paraId="24FFECC5"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43382,0</w:t>
            </w:r>
          </w:p>
        </w:tc>
      </w:tr>
      <w:tr w:rsidR="005876BE" w:rsidRPr="005876BE" w14:paraId="41AACC78"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51EA62F1"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Себестоимость продаж</w:t>
            </w:r>
          </w:p>
        </w:tc>
        <w:tc>
          <w:tcPr>
            <w:tcW w:w="1645" w:type="dxa"/>
            <w:tcBorders>
              <w:top w:val="single" w:sz="4" w:space="0" w:color="auto"/>
              <w:left w:val="single" w:sz="4" w:space="0" w:color="auto"/>
              <w:bottom w:val="single" w:sz="4" w:space="0" w:color="auto"/>
              <w:right w:val="single" w:sz="4" w:space="0" w:color="auto"/>
            </w:tcBorders>
            <w:hideMark/>
          </w:tcPr>
          <w:p w14:paraId="27E28F25"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(5064,0)</w:t>
            </w:r>
          </w:p>
        </w:tc>
        <w:tc>
          <w:tcPr>
            <w:tcW w:w="1701" w:type="dxa"/>
            <w:tcBorders>
              <w:top w:val="single" w:sz="4" w:space="0" w:color="auto"/>
              <w:left w:val="single" w:sz="4" w:space="0" w:color="auto"/>
              <w:bottom w:val="single" w:sz="4" w:space="0" w:color="auto"/>
              <w:right w:val="single" w:sz="4" w:space="0" w:color="auto"/>
            </w:tcBorders>
            <w:hideMark/>
          </w:tcPr>
          <w:p w14:paraId="399A3EE1"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(22325,0)</w:t>
            </w:r>
          </w:p>
        </w:tc>
        <w:tc>
          <w:tcPr>
            <w:tcW w:w="1686" w:type="dxa"/>
            <w:tcBorders>
              <w:top w:val="single" w:sz="4" w:space="0" w:color="auto"/>
              <w:left w:val="single" w:sz="4" w:space="0" w:color="auto"/>
              <w:bottom w:val="single" w:sz="4" w:space="0" w:color="auto"/>
              <w:right w:val="single" w:sz="4" w:space="0" w:color="auto"/>
            </w:tcBorders>
            <w:hideMark/>
          </w:tcPr>
          <w:p w14:paraId="6D6B1FAB"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(40932,0)</w:t>
            </w:r>
          </w:p>
        </w:tc>
      </w:tr>
      <w:tr w:rsidR="005876BE" w:rsidRPr="005876BE" w14:paraId="0857551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5073006B"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Валовая прибыль (убыток)</w:t>
            </w:r>
          </w:p>
        </w:tc>
        <w:tc>
          <w:tcPr>
            <w:tcW w:w="1645" w:type="dxa"/>
            <w:tcBorders>
              <w:top w:val="single" w:sz="4" w:space="0" w:color="auto"/>
              <w:left w:val="single" w:sz="4" w:space="0" w:color="auto"/>
              <w:bottom w:val="single" w:sz="4" w:space="0" w:color="auto"/>
              <w:right w:val="single" w:sz="4" w:space="0" w:color="auto"/>
            </w:tcBorders>
            <w:hideMark/>
          </w:tcPr>
          <w:p w14:paraId="66E3E721"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296,0</w:t>
            </w:r>
          </w:p>
        </w:tc>
        <w:tc>
          <w:tcPr>
            <w:tcW w:w="1701" w:type="dxa"/>
            <w:tcBorders>
              <w:top w:val="single" w:sz="4" w:space="0" w:color="auto"/>
              <w:left w:val="single" w:sz="4" w:space="0" w:color="auto"/>
              <w:bottom w:val="single" w:sz="4" w:space="0" w:color="auto"/>
              <w:right w:val="single" w:sz="4" w:space="0" w:color="auto"/>
            </w:tcBorders>
            <w:hideMark/>
          </w:tcPr>
          <w:p w14:paraId="5026CA28"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762,0</w:t>
            </w:r>
          </w:p>
        </w:tc>
        <w:tc>
          <w:tcPr>
            <w:tcW w:w="1686" w:type="dxa"/>
            <w:tcBorders>
              <w:top w:val="single" w:sz="4" w:space="0" w:color="auto"/>
              <w:left w:val="single" w:sz="4" w:space="0" w:color="auto"/>
              <w:bottom w:val="single" w:sz="4" w:space="0" w:color="auto"/>
              <w:right w:val="single" w:sz="4" w:space="0" w:color="auto"/>
            </w:tcBorders>
            <w:hideMark/>
          </w:tcPr>
          <w:p w14:paraId="7B265351"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2450,0</w:t>
            </w:r>
          </w:p>
        </w:tc>
      </w:tr>
      <w:tr w:rsidR="005876BE" w:rsidRPr="005876BE" w14:paraId="69F89645"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19694222"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Управленческие расходы</w:t>
            </w:r>
          </w:p>
        </w:tc>
        <w:tc>
          <w:tcPr>
            <w:tcW w:w="1645" w:type="dxa"/>
            <w:tcBorders>
              <w:top w:val="single" w:sz="4" w:space="0" w:color="auto"/>
              <w:left w:val="single" w:sz="4" w:space="0" w:color="auto"/>
              <w:bottom w:val="single" w:sz="4" w:space="0" w:color="auto"/>
              <w:right w:val="single" w:sz="4" w:space="0" w:color="auto"/>
            </w:tcBorders>
          </w:tcPr>
          <w:p w14:paraId="761ACAD8"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CE4BF05"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6E811B13"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6AA549B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00A9C457"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Прибыль (убыток) от продаж</w:t>
            </w:r>
          </w:p>
        </w:tc>
        <w:tc>
          <w:tcPr>
            <w:tcW w:w="1645" w:type="dxa"/>
            <w:tcBorders>
              <w:top w:val="single" w:sz="4" w:space="0" w:color="auto"/>
              <w:left w:val="single" w:sz="4" w:space="0" w:color="auto"/>
              <w:bottom w:val="single" w:sz="4" w:space="0" w:color="auto"/>
              <w:right w:val="single" w:sz="4" w:space="0" w:color="auto"/>
            </w:tcBorders>
            <w:hideMark/>
          </w:tcPr>
          <w:p w14:paraId="0BDDE6F8"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296,0</w:t>
            </w:r>
          </w:p>
        </w:tc>
        <w:tc>
          <w:tcPr>
            <w:tcW w:w="1701" w:type="dxa"/>
            <w:tcBorders>
              <w:top w:val="single" w:sz="4" w:space="0" w:color="auto"/>
              <w:left w:val="single" w:sz="4" w:space="0" w:color="auto"/>
              <w:bottom w:val="single" w:sz="4" w:space="0" w:color="auto"/>
              <w:right w:val="single" w:sz="4" w:space="0" w:color="auto"/>
            </w:tcBorders>
            <w:hideMark/>
          </w:tcPr>
          <w:p w14:paraId="5AF275C2"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762,0</w:t>
            </w:r>
          </w:p>
        </w:tc>
        <w:tc>
          <w:tcPr>
            <w:tcW w:w="1686" w:type="dxa"/>
            <w:tcBorders>
              <w:top w:val="single" w:sz="4" w:space="0" w:color="auto"/>
              <w:left w:val="single" w:sz="4" w:space="0" w:color="auto"/>
              <w:bottom w:val="single" w:sz="4" w:space="0" w:color="auto"/>
              <w:right w:val="single" w:sz="4" w:space="0" w:color="auto"/>
            </w:tcBorders>
            <w:hideMark/>
          </w:tcPr>
          <w:p w14:paraId="229C8BA0"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2450,0</w:t>
            </w:r>
          </w:p>
        </w:tc>
      </w:tr>
      <w:tr w:rsidR="005876BE" w:rsidRPr="005876BE" w14:paraId="5317022E"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620B0F4F"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Проценты к уплате</w:t>
            </w:r>
          </w:p>
        </w:tc>
        <w:tc>
          <w:tcPr>
            <w:tcW w:w="1645" w:type="dxa"/>
            <w:tcBorders>
              <w:top w:val="single" w:sz="4" w:space="0" w:color="auto"/>
              <w:left w:val="single" w:sz="4" w:space="0" w:color="auto"/>
              <w:bottom w:val="single" w:sz="4" w:space="0" w:color="auto"/>
              <w:right w:val="single" w:sz="4" w:space="0" w:color="auto"/>
            </w:tcBorders>
          </w:tcPr>
          <w:p w14:paraId="5D572B41"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423497B"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08C6F0F8"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062F0365"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34BB7F5F"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Прочие доходы</w:t>
            </w:r>
          </w:p>
        </w:tc>
        <w:tc>
          <w:tcPr>
            <w:tcW w:w="1645" w:type="dxa"/>
            <w:tcBorders>
              <w:top w:val="single" w:sz="4" w:space="0" w:color="auto"/>
              <w:left w:val="single" w:sz="4" w:space="0" w:color="auto"/>
              <w:bottom w:val="single" w:sz="4" w:space="0" w:color="auto"/>
              <w:right w:val="single" w:sz="4" w:space="0" w:color="auto"/>
            </w:tcBorders>
          </w:tcPr>
          <w:p w14:paraId="18121F21"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0A40F0A3"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125,0</w:t>
            </w:r>
          </w:p>
        </w:tc>
        <w:tc>
          <w:tcPr>
            <w:tcW w:w="1686" w:type="dxa"/>
            <w:tcBorders>
              <w:top w:val="single" w:sz="4" w:space="0" w:color="auto"/>
              <w:left w:val="single" w:sz="4" w:space="0" w:color="auto"/>
              <w:bottom w:val="single" w:sz="4" w:space="0" w:color="auto"/>
              <w:right w:val="single" w:sz="4" w:space="0" w:color="auto"/>
            </w:tcBorders>
          </w:tcPr>
          <w:p w14:paraId="785C40CD"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066E4787"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54A1E42D"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Прочие расходы</w:t>
            </w:r>
          </w:p>
        </w:tc>
        <w:tc>
          <w:tcPr>
            <w:tcW w:w="1645" w:type="dxa"/>
            <w:tcBorders>
              <w:top w:val="single" w:sz="4" w:space="0" w:color="auto"/>
              <w:left w:val="single" w:sz="4" w:space="0" w:color="auto"/>
              <w:bottom w:val="single" w:sz="4" w:space="0" w:color="auto"/>
              <w:right w:val="single" w:sz="4" w:space="0" w:color="auto"/>
            </w:tcBorders>
          </w:tcPr>
          <w:p w14:paraId="61BB6BCF"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E23DFC1"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14BDD1B"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01B2A8F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4FBABD1D" w14:textId="77777777" w:rsidR="005876BE" w:rsidRPr="0013258F" w:rsidRDefault="005876BE" w:rsidP="00DD331A">
            <w:pPr>
              <w:tabs>
                <w:tab w:val="left" w:pos="900"/>
              </w:tabs>
              <w:spacing w:after="0"/>
              <w:ind w:left="-15" w:hanging="14"/>
              <w:jc w:val="both"/>
              <w:rPr>
                <w:rFonts w:ascii="Times New Roman" w:hAnsi="Times New Roman"/>
                <w:bCs/>
              </w:rPr>
            </w:pPr>
            <w:r w:rsidRPr="0013258F">
              <w:rPr>
                <w:rFonts w:ascii="Times New Roman" w:hAnsi="Times New Roman"/>
                <w:bCs/>
              </w:rPr>
              <w:t>Прибыль (убыток) до налогообложения</w:t>
            </w:r>
          </w:p>
        </w:tc>
        <w:tc>
          <w:tcPr>
            <w:tcW w:w="1645" w:type="dxa"/>
            <w:tcBorders>
              <w:top w:val="single" w:sz="4" w:space="0" w:color="auto"/>
              <w:left w:val="single" w:sz="4" w:space="0" w:color="auto"/>
              <w:bottom w:val="single" w:sz="4" w:space="0" w:color="auto"/>
              <w:right w:val="single" w:sz="4" w:space="0" w:color="auto"/>
            </w:tcBorders>
            <w:hideMark/>
          </w:tcPr>
          <w:p w14:paraId="49F5EEC8"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296,0</w:t>
            </w:r>
          </w:p>
        </w:tc>
        <w:tc>
          <w:tcPr>
            <w:tcW w:w="1701" w:type="dxa"/>
            <w:tcBorders>
              <w:top w:val="single" w:sz="4" w:space="0" w:color="auto"/>
              <w:left w:val="single" w:sz="4" w:space="0" w:color="auto"/>
              <w:bottom w:val="single" w:sz="4" w:space="0" w:color="auto"/>
              <w:right w:val="single" w:sz="4" w:space="0" w:color="auto"/>
            </w:tcBorders>
            <w:hideMark/>
          </w:tcPr>
          <w:p w14:paraId="7AD6420C"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887,0</w:t>
            </w:r>
          </w:p>
        </w:tc>
        <w:tc>
          <w:tcPr>
            <w:tcW w:w="1686" w:type="dxa"/>
            <w:tcBorders>
              <w:top w:val="single" w:sz="4" w:space="0" w:color="auto"/>
              <w:left w:val="single" w:sz="4" w:space="0" w:color="auto"/>
              <w:bottom w:val="single" w:sz="4" w:space="0" w:color="auto"/>
              <w:right w:val="single" w:sz="4" w:space="0" w:color="auto"/>
            </w:tcBorders>
            <w:hideMark/>
          </w:tcPr>
          <w:p w14:paraId="08B0CCEF"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2450,0</w:t>
            </w:r>
          </w:p>
        </w:tc>
      </w:tr>
      <w:tr w:rsidR="005876BE" w:rsidRPr="005876BE" w14:paraId="2B9035D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3E09ECA5"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Налог на прибыль</w:t>
            </w:r>
          </w:p>
        </w:tc>
        <w:tc>
          <w:tcPr>
            <w:tcW w:w="1645" w:type="dxa"/>
            <w:tcBorders>
              <w:top w:val="single" w:sz="4" w:space="0" w:color="auto"/>
              <w:left w:val="single" w:sz="4" w:space="0" w:color="auto"/>
              <w:bottom w:val="single" w:sz="4" w:space="0" w:color="auto"/>
              <w:right w:val="single" w:sz="4" w:space="0" w:color="auto"/>
            </w:tcBorders>
            <w:hideMark/>
          </w:tcPr>
          <w:p w14:paraId="1DC83DA7"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59,0</w:t>
            </w:r>
          </w:p>
        </w:tc>
        <w:tc>
          <w:tcPr>
            <w:tcW w:w="1701" w:type="dxa"/>
            <w:tcBorders>
              <w:top w:val="single" w:sz="4" w:space="0" w:color="auto"/>
              <w:left w:val="single" w:sz="4" w:space="0" w:color="auto"/>
              <w:bottom w:val="single" w:sz="4" w:space="0" w:color="auto"/>
              <w:right w:val="single" w:sz="4" w:space="0" w:color="auto"/>
            </w:tcBorders>
          </w:tcPr>
          <w:p w14:paraId="25F1F3A1"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hideMark/>
          </w:tcPr>
          <w:p w14:paraId="4E1C37A9"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(490,0)</w:t>
            </w:r>
          </w:p>
        </w:tc>
      </w:tr>
      <w:tr w:rsidR="005876BE" w:rsidRPr="005876BE" w14:paraId="1CD8D587"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566F7FEE"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В т. ч. Текущий налог на прибыль</w:t>
            </w:r>
          </w:p>
        </w:tc>
        <w:tc>
          <w:tcPr>
            <w:tcW w:w="1645" w:type="dxa"/>
            <w:tcBorders>
              <w:top w:val="single" w:sz="4" w:space="0" w:color="auto"/>
              <w:left w:val="single" w:sz="4" w:space="0" w:color="auto"/>
              <w:bottom w:val="single" w:sz="4" w:space="0" w:color="auto"/>
              <w:right w:val="single" w:sz="4" w:space="0" w:color="auto"/>
            </w:tcBorders>
          </w:tcPr>
          <w:p w14:paraId="0E8BB816"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121E9AD"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(177,0)</w:t>
            </w:r>
          </w:p>
        </w:tc>
        <w:tc>
          <w:tcPr>
            <w:tcW w:w="1686" w:type="dxa"/>
            <w:tcBorders>
              <w:top w:val="single" w:sz="4" w:space="0" w:color="auto"/>
              <w:left w:val="single" w:sz="4" w:space="0" w:color="auto"/>
              <w:bottom w:val="single" w:sz="4" w:space="0" w:color="auto"/>
              <w:right w:val="single" w:sz="4" w:space="0" w:color="auto"/>
            </w:tcBorders>
          </w:tcPr>
          <w:p w14:paraId="2D0E68D7"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371614F1"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45845237"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В т. ч. отложенный налог на прибыль</w:t>
            </w:r>
          </w:p>
        </w:tc>
        <w:tc>
          <w:tcPr>
            <w:tcW w:w="1645" w:type="dxa"/>
            <w:tcBorders>
              <w:top w:val="single" w:sz="4" w:space="0" w:color="auto"/>
              <w:left w:val="single" w:sz="4" w:space="0" w:color="auto"/>
              <w:bottom w:val="single" w:sz="4" w:space="0" w:color="auto"/>
              <w:right w:val="single" w:sz="4" w:space="0" w:color="auto"/>
            </w:tcBorders>
            <w:hideMark/>
          </w:tcPr>
          <w:p w14:paraId="0052EE56"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(59,0)</w:t>
            </w:r>
          </w:p>
        </w:tc>
        <w:tc>
          <w:tcPr>
            <w:tcW w:w="1701" w:type="dxa"/>
            <w:tcBorders>
              <w:top w:val="single" w:sz="4" w:space="0" w:color="auto"/>
              <w:left w:val="single" w:sz="4" w:space="0" w:color="auto"/>
              <w:bottom w:val="single" w:sz="4" w:space="0" w:color="auto"/>
              <w:right w:val="single" w:sz="4" w:space="0" w:color="auto"/>
            </w:tcBorders>
          </w:tcPr>
          <w:p w14:paraId="088E115E"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D3CF880"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6678F6B7"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652E32EC"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прочее</w:t>
            </w:r>
          </w:p>
        </w:tc>
        <w:tc>
          <w:tcPr>
            <w:tcW w:w="1645" w:type="dxa"/>
            <w:tcBorders>
              <w:top w:val="single" w:sz="4" w:space="0" w:color="auto"/>
              <w:left w:val="single" w:sz="4" w:space="0" w:color="auto"/>
              <w:bottom w:val="single" w:sz="4" w:space="0" w:color="auto"/>
              <w:right w:val="single" w:sz="4" w:space="0" w:color="auto"/>
            </w:tcBorders>
          </w:tcPr>
          <w:p w14:paraId="38646B9D"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F8144BE"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D371DA5"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59A1B5B1"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499DB806"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Текущий налог на прибыль</w:t>
            </w:r>
          </w:p>
        </w:tc>
        <w:tc>
          <w:tcPr>
            <w:tcW w:w="1645" w:type="dxa"/>
            <w:tcBorders>
              <w:top w:val="single" w:sz="4" w:space="0" w:color="auto"/>
              <w:left w:val="single" w:sz="4" w:space="0" w:color="auto"/>
              <w:bottom w:val="single" w:sz="4" w:space="0" w:color="auto"/>
              <w:right w:val="single" w:sz="4" w:space="0" w:color="auto"/>
            </w:tcBorders>
          </w:tcPr>
          <w:p w14:paraId="42A9AD73"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26FE481"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99DE688"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125F9808"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2BC42051"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В том числе постоянные налоговые обязательства (активы)</w:t>
            </w:r>
          </w:p>
        </w:tc>
        <w:tc>
          <w:tcPr>
            <w:tcW w:w="1645" w:type="dxa"/>
            <w:tcBorders>
              <w:top w:val="single" w:sz="4" w:space="0" w:color="auto"/>
              <w:left w:val="single" w:sz="4" w:space="0" w:color="auto"/>
              <w:bottom w:val="single" w:sz="4" w:space="0" w:color="auto"/>
              <w:right w:val="single" w:sz="4" w:space="0" w:color="auto"/>
            </w:tcBorders>
          </w:tcPr>
          <w:p w14:paraId="1E18952D"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01F9958"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74A8F13"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1E36EDC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7858335C"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Изменение отложенных налоговых обязательств</w:t>
            </w:r>
          </w:p>
        </w:tc>
        <w:tc>
          <w:tcPr>
            <w:tcW w:w="1645" w:type="dxa"/>
            <w:tcBorders>
              <w:top w:val="single" w:sz="4" w:space="0" w:color="auto"/>
              <w:left w:val="single" w:sz="4" w:space="0" w:color="auto"/>
              <w:bottom w:val="single" w:sz="4" w:space="0" w:color="auto"/>
              <w:right w:val="single" w:sz="4" w:space="0" w:color="auto"/>
            </w:tcBorders>
          </w:tcPr>
          <w:p w14:paraId="6AB7430F"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394935C"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5E5DC08"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7B6C598F"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3C4DDBF1"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Изменение отложенных налоговых активов</w:t>
            </w:r>
          </w:p>
        </w:tc>
        <w:tc>
          <w:tcPr>
            <w:tcW w:w="1645" w:type="dxa"/>
            <w:tcBorders>
              <w:top w:val="single" w:sz="4" w:space="0" w:color="auto"/>
              <w:left w:val="single" w:sz="4" w:space="0" w:color="auto"/>
              <w:bottom w:val="single" w:sz="4" w:space="0" w:color="auto"/>
              <w:right w:val="single" w:sz="4" w:space="0" w:color="auto"/>
            </w:tcBorders>
          </w:tcPr>
          <w:p w14:paraId="11FB79CE" w14:textId="77777777" w:rsidR="005876BE" w:rsidRPr="0013258F" w:rsidRDefault="005876BE" w:rsidP="00DD331A">
            <w:pPr>
              <w:tabs>
                <w:tab w:val="left" w:pos="900"/>
              </w:tabs>
              <w:spacing w:after="0"/>
              <w:ind w:left="-96" w:hanging="14"/>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77C91B9" w14:textId="77777777" w:rsidR="005876BE" w:rsidRPr="0013258F" w:rsidRDefault="005876BE" w:rsidP="00DD331A">
            <w:pPr>
              <w:tabs>
                <w:tab w:val="left" w:pos="900"/>
              </w:tabs>
              <w:spacing w:after="0"/>
              <w:ind w:left="-89" w:hanging="14"/>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00EF67C3" w14:textId="77777777" w:rsidR="005876BE" w:rsidRPr="0013258F" w:rsidRDefault="005876BE" w:rsidP="00DD331A">
            <w:pPr>
              <w:tabs>
                <w:tab w:val="left" w:pos="900"/>
              </w:tabs>
              <w:spacing w:after="0"/>
              <w:ind w:left="-95" w:hanging="14"/>
              <w:jc w:val="center"/>
              <w:rPr>
                <w:rFonts w:ascii="Times New Roman" w:hAnsi="Times New Roman"/>
              </w:rPr>
            </w:pPr>
          </w:p>
        </w:tc>
      </w:tr>
      <w:tr w:rsidR="005876BE" w:rsidRPr="005876BE" w14:paraId="12BA5D6A"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06B4CC39"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Прочее</w:t>
            </w:r>
          </w:p>
        </w:tc>
        <w:tc>
          <w:tcPr>
            <w:tcW w:w="1645" w:type="dxa"/>
            <w:tcBorders>
              <w:top w:val="single" w:sz="4" w:space="0" w:color="auto"/>
              <w:left w:val="single" w:sz="4" w:space="0" w:color="auto"/>
              <w:bottom w:val="single" w:sz="4" w:space="0" w:color="auto"/>
              <w:right w:val="single" w:sz="4" w:space="0" w:color="auto"/>
            </w:tcBorders>
            <w:hideMark/>
          </w:tcPr>
          <w:p w14:paraId="610B5CBB"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hideMark/>
          </w:tcPr>
          <w:p w14:paraId="0BF14A5A"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w:t>
            </w:r>
          </w:p>
        </w:tc>
        <w:tc>
          <w:tcPr>
            <w:tcW w:w="1686" w:type="dxa"/>
            <w:tcBorders>
              <w:top w:val="single" w:sz="4" w:space="0" w:color="auto"/>
              <w:left w:val="single" w:sz="4" w:space="0" w:color="auto"/>
              <w:bottom w:val="single" w:sz="4" w:space="0" w:color="auto"/>
              <w:right w:val="single" w:sz="4" w:space="0" w:color="auto"/>
            </w:tcBorders>
            <w:hideMark/>
          </w:tcPr>
          <w:p w14:paraId="42BE1F0F"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(1506,0)</w:t>
            </w:r>
          </w:p>
        </w:tc>
      </w:tr>
      <w:tr w:rsidR="005876BE" w:rsidRPr="005876BE" w14:paraId="51F3A91C" w14:textId="77777777" w:rsidTr="00BE1EF3">
        <w:tc>
          <w:tcPr>
            <w:tcW w:w="5179" w:type="dxa"/>
            <w:tcBorders>
              <w:top w:val="single" w:sz="4" w:space="0" w:color="auto"/>
              <w:left w:val="single" w:sz="4" w:space="0" w:color="auto"/>
              <w:bottom w:val="single" w:sz="4" w:space="0" w:color="auto"/>
              <w:right w:val="single" w:sz="4" w:space="0" w:color="auto"/>
            </w:tcBorders>
            <w:hideMark/>
          </w:tcPr>
          <w:p w14:paraId="129E729E" w14:textId="77777777" w:rsidR="005876BE" w:rsidRPr="0013258F" w:rsidRDefault="005876BE" w:rsidP="00DD331A">
            <w:pPr>
              <w:tabs>
                <w:tab w:val="left" w:pos="900"/>
              </w:tabs>
              <w:spacing w:after="0"/>
              <w:ind w:left="-15" w:hanging="14"/>
              <w:jc w:val="both"/>
              <w:rPr>
                <w:rFonts w:ascii="Times New Roman" w:hAnsi="Times New Roman"/>
              </w:rPr>
            </w:pPr>
            <w:r w:rsidRPr="0013258F">
              <w:rPr>
                <w:rFonts w:ascii="Times New Roman" w:hAnsi="Times New Roman"/>
              </w:rPr>
              <w:t>Чистая прибыль (убыток)</w:t>
            </w:r>
          </w:p>
        </w:tc>
        <w:tc>
          <w:tcPr>
            <w:tcW w:w="1645" w:type="dxa"/>
            <w:tcBorders>
              <w:top w:val="single" w:sz="4" w:space="0" w:color="auto"/>
              <w:left w:val="single" w:sz="4" w:space="0" w:color="auto"/>
              <w:bottom w:val="single" w:sz="4" w:space="0" w:color="auto"/>
              <w:right w:val="single" w:sz="4" w:space="0" w:color="auto"/>
            </w:tcBorders>
            <w:hideMark/>
          </w:tcPr>
          <w:p w14:paraId="639FD955" w14:textId="77777777" w:rsidR="005876BE" w:rsidRPr="0013258F" w:rsidRDefault="005876BE" w:rsidP="00DD331A">
            <w:pPr>
              <w:tabs>
                <w:tab w:val="left" w:pos="900"/>
              </w:tabs>
              <w:spacing w:after="0"/>
              <w:ind w:left="-96" w:hanging="14"/>
              <w:jc w:val="center"/>
              <w:rPr>
                <w:rFonts w:ascii="Times New Roman" w:hAnsi="Times New Roman"/>
              </w:rPr>
            </w:pPr>
            <w:r w:rsidRPr="0013258F">
              <w:rPr>
                <w:rFonts w:ascii="Times New Roman" w:hAnsi="Times New Roman"/>
              </w:rPr>
              <w:t>237,0</w:t>
            </w:r>
          </w:p>
        </w:tc>
        <w:tc>
          <w:tcPr>
            <w:tcW w:w="1701" w:type="dxa"/>
            <w:tcBorders>
              <w:top w:val="single" w:sz="4" w:space="0" w:color="auto"/>
              <w:left w:val="single" w:sz="4" w:space="0" w:color="auto"/>
              <w:bottom w:val="single" w:sz="4" w:space="0" w:color="auto"/>
              <w:right w:val="single" w:sz="4" w:space="0" w:color="auto"/>
            </w:tcBorders>
            <w:hideMark/>
          </w:tcPr>
          <w:p w14:paraId="06618C17" w14:textId="77777777" w:rsidR="005876BE" w:rsidRPr="0013258F" w:rsidRDefault="005876BE" w:rsidP="00DD331A">
            <w:pPr>
              <w:tabs>
                <w:tab w:val="left" w:pos="900"/>
              </w:tabs>
              <w:spacing w:after="0"/>
              <w:ind w:left="-89" w:hanging="14"/>
              <w:jc w:val="center"/>
              <w:rPr>
                <w:rFonts w:ascii="Times New Roman" w:hAnsi="Times New Roman"/>
              </w:rPr>
            </w:pPr>
            <w:r w:rsidRPr="0013258F">
              <w:rPr>
                <w:rFonts w:ascii="Times New Roman" w:hAnsi="Times New Roman"/>
              </w:rPr>
              <w:t>887,0</w:t>
            </w:r>
          </w:p>
        </w:tc>
        <w:tc>
          <w:tcPr>
            <w:tcW w:w="1686" w:type="dxa"/>
            <w:tcBorders>
              <w:top w:val="single" w:sz="4" w:space="0" w:color="auto"/>
              <w:left w:val="single" w:sz="4" w:space="0" w:color="auto"/>
              <w:bottom w:val="single" w:sz="4" w:space="0" w:color="auto"/>
              <w:right w:val="single" w:sz="4" w:space="0" w:color="auto"/>
            </w:tcBorders>
            <w:hideMark/>
          </w:tcPr>
          <w:p w14:paraId="67480BA5" w14:textId="77777777" w:rsidR="005876BE" w:rsidRPr="0013258F" w:rsidRDefault="005876BE" w:rsidP="00DD331A">
            <w:pPr>
              <w:tabs>
                <w:tab w:val="left" w:pos="900"/>
              </w:tabs>
              <w:spacing w:after="0"/>
              <w:ind w:left="-95" w:hanging="14"/>
              <w:jc w:val="center"/>
              <w:rPr>
                <w:rFonts w:ascii="Times New Roman" w:hAnsi="Times New Roman"/>
              </w:rPr>
            </w:pPr>
            <w:r w:rsidRPr="0013258F">
              <w:rPr>
                <w:rFonts w:ascii="Times New Roman" w:hAnsi="Times New Roman"/>
              </w:rPr>
              <w:t>454,0</w:t>
            </w:r>
          </w:p>
        </w:tc>
      </w:tr>
    </w:tbl>
    <w:p w14:paraId="0BAB6DCB" w14:textId="04EE117F" w:rsidR="005876BE" w:rsidRPr="005876BE" w:rsidRDefault="005876BE" w:rsidP="00461149">
      <w:pPr>
        <w:tabs>
          <w:tab w:val="left" w:pos="567"/>
        </w:tabs>
        <w:spacing w:after="0" w:line="240" w:lineRule="auto"/>
        <w:ind w:left="-756" w:hanging="14"/>
        <w:jc w:val="both"/>
        <w:rPr>
          <w:rFonts w:ascii="Times New Roman" w:hAnsi="Times New Roman"/>
          <w:sz w:val="28"/>
          <w:szCs w:val="28"/>
        </w:rPr>
      </w:pPr>
    </w:p>
    <w:p w14:paraId="4A9FB753" w14:textId="46130B3D" w:rsidR="005876BE" w:rsidRPr="005876BE" w:rsidRDefault="005876BE" w:rsidP="00F74196">
      <w:pPr>
        <w:spacing w:after="0" w:line="240" w:lineRule="auto"/>
        <w:ind w:left="-770" w:firstLine="770"/>
        <w:jc w:val="both"/>
        <w:rPr>
          <w:rFonts w:ascii="Times New Roman" w:hAnsi="Times New Roman"/>
          <w:sz w:val="28"/>
          <w:szCs w:val="28"/>
        </w:rPr>
      </w:pPr>
      <w:r w:rsidRPr="005876BE">
        <w:rPr>
          <w:rFonts w:ascii="Times New Roman" w:hAnsi="Times New Roman"/>
          <w:sz w:val="28"/>
          <w:szCs w:val="28"/>
        </w:rPr>
        <w:t>По результатам проведенного анализа данных в представленных формах бухгалтерской отчетности хозяйственного общества («Бухгалтерский баланс» ф. 0710001 и «Отчёт о финансовых результатах» ф. 0710002) установлено следующее.</w:t>
      </w:r>
    </w:p>
    <w:p w14:paraId="6C48B5EE" w14:textId="2CCA2A19" w:rsidR="005876BE" w:rsidRPr="005876BE" w:rsidRDefault="005876BE" w:rsidP="00676447">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По данным годовой отчётности и итогам финансово-хозяйственной деятельности 2019-2021 гг., Общество завершило финансовые годы с прибылью.</w:t>
      </w:r>
    </w:p>
    <w:p w14:paraId="3C784FF1" w14:textId="3F84A59D" w:rsidR="005876BE" w:rsidRPr="005876BE" w:rsidRDefault="005876BE" w:rsidP="00676447">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Всего, в результате финансово-хозяйственной деятельности получено доходов в общей сумме 71 954,0 тыс. руб</w:t>
      </w:r>
      <w:r w:rsidR="001B4850">
        <w:rPr>
          <w:rFonts w:ascii="Times New Roman" w:hAnsi="Times New Roman"/>
          <w:sz w:val="28"/>
          <w:szCs w:val="28"/>
        </w:rPr>
        <w:t>лей</w:t>
      </w:r>
      <w:r w:rsidRPr="005876BE">
        <w:rPr>
          <w:rFonts w:ascii="Times New Roman" w:hAnsi="Times New Roman"/>
          <w:sz w:val="28"/>
          <w:szCs w:val="28"/>
        </w:rPr>
        <w:t>, в том числе</w:t>
      </w:r>
      <w:r w:rsidR="001B4850">
        <w:rPr>
          <w:rFonts w:ascii="Times New Roman" w:hAnsi="Times New Roman"/>
          <w:sz w:val="28"/>
          <w:szCs w:val="28"/>
        </w:rPr>
        <w:t>:</w:t>
      </w:r>
      <w:r w:rsidRPr="005876BE">
        <w:rPr>
          <w:rFonts w:ascii="Times New Roman" w:hAnsi="Times New Roman"/>
          <w:sz w:val="28"/>
          <w:szCs w:val="28"/>
        </w:rPr>
        <w:t xml:space="preserve"> выручка от продаж </w:t>
      </w:r>
      <w:r w:rsidR="001B4850">
        <w:rPr>
          <w:rFonts w:ascii="Times New Roman" w:hAnsi="Times New Roman"/>
          <w:sz w:val="28"/>
          <w:szCs w:val="28"/>
        </w:rPr>
        <w:t xml:space="preserve">- </w:t>
      </w:r>
      <w:r w:rsidRPr="005876BE">
        <w:rPr>
          <w:rFonts w:ascii="Times New Roman" w:hAnsi="Times New Roman"/>
          <w:sz w:val="28"/>
          <w:szCs w:val="28"/>
        </w:rPr>
        <w:t>71 829,0 тыс. руб</w:t>
      </w:r>
      <w:r w:rsidR="001B4850">
        <w:rPr>
          <w:rFonts w:ascii="Times New Roman" w:hAnsi="Times New Roman"/>
          <w:sz w:val="28"/>
          <w:szCs w:val="28"/>
        </w:rPr>
        <w:t>лей</w:t>
      </w:r>
      <w:r w:rsidRPr="005876BE">
        <w:rPr>
          <w:rFonts w:ascii="Times New Roman" w:hAnsi="Times New Roman"/>
          <w:sz w:val="28"/>
          <w:szCs w:val="28"/>
        </w:rPr>
        <w:t xml:space="preserve"> и прочие доходы </w:t>
      </w:r>
      <w:r w:rsidR="001B4850">
        <w:rPr>
          <w:rFonts w:ascii="Times New Roman" w:hAnsi="Times New Roman"/>
          <w:sz w:val="28"/>
          <w:szCs w:val="28"/>
        </w:rPr>
        <w:t xml:space="preserve">- </w:t>
      </w:r>
      <w:r w:rsidRPr="005876BE">
        <w:rPr>
          <w:rFonts w:ascii="Times New Roman" w:hAnsi="Times New Roman"/>
          <w:sz w:val="28"/>
          <w:szCs w:val="28"/>
        </w:rPr>
        <w:t>125,0 тыс. руб</w:t>
      </w:r>
      <w:r w:rsidR="001B4850">
        <w:rPr>
          <w:rFonts w:ascii="Times New Roman" w:hAnsi="Times New Roman"/>
          <w:sz w:val="28"/>
          <w:szCs w:val="28"/>
        </w:rPr>
        <w:t>лей</w:t>
      </w:r>
      <w:r w:rsidRPr="005876BE">
        <w:rPr>
          <w:rFonts w:ascii="Times New Roman" w:hAnsi="Times New Roman"/>
          <w:sz w:val="28"/>
          <w:szCs w:val="28"/>
        </w:rPr>
        <w:t>.</w:t>
      </w:r>
    </w:p>
    <w:p w14:paraId="643FE654" w14:textId="77777777" w:rsidR="001B4850" w:rsidRDefault="005876BE" w:rsidP="001B4850">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Общие расходы составили 70 376,0 тыс. руб</w:t>
      </w:r>
      <w:r w:rsidR="001B4850">
        <w:rPr>
          <w:rFonts w:ascii="Times New Roman" w:hAnsi="Times New Roman"/>
          <w:sz w:val="28"/>
          <w:szCs w:val="28"/>
        </w:rPr>
        <w:t>лей</w:t>
      </w:r>
      <w:r w:rsidRPr="005876BE">
        <w:rPr>
          <w:rFonts w:ascii="Times New Roman" w:hAnsi="Times New Roman"/>
          <w:sz w:val="28"/>
          <w:szCs w:val="28"/>
        </w:rPr>
        <w:t>, из них</w:t>
      </w:r>
      <w:r w:rsidR="001B4850">
        <w:rPr>
          <w:rFonts w:ascii="Times New Roman" w:hAnsi="Times New Roman"/>
          <w:sz w:val="28"/>
          <w:szCs w:val="28"/>
        </w:rPr>
        <w:t>:</w:t>
      </w:r>
      <w:r w:rsidRPr="005876BE">
        <w:rPr>
          <w:rFonts w:ascii="Times New Roman" w:hAnsi="Times New Roman"/>
          <w:sz w:val="28"/>
          <w:szCs w:val="28"/>
        </w:rPr>
        <w:t xml:space="preserve"> себестоимость продаж</w:t>
      </w:r>
      <w:r w:rsidR="001B4850">
        <w:rPr>
          <w:rFonts w:ascii="Times New Roman" w:hAnsi="Times New Roman"/>
          <w:sz w:val="28"/>
          <w:szCs w:val="28"/>
        </w:rPr>
        <w:t xml:space="preserve"> -</w:t>
      </w:r>
      <w:r w:rsidRPr="005876BE">
        <w:rPr>
          <w:rFonts w:ascii="Times New Roman" w:hAnsi="Times New Roman"/>
          <w:sz w:val="28"/>
          <w:szCs w:val="28"/>
        </w:rPr>
        <w:t xml:space="preserve"> 68 321,0 тыс. руб</w:t>
      </w:r>
      <w:r w:rsidR="001B4850">
        <w:rPr>
          <w:rFonts w:ascii="Times New Roman" w:hAnsi="Times New Roman"/>
          <w:sz w:val="28"/>
          <w:szCs w:val="28"/>
        </w:rPr>
        <w:t>лей</w:t>
      </w:r>
      <w:r w:rsidRPr="005876BE">
        <w:rPr>
          <w:rFonts w:ascii="Times New Roman" w:hAnsi="Times New Roman"/>
          <w:sz w:val="28"/>
          <w:szCs w:val="28"/>
        </w:rPr>
        <w:t xml:space="preserve"> и прочие расходы </w:t>
      </w:r>
      <w:r w:rsidR="001B4850">
        <w:rPr>
          <w:rFonts w:ascii="Times New Roman" w:hAnsi="Times New Roman"/>
          <w:sz w:val="28"/>
          <w:szCs w:val="28"/>
        </w:rPr>
        <w:t xml:space="preserve">– </w:t>
      </w:r>
      <w:r w:rsidRPr="005876BE">
        <w:rPr>
          <w:rFonts w:ascii="Times New Roman" w:hAnsi="Times New Roman"/>
          <w:sz w:val="28"/>
          <w:szCs w:val="28"/>
        </w:rPr>
        <w:t>2</w:t>
      </w:r>
      <w:r w:rsidR="001B4850">
        <w:rPr>
          <w:rFonts w:ascii="Times New Roman" w:hAnsi="Times New Roman"/>
          <w:sz w:val="28"/>
          <w:szCs w:val="28"/>
        </w:rPr>
        <w:t> </w:t>
      </w:r>
      <w:r w:rsidRPr="005876BE">
        <w:rPr>
          <w:rFonts w:ascii="Times New Roman" w:hAnsi="Times New Roman"/>
          <w:sz w:val="28"/>
          <w:szCs w:val="28"/>
        </w:rPr>
        <w:t>055,0 тыс. руб</w:t>
      </w:r>
      <w:r w:rsidR="001B4850">
        <w:rPr>
          <w:rFonts w:ascii="Times New Roman" w:hAnsi="Times New Roman"/>
          <w:sz w:val="28"/>
          <w:szCs w:val="28"/>
        </w:rPr>
        <w:t>лей</w:t>
      </w:r>
      <w:r w:rsidRPr="005876BE">
        <w:rPr>
          <w:rFonts w:ascii="Times New Roman" w:hAnsi="Times New Roman"/>
          <w:sz w:val="28"/>
          <w:szCs w:val="28"/>
        </w:rPr>
        <w:t>.</w:t>
      </w:r>
      <w:r w:rsidR="001B4850">
        <w:rPr>
          <w:rFonts w:ascii="Times New Roman" w:hAnsi="Times New Roman"/>
          <w:sz w:val="28"/>
          <w:szCs w:val="28"/>
        </w:rPr>
        <w:t xml:space="preserve"> </w:t>
      </w:r>
    </w:p>
    <w:p w14:paraId="25137F5E" w14:textId="4067AC0B" w:rsidR="005876BE" w:rsidRPr="005876BE" w:rsidRDefault="005876BE" w:rsidP="001B4850">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lastRenderedPageBreak/>
        <w:t>Общая прибыль за 3 года составили 1</w:t>
      </w:r>
      <w:r w:rsidR="001B4850">
        <w:rPr>
          <w:rFonts w:ascii="Times New Roman" w:hAnsi="Times New Roman"/>
          <w:sz w:val="28"/>
          <w:szCs w:val="28"/>
        </w:rPr>
        <w:t> </w:t>
      </w:r>
      <w:r w:rsidRPr="005876BE">
        <w:rPr>
          <w:rFonts w:ascii="Times New Roman" w:hAnsi="Times New Roman"/>
          <w:sz w:val="28"/>
          <w:szCs w:val="28"/>
        </w:rPr>
        <w:t>578,0 тыс. руб</w:t>
      </w:r>
      <w:r w:rsidR="001B4850">
        <w:rPr>
          <w:rFonts w:ascii="Times New Roman" w:hAnsi="Times New Roman"/>
          <w:sz w:val="28"/>
          <w:szCs w:val="28"/>
        </w:rPr>
        <w:t>лей</w:t>
      </w:r>
      <w:r w:rsidRPr="005876BE">
        <w:rPr>
          <w:rFonts w:ascii="Times New Roman" w:hAnsi="Times New Roman"/>
          <w:sz w:val="28"/>
          <w:szCs w:val="28"/>
        </w:rPr>
        <w:t>.</w:t>
      </w:r>
      <w:r w:rsidR="001B4850">
        <w:rPr>
          <w:rFonts w:ascii="Times New Roman" w:hAnsi="Times New Roman"/>
          <w:sz w:val="28"/>
          <w:szCs w:val="28"/>
        </w:rPr>
        <w:t xml:space="preserve"> </w:t>
      </w:r>
      <w:r w:rsidRPr="005876BE">
        <w:rPr>
          <w:rFonts w:ascii="Times New Roman" w:hAnsi="Times New Roman"/>
          <w:sz w:val="28"/>
          <w:szCs w:val="28"/>
        </w:rPr>
        <w:t>Рентабельность продаж в результате хозяйственной деятельности составила:</w:t>
      </w:r>
      <w:r w:rsidR="001B4850">
        <w:rPr>
          <w:rFonts w:ascii="Times New Roman" w:hAnsi="Times New Roman"/>
          <w:sz w:val="28"/>
          <w:szCs w:val="28"/>
        </w:rPr>
        <w:t xml:space="preserve"> </w:t>
      </w:r>
      <w:r w:rsidRPr="005876BE">
        <w:rPr>
          <w:rFonts w:ascii="Times New Roman" w:hAnsi="Times New Roman"/>
          <w:sz w:val="28"/>
          <w:szCs w:val="28"/>
        </w:rPr>
        <w:t>в 2019 г</w:t>
      </w:r>
      <w:r w:rsidR="001B4850">
        <w:rPr>
          <w:rFonts w:ascii="Times New Roman" w:hAnsi="Times New Roman"/>
          <w:sz w:val="28"/>
          <w:szCs w:val="28"/>
        </w:rPr>
        <w:t>оду</w:t>
      </w:r>
      <w:r w:rsidRPr="005876BE">
        <w:rPr>
          <w:rFonts w:ascii="Times New Roman" w:hAnsi="Times New Roman"/>
          <w:sz w:val="28"/>
          <w:szCs w:val="28"/>
        </w:rPr>
        <w:t xml:space="preserve"> – 4,85%;</w:t>
      </w:r>
      <w:r w:rsidR="001B4850">
        <w:rPr>
          <w:rFonts w:ascii="Times New Roman" w:hAnsi="Times New Roman"/>
          <w:sz w:val="28"/>
          <w:szCs w:val="28"/>
        </w:rPr>
        <w:t xml:space="preserve"> </w:t>
      </w:r>
      <w:r w:rsidRPr="005876BE">
        <w:rPr>
          <w:rFonts w:ascii="Times New Roman" w:hAnsi="Times New Roman"/>
          <w:sz w:val="28"/>
          <w:szCs w:val="28"/>
        </w:rPr>
        <w:t>в 2020 г</w:t>
      </w:r>
      <w:r w:rsidR="001B4850">
        <w:rPr>
          <w:rFonts w:ascii="Times New Roman" w:hAnsi="Times New Roman"/>
          <w:sz w:val="28"/>
          <w:szCs w:val="28"/>
        </w:rPr>
        <w:t>оду</w:t>
      </w:r>
      <w:r w:rsidRPr="005876BE">
        <w:rPr>
          <w:rFonts w:ascii="Times New Roman" w:hAnsi="Times New Roman"/>
          <w:sz w:val="28"/>
          <w:szCs w:val="28"/>
        </w:rPr>
        <w:t xml:space="preserve"> – 3,82%;</w:t>
      </w:r>
      <w:r w:rsidR="001B4850">
        <w:rPr>
          <w:rFonts w:ascii="Times New Roman" w:hAnsi="Times New Roman"/>
          <w:sz w:val="28"/>
          <w:szCs w:val="28"/>
        </w:rPr>
        <w:t xml:space="preserve"> </w:t>
      </w:r>
      <w:r w:rsidRPr="005876BE">
        <w:rPr>
          <w:rFonts w:ascii="Times New Roman" w:hAnsi="Times New Roman"/>
          <w:sz w:val="28"/>
          <w:szCs w:val="28"/>
        </w:rPr>
        <w:t>в 2021 г</w:t>
      </w:r>
      <w:r w:rsidR="001B4850">
        <w:rPr>
          <w:rFonts w:ascii="Times New Roman" w:hAnsi="Times New Roman"/>
          <w:sz w:val="28"/>
          <w:szCs w:val="28"/>
        </w:rPr>
        <w:t>оду</w:t>
      </w:r>
      <w:r w:rsidRPr="005876BE">
        <w:rPr>
          <w:rFonts w:ascii="Times New Roman" w:hAnsi="Times New Roman"/>
          <w:sz w:val="28"/>
          <w:szCs w:val="28"/>
        </w:rPr>
        <w:t xml:space="preserve"> – 1,05%.</w:t>
      </w:r>
    </w:p>
    <w:p w14:paraId="780A050D" w14:textId="4FEC899A" w:rsidR="005876BE" w:rsidRPr="005876BE" w:rsidRDefault="005876BE" w:rsidP="00676447">
      <w:pPr>
        <w:shd w:val="clear" w:color="auto" w:fill="FFFFFF"/>
        <w:spacing w:after="0" w:line="240" w:lineRule="auto"/>
        <w:ind w:left="-770" w:firstLine="72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Данный показатель в целом указывает на эффективность работы Общества, но в то же время финансовый результат оценивается как низкорентабельный (от 1% до 5%). </w:t>
      </w:r>
    </w:p>
    <w:p w14:paraId="3370B4A4" w14:textId="77777777" w:rsidR="005876BE" w:rsidRPr="005876BE" w:rsidRDefault="005876BE" w:rsidP="00676447">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 xml:space="preserve">В результате финансово-экономического анализа представленных отчетов о финансовых результатах хозяйственного общества за 2019 - 2021 годы были рассчитаны следующие коэффициенты, характеризующие эффективность деятельности и финансовую независимость. </w:t>
      </w:r>
    </w:p>
    <w:p w14:paraId="71CBF11E" w14:textId="77777777" w:rsidR="00003F57" w:rsidRDefault="005876BE" w:rsidP="001B4850">
      <w:pPr>
        <w:shd w:val="clear" w:color="auto" w:fill="FFFFFF"/>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 xml:space="preserve">1. </w:t>
      </w:r>
      <w:r w:rsidRPr="005876BE">
        <w:rPr>
          <w:rFonts w:ascii="Times New Roman" w:hAnsi="Times New Roman"/>
          <w:bCs/>
          <w:sz w:val="28"/>
          <w:szCs w:val="28"/>
        </w:rPr>
        <w:t>Коэффициент текущей ликвидности</w:t>
      </w:r>
      <w:r w:rsidR="001B4850">
        <w:rPr>
          <w:rFonts w:ascii="Times New Roman" w:hAnsi="Times New Roman"/>
          <w:bCs/>
          <w:sz w:val="28"/>
          <w:szCs w:val="28"/>
        </w:rPr>
        <w:t xml:space="preserve"> </w:t>
      </w:r>
      <w:r w:rsidRPr="005876BE">
        <w:rPr>
          <w:rFonts w:ascii="Times New Roman" w:hAnsi="Times New Roman"/>
          <w:sz w:val="28"/>
          <w:szCs w:val="28"/>
        </w:rPr>
        <w:t>Общества в следующих годах составил:</w:t>
      </w:r>
    </w:p>
    <w:p w14:paraId="65342957" w14:textId="37EDF15A" w:rsidR="00003F57" w:rsidRPr="00003F57" w:rsidRDefault="005876BE" w:rsidP="009B7544">
      <w:pPr>
        <w:pStyle w:val="a8"/>
        <w:numPr>
          <w:ilvl w:val="0"/>
          <w:numId w:val="226"/>
        </w:numPr>
        <w:shd w:val="clear" w:color="auto" w:fill="FFFFFF"/>
        <w:tabs>
          <w:tab w:val="left" w:pos="142"/>
          <w:tab w:val="left" w:pos="284"/>
        </w:tabs>
        <w:ind w:firstLine="36"/>
        <w:jc w:val="both"/>
        <w:rPr>
          <w:bCs/>
          <w:sz w:val="28"/>
          <w:szCs w:val="28"/>
        </w:rPr>
      </w:pPr>
      <w:r w:rsidRPr="00003F57">
        <w:rPr>
          <w:sz w:val="28"/>
          <w:szCs w:val="28"/>
        </w:rPr>
        <w:t xml:space="preserve">в 2019 году </w:t>
      </w:r>
      <w:r w:rsidR="001B4850" w:rsidRPr="00003F57">
        <w:rPr>
          <w:sz w:val="28"/>
          <w:szCs w:val="28"/>
        </w:rPr>
        <w:t xml:space="preserve">- </w:t>
      </w:r>
      <w:r w:rsidRPr="00003F57">
        <w:rPr>
          <w:sz w:val="28"/>
          <w:szCs w:val="28"/>
        </w:rPr>
        <w:t xml:space="preserve">0,81 (2 062,0 тыс. </w:t>
      </w:r>
      <w:r w:rsidR="001B4850" w:rsidRPr="00003F57">
        <w:rPr>
          <w:sz w:val="28"/>
          <w:szCs w:val="28"/>
        </w:rPr>
        <w:t>руб.:</w:t>
      </w:r>
      <w:r w:rsidRPr="00003F57">
        <w:rPr>
          <w:sz w:val="28"/>
          <w:szCs w:val="28"/>
        </w:rPr>
        <w:t xml:space="preserve"> 2 556,0 тыс. руб.);</w:t>
      </w:r>
      <w:r w:rsidR="001B4850" w:rsidRPr="00003F57">
        <w:rPr>
          <w:bCs/>
          <w:sz w:val="28"/>
          <w:szCs w:val="28"/>
        </w:rPr>
        <w:t xml:space="preserve"> </w:t>
      </w:r>
    </w:p>
    <w:p w14:paraId="21736CAF" w14:textId="77777777" w:rsidR="00003F57" w:rsidRPr="00003F57" w:rsidRDefault="005876BE" w:rsidP="009B7544">
      <w:pPr>
        <w:pStyle w:val="a8"/>
        <w:numPr>
          <w:ilvl w:val="0"/>
          <w:numId w:val="226"/>
        </w:numPr>
        <w:shd w:val="clear" w:color="auto" w:fill="FFFFFF"/>
        <w:tabs>
          <w:tab w:val="left" w:pos="142"/>
          <w:tab w:val="left" w:pos="284"/>
        </w:tabs>
        <w:ind w:firstLine="36"/>
        <w:jc w:val="both"/>
        <w:rPr>
          <w:sz w:val="28"/>
          <w:szCs w:val="28"/>
        </w:rPr>
      </w:pPr>
      <w:r w:rsidRPr="00003F57">
        <w:rPr>
          <w:sz w:val="28"/>
          <w:szCs w:val="28"/>
        </w:rPr>
        <w:t xml:space="preserve">в 2020 году </w:t>
      </w:r>
      <w:r w:rsidR="001B4850" w:rsidRPr="00003F57">
        <w:rPr>
          <w:sz w:val="28"/>
          <w:szCs w:val="28"/>
        </w:rPr>
        <w:t xml:space="preserve">- </w:t>
      </w:r>
      <w:r w:rsidRPr="00003F57">
        <w:rPr>
          <w:sz w:val="28"/>
          <w:szCs w:val="28"/>
        </w:rPr>
        <w:t xml:space="preserve">1,55 (7 581,0 тыс. </w:t>
      </w:r>
      <w:r w:rsidR="001B4850" w:rsidRPr="00003F57">
        <w:rPr>
          <w:sz w:val="28"/>
          <w:szCs w:val="28"/>
        </w:rPr>
        <w:t>руб.:</w:t>
      </w:r>
      <w:r w:rsidRPr="00003F57">
        <w:rPr>
          <w:sz w:val="28"/>
          <w:szCs w:val="28"/>
        </w:rPr>
        <w:t xml:space="preserve"> 4 888,0 тыс. руб.);</w:t>
      </w:r>
    </w:p>
    <w:p w14:paraId="79DCE9DE" w14:textId="7274F5E9" w:rsidR="005876BE" w:rsidRPr="00003F57" w:rsidRDefault="005876BE" w:rsidP="009B7544">
      <w:pPr>
        <w:pStyle w:val="a8"/>
        <w:numPr>
          <w:ilvl w:val="0"/>
          <w:numId w:val="226"/>
        </w:numPr>
        <w:shd w:val="clear" w:color="auto" w:fill="FFFFFF"/>
        <w:tabs>
          <w:tab w:val="left" w:pos="142"/>
          <w:tab w:val="left" w:pos="284"/>
        </w:tabs>
        <w:ind w:firstLine="36"/>
        <w:jc w:val="both"/>
        <w:rPr>
          <w:bCs/>
          <w:sz w:val="28"/>
          <w:szCs w:val="28"/>
        </w:rPr>
      </w:pPr>
      <w:r w:rsidRPr="00003F57">
        <w:rPr>
          <w:sz w:val="28"/>
          <w:szCs w:val="28"/>
        </w:rPr>
        <w:t xml:space="preserve">в 2021 году </w:t>
      </w:r>
      <w:r w:rsidR="001B4850" w:rsidRPr="00003F57">
        <w:rPr>
          <w:sz w:val="28"/>
          <w:szCs w:val="28"/>
        </w:rPr>
        <w:t xml:space="preserve">- </w:t>
      </w:r>
      <w:r w:rsidRPr="00003F57">
        <w:rPr>
          <w:sz w:val="28"/>
          <w:szCs w:val="28"/>
        </w:rPr>
        <w:t xml:space="preserve">0,96 (9 175,0 тыс. </w:t>
      </w:r>
      <w:r w:rsidR="00003F57" w:rsidRPr="00003F57">
        <w:rPr>
          <w:sz w:val="28"/>
          <w:szCs w:val="28"/>
        </w:rPr>
        <w:t>руб.:</w:t>
      </w:r>
      <w:r w:rsidRPr="00003F57">
        <w:rPr>
          <w:sz w:val="28"/>
          <w:szCs w:val="28"/>
        </w:rPr>
        <w:t xml:space="preserve"> 9 601,0 тыс. руб</w:t>
      </w:r>
      <w:r w:rsidR="001B4850" w:rsidRPr="00003F57">
        <w:rPr>
          <w:sz w:val="28"/>
          <w:szCs w:val="28"/>
        </w:rPr>
        <w:t>лей</w:t>
      </w:r>
      <w:r w:rsidRPr="00003F57">
        <w:rPr>
          <w:sz w:val="28"/>
          <w:szCs w:val="28"/>
        </w:rPr>
        <w:t>).</w:t>
      </w:r>
    </w:p>
    <w:p w14:paraId="74BD56D6" w14:textId="62954E67" w:rsidR="005876BE" w:rsidRPr="00EC2A25" w:rsidRDefault="00CB70D2" w:rsidP="00EC2A25">
      <w:pPr>
        <w:tabs>
          <w:tab w:val="left" w:pos="567"/>
        </w:tabs>
        <w:spacing w:after="0" w:line="240" w:lineRule="auto"/>
        <w:ind w:left="-770" w:firstLine="728"/>
        <w:jc w:val="both"/>
        <w:rPr>
          <w:rFonts w:ascii="Times New Roman" w:hAnsi="Times New Roman"/>
          <w:sz w:val="28"/>
          <w:szCs w:val="28"/>
          <w:highlight w:val="yellow"/>
        </w:rPr>
      </w:pPr>
      <w:r w:rsidRPr="005876BE">
        <w:rPr>
          <w:rFonts w:ascii="Times New Roman" w:hAnsi="Times New Roman"/>
          <w:bCs/>
          <w:sz w:val="28"/>
          <w:szCs w:val="28"/>
        </w:rPr>
        <w:t>Коэффициент текущей ликвидности</w:t>
      </w:r>
      <w:r>
        <w:rPr>
          <w:rFonts w:ascii="Times New Roman" w:hAnsi="Times New Roman"/>
          <w:bCs/>
          <w:sz w:val="28"/>
          <w:szCs w:val="28"/>
        </w:rPr>
        <w:t xml:space="preserve"> </w:t>
      </w:r>
      <w:r w:rsidR="005876BE" w:rsidRPr="00EC2A25">
        <w:rPr>
          <w:rFonts w:ascii="Times New Roman" w:hAnsi="Times New Roman"/>
          <w:sz w:val="28"/>
          <w:szCs w:val="28"/>
        </w:rPr>
        <w:t xml:space="preserve">в 2019 и 2021 гг. </w:t>
      </w:r>
      <w:r w:rsidRPr="00EC2A25">
        <w:rPr>
          <w:rFonts w:ascii="Times New Roman" w:hAnsi="Times New Roman"/>
          <w:sz w:val="28"/>
          <w:szCs w:val="28"/>
        </w:rPr>
        <w:t xml:space="preserve">показывает </w:t>
      </w:r>
      <w:r w:rsidR="005876BE" w:rsidRPr="00EC2A25">
        <w:rPr>
          <w:rFonts w:ascii="Times New Roman" w:hAnsi="Times New Roman"/>
          <w:sz w:val="28"/>
          <w:szCs w:val="28"/>
        </w:rPr>
        <w:t>критическ</w:t>
      </w:r>
      <w:r w:rsidRPr="00EC2A25">
        <w:rPr>
          <w:rFonts w:ascii="Times New Roman" w:hAnsi="Times New Roman"/>
          <w:sz w:val="28"/>
          <w:szCs w:val="28"/>
        </w:rPr>
        <w:t>ую</w:t>
      </w:r>
      <w:r w:rsidR="005876BE" w:rsidRPr="00EC2A25">
        <w:rPr>
          <w:rFonts w:ascii="Times New Roman" w:hAnsi="Times New Roman"/>
          <w:sz w:val="28"/>
          <w:szCs w:val="28"/>
        </w:rPr>
        <w:t xml:space="preserve"> платежеспособность.</w:t>
      </w:r>
      <w:r w:rsidR="00EC2A25" w:rsidRPr="00EC2A25">
        <w:rPr>
          <w:rFonts w:ascii="Times New Roman" w:hAnsi="Times New Roman"/>
          <w:sz w:val="28"/>
          <w:szCs w:val="28"/>
        </w:rPr>
        <w:t xml:space="preserve"> </w:t>
      </w:r>
      <w:r w:rsidR="005876BE" w:rsidRPr="00EC2A25">
        <w:rPr>
          <w:rFonts w:ascii="Times New Roman" w:hAnsi="Times New Roman"/>
          <w:sz w:val="28"/>
          <w:szCs w:val="28"/>
        </w:rPr>
        <w:t xml:space="preserve">В то же время, в 2020 году </w:t>
      </w:r>
      <w:r w:rsidR="00EC2A25" w:rsidRPr="00EC2A25">
        <w:rPr>
          <w:rFonts w:ascii="Times New Roman" w:hAnsi="Times New Roman"/>
          <w:sz w:val="28"/>
          <w:szCs w:val="28"/>
        </w:rPr>
        <w:t xml:space="preserve">данный </w:t>
      </w:r>
      <w:r w:rsidR="005876BE" w:rsidRPr="00EC2A25">
        <w:rPr>
          <w:rFonts w:ascii="Times New Roman" w:hAnsi="Times New Roman"/>
          <w:sz w:val="28"/>
          <w:szCs w:val="28"/>
        </w:rPr>
        <w:t xml:space="preserve">показатель </w:t>
      </w:r>
      <w:r w:rsidRPr="00EC2A25">
        <w:rPr>
          <w:rFonts w:ascii="Times New Roman" w:hAnsi="Times New Roman"/>
          <w:sz w:val="28"/>
          <w:szCs w:val="28"/>
        </w:rPr>
        <w:t xml:space="preserve">составляет </w:t>
      </w:r>
      <w:r w:rsidR="005876BE" w:rsidRPr="00EC2A25">
        <w:rPr>
          <w:rFonts w:ascii="Times New Roman" w:hAnsi="Times New Roman"/>
          <w:sz w:val="28"/>
          <w:szCs w:val="28"/>
        </w:rPr>
        <w:t>1,55, что по российским нормативам соответствует низкой платежеспособности и по международному нормативу удовлетворительной платежеспособности.</w:t>
      </w:r>
    </w:p>
    <w:p w14:paraId="1EB94263" w14:textId="1819A202" w:rsidR="005876BE" w:rsidRPr="005876BE" w:rsidRDefault="00EC2A25" w:rsidP="00676447">
      <w:pPr>
        <w:tabs>
          <w:tab w:val="left" w:pos="567"/>
        </w:tabs>
        <w:spacing w:after="0" w:line="240" w:lineRule="auto"/>
        <w:ind w:left="-770" w:firstLine="728"/>
        <w:jc w:val="both"/>
        <w:rPr>
          <w:rFonts w:ascii="Times New Roman" w:hAnsi="Times New Roman"/>
          <w:sz w:val="28"/>
          <w:szCs w:val="28"/>
        </w:rPr>
      </w:pPr>
      <w:r w:rsidRPr="005876BE">
        <w:rPr>
          <w:rFonts w:ascii="Times New Roman" w:hAnsi="Times New Roman"/>
          <w:bCs/>
          <w:sz w:val="28"/>
          <w:szCs w:val="28"/>
        </w:rPr>
        <w:t>Коэффициент текущей ликвидности</w:t>
      </w:r>
      <w:r>
        <w:rPr>
          <w:rFonts w:ascii="Times New Roman" w:hAnsi="Times New Roman"/>
          <w:bCs/>
          <w:sz w:val="28"/>
          <w:szCs w:val="28"/>
        </w:rPr>
        <w:t xml:space="preserve"> </w:t>
      </w:r>
      <w:r w:rsidR="005876BE" w:rsidRPr="005876BE">
        <w:rPr>
          <w:rFonts w:ascii="Times New Roman" w:hAnsi="Times New Roman"/>
          <w:sz w:val="28"/>
          <w:szCs w:val="28"/>
        </w:rPr>
        <w:t xml:space="preserve">свидетельствуют о низкой платежеспособности и способности погашать свои обязательства. Факторами положительного решения возникшей проблемы и роста коэффициента текущей ликвидности могли бы являться более высокий рост оборотных активов опережающими темпами, чем краткосрочные обязательства, снижение краткосрочных обязательств, а также при возможности перевод их в долгосрочные.    </w:t>
      </w:r>
    </w:p>
    <w:p w14:paraId="2D24DD6A" w14:textId="32596C0F" w:rsidR="005876BE" w:rsidRPr="0084681D" w:rsidRDefault="005876BE" w:rsidP="00EC2A25">
      <w:pPr>
        <w:shd w:val="clear" w:color="auto" w:fill="FFFFFF"/>
        <w:spacing w:after="0" w:line="240" w:lineRule="auto"/>
        <w:ind w:left="-770" w:firstLine="728"/>
        <w:jc w:val="both"/>
        <w:rPr>
          <w:rFonts w:ascii="Times New Roman" w:hAnsi="Times New Roman"/>
          <w:sz w:val="28"/>
          <w:szCs w:val="28"/>
        </w:rPr>
      </w:pPr>
      <w:r w:rsidRPr="0084681D">
        <w:rPr>
          <w:rFonts w:ascii="Times New Roman" w:hAnsi="Times New Roman"/>
          <w:bCs/>
          <w:sz w:val="28"/>
          <w:szCs w:val="28"/>
        </w:rPr>
        <w:t>2. Коэффициент автономии</w:t>
      </w:r>
      <w:r w:rsidRPr="0084681D">
        <w:rPr>
          <w:rFonts w:ascii="Times New Roman" w:hAnsi="Times New Roman"/>
          <w:sz w:val="28"/>
          <w:szCs w:val="28"/>
        </w:rPr>
        <w:t xml:space="preserve"> (финансовой независимости)</w:t>
      </w:r>
      <w:r w:rsidR="00EC2A25" w:rsidRPr="0084681D">
        <w:rPr>
          <w:rFonts w:ascii="Times New Roman" w:hAnsi="Times New Roman"/>
          <w:sz w:val="28"/>
          <w:szCs w:val="28"/>
        </w:rPr>
        <w:t xml:space="preserve"> </w:t>
      </w:r>
      <w:r w:rsidRPr="0084681D">
        <w:rPr>
          <w:rFonts w:ascii="Times New Roman" w:hAnsi="Times New Roman"/>
          <w:sz w:val="28"/>
          <w:szCs w:val="28"/>
        </w:rPr>
        <w:t>в соответствующих годах составил:</w:t>
      </w:r>
    </w:p>
    <w:p w14:paraId="7A4EFA67" w14:textId="106C14EB" w:rsidR="005876BE" w:rsidRPr="0084681D" w:rsidRDefault="005876BE" w:rsidP="009B7544">
      <w:pPr>
        <w:pStyle w:val="a8"/>
        <w:numPr>
          <w:ilvl w:val="0"/>
          <w:numId w:val="227"/>
        </w:numPr>
        <w:tabs>
          <w:tab w:val="left" w:pos="142"/>
        </w:tabs>
        <w:ind w:left="-756" w:firstLine="756"/>
        <w:jc w:val="both"/>
        <w:rPr>
          <w:sz w:val="28"/>
          <w:szCs w:val="28"/>
        </w:rPr>
      </w:pPr>
      <w:r w:rsidRPr="0084681D">
        <w:rPr>
          <w:sz w:val="28"/>
          <w:szCs w:val="28"/>
        </w:rPr>
        <w:t>в 2019 году 1,0 (595 237,0 тыс. руб.: 597 793,0 тыс. руб.);</w:t>
      </w:r>
    </w:p>
    <w:p w14:paraId="005AE85F" w14:textId="36C56BEA" w:rsidR="000573A6" w:rsidRPr="0084681D" w:rsidRDefault="005876BE" w:rsidP="009B7544">
      <w:pPr>
        <w:pStyle w:val="a8"/>
        <w:numPr>
          <w:ilvl w:val="0"/>
          <w:numId w:val="227"/>
        </w:numPr>
        <w:tabs>
          <w:tab w:val="left" w:pos="142"/>
          <w:tab w:val="left" w:pos="900"/>
        </w:tabs>
        <w:ind w:left="-756" w:firstLine="756"/>
        <w:jc w:val="both"/>
        <w:rPr>
          <w:sz w:val="28"/>
          <w:szCs w:val="28"/>
        </w:rPr>
      </w:pPr>
      <w:r w:rsidRPr="0084681D">
        <w:rPr>
          <w:sz w:val="28"/>
          <w:szCs w:val="28"/>
        </w:rPr>
        <w:t xml:space="preserve">в 2020 году 1,0 (595 887,0 тыс. </w:t>
      </w:r>
      <w:r w:rsidR="00003F57" w:rsidRPr="0084681D">
        <w:rPr>
          <w:sz w:val="28"/>
          <w:szCs w:val="28"/>
        </w:rPr>
        <w:t>руб.:</w:t>
      </w:r>
      <w:r w:rsidRPr="0084681D">
        <w:rPr>
          <w:sz w:val="28"/>
          <w:szCs w:val="28"/>
        </w:rPr>
        <w:t xml:space="preserve"> 600</w:t>
      </w:r>
      <w:r w:rsidR="00003F57" w:rsidRPr="0084681D">
        <w:rPr>
          <w:sz w:val="28"/>
          <w:szCs w:val="28"/>
        </w:rPr>
        <w:t> </w:t>
      </w:r>
      <w:r w:rsidRPr="0084681D">
        <w:rPr>
          <w:sz w:val="28"/>
          <w:szCs w:val="28"/>
        </w:rPr>
        <w:t>775,0 тыс. руб.);</w:t>
      </w:r>
    </w:p>
    <w:p w14:paraId="2FAACDD6" w14:textId="5848111F" w:rsidR="00003F57" w:rsidRPr="0084681D" w:rsidRDefault="00003F57" w:rsidP="009B7544">
      <w:pPr>
        <w:pStyle w:val="a8"/>
        <w:numPr>
          <w:ilvl w:val="0"/>
          <w:numId w:val="227"/>
        </w:numPr>
        <w:tabs>
          <w:tab w:val="left" w:pos="142"/>
          <w:tab w:val="left" w:pos="900"/>
        </w:tabs>
        <w:ind w:left="-756" w:firstLine="756"/>
        <w:jc w:val="both"/>
        <w:rPr>
          <w:sz w:val="28"/>
          <w:szCs w:val="28"/>
        </w:rPr>
      </w:pPr>
      <w:r w:rsidRPr="00003F57">
        <w:rPr>
          <w:sz w:val="28"/>
          <w:szCs w:val="28"/>
        </w:rPr>
        <w:t xml:space="preserve">в 2021 году 1,0 (595 843,0 тыс. руб.: 605 444,0 тыс. рублей). </w:t>
      </w:r>
    </w:p>
    <w:p w14:paraId="28BB20BC" w14:textId="59FF3BED" w:rsidR="005876BE" w:rsidRPr="005876BE" w:rsidRDefault="005876BE" w:rsidP="00676447">
      <w:pPr>
        <w:spacing w:after="0" w:line="240" w:lineRule="auto"/>
        <w:ind w:left="-770" w:firstLine="728"/>
        <w:jc w:val="both"/>
        <w:rPr>
          <w:rFonts w:ascii="Times New Roman" w:hAnsi="Times New Roman"/>
          <w:sz w:val="28"/>
          <w:szCs w:val="28"/>
        </w:rPr>
      </w:pPr>
      <w:r w:rsidRPr="005876BE">
        <w:rPr>
          <w:rFonts w:ascii="Times New Roman" w:hAnsi="Times New Roman"/>
          <w:sz w:val="28"/>
          <w:szCs w:val="28"/>
        </w:rPr>
        <w:t>По Обществу значение коэффициента автономии от 1,0, то есть выше оптимального коэффициента 0,6-0,7. В связи с тем, что значение коэффициента выше, то Общество является независимым от заемных источников финансирования и более устойчиво у него финансовое состояние.</w:t>
      </w:r>
    </w:p>
    <w:p w14:paraId="119D1C10" w14:textId="67BC41D6" w:rsidR="005876BE" w:rsidRPr="0084681D" w:rsidRDefault="005876BE" w:rsidP="0084681D">
      <w:pPr>
        <w:shd w:val="clear" w:color="auto" w:fill="FFFFFF"/>
        <w:spacing w:after="0" w:line="240" w:lineRule="auto"/>
        <w:ind w:left="-770" w:firstLine="68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bCs/>
          <w:sz w:val="28"/>
          <w:szCs w:val="28"/>
          <w:lang w:eastAsia="ru-RU"/>
        </w:rPr>
        <w:t>3. Коэффициент соотношения заемных и собственных средств</w:t>
      </w:r>
      <w:r w:rsidRPr="005876BE">
        <w:rPr>
          <w:rFonts w:ascii="Times New Roman" w:eastAsia="Times New Roman" w:hAnsi="Times New Roman" w:cs="Times New Roman"/>
          <w:sz w:val="28"/>
          <w:szCs w:val="28"/>
          <w:lang w:eastAsia="ru-RU"/>
        </w:rPr>
        <w:t xml:space="preserve"> (коэффициент самофинансирования)</w:t>
      </w:r>
      <w:r w:rsidR="0084681D">
        <w:rPr>
          <w:rFonts w:ascii="Times New Roman" w:eastAsia="Times New Roman" w:hAnsi="Times New Roman" w:cs="Times New Roman"/>
          <w:sz w:val="28"/>
          <w:szCs w:val="28"/>
          <w:lang w:eastAsia="ru-RU"/>
        </w:rPr>
        <w:t xml:space="preserve"> </w:t>
      </w:r>
      <w:r w:rsidRPr="005876BE">
        <w:rPr>
          <w:rFonts w:ascii="Times New Roman" w:hAnsi="Times New Roman"/>
          <w:sz w:val="28"/>
          <w:szCs w:val="28"/>
        </w:rPr>
        <w:t>в соответствующих годах составил:</w:t>
      </w:r>
    </w:p>
    <w:p w14:paraId="534A4763" w14:textId="21064FE1" w:rsidR="005876BE" w:rsidRPr="0084681D" w:rsidRDefault="005876BE" w:rsidP="009B7544">
      <w:pPr>
        <w:pStyle w:val="a8"/>
        <w:numPr>
          <w:ilvl w:val="0"/>
          <w:numId w:val="228"/>
        </w:numPr>
        <w:tabs>
          <w:tab w:val="left" w:pos="142"/>
          <w:tab w:val="left" w:pos="900"/>
        </w:tabs>
        <w:ind w:left="-42" w:firstLine="8"/>
        <w:jc w:val="both"/>
        <w:rPr>
          <w:sz w:val="28"/>
          <w:szCs w:val="28"/>
        </w:rPr>
      </w:pPr>
      <w:r w:rsidRPr="0084681D">
        <w:rPr>
          <w:sz w:val="28"/>
          <w:szCs w:val="28"/>
        </w:rPr>
        <w:t xml:space="preserve">в 2019 году </w:t>
      </w:r>
      <w:r w:rsidR="0084681D" w:rsidRPr="0084681D">
        <w:rPr>
          <w:sz w:val="28"/>
          <w:szCs w:val="28"/>
        </w:rPr>
        <w:t xml:space="preserve">- </w:t>
      </w:r>
      <w:r w:rsidRPr="0084681D">
        <w:rPr>
          <w:sz w:val="28"/>
          <w:szCs w:val="28"/>
        </w:rPr>
        <w:t xml:space="preserve">0,26 (1 574,0 тыс. </w:t>
      </w:r>
      <w:r w:rsidR="0084681D" w:rsidRPr="0084681D">
        <w:rPr>
          <w:sz w:val="28"/>
          <w:szCs w:val="28"/>
        </w:rPr>
        <w:t>руб.:</w:t>
      </w:r>
      <w:r w:rsidRPr="0084681D">
        <w:rPr>
          <w:sz w:val="28"/>
          <w:szCs w:val="28"/>
        </w:rPr>
        <w:t xml:space="preserve"> 595 237,0 тыс. руб.);</w:t>
      </w:r>
    </w:p>
    <w:p w14:paraId="63A175EF" w14:textId="692032DD" w:rsidR="005876BE" w:rsidRPr="0084681D" w:rsidRDefault="005876BE" w:rsidP="009B7544">
      <w:pPr>
        <w:pStyle w:val="a8"/>
        <w:numPr>
          <w:ilvl w:val="0"/>
          <w:numId w:val="228"/>
        </w:numPr>
        <w:tabs>
          <w:tab w:val="left" w:pos="142"/>
          <w:tab w:val="left" w:pos="900"/>
        </w:tabs>
        <w:ind w:left="-42" w:firstLine="8"/>
        <w:jc w:val="both"/>
        <w:rPr>
          <w:sz w:val="28"/>
          <w:szCs w:val="28"/>
        </w:rPr>
      </w:pPr>
      <w:r w:rsidRPr="0084681D">
        <w:rPr>
          <w:sz w:val="28"/>
          <w:szCs w:val="28"/>
        </w:rPr>
        <w:t xml:space="preserve">в 2020 году </w:t>
      </w:r>
      <w:r w:rsidR="0084681D" w:rsidRPr="0084681D">
        <w:rPr>
          <w:sz w:val="28"/>
          <w:szCs w:val="28"/>
        </w:rPr>
        <w:t xml:space="preserve">- </w:t>
      </w:r>
      <w:r w:rsidRPr="0084681D">
        <w:rPr>
          <w:sz w:val="28"/>
          <w:szCs w:val="28"/>
        </w:rPr>
        <w:t xml:space="preserve">0,26 (1 574,0 тыс. </w:t>
      </w:r>
      <w:r w:rsidR="0084681D" w:rsidRPr="0084681D">
        <w:rPr>
          <w:sz w:val="28"/>
          <w:szCs w:val="28"/>
        </w:rPr>
        <w:t>руб.:</w:t>
      </w:r>
      <w:r w:rsidRPr="0084681D">
        <w:rPr>
          <w:sz w:val="28"/>
          <w:szCs w:val="28"/>
        </w:rPr>
        <w:t xml:space="preserve"> 595 887,0 тыс. руб.);</w:t>
      </w:r>
    </w:p>
    <w:p w14:paraId="44362AEA" w14:textId="6B4D1137" w:rsidR="005876BE" w:rsidRPr="0084681D" w:rsidRDefault="005876BE" w:rsidP="009B7544">
      <w:pPr>
        <w:pStyle w:val="a8"/>
        <w:numPr>
          <w:ilvl w:val="0"/>
          <w:numId w:val="228"/>
        </w:numPr>
        <w:tabs>
          <w:tab w:val="left" w:pos="142"/>
          <w:tab w:val="left" w:pos="900"/>
        </w:tabs>
        <w:ind w:left="-42" w:firstLine="8"/>
        <w:jc w:val="both"/>
        <w:rPr>
          <w:sz w:val="28"/>
          <w:szCs w:val="28"/>
        </w:rPr>
      </w:pPr>
      <w:r w:rsidRPr="0084681D">
        <w:rPr>
          <w:sz w:val="28"/>
          <w:szCs w:val="28"/>
        </w:rPr>
        <w:t xml:space="preserve">в 2021 году </w:t>
      </w:r>
      <w:r w:rsidR="0084681D" w:rsidRPr="0084681D">
        <w:rPr>
          <w:sz w:val="28"/>
          <w:szCs w:val="28"/>
        </w:rPr>
        <w:t xml:space="preserve">- </w:t>
      </w:r>
      <w:r w:rsidRPr="0084681D">
        <w:rPr>
          <w:sz w:val="28"/>
          <w:szCs w:val="28"/>
        </w:rPr>
        <w:t xml:space="preserve">0,26 (1 574,0 тыс. </w:t>
      </w:r>
      <w:r w:rsidR="0084681D" w:rsidRPr="0084681D">
        <w:rPr>
          <w:sz w:val="28"/>
          <w:szCs w:val="28"/>
        </w:rPr>
        <w:t>руб.:</w:t>
      </w:r>
      <w:r w:rsidRPr="0084681D">
        <w:rPr>
          <w:sz w:val="28"/>
          <w:szCs w:val="28"/>
        </w:rPr>
        <w:t xml:space="preserve"> 595 843,0 тыс. руб</w:t>
      </w:r>
      <w:r w:rsidR="0084681D" w:rsidRPr="0084681D">
        <w:rPr>
          <w:sz w:val="28"/>
          <w:szCs w:val="28"/>
        </w:rPr>
        <w:t>лей</w:t>
      </w:r>
      <w:r w:rsidRPr="0084681D">
        <w:rPr>
          <w:sz w:val="28"/>
          <w:szCs w:val="28"/>
        </w:rPr>
        <w:t xml:space="preserve">). </w:t>
      </w:r>
    </w:p>
    <w:p w14:paraId="6D192BB8" w14:textId="77777777" w:rsidR="005876BE" w:rsidRPr="005876BE" w:rsidRDefault="005876BE" w:rsidP="00676447">
      <w:pPr>
        <w:spacing w:after="0" w:line="240" w:lineRule="auto"/>
        <w:ind w:left="-770" w:firstLine="686"/>
        <w:jc w:val="both"/>
        <w:rPr>
          <w:rFonts w:ascii="Times New Roman" w:hAnsi="Times New Roman" w:cs="Times New Roman"/>
          <w:sz w:val="28"/>
          <w:szCs w:val="28"/>
        </w:rPr>
      </w:pPr>
      <w:r w:rsidRPr="005876BE">
        <w:rPr>
          <w:rFonts w:ascii="Times New Roman" w:hAnsi="Times New Roman" w:cs="Times New Roman"/>
          <w:sz w:val="28"/>
          <w:szCs w:val="28"/>
        </w:rPr>
        <w:t>Сложившееся значение коэффициента в указанные годы значительно менее 0,5 и, хотя показывает и является показателем устойчивого финансового положения, одновременно может указывать на неэффективность работы О</w:t>
      </w:r>
      <w:r w:rsidRPr="005876BE">
        <w:rPr>
          <w:rFonts w:ascii="Times New Roman" w:hAnsi="Times New Roman"/>
          <w:sz w:val="28"/>
          <w:szCs w:val="28"/>
        </w:rPr>
        <w:t>бщества</w:t>
      </w:r>
      <w:r w:rsidRPr="005876BE">
        <w:rPr>
          <w:rFonts w:ascii="Times New Roman" w:hAnsi="Times New Roman" w:cs="Times New Roman"/>
          <w:sz w:val="28"/>
          <w:szCs w:val="28"/>
        </w:rPr>
        <w:t>.</w:t>
      </w:r>
    </w:p>
    <w:p w14:paraId="79AF3471" w14:textId="069A68DD" w:rsidR="005876BE" w:rsidRPr="005876BE" w:rsidRDefault="005876BE" w:rsidP="00676447">
      <w:pPr>
        <w:shd w:val="clear" w:color="auto" w:fill="FFFFFF"/>
        <w:spacing w:after="0" w:line="240" w:lineRule="auto"/>
        <w:ind w:left="-770" w:firstLine="68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4. </w:t>
      </w:r>
      <w:r w:rsidRPr="005876BE">
        <w:rPr>
          <w:rFonts w:ascii="Times New Roman" w:eastAsia="Times New Roman" w:hAnsi="Times New Roman" w:cs="Times New Roman"/>
          <w:bCs/>
          <w:sz w:val="28"/>
          <w:szCs w:val="28"/>
          <w:lang w:eastAsia="ru-RU"/>
        </w:rPr>
        <w:t>Коэффициент рентабельности продаж –</w:t>
      </w:r>
      <w:r w:rsidRPr="005876BE">
        <w:rPr>
          <w:rFonts w:ascii="Times New Roman" w:eastAsia="Times New Roman" w:hAnsi="Times New Roman" w:cs="Times New Roman"/>
          <w:sz w:val="28"/>
          <w:szCs w:val="28"/>
          <w:lang w:eastAsia="ru-RU"/>
        </w:rPr>
        <w:t xml:space="preserve"> показатель финансовой результативности деятельности Общества. </w:t>
      </w:r>
    </w:p>
    <w:p w14:paraId="517BC3F8" w14:textId="77777777" w:rsidR="005876BE" w:rsidRPr="005876BE" w:rsidRDefault="005876BE" w:rsidP="00676447">
      <w:pPr>
        <w:shd w:val="clear" w:color="auto" w:fill="FFFFFF"/>
        <w:spacing w:after="0" w:line="240" w:lineRule="auto"/>
        <w:ind w:left="-770" w:firstLine="68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Согласно данным отчётов о финансовых результатах Общества, показатели по выручке от реализации (доходы от реализации) и полученной валовой прибыли составили:</w:t>
      </w:r>
    </w:p>
    <w:p w14:paraId="1419D0BF" w14:textId="23FE6169" w:rsidR="005876BE" w:rsidRPr="0084681D" w:rsidRDefault="005876BE" w:rsidP="009B7544">
      <w:pPr>
        <w:pStyle w:val="a8"/>
        <w:numPr>
          <w:ilvl w:val="0"/>
          <w:numId w:val="229"/>
        </w:numPr>
        <w:shd w:val="clear" w:color="auto" w:fill="FFFFFF"/>
        <w:tabs>
          <w:tab w:val="left" w:pos="142"/>
        </w:tabs>
        <w:ind w:left="-42" w:firstLine="8"/>
        <w:jc w:val="both"/>
        <w:rPr>
          <w:sz w:val="28"/>
          <w:szCs w:val="28"/>
        </w:rPr>
      </w:pPr>
      <w:r w:rsidRPr="0084681D">
        <w:rPr>
          <w:sz w:val="28"/>
          <w:szCs w:val="28"/>
        </w:rPr>
        <w:t xml:space="preserve">в 2019 году </w:t>
      </w:r>
      <w:r w:rsidR="0084681D" w:rsidRPr="0084681D">
        <w:rPr>
          <w:sz w:val="28"/>
          <w:szCs w:val="28"/>
        </w:rPr>
        <w:t xml:space="preserve">- </w:t>
      </w:r>
      <w:r w:rsidRPr="0084681D">
        <w:rPr>
          <w:sz w:val="28"/>
          <w:szCs w:val="28"/>
        </w:rPr>
        <w:t xml:space="preserve">5,5 % (296,0 тыс. </w:t>
      </w:r>
      <w:r w:rsidR="0084681D" w:rsidRPr="0084681D">
        <w:rPr>
          <w:sz w:val="28"/>
          <w:szCs w:val="28"/>
        </w:rPr>
        <w:t>руб.:</w:t>
      </w:r>
      <w:r w:rsidRPr="0084681D">
        <w:rPr>
          <w:sz w:val="28"/>
          <w:szCs w:val="28"/>
        </w:rPr>
        <w:t xml:space="preserve"> 5 360,0 тыс. руб.);</w:t>
      </w:r>
    </w:p>
    <w:p w14:paraId="3D69E616" w14:textId="1C4D014F" w:rsidR="005876BE" w:rsidRPr="0084681D" w:rsidRDefault="005876BE" w:rsidP="009B7544">
      <w:pPr>
        <w:pStyle w:val="a8"/>
        <w:numPr>
          <w:ilvl w:val="0"/>
          <w:numId w:val="229"/>
        </w:numPr>
        <w:shd w:val="clear" w:color="auto" w:fill="FFFFFF"/>
        <w:tabs>
          <w:tab w:val="left" w:pos="142"/>
        </w:tabs>
        <w:ind w:left="-42" w:firstLine="8"/>
        <w:jc w:val="both"/>
        <w:rPr>
          <w:sz w:val="28"/>
          <w:szCs w:val="28"/>
        </w:rPr>
      </w:pPr>
      <w:r w:rsidRPr="0084681D">
        <w:rPr>
          <w:sz w:val="28"/>
          <w:szCs w:val="28"/>
        </w:rPr>
        <w:t xml:space="preserve">в 2020 году </w:t>
      </w:r>
      <w:r w:rsidR="0084681D" w:rsidRPr="0084681D">
        <w:rPr>
          <w:sz w:val="28"/>
          <w:szCs w:val="28"/>
        </w:rPr>
        <w:t xml:space="preserve">- </w:t>
      </w:r>
      <w:r w:rsidRPr="0084681D">
        <w:rPr>
          <w:sz w:val="28"/>
          <w:szCs w:val="28"/>
        </w:rPr>
        <w:t xml:space="preserve">3,3% (762,0 тыс. </w:t>
      </w:r>
      <w:r w:rsidR="0084681D" w:rsidRPr="0084681D">
        <w:rPr>
          <w:sz w:val="28"/>
          <w:szCs w:val="28"/>
        </w:rPr>
        <w:t>руб.:</w:t>
      </w:r>
      <w:r w:rsidRPr="0084681D">
        <w:rPr>
          <w:sz w:val="28"/>
          <w:szCs w:val="28"/>
        </w:rPr>
        <w:t xml:space="preserve"> 23 087,0 тыс. руб.);</w:t>
      </w:r>
    </w:p>
    <w:p w14:paraId="22ACA466" w14:textId="680002C7" w:rsidR="005876BE" w:rsidRPr="0084681D" w:rsidRDefault="005876BE" w:rsidP="009B7544">
      <w:pPr>
        <w:pStyle w:val="a8"/>
        <w:numPr>
          <w:ilvl w:val="0"/>
          <w:numId w:val="229"/>
        </w:numPr>
        <w:shd w:val="clear" w:color="auto" w:fill="FFFFFF"/>
        <w:tabs>
          <w:tab w:val="left" w:pos="142"/>
        </w:tabs>
        <w:ind w:left="-42" w:firstLine="8"/>
        <w:jc w:val="both"/>
        <w:rPr>
          <w:sz w:val="28"/>
          <w:szCs w:val="28"/>
        </w:rPr>
      </w:pPr>
      <w:r w:rsidRPr="0084681D">
        <w:rPr>
          <w:sz w:val="28"/>
          <w:szCs w:val="28"/>
        </w:rPr>
        <w:t xml:space="preserve">в 2021 году </w:t>
      </w:r>
      <w:r w:rsidR="0084681D" w:rsidRPr="0084681D">
        <w:rPr>
          <w:sz w:val="28"/>
          <w:szCs w:val="28"/>
        </w:rPr>
        <w:t xml:space="preserve">- </w:t>
      </w:r>
      <w:r w:rsidRPr="0084681D">
        <w:rPr>
          <w:sz w:val="28"/>
          <w:szCs w:val="28"/>
        </w:rPr>
        <w:t xml:space="preserve">5,6% (2 450,0 тыс. </w:t>
      </w:r>
      <w:r w:rsidR="0084681D" w:rsidRPr="0084681D">
        <w:rPr>
          <w:sz w:val="28"/>
          <w:szCs w:val="28"/>
        </w:rPr>
        <w:t>руб.:</w:t>
      </w:r>
      <w:r w:rsidRPr="0084681D">
        <w:rPr>
          <w:sz w:val="28"/>
          <w:szCs w:val="28"/>
        </w:rPr>
        <w:t xml:space="preserve"> 43 382,0 тыс. руб</w:t>
      </w:r>
      <w:r w:rsidR="0084681D" w:rsidRPr="0084681D">
        <w:rPr>
          <w:sz w:val="28"/>
          <w:szCs w:val="28"/>
        </w:rPr>
        <w:t>лей</w:t>
      </w:r>
      <w:r w:rsidRPr="0084681D">
        <w:rPr>
          <w:sz w:val="28"/>
          <w:szCs w:val="28"/>
        </w:rPr>
        <w:t xml:space="preserve">). </w:t>
      </w:r>
    </w:p>
    <w:p w14:paraId="2873CAA3" w14:textId="6D918C5D" w:rsidR="005876BE" w:rsidRPr="00A365F6" w:rsidRDefault="005876BE" w:rsidP="00A365F6">
      <w:pPr>
        <w:shd w:val="clear" w:color="auto" w:fill="FFFFFF"/>
        <w:spacing w:after="0" w:line="240" w:lineRule="auto"/>
        <w:ind w:left="-770" w:firstLine="68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Коэффициент рентабельности продаж</w:t>
      </w:r>
      <w:r w:rsidR="0084681D">
        <w:rPr>
          <w:rFonts w:ascii="Times New Roman" w:eastAsia="Times New Roman" w:hAnsi="Times New Roman" w:cs="Times New Roman"/>
          <w:sz w:val="28"/>
          <w:szCs w:val="28"/>
          <w:lang w:eastAsia="ru-RU"/>
        </w:rPr>
        <w:t>,</w:t>
      </w:r>
      <w:r w:rsidRPr="005876BE">
        <w:rPr>
          <w:rFonts w:ascii="Times New Roman" w:eastAsia="Times New Roman" w:hAnsi="Times New Roman" w:cs="Times New Roman"/>
          <w:sz w:val="28"/>
          <w:szCs w:val="28"/>
          <w:lang w:eastAsia="ru-RU"/>
        </w:rPr>
        <w:t xml:space="preserve"> учитывая, что показатель финансовой результативности деятельности Общества в значении от 3,3 % до 5,6 %, оценивается как среднерентабельное</w:t>
      </w:r>
      <w:r w:rsidR="00A365F6">
        <w:rPr>
          <w:rFonts w:ascii="Times New Roman" w:eastAsia="Times New Roman" w:hAnsi="Times New Roman" w:cs="Times New Roman"/>
          <w:sz w:val="28"/>
          <w:szCs w:val="28"/>
          <w:lang w:eastAsia="ru-RU"/>
        </w:rPr>
        <w:t xml:space="preserve"> и св</w:t>
      </w:r>
      <w:r w:rsidRPr="005876BE">
        <w:rPr>
          <w:rFonts w:ascii="Times New Roman" w:eastAsia="Times New Roman" w:hAnsi="Times New Roman" w:cs="Times New Roman"/>
          <w:bCs/>
          <w:sz w:val="28"/>
          <w:szCs w:val="28"/>
        </w:rPr>
        <w:t>идетельствует о способности генерировать положительный финансовый результат</w:t>
      </w:r>
      <w:r w:rsidRPr="005876BE">
        <w:rPr>
          <w:rFonts w:ascii="Times New Roman" w:eastAsia="Times New Roman" w:hAnsi="Times New Roman" w:cs="Times New Roman"/>
          <w:b/>
          <w:bCs/>
          <w:sz w:val="28"/>
          <w:szCs w:val="28"/>
        </w:rPr>
        <w:t>.</w:t>
      </w:r>
    </w:p>
    <w:p w14:paraId="7D319CFD" w14:textId="77777777" w:rsidR="005876BE" w:rsidRPr="005876BE" w:rsidRDefault="005876BE" w:rsidP="00676447">
      <w:pPr>
        <w:spacing w:after="0" w:line="240" w:lineRule="auto"/>
        <w:ind w:left="-770" w:firstLine="686"/>
        <w:jc w:val="both"/>
        <w:rPr>
          <w:rFonts w:ascii="Times New Roman" w:hAnsi="Times New Roman"/>
          <w:sz w:val="28"/>
          <w:szCs w:val="28"/>
        </w:rPr>
      </w:pPr>
      <w:r w:rsidRPr="005876BE">
        <w:rPr>
          <w:rFonts w:ascii="Times New Roman" w:hAnsi="Times New Roman"/>
          <w:sz w:val="28"/>
          <w:szCs w:val="28"/>
        </w:rPr>
        <w:t>Необходимо учесть, что вышеуказанные 4 коэффициента, не позволяют делать точную оценку всей финансово-хозяйственной деятельности и положения Общества, а являются отдельной оценкой показателей как отдельные части экономического анализа.</w:t>
      </w:r>
    </w:p>
    <w:p w14:paraId="73608494" w14:textId="77777777" w:rsidR="005876BE" w:rsidRPr="005876BE" w:rsidRDefault="005876BE" w:rsidP="00676447">
      <w:pPr>
        <w:spacing w:after="0" w:line="240" w:lineRule="auto"/>
        <w:ind w:left="-770" w:firstLine="686"/>
        <w:jc w:val="both"/>
        <w:rPr>
          <w:rFonts w:ascii="Times New Roman" w:hAnsi="Times New Roman" w:cs="Times New Roman"/>
          <w:sz w:val="28"/>
          <w:szCs w:val="28"/>
        </w:rPr>
      </w:pPr>
      <w:r w:rsidRPr="005876BE">
        <w:rPr>
          <w:rFonts w:ascii="Times New Roman" w:hAnsi="Times New Roman" w:cs="Times New Roman"/>
          <w:sz w:val="28"/>
          <w:szCs w:val="28"/>
        </w:rPr>
        <w:t>Показатели по дебиторской и кредиторской задолженности:</w:t>
      </w:r>
    </w:p>
    <w:p w14:paraId="58CB068B" w14:textId="03095E03" w:rsidR="005876BE" w:rsidRPr="005876BE" w:rsidRDefault="005876BE" w:rsidP="00461149">
      <w:pPr>
        <w:shd w:val="clear" w:color="auto" w:fill="FFFFFF"/>
        <w:spacing w:after="0" w:line="240" w:lineRule="auto"/>
        <w:ind w:left="-770" w:hanging="14"/>
        <w:jc w:val="right"/>
        <w:rPr>
          <w:rFonts w:ascii="Times New Roman" w:eastAsia="Times New Roman" w:hAnsi="Times New Roman" w:cs="Times New Roman"/>
          <w:sz w:val="26"/>
          <w:szCs w:val="26"/>
          <w:lang w:eastAsia="ru-RU"/>
        </w:rPr>
      </w:pPr>
      <w:r w:rsidRPr="005876BE">
        <w:rPr>
          <w:rFonts w:ascii="Times New Roman" w:eastAsia="Times New Roman" w:hAnsi="Times New Roman" w:cs="Times New Roman"/>
          <w:sz w:val="26"/>
          <w:szCs w:val="26"/>
          <w:lang w:eastAsia="ru-RU"/>
        </w:rPr>
        <w:t>(тыс. руб.)</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29"/>
        <w:gridCol w:w="2014"/>
        <w:gridCol w:w="1985"/>
        <w:gridCol w:w="2076"/>
      </w:tblGrid>
      <w:tr w:rsidR="005876BE" w:rsidRPr="005876BE" w14:paraId="77EB8462" w14:textId="77777777" w:rsidTr="00A365F6">
        <w:trPr>
          <w:trHeight w:val="852"/>
        </w:trPr>
        <w:tc>
          <w:tcPr>
            <w:tcW w:w="4129" w:type="dxa"/>
            <w:tcBorders>
              <w:top w:val="single" w:sz="4" w:space="0" w:color="auto"/>
              <w:left w:val="single" w:sz="4" w:space="0" w:color="auto"/>
              <w:bottom w:val="single" w:sz="4" w:space="0" w:color="auto"/>
              <w:right w:val="single" w:sz="4" w:space="0" w:color="auto"/>
            </w:tcBorders>
            <w:hideMark/>
          </w:tcPr>
          <w:p w14:paraId="7FC6E82C" w14:textId="2A297A8E" w:rsidR="005876BE" w:rsidRPr="00461149" w:rsidRDefault="005876BE" w:rsidP="00461149">
            <w:pPr>
              <w:tabs>
                <w:tab w:val="left" w:pos="900"/>
              </w:tabs>
              <w:spacing w:after="0"/>
              <w:ind w:left="-15" w:hanging="14"/>
              <w:jc w:val="center"/>
              <w:rPr>
                <w:rFonts w:ascii="Times New Roman" w:hAnsi="Times New Roman"/>
                <w:sz w:val="24"/>
                <w:szCs w:val="24"/>
              </w:rPr>
            </w:pPr>
            <w:r w:rsidRPr="00461149">
              <w:rPr>
                <w:rFonts w:ascii="Times New Roman" w:hAnsi="Times New Roman"/>
                <w:sz w:val="24"/>
                <w:szCs w:val="24"/>
              </w:rPr>
              <w:t>Наименование</w:t>
            </w:r>
          </w:p>
        </w:tc>
        <w:tc>
          <w:tcPr>
            <w:tcW w:w="2014" w:type="dxa"/>
            <w:tcBorders>
              <w:top w:val="single" w:sz="4" w:space="0" w:color="auto"/>
              <w:left w:val="single" w:sz="4" w:space="0" w:color="auto"/>
              <w:bottom w:val="single" w:sz="4" w:space="0" w:color="auto"/>
              <w:right w:val="single" w:sz="4" w:space="0" w:color="auto"/>
            </w:tcBorders>
            <w:hideMark/>
          </w:tcPr>
          <w:p w14:paraId="0CC5CC7C" w14:textId="77777777" w:rsidR="005876BE" w:rsidRPr="00461149" w:rsidRDefault="005876BE" w:rsidP="00461149">
            <w:pPr>
              <w:tabs>
                <w:tab w:val="left" w:pos="900"/>
              </w:tabs>
              <w:spacing w:after="0"/>
              <w:ind w:left="-27" w:hanging="14"/>
              <w:jc w:val="center"/>
              <w:rPr>
                <w:rFonts w:ascii="Times New Roman" w:hAnsi="Times New Roman"/>
                <w:sz w:val="24"/>
                <w:szCs w:val="24"/>
              </w:rPr>
            </w:pPr>
            <w:r w:rsidRPr="00461149">
              <w:rPr>
                <w:rFonts w:ascii="Times New Roman" w:hAnsi="Times New Roman"/>
                <w:sz w:val="24"/>
                <w:szCs w:val="24"/>
              </w:rPr>
              <w:t>2019</w:t>
            </w:r>
          </w:p>
          <w:p w14:paraId="1B426520" w14:textId="77777777" w:rsidR="005876BE" w:rsidRPr="00461149" w:rsidRDefault="005876BE" w:rsidP="00461149">
            <w:pPr>
              <w:tabs>
                <w:tab w:val="left" w:pos="900"/>
              </w:tabs>
              <w:spacing w:after="0"/>
              <w:ind w:left="-27" w:hanging="14"/>
              <w:jc w:val="center"/>
              <w:rPr>
                <w:rFonts w:ascii="Times New Roman" w:hAnsi="Times New Roman"/>
                <w:sz w:val="24"/>
                <w:szCs w:val="24"/>
              </w:rPr>
            </w:pPr>
            <w:r w:rsidRPr="00461149">
              <w:rPr>
                <w:rFonts w:ascii="Times New Roman" w:hAnsi="Times New Roman"/>
                <w:sz w:val="24"/>
                <w:szCs w:val="24"/>
              </w:rPr>
              <w:t>(дебет/кредит)</w:t>
            </w:r>
          </w:p>
        </w:tc>
        <w:tc>
          <w:tcPr>
            <w:tcW w:w="1985" w:type="dxa"/>
            <w:tcBorders>
              <w:top w:val="single" w:sz="4" w:space="0" w:color="auto"/>
              <w:left w:val="single" w:sz="4" w:space="0" w:color="auto"/>
              <w:bottom w:val="single" w:sz="4" w:space="0" w:color="auto"/>
              <w:right w:val="single" w:sz="4" w:space="0" w:color="auto"/>
            </w:tcBorders>
            <w:hideMark/>
          </w:tcPr>
          <w:p w14:paraId="5D2E3951" w14:textId="77777777" w:rsidR="005876BE" w:rsidRPr="00461149" w:rsidRDefault="005876BE" w:rsidP="00461149">
            <w:pPr>
              <w:tabs>
                <w:tab w:val="left" w:pos="900"/>
              </w:tabs>
              <w:spacing w:after="0"/>
              <w:ind w:hanging="14"/>
              <w:jc w:val="center"/>
              <w:rPr>
                <w:rFonts w:ascii="Times New Roman" w:hAnsi="Times New Roman"/>
                <w:sz w:val="24"/>
                <w:szCs w:val="24"/>
              </w:rPr>
            </w:pPr>
            <w:r w:rsidRPr="00461149">
              <w:rPr>
                <w:rFonts w:ascii="Times New Roman" w:hAnsi="Times New Roman"/>
                <w:sz w:val="24"/>
                <w:szCs w:val="24"/>
              </w:rPr>
              <w:t>2020</w:t>
            </w:r>
          </w:p>
          <w:p w14:paraId="5159B736" w14:textId="77777777" w:rsidR="005876BE" w:rsidRPr="00461149" w:rsidRDefault="005876BE" w:rsidP="00461149">
            <w:pPr>
              <w:tabs>
                <w:tab w:val="left" w:pos="900"/>
              </w:tabs>
              <w:spacing w:after="0"/>
              <w:ind w:hanging="14"/>
              <w:jc w:val="center"/>
              <w:rPr>
                <w:rFonts w:ascii="Times New Roman" w:hAnsi="Times New Roman"/>
                <w:sz w:val="24"/>
                <w:szCs w:val="24"/>
              </w:rPr>
            </w:pPr>
            <w:r w:rsidRPr="00461149">
              <w:rPr>
                <w:rFonts w:ascii="Times New Roman" w:hAnsi="Times New Roman"/>
                <w:sz w:val="24"/>
                <w:szCs w:val="24"/>
              </w:rPr>
              <w:t>дебет/кредит)</w:t>
            </w:r>
          </w:p>
        </w:tc>
        <w:tc>
          <w:tcPr>
            <w:tcW w:w="2076" w:type="dxa"/>
            <w:tcBorders>
              <w:top w:val="single" w:sz="4" w:space="0" w:color="auto"/>
              <w:left w:val="single" w:sz="4" w:space="0" w:color="auto"/>
              <w:bottom w:val="single" w:sz="4" w:space="0" w:color="auto"/>
              <w:right w:val="single" w:sz="4" w:space="0" w:color="auto"/>
            </w:tcBorders>
            <w:hideMark/>
          </w:tcPr>
          <w:p w14:paraId="79D663D6" w14:textId="77777777" w:rsidR="005876BE" w:rsidRPr="00461149" w:rsidRDefault="005876BE" w:rsidP="00461149">
            <w:pPr>
              <w:tabs>
                <w:tab w:val="left" w:pos="900"/>
              </w:tabs>
              <w:spacing w:after="0"/>
              <w:ind w:left="-19" w:hanging="14"/>
              <w:jc w:val="center"/>
              <w:rPr>
                <w:rFonts w:ascii="Times New Roman" w:hAnsi="Times New Roman"/>
                <w:sz w:val="24"/>
                <w:szCs w:val="24"/>
              </w:rPr>
            </w:pPr>
            <w:r w:rsidRPr="00461149">
              <w:rPr>
                <w:rFonts w:ascii="Times New Roman" w:hAnsi="Times New Roman"/>
                <w:sz w:val="24"/>
                <w:szCs w:val="24"/>
              </w:rPr>
              <w:t>2021</w:t>
            </w:r>
          </w:p>
          <w:p w14:paraId="30C1050D" w14:textId="77777777" w:rsidR="005876BE" w:rsidRPr="00461149" w:rsidRDefault="005876BE" w:rsidP="00461149">
            <w:pPr>
              <w:tabs>
                <w:tab w:val="left" w:pos="900"/>
              </w:tabs>
              <w:spacing w:after="0"/>
              <w:ind w:left="-19" w:hanging="14"/>
              <w:jc w:val="center"/>
              <w:rPr>
                <w:rFonts w:ascii="Times New Roman" w:hAnsi="Times New Roman"/>
                <w:sz w:val="24"/>
                <w:szCs w:val="24"/>
              </w:rPr>
            </w:pPr>
            <w:r w:rsidRPr="00461149">
              <w:rPr>
                <w:rFonts w:ascii="Times New Roman" w:hAnsi="Times New Roman"/>
                <w:sz w:val="24"/>
                <w:szCs w:val="24"/>
              </w:rPr>
              <w:t>дебет/кредит)</w:t>
            </w:r>
          </w:p>
        </w:tc>
      </w:tr>
      <w:tr w:rsidR="005876BE" w:rsidRPr="005876BE" w14:paraId="12736329" w14:textId="77777777" w:rsidTr="00A365F6">
        <w:tc>
          <w:tcPr>
            <w:tcW w:w="4129" w:type="dxa"/>
            <w:tcBorders>
              <w:top w:val="single" w:sz="4" w:space="0" w:color="auto"/>
              <w:left w:val="single" w:sz="4" w:space="0" w:color="auto"/>
              <w:bottom w:val="single" w:sz="4" w:space="0" w:color="auto"/>
              <w:right w:val="single" w:sz="4" w:space="0" w:color="auto"/>
            </w:tcBorders>
            <w:hideMark/>
          </w:tcPr>
          <w:p w14:paraId="21429A71" w14:textId="77777777" w:rsidR="005876BE" w:rsidRPr="00461149" w:rsidRDefault="005876BE" w:rsidP="00461149">
            <w:pPr>
              <w:tabs>
                <w:tab w:val="left" w:pos="900"/>
              </w:tabs>
              <w:spacing w:after="0"/>
              <w:ind w:left="-15" w:hanging="14"/>
              <w:jc w:val="center"/>
              <w:rPr>
                <w:rFonts w:ascii="Times New Roman" w:hAnsi="Times New Roman" w:cs="Times New Roman"/>
                <w:sz w:val="24"/>
                <w:szCs w:val="24"/>
              </w:rPr>
            </w:pPr>
            <w:r w:rsidRPr="00461149">
              <w:rPr>
                <w:rFonts w:ascii="Times New Roman" w:hAnsi="Times New Roman" w:cs="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14:paraId="132B97D4" w14:textId="77777777" w:rsidR="005876BE" w:rsidRPr="00461149" w:rsidRDefault="005876BE" w:rsidP="00461149">
            <w:pPr>
              <w:tabs>
                <w:tab w:val="left" w:pos="900"/>
              </w:tabs>
              <w:spacing w:after="0"/>
              <w:ind w:left="-27" w:hanging="14"/>
              <w:jc w:val="center"/>
              <w:rPr>
                <w:rFonts w:ascii="Times New Roman" w:hAnsi="Times New Roman"/>
                <w:sz w:val="24"/>
                <w:szCs w:val="24"/>
              </w:rPr>
            </w:pPr>
            <w:r w:rsidRPr="00461149">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0A6C4B07" w14:textId="77777777" w:rsidR="005876BE" w:rsidRPr="00461149" w:rsidRDefault="005876BE" w:rsidP="00461149">
            <w:pPr>
              <w:tabs>
                <w:tab w:val="left" w:pos="900"/>
              </w:tabs>
              <w:spacing w:after="0"/>
              <w:ind w:hanging="14"/>
              <w:jc w:val="center"/>
              <w:rPr>
                <w:rFonts w:ascii="Times New Roman" w:hAnsi="Times New Roman"/>
                <w:sz w:val="24"/>
                <w:szCs w:val="24"/>
              </w:rPr>
            </w:pPr>
            <w:r w:rsidRPr="00461149">
              <w:rPr>
                <w:rFonts w:ascii="Times New Roman" w:hAnsi="Times New Roman"/>
                <w:sz w:val="24"/>
                <w:szCs w:val="24"/>
              </w:rPr>
              <w:t>3</w:t>
            </w:r>
          </w:p>
        </w:tc>
        <w:tc>
          <w:tcPr>
            <w:tcW w:w="2076" w:type="dxa"/>
            <w:tcBorders>
              <w:top w:val="single" w:sz="4" w:space="0" w:color="auto"/>
              <w:left w:val="single" w:sz="4" w:space="0" w:color="auto"/>
              <w:bottom w:val="single" w:sz="4" w:space="0" w:color="auto"/>
              <w:right w:val="single" w:sz="4" w:space="0" w:color="auto"/>
            </w:tcBorders>
            <w:hideMark/>
          </w:tcPr>
          <w:p w14:paraId="7787090E" w14:textId="77777777" w:rsidR="005876BE" w:rsidRPr="00461149" w:rsidRDefault="005876BE" w:rsidP="00461149">
            <w:pPr>
              <w:tabs>
                <w:tab w:val="left" w:pos="900"/>
              </w:tabs>
              <w:spacing w:after="0"/>
              <w:ind w:left="-19" w:hanging="14"/>
              <w:jc w:val="center"/>
              <w:rPr>
                <w:rFonts w:ascii="Times New Roman" w:hAnsi="Times New Roman"/>
                <w:sz w:val="24"/>
                <w:szCs w:val="24"/>
              </w:rPr>
            </w:pPr>
            <w:r w:rsidRPr="00461149">
              <w:rPr>
                <w:rFonts w:ascii="Times New Roman" w:hAnsi="Times New Roman"/>
                <w:sz w:val="24"/>
                <w:szCs w:val="24"/>
              </w:rPr>
              <w:t>4</w:t>
            </w:r>
          </w:p>
        </w:tc>
      </w:tr>
      <w:tr w:rsidR="005876BE" w:rsidRPr="005876BE" w14:paraId="4A386836" w14:textId="77777777" w:rsidTr="00A365F6">
        <w:tc>
          <w:tcPr>
            <w:tcW w:w="4129" w:type="dxa"/>
            <w:tcBorders>
              <w:top w:val="single" w:sz="4" w:space="0" w:color="auto"/>
              <w:left w:val="single" w:sz="4" w:space="0" w:color="auto"/>
              <w:bottom w:val="single" w:sz="4" w:space="0" w:color="auto"/>
              <w:right w:val="single" w:sz="4" w:space="0" w:color="auto"/>
            </w:tcBorders>
            <w:hideMark/>
          </w:tcPr>
          <w:p w14:paraId="6FAFE625" w14:textId="77777777" w:rsidR="005876BE" w:rsidRPr="00461149" w:rsidRDefault="005876BE" w:rsidP="00461149">
            <w:pPr>
              <w:tabs>
                <w:tab w:val="left" w:pos="900"/>
              </w:tabs>
              <w:spacing w:after="0"/>
              <w:ind w:firstLine="84"/>
              <w:rPr>
                <w:rFonts w:ascii="Times New Roman" w:hAnsi="Times New Roman" w:cs="Times New Roman"/>
                <w:sz w:val="24"/>
                <w:szCs w:val="24"/>
              </w:rPr>
            </w:pPr>
            <w:r w:rsidRPr="00461149">
              <w:rPr>
                <w:rFonts w:ascii="Times New Roman" w:hAnsi="Times New Roman" w:cs="Times New Roman"/>
                <w:sz w:val="24"/>
                <w:szCs w:val="24"/>
              </w:rPr>
              <w:t>АО «Завод по производству сборно-монолитного бетона»</w:t>
            </w:r>
          </w:p>
        </w:tc>
        <w:tc>
          <w:tcPr>
            <w:tcW w:w="2014" w:type="dxa"/>
            <w:tcBorders>
              <w:top w:val="single" w:sz="4" w:space="0" w:color="auto"/>
              <w:left w:val="single" w:sz="4" w:space="0" w:color="auto"/>
              <w:bottom w:val="single" w:sz="4" w:space="0" w:color="auto"/>
              <w:right w:val="single" w:sz="4" w:space="0" w:color="auto"/>
            </w:tcBorders>
            <w:hideMark/>
          </w:tcPr>
          <w:p w14:paraId="4A1D19DE" w14:textId="77777777" w:rsidR="005876BE" w:rsidRPr="00461149" w:rsidRDefault="005876BE" w:rsidP="00461149">
            <w:pPr>
              <w:tabs>
                <w:tab w:val="left" w:pos="900"/>
              </w:tabs>
              <w:spacing w:after="0"/>
              <w:ind w:left="-27" w:hanging="14"/>
              <w:jc w:val="center"/>
              <w:rPr>
                <w:rFonts w:ascii="Times New Roman" w:hAnsi="Times New Roman"/>
                <w:sz w:val="24"/>
                <w:szCs w:val="24"/>
              </w:rPr>
            </w:pPr>
            <w:r w:rsidRPr="00461149">
              <w:rPr>
                <w:rFonts w:ascii="Times New Roman" w:hAnsi="Times New Roman"/>
                <w:sz w:val="24"/>
                <w:szCs w:val="24"/>
              </w:rPr>
              <w:t>691,0/901,0</w:t>
            </w:r>
          </w:p>
        </w:tc>
        <w:tc>
          <w:tcPr>
            <w:tcW w:w="1985" w:type="dxa"/>
            <w:tcBorders>
              <w:top w:val="single" w:sz="4" w:space="0" w:color="auto"/>
              <w:left w:val="single" w:sz="4" w:space="0" w:color="auto"/>
              <w:bottom w:val="single" w:sz="4" w:space="0" w:color="auto"/>
              <w:right w:val="single" w:sz="4" w:space="0" w:color="auto"/>
            </w:tcBorders>
            <w:hideMark/>
          </w:tcPr>
          <w:p w14:paraId="59764060" w14:textId="77777777" w:rsidR="005876BE" w:rsidRPr="00461149" w:rsidRDefault="005876BE" w:rsidP="00461149">
            <w:pPr>
              <w:tabs>
                <w:tab w:val="left" w:pos="900"/>
              </w:tabs>
              <w:spacing w:after="0"/>
              <w:ind w:hanging="14"/>
              <w:jc w:val="center"/>
              <w:rPr>
                <w:rFonts w:ascii="Times New Roman" w:hAnsi="Times New Roman"/>
                <w:sz w:val="24"/>
                <w:szCs w:val="24"/>
              </w:rPr>
            </w:pPr>
            <w:r w:rsidRPr="00461149">
              <w:rPr>
                <w:rFonts w:ascii="Times New Roman" w:hAnsi="Times New Roman"/>
                <w:sz w:val="24"/>
                <w:szCs w:val="24"/>
              </w:rPr>
              <w:t>343,0/3 314,0</w:t>
            </w:r>
          </w:p>
        </w:tc>
        <w:tc>
          <w:tcPr>
            <w:tcW w:w="2076" w:type="dxa"/>
            <w:tcBorders>
              <w:top w:val="single" w:sz="4" w:space="0" w:color="auto"/>
              <w:left w:val="single" w:sz="4" w:space="0" w:color="auto"/>
              <w:bottom w:val="single" w:sz="4" w:space="0" w:color="auto"/>
              <w:right w:val="single" w:sz="4" w:space="0" w:color="auto"/>
            </w:tcBorders>
            <w:hideMark/>
          </w:tcPr>
          <w:p w14:paraId="28907DD7" w14:textId="77777777" w:rsidR="005876BE" w:rsidRPr="00461149" w:rsidRDefault="005876BE" w:rsidP="00461149">
            <w:pPr>
              <w:tabs>
                <w:tab w:val="left" w:pos="900"/>
              </w:tabs>
              <w:spacing w:after="0"/>
              <w:ind w:left="-19" w:hanging="14"/>
              <w:jc w:val="center"/>
              <w:rPr>
                <w:rFonts w:ascii="Times New Roman" w:hAnsi="Times New Roman"/>
                <w:sz w:val="24"/>
                <w:szCs w:val="24"/>
              </w:rPr>
            </w:pPr>
            <w:r w:rsidRPr="00461149">
              <w:rPr>
                <w:rFonts w:ascii="Times New Roman" w:hAnsi="Times New Roman"/>
                <w:sz w:val="24"/>
                <w:szCs w:val="24"/>
              </w:rPr>
              <w:t>4 827,0/8 027,0</w:t>
            </w:r>
          </w:p>
        </w:tc>
      </w:tr>
    </w:tbl>
    <w:p w14:paraId="12BC5638" w14:textId="4FA8E415" w:rsidR="005876BE" w:rsidRPr="005876BE" w:rsidRDefault="005876BE" w:rsidP="00A365F6">
      <w:pPr>
        <w:spacing w:after="0" w:line="240" w:lineRule="auto"/>
        <w:ind w:left="-770" w:firstLine="742"/>
        <w:jc w:val="both"/>
        <w:rPr>
          <w:rFonts w:ascii="Times New Roman" w:hAnsi="Times New Roman" w:cs="Times New Roman"/>
          <w:sz w:val="28"/>
          <w:szCs w:val="28"/>
        </w:rPr>
      </w:pPr>
      <w:r w:rsidRPr="005876BE">
        <w:rPr>
          <w:rFonts w:ascii="Times New Roman" w:eastAsia="Times New Roman" w:hAnsi="Times New Roman" w:cs="Times New Roman"/>
          <w:sz w:val="28"/>
          <w:szCs w:val="28"/>
        </w:rPr>
        <w:t>Дебиторская задолженность за анализируемый период 2019-2021 годов в целом увеличилась с 691,0 тыс. руб</w:t>
      </w:r>
      <w:r w:rsidR="00A365F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 xml:space="preserve"> до 4 827,0 тыс. руб</w:t>
      </w:r>
      <w:r w:rsidR="00A365F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w:t>
      </w:r>
      <w:r w:rsidR="00A365F6">
        <w:rPr>
          <w:rFonts w:ascii="Times New Roman" w:eastAsia="Times New Roman" w:hAnsi="Times New Roman" w:cs="Times New Roman"/>
          <w:sz w:val="28"/>
          <w:szCs w:val="28"/>
        </w:rPr>
        <w:t xml:space="preserve"> </w:t>
      </w:r>
      <w:r w:rsidRPr="005876BE">
        <w:rPr>
          <w:rFonts w:ascii="Times New Roman" w:eastAsia="Times New Roman" w:hAnsi="Times New Roman" w:cs="Times New Roman"/>
          <w:sz w:val="28"/>
          <w:szCs w:val="28"/>
        </w:rPr>
        <w:t>Кредиторская задолженность также увеличилась с 901,0 тыс. руб</w:t>
      </w:r>
      <w:r w:rsidR="00A365F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 xml:space="preserve"> до 8 027,0 тыс. руб</w:t>
      </w:r>
      <w:r w:rsidR="00A365F6">
        <w:rPr>
          <w:rFonts w:ascii="Times New Roman" w:eastAsia="Times New Roman" w:hAnsi="Times New Roman" w:cs="Times New Roman"/>
          <w:sz w:val="28"/>
          <w:szCs w:val="28"/>
        </w:rPr>
        <w:t>лей</w:t>
      </w:r>
      <w:r w:rsidRPr="005876BE">
        <w:rPr>
          <w:rFonts w:ascii="Times New Roman" w:eastAsia="Times New Roman" w:hAnsi="Times New Roman" w:cs="Times New Roman"/>
          <w:sz w:val="28"/>
          <w:szCs w:val="28"/>
        </w:rPr>
        <w:t>.</w:t>
      </w:r>
    </w:p>
    <w:p w14:paraId="57FE5378" w14:textId="750E5B1E" w:rsidR="005876BE" w:rsidRPr="00461149" w:rsidRDefault="00A365F6" w:rsidP="00676447">
      <w:pPr>
        <w:tabs>
          <w:tab w:val="left" w:pos="900"/>
        </w:tabs>
        <w:spacing w:after="0" w:line="240" w:lineRule="auto"/>
        <w:ind w:left="-770" w:firstLine="742"/>
        <w:jc w:val="both"/>
        <w:rPr>
          <w:rFonts w:ascii="Times New Roman" w:eastAsia="Times New Roman" w:hAnsi="Times New Roman" w:cs="Times New Roman"/>
          <w:sz w:val="28"/>
          <w:szCs w:val="28"/>
        </w:rPr>
      </w:pPr>
      <w:r w:rsidRPr="005876BE">
        <w:rPr>
          <w:rFonts w:ascii="Times New Roman" w:eastAsia="Times New Roman" w:hAnsi="Times New Roman" w:cs="Times New Roman"/>
          <w:sz w:val="28"/>
          <w:szCs w:val="28"/>
        </w:rPr>
        <w:t xml:space="preserve">Рост дебиторской и кредиторской задолженности, невысокие показатели рентабельности продаж </w:t>
      </w:r>
      <w:r>
        <w:rPr>
          <w:rFonts w:ascii="Times New Roman" w:eastAsia="Times New Roman" w:hAnsi="Times New Roman" w:cs="Times New Roman"/>
          <w:sz w:val="28"/>
          <w:szCs w:val="28"/>
        </w:rPr>
        <w:t>позволяют сделать</w:t>
      </w:r>
      <w:r w:rsidR="005876BE" w:rsidRPr="005876BE">
        <w:rPr>
          <w:rFonts w:ascii="Times New Roman" w:eastAsia="Times New Roman" w:hAnsi="Times New Roman" w:cs="Times New Roman"/>
          <w:sz w:val="28"/>
          <w:szCs w:val="28"/>
        </w:rPr>
        <w:t xml:space="preserve"> вывод о недостаточно эффективной финансово-хозяйственной деятельности Общества. </w:t>
      </w:r>
    </w:p>
    <w:p w14:paraId="07BFDBB6" w14:textId="77777777" w:rsidR="00676447" w:rsidRDefault="00676447" w:rsidP="00461149">
      <w:pPr>
        <w:spacing w:after="0" w:line="240" w:lineRule="auto"/>
        <w:ind w:left="-770" w:hanging="14"/>
        <w:jc w:val="center"/>
        <w:rPr>
          <w:rFonts w:ascii="Times New Roman" w:hAnsi="Times New Roman"/>
          <w:b/>
          <w:bCs/>
          <w:sz w:val="28"/>
          <w:szCs w:val="28"/>
        </w:rPr>
      </w:pPr>
    </w:p>
    <w:p w14:paraId="52D4F77D" w14:textId="3BDF7CB4" w:rsidR="005876BE" w:rsidRPr="005876BE" w:rsidRDefault="005876BE" w:rsidP="00461149">
      <w:pPr>
        <w:spacing w:after="0" w:line="240" w:lineRule="auto"/>
        <w:ind w:left="-770" w:hanging="14"/>
        <w:jc w:val="center"/>
        <w:rPr>
          <w:rFonts w:ascii="Times New Roman" w:hAnsi="Times New Roman"/>
          <w:b/>
          <w:bCs/>
          <w:sz w:val="28"/>
          <w:szCs w:val="28"/>
        </w:rPr>
      </w:pPr>
      <w:r w:rsidRPr="005876BE">
        <w:rPr>
          <w:rFonts w:ascii="Times New Roman" w:hAnsi="Times New Roman"/>
          <w:b/>
          <w:bCs/>
          <w:sz w:val="28"/>
          <w:szCs w:val="28"/>
        </w:rPr>
        <w:t>Выводы:</w:t>
      </w:r>
    </w:p>
    <w:p w14:paraId="4F274888" w14:textId="77777777" w:rsidR="005876BE" w:rsidRPr="005876BE" w:rsidRDefault="005876BE" w:rsidP="00676447">
      <w:pPr>
        <w:spacing w:after="0" w:line="240" w:lineRule="auto"/>
        <w:ind w:left="-770" w:firstLine="784"/>
        <w:jc w:val="both"/>
        <w:rPr>
          <w:rFonts w:ascii="Times New Roman" w:hAnsi="Times New Roman"/>
          <w:sz w:val="28"/>
        </w:rPr>
      </w:pPr>
      <w:bookmarkStart w:id="173" w:name="_Hlk133330319"/>
      <w:r w:rsidRPr="005876BE">
        <w:rPr>
          <w:rFonts w:ascii="Times New Roman" w:hAnsi="Times New Roman"/>
          <w:sz w:val="28"/>
        </w:rPr>
        <w:t>1. Проведенный анализ выявил высокий уровень убыточности проверенных акционерных обществ, в отдельные годы до 75 % от общего числа проверенных предприятий. При этом, общий сальдированный финансовый результат по убыткам в 2019 году превышал сальдированный финансовый результат по прибыли в 1 323 раза, что свидетельствует о крайне низких результатах управления данными предприятиями.</w:t>
      </w:r>
    </w:p>
    <w:p w14:paraId="3116663E" w14:textId="77777777"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2. Коэффициент текущей ликвидности в двух из трех проверенных лет (в 2019, 2021 гг.) по анализируемым хозяйственным обществам был меньше 1, что говорит о проблемах в погашении хозяйственными обществами своих текущих обязательств за счет оборотных активов.</w:t>
      </w:r>
    </w:p>
    <w:p w14:paraId="435D3463" w14:textId="77777777"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3. Коэффициент автономии, показывающий насколько хозяйственное общество независимо от кредиторов, у ОАО «РН «Ингушнефть» ниже нуля, так как собственный капитал, после вычета непокрытых убытков, имеет отрицательные значения.</w:t>
      </w:r>
    </w:p>
    <w:p w14:paraId="69AF87F7" w14:textId="6E082289"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lastRenderedPageBreak/>
        <w:t>4. Коэффициент соотношения заемных и собственных средств у ОАО «РН «Ингушнефть» в течение последних 3-х лет значительно превышает 1 (2019 г</w:t>
      </w:r>
      <w:r w:rsidR="00A365F6">
        <w:rPr>
          <w:rFonts w:ascii="Times New Roman" w:hAnsi="Times New Roman"/>
          <w:sz w:val="28"/>
        </w:rPr>
        <w:t>од</w:t>
      </w:r>
      <w:r w:rsidRPr="005876BE">
        <w:rPr>
          <w:rFonts w:ascii="Times New Roman" w:hAnsi="Times New Roman"/>
          <w:sz w:val="28"/>
        </w:rPr>
        <w:t xml:space="preserve"> – 1,4; 2020 г</w:t>
      </w:r>
      <w:r w:rsidR="00A365F6">
        <w:rPr>
          <w:rFonts w:ascii="Times New Roman" w:hAnsi="Times New Roman"/>
          <w:sz w:val="28"/>
        </w:rPr>
        <w:t>од</w:t>
      </w:r>
      <w:r w:rsidRPr="005876BE">
        <w:rPr>
          <w:rFonts w:ascii="Times New Roman" w:hAnsi="Times New Roman"/>
          <w:sz w:val="28"/>
        </w:rPr>
        <w:t xml:space="preserve"> – 1,3; 2021 г</w:t>
      </w:r>
      <w:r w:rsidR="00A365F6">
        <w:rPr>
          <w:rFonts w:ascii="Times New Roman" w:hAnsi="Times New Roman"/>
          <w:sz w:val="28"/>
        </w:rPr>
        <w:t>од</w:t>
      </w:r>
      <w:r w:rsidRPr="005876BE">
        <w:rPr>
          <w:rFonts w:ascii="Times New Roman" w:hAnsi="Times New Roman"/>
          <w:sz w:val="28"/>
        </w:rPr>
        <w:t xml:space="preserve"> – 1,3), что служит признаком наличия риска банкротства.</w:t>
      </w:r>
    </w:p>
    <w:p w14:paraId="0DFFEBF2" w14:textId="62B6E06C" w:rsidR="005876BE" w:rsidRPr="005876BE" w:rsidRDefault="005876BE" w:rsidP="00676447">
      <w:pPr>
        <w:tabs>
          <w:tab w:val="left" w:pos="709"/>
        </w:tabs>
        <w:spacing w:after="0" w:line="240" w:lineRule="auto"/>
        <w:ind w:left="-770" w:firstLine="784"/>
        <w:jc w:val="both"/>
        <w:rPr>
          <w:rFonts w:ascii="Times New Roman" w:hAnsi="Times New Roman"/>
          <w:sz w:val="28"/>
        </w:rPr>
      </w:pPr>
      <w:r w:rsidRPr="005876BE">
        <w:rPr>
          <w:rFonts w:ascii="Times New Roman" w:hAnsi="Times New Roman"/>
          <w:sz w:val="28"/>
        </w:rPr>
        <w:t>5. В нарушение п</w:t>
      </w:r>
      <w:r w:rsidR="00A365F6">
        <w:rPr>
          <w:rFonts w:ascii="Times New Roman" w:hAnsi="Times New Roman"/>
          <w:sz w:val="28"/>
        </w:rPr>
        <w:t>ункта</w:t>
      </w:r>
      <w:r w:rsidRPr="005876BE">
        <w:rPr>
          <w:rFonts w:ascii="Times New Roman" w:hAnsi="Times New Roman"/>
          <w:sz w:val="28"/>
        </w:rPr>
        <w:t xml:space="preserve"> 1 Постановления Правительства РИ от 25.11.2010</w:t>
      </w:r>
      <w:r w:rsidR="00A365F6">
        <w:rPr>
          <w:rFonts w:ascii="Times New Roman" w:hAnsi="Times New Roman"/>
          <w:sz w:val="28"/>
        </w:rPr>
        <w:t xml:space="preserve"> г.</w:t>
      </w:r>
      <w:r w:rsidRPr="005876BE">
        <w:rPr>
          <w:rFonts w:ascii="Times New Roman" w:hAnsi="Times New Roman"/>
          <w:sz w:val="28"/>
        </w:rPr>
        <w:t xml:space="preserve"> №</w:t>
      </w:r>
      <w:r w:rsidR="00A365F6">
        <w:rPr>
          <w:rFonts w:ascii="Times New Roman" w:hAnsi="Times New Roman"/>
          <w:sz w:val="28"/>
        </w:rPr>
        <w:t> </w:t>
      </w:r>
      <w:r w:rsidRPr="005876BE">
        <w:rPr>
          <w:rFonts w:ascii="Times New Roman" w:hAnsi="Times New Roman"/>
          <w:sz w:val="28"/>
        </w:rPr>
        <w:t xml:space="preserve">359 </w:t>
      </w:r>
      <w:r w:rsidR="00A365F6">
        <w:rPr>
          <w:rFonts w:ascii="Times New Roman" w:hAnsi="Times New Roman"/>
          <w:sz w:val="28"/>
        </w:rPr>
        <w:t>«</w:t>
      </w:r>
      <w:r w:rsidR="00A365F6" w:rsidRPr="00A365F6">
        <w:rPr>
          <w:rFonts w:ascii="Times New Roman" w:hAnsi="Times New Roman"/>
          <w:sz w:val="28"/>
        </w:rPr>
        <w:t>Об утверждении Порядка создания, реорганизации, изменения типа и ликвидации государственных учреждений Республики Ингушетия, а также утверждения уставов государственных учреждений Республики Ингушетия и внесения в них изменений</w:t>
      </w:r>
      <w:r w:rsidR="00A365F6">
        <w:rPr>
          <w:rFonts w:ascii="Times New Roman" w:hAnsi="Times New Roman"/>
          <w:sz w:val="28"/>
        </w:rPr>
        <w:t xml:space="preserve">» </w:t>
      </w:r>
      <w:r w:rsidRPr="005876BE">
        <w:rPr>
          <w:rFonts w:ascii="Times New Roman" w:hAnsi="Times New Roman"/>
          <w:sz w:val="28"/>
        </w:rPr>
        <w:t>договором между Минимуществ</w:t>
      </w:r>
      <w:r w:rsidR="00A365F6">
        <w:rPr>
          <w:rFonts w:ascii="Times New Roman" w:hAnsi="Times New Roman"/>
          <w:sz w:val="28"/>
        </w:rPr>
        <w:t>ом Ингушетии</w:t>
      </w:r>
      <w:r w:rsidRPr="005876BE">
        <w:rPr>
          <w:rFonts w:ascii="Times New Roman" w:hAnsi="Times New Roman"/>
          <w:sz w:val="28"/>
        </w:rPr>
        <w:t xml:space="preserve"> и ОАО «НК «Роснефть» изменено количество акций и номинальная стоимость одной акции.</w:t>
      </w:r>
    </w:p>
    <w:p w14:paraId="2E0B54E5" w14:textId="5CB2C39B" w:rsidR="005876BE" w:rsidRPr="005876BE" w:rsidRDefault="005876BE" w:rsidP="00676447">
      <w:pPr>
        <w:tabs>
          <w:tab w:val="left" w:pos="709"/>
        </w:tabs>
        <w:spacing w:after="0" w:line="240" w:lineRule="auto"/>
        <w:ind w:left="-770" w:firstLine="784"/>
        <w:jc w:val="both"/>
        <w:rPr>
          <w:rFonts w:ascii="Times New Roman" w:hAnsi="Times New Roman"/>
          <w:sz w:val="28"/>
        </w:rPr>
      </w:pPr>
      <w:r w:rsidRPr="005876BE">
        <w:rPr>
          <w:rFonts w:ascii="Times New Roman" w:hAnsi="Times New Roman"/>
          <w:sz w:val="28"/>
        </w:rPr>
        <w:t>6. Анализ основных производственно-экономических показателей ОАО «РН «Ингушнефть» свидетельствует, что с 2014 по 2021 гг. бизнес-планами планировались убытки и фактическим результатом деятельности предприятия являлись убытки. При этом, с 2014 по 2020 гг. убытки предприятия выросли в 720 раз</w:t>
      </w:r>
      <w:r w:rsidR="00A365F6">
        <w:rPr>
          <w:rFonts w:ascii="Times New Roman" w:hAnsi="Times New Roman"/>
          <w:sz w:val="28"/>
        </w:rPr>
        <w:t>.</w:t>
      </w:r>
    </w:p>
    <w:p w14:paraId="03C48E97" w14:textId="5106F078" w:rsidR="005876BE" w:rsidRPr="005876BE" w:rsidRDefault="005876BE" w:rsidP="00676447">
      <w:pPr>
        <w:tabs>
          <w:tab w:val="left" w:pos="709"/>
        </w:tabs>
        <w:spacing w:after="0" w:line="240" w:lineRule="auto"/>
        <w:ind w:left="-770" w:firstLine="784"/>
        <w:jc w:val="both"/>
        <w:rPr>
          <w:rFonts w:ascii="Times New Roman" w:hAnsi="Times New Roman"/>
          <w:sz w:val="28"/>
        </w:rPr>
      </w:pPr>
      <w:r w:rsidRPr="005876BE">
        <w:rPr>
          <w:rFonts w:ascii="Times New Roman" w:hAnsi="Times New Roman"/>
          <w:sz w:val="28"/>
        </w:rPr>
        <w:t>7. Проведенный анализ показывает, что одной из причин роста убытков является опережающий рост затрат на производство по сравнению с ростом выручки от реализации.</w:t>
      </w:r>
    </w:p>
    <w:p w14:paraId="269EEF94" w14:textId="581D563A" w:rsidR="005876BE" w:rsidRPr="005876BE" w:rsidRDefault="005876BE" w:rsidP="00676447">
      <w:pPr>
        <w:tabs>
          <w:tab w:val="left" w:pos="709"/>
        </w:tabs>
        <w:spacing w:after="0" w:line="240" w:lineRule="auto"/>
        <w:ind w:left="-770" w:firstLine="784"/>
        <w:jc w:val="both"/>
        <w:rPr>
          <w:rFonts w:ascii="Times New Roman" w:hAnsi="Times New Roman"/>
          <w:sz w:val="28"/>
        </w:rPr>
      </w:pPr>
      <w:r w:rsidRPr="005876BE">
        <w:rPr>
          <w:rFonts w:ascii="Times New Roman" w:hAnsi="Times New Roman"/>
          <w:sz w:val="28"/>
        </w:rPr>
        <w:t>8. Начиная с 2015 по 2020 г</w:t>
      </w:r>
      <w:r w:rsidR="00A365F6">
        <w:rPr>
          <w:rFonts w:ascii="Times New Roman" w:hAnsi="Times New Roman"/>
          <w:sz w:val="28"/>
        </w:rPr>
        <w:t>оды</w:t>
      </w:r>
      <w:r w:rsidRPr="005876BE">
        <w:rPr>
          <w:rFonts w:ascii="Times New Roman" w:hAnsi="Times New Roman"/>
          <w:sz w:val="28"/>
        </w:rPr>
        <w:t>, затраты на 1 тонну добытой продукции стабильно превышали (в 3,1 раза) выручку от реализации 1 тонны добытой продукции (в 2,5 раза), росли опережающими темпами и только в 2021 году эти затраты несколько снизились. При этом, за тот же период добыча сырья снизилась с 69 384 тонны до 51 100 тонн, несколько увеличившись только в 2021 году (до 55 800 тонн).</w:t>
      </w:r>
    </w:p>
    <w:p w14:paraId="3A59C780" w14:textId="7881D246"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9. При  сокращении общего фонда нефтяных скважин со 124 в 2015 году до 79 в 2020 году, затраты на 1 скважину нефтяного фонда выросли за тот же период в 3,6 раза, и начали снижаться только в 2021 году при одновременном увеличении действующего нефтяного фонда до 95 скважин. При этом также несколько снизились общие затраты на производство.</w:t>
      </w:r>
    </w:p>
    <w:p w14:paraId="21473EF6" w14:textId="4DACFA96"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10. В течение всего анализируемого периода ОАО «РН «Ингушнефть» имеет значительные объемы дебиторской задолженности. Использование средств предприятия на лицевых счетах контрагентов, а также объемы не оказанных ими услуг и недополученные доходы за отчетные годы, фактически является неэффективным использованием средств.</w:t>
      </w:r>
    </w:p>
    <w:p w14:paraId="45472574" w14:textId="2516ABFD"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 xml:space="preserve">11. В нарушение </w:t>
      </w:r>
      <w:r w:rsidR="00A365F6">
        <w:rPr>
          <w:rFonts w:ascii="Times New Roman" w:hAnsi="Times New Roman"/>
          <w:sz w:val="28"/>
        </w:rPr>
        <w:t>статей</w:t>
      </w:r>
      <w:r w:rsidRPr="005876BE">
        <w:rPr>
          <w:rFonts w:ascii="Times New Roman" w:hAnsi="Times New Roman"/>
          <w:sz w:val="28"/>
        </w:rPr>
        <w:t xml:space="preserve"> 77, 78, 79 Федерального закона №</w:t>
      </w:r>
      <w:r w:rsidR="00A365F6">
        <w:rPr>
          <w:rFonts w:ascii="Times New Roman" w:hAnsi="Times New Roman"/>
          <w:sz w:val="28"/>
        </w:rPr>
        <w:t> </w:t>
      </w:r>
      <w:r w:rsidRPr="005876BE">
        <w:rPr>
          <w:rFonts w:ascii="Times New Roman" w:hAnsi="Times New Roman"/>
          <w:sz w:val="28"/>
        </w:rPr>
        <w:t>208-ФЗ, п</w:t>
      </w:r>
      <w:r w:rsidR="00A365F6">
        <w:rPr>
          <w:rFonts w:ascii="Times New Roman" w:hAnsi="Times New Roman"/>
          <w:sz w:val="28"/>
        </w:rPr>
        <w:t>ункта</w:t>
      </w:r>
      <w:r w:rsidRPr="005876BE">
        <w:rPr>
          <w:rFonts w:ascii="Times New Roman" w:hAnsi="Times New Roman"/>
          <w:sz w:val="28"/>
        </w:rPr>
        <w:t xml:space="preserve"> 19 Устава Общества вопросы об одобрении крупных сделок Общества  с участием представителей Минимущества РИ не рассматривались, что свидетельствует об отсутствии должного контроля за деятельностью Общества со стороны Минимущества РИ (владельца 49% акций) за сохранностью и использованием имущества РИ.</w:t>
      </w:r>
    </w:p>
    <w:p w14:paraId="3BCE008B" w14:textId="77777777" w:rsidR="00A365F6"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12. В нарушение п</w:t>
      </w:r>
      <w:r w:rsidR="00A365F6">
        <w:rPr>
          <w:rFonts w:ascii="Times New Roman" w:hAnsi="Times New Roman"/>
          <w:sz w:val="28"/>
        </w:rPr>
        <w:t>ункта</w:t>
      </w:r>
      <w:r w:rsidRPr="005876BE">
        <w:rPr>
          <w:rFonts w:ascii="Times New Roman" w:hAnsi="Times New Roman"/>
          <w:sz w:val="28"/>
        </w:rPr>
        <w:t xml:space="preserve"> 6 ст</w:t>
      </w:r>
      <w:r w:rsidR="00A365F6">
        <w:rPr>
          <w:rFonts w:ascii="Times New Roman" w:hAnsi="Times New Roman"/>
          <w:sz w:val="28"/>
        </w:rPr>
        <w:t>атьи</w:t>
      </w:r>
      <w:r w:rsidRPr="005876BE">
        <w:rPr>
          <w:rFonts w:ascii="Times New Roman" w:hAnsi="Times New Roman"/>
          <w:sz w:val="28"/>
        </w:rPr>
        <w:t xml:space="preserve"> 79 Федерального закона №</w:t>
      </w:r>
      <w:r w:rsidR="00A365F6">
        <w:rPr>
          <w:rFonts w:ascii="Times New Roman" w:hAnsi="Times New Roman"/>
          <w:sz w:val="28"/>
        </w:rPr>
        <w:t> </w:t>
      </w:r>
      <w:r w:rsidRPr="005876BE">
        <w:rPr>
          <w:rFonts w:ascii="Times New Roman" w:hAnsi="Times New Roman"/>
          <w:sz w:val="28"/>
        </w:rPr>
        <w:t>208-ФЗ, Минимуществ</w:t>
      </w:r>
      <w:r w:rsidR="00A365F6">
        <w:rPr>
          <w:rFonts w:ascii="Times New Roman" w:hAnsi="Times New Roman"/>
          <w:sz w:val="28"/>
        </w:rPr>
        <w:t>ом</w:t>
      </w:r>
      <w:r w:rsidRPr="005876BE">
        <w:rPr>
          <w:rFonts w:ascii="Times New Roman" w:hAnsi="Times New Roman"/>
          <w:sz w:val="28"/>
        </w:rPr>
        <w:t xml:space="preserve"> РИ не были предприняты меры по признанию недействительными крупных сделок по привлечению займов, совершенных с нарушением порядка получения согласия на их совершение и пропущены сроки исковой давности по их обжалованию. </w:t>
      </w:r>
    </w:p>
    <w:p w14:paraId="5574B4EC" w14:textId="6CA6D0FE" w:rsidR="005876BE" w:rsidRPr="005876BE" w:rsidRDefault="00A365F6" w:rsidP="00676447">
      <w:pPr>
        <w:spacing w:after="0" w:line="240" w:lineRule="auto"/>
        <w:ind w:left="-770" w:firstLine="784"/>
        <w:jc w:val="both"/>
        <w:rPr>
          <w:rFonts w:ascii="Times New Roman" w:hAnsi="Times New Roman"/>
          <w:sz w:val="28"/>
        </w:rPr>
      </w:pPr>
      <w:r>
        <w:rPr>
          <w:rFonts w:ascii="Times New Roman" w:hAnsi="Times New Roman"/>
          <w:sz w:val="28"/>
        </w:rPr>
        <w:t>13. В</w:t>
      </w:r>
      <w:r w:rsidR="005876BE" w:rsidRPr="005876BE">
        <w:rPr>
          <w:rFonts w:ascii="Times New Roman" w:hAnsi="Times New Roman"/>
          <w:sz w:val="28"/>
        </w:rPr>
        <w:t xml:space="preserve"> нарушение требований </w:t>
      </w:r>
      <w:r>
        <w:rPr>
          <w:rFonts w:ascii="Times New Roman" w:hAnsi="Times New Roman"/>
          <w:sz w:val="28"/>
        </w:rPr>
        <w:t xml:space="preserve">статей </w:t>
      </w:r>
      <w:r w:rsidR="005876BE" w:rsidRPr="005876BE">
        <w:rPr>
          <w:rFonts w:ascii="Times New Roman" w:hAnsi="Times New Roman"/>
          <w:sz w:val="28"/>
        </w:rPr>
        <w:t>26, 27 Закона РИ №</w:t>
      </w:r>
      <w:r>
        <w:rPr>
          <w:rFonts w:ascii="Times New Roman" w:hAnsi="Times New Roman"/>
          <w:sz w:val="28"/>
        </w:rPr>
        <w:t> </w:t>
      </w:r>
      <w:r w:rsidR="005876BE" w:rsidRPr="005876BE">
        <w:rPr>
          <w:rFonts w:ascii="Times New Roman" w:hAnsi="Times New Roman"/>
          <w:sz w:val="28"/>
        </w:rPr>
        <w:t>59-РЗ, Минимущества РИ не осуществляло контроль сохранности и использования гос</w:t>
      </w:r>
      <w:r>
        <w:rPr>
          <w:rFonts w:ascii="Times New Roman" w:hAnsi="Times New Roman"/>
          <w:sz w:val="28"/>
        </w:rPr>
        <w:t xml:space="preserve">ударственного </w:t>
      </w:r>
      <w:r w:rsidR="005876BE" w:rsidRPr="005876BE">
        <w:rPr>
          <w:rFonts w:ascii="Times New Roman" w:hAnsi="Times New Roman"/>
          <w:sz w:val="28"/>
        </w:rPr>
        <w:t>имущества Р</w:t>
      </w:r>
      <w:r>
        <w:rPr>
          <w:rFonts w:ascii="Times New Roman" w:hAnsi="Times New Roman"/>
          <w:sz w:val="28"/>
        </w:rPr>
        <w:t>еспублики Ингушетия</w:t>
      </w:r>
      <w:r w:rsidR="005876BE" w:rsidRPr="005876BE">
        <w:rPr>
          <w:rFonts w:ascii="Times New Roman" w:hAnsi="Times New Roman"/>
          <w:sz w:val="28"/>
        </w:rPr>
        <w:t>.</w:t>
      </w:r>
    </w:p>
    <w:p w14:paraId="794D9D25" w14:textId="60F6D2A9"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lastRenderedPageBreak/>
        <w:t>1</w:t>
      </w:r>
      <w:r w:rsidR="00BD4DC5">
        <w:rPr>
          <w:rFonts w:ascii="Times New Roman" w:hAnsi="Times New Roman"/>
          <w:sz w:val="28"/>
        </w:rPr>
        <w:t>4</w:t>
      </w:r>
      <w:r w:rsidRPr="005876BE">
        <w:rPr>
          <w:rFonts w:ascii="Times New Roman" w:hAnsi="Times New Roman"/>
          <w:sz w:val="28"/>
        </w:rPr>
        <w:t xml:space="preserve">. ОАО «РН «Ингушнефть» с 2014 по 2021 гг. работало убыточно, что свидетельствует о неэффективном использовании госимущества РИ в виде 49% акций Общества, контроль сохранности и использования которого должно было осуществлять Минимущества РИ. Прямые потери бюджета </w:t>
      </w:r>
      <w:r w:rsidR="00BD4DC5">
        <w:rPr>
          <w:rFonts w:ascii="Times New Roman" w:hAnsi="Times New Roman"/>
          <w:sz w:val="28"/>
        </w:rPr>
        <w:t>республики</w:t>
      </w:r>
      <w:r w:rsidRPr="005876BE">
        <w:rPr>
          <w:rFonts w:ascii="Times New Roman" w:hAnsi="Times New Roman"/>
          <w:sz w:val="28"/>
        </w:rPr>
        <w:t xml:space="preserve">, которые не поддаются исчислению, – это не поступившие в республиканский бюджет дивиденды по акциям Общества, принадлежащим </w:t>
      </w:r>
      <w:r w:rsidR="00BD4DC5">
        <w:rPr>
          <w:rFonts w:ascii="Times New Roman" w:hAnsi="Times New Roman"/>
          <w:sz w:val="28"/>
        </w:rPr>
        <w:t>Республике Ингушетия</w:t>
      </w:r>
      <w:r w:rsidRPr="005876BE">
        <w:rPr>
          <w:rFonts w:ascii="Times New Roman" w:hAnsi="Times New Roman"/>
          <w:sz w:val="28"/>
        </w:rPr>
        <w:t>.</w:t>
      </w:r>
    </w:p>
    <w:p w14:paraId="3192855C" w14:textId="03C5CDC2"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 xml:space="preserve">14. С 2015 по 2021 </w:t>
      </w:r>
      <w:r w:rsidR="00BD4DC5">
        <w:rPr>
          <w:rFonts w:ascii="Times New Roman" w:hAnsi="Times New Roman"/>
          <w:sz w:val="28"/>
        </w:rPr>
        <w:t>годы</w:t>
      </w:r>
      <w:r w:rsidRPr="005876BE">
        <w:rPr>
          <w:rFonts w:ascii="Times New Roman" w:hAnsi="Times New Roman"/>
          <w:sz w:val="28"/>
        </w:rPr>
        <w:t xml:space="preserve"> стоимость чистых активов </w:t>
      </w:r>
      <w:r w:rsidR="00BD4DC5" w:rsidRPr="00BD4DC5">
        <w:rPr>
          <w:rFonts w:ascii="Times New Roman" w:hAnsi="Times New Roman"/>
          <w:sz w:val="28"/>
        </w:rPr>
        <w:t>ОАО «РН «Ингушнефть»</w:t>
      </w:r>
      <w:r w:rsidR="00BD4DC5">
        <w:rPr>
          <w:rFonts w:ascii="Times New Roman" w:hAnsi="Times New Roman"/>
          <w:sz w:val="28"/>
        </w:rPr>
        <w:t xml:space="preserve"> </w:t>
      </w:r>
      <w:r w:rsidRPr="005876BE">
        <w:rPr>
          <w:rFonts w:ascii="Times New Roman" w:hAnsi="Times New Roman"/>
          <w:sz w:val="28"/>
        </w:rPr>
        <w:t>меньше уставного капитала, что, в соответствии с п</w:t>
      </w:r>
      <w:r w:rsidR="00BD4DC5">
        <w:rPr>
          <w:rFonts w:ascii="Times New Roman" w:hAnsi="Times New Roman"/>
          <w:sz w:val="28"/>
        </w:rPr>
        <w:t>унктом</w:t>
      </w:r>
      <w:r w:rsidRPr="005876BE">
        <w:rPr>
          <w:rFonts w:ascii="Times New Roman" w:hAnsi="Times New Roman"/>
          <w:sz w:val="28"/>
        </w:rPr>
        <w:t xml:space="preserve"> 6 ст</w:t>
      </w:r>
      <w:r w:rsidR="00BD4DC5">
        <w:rPr>
          <w:rFonts w:ascii="Times New Roman" w:hAnsi="Times New Roman"/>
          <w:sz w:val="28"/>
        </w:rPr>
        <w:t>атьи</w:t>
      </w:r>
      <w:r w:rsidRPr="005876BE">
        <w:rPr>
          <w:rFonts w:ascii="Times New Roman" w:hAnsi="Times New Roman"/>
          <w:sz w:val="28"/>
        </w:rPr>
        <w:t xml:space="preserve"> 35 Федерального закона №</w:t>
      </w:r>
      <w:r w:rsidR="00BD4DC5">
        <w:rPr>
          <w:rFonts w:ascii="Times New Roman" w:hAnsi="Times New Roman"/>
          <w:sz w:val="28"/>
        </w:rPr>
        <w:t> </w:t>
      </w:r>
      <w:r w:rsidRPr="005876BE">
        <w:rPr>
          <w:rFonts w:ascii="Times New Roman" w:hAnsi="Times New Roman"/>
          <w:sz w:val="28"/>
        </w:rPr>
        <w:t>208-ФЗ и п</w:t>
      </w:r>
      <w:r w:rsidR="00BD4DC5">
        <w:rPr>
          <w:rFonts w:ascii="Times New Roman" w:hAnsi="Times New Roman"/>
          <w:sz w:val="28"/>
        </w:rPr>
        <w:t>ункта</w:t>
      </w:r>
      <w:r w:rsidRPr="005876BE">
        <w:rPr>
          <w:rFonts w:ascii="Times New Roman" w:hAnsi="Times New Roman"/>
          <w:sz w:val="28"/>
        </w:rPr>
        <w:t xml:space="preserve"> 7.14 Устава Общества, может привести к </w:t>
      </w:r>
      <w:r w:rsidR="00BD4DC5">
        <w:rPr>
          <w:rFonts w:ascii="Times New Roman" w:hAnsi="Times New Roman"/>
          <w:sz w:val="28"/>
        </w:rPr>
        <w:t xml:space="preserve">его </w:t>
      </w:r>
      <w:r w:rsidRPr="005876BE">
        <w:rPr>
          <w:rFonts w:ascii="Times New Roman" w:hAnsi="Times New Roman"/>
          <w:sz w:val="28"/>
        </w:rPr>
        <w:t>ликвидации.</w:t>
      </w:r>
    </w:p>
    <w:p w14:paraId="5D12EA12" w14:textId="47F61DA1"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15. В нарушение п</w:t>
      </w:r>
      <w:r w:rsidR="00BD4DC5">
        <w:rPr>
          <w:rFonts w:ascii="Times New Roman" w:hAnsi="Times New Roman"/>
          <w:sz w:val="28"/>
        </w:rPr>
        <w:t>ункта</w:t>
      </w:r>
      <w:r w:rsidRPr="005876BE">
        <w:rPr>
          <w:rFonts w:ascii="Times New Roman" w:hAnsi="Times New Roman"/>
          <w:sz w:val="28"/>
        </w:rPr>
        <w:t xml:space="preserve"> 3 ст</w:t>
      </w:r>
      <w:r w:rsidR="00BD4DC5">
        <w:rPr>
          <w:rFonts w:ascii="Times New Roman" w:hAnsi="Times New Roman"/>
          <w:sz w:val="28"/>
        </w:rPr>
        <w:t>атьи</w:t>
      </w:r>
      <w:r w:rsidRPr="005876BE">
        <w:rPr>
          <w:rFonts w:ascii="Times New Roman" w:hAnsi="Times New Roman"/>
          <w:sz w:val="28"/>
        </w:rPr>
        <w:t xml:space="preserve"> 88 Федерального закона № 208-ФЗ</w:t>
      </w:r>
      <w:r w:rsidR="00BD4DC5">
        <w:rPr>
          <w:rFonts w:ascii="Times New Roman" w:hAnsi="Times New Roman"/>
          <w:sz w:val="28"/>
        </w:rPr>
        <w:t>,</w:t>
      </w:r>
      <w:r w:rsidRPr="005876BE">
        <w:rPr>
          <w:rFonts w:ascii="Times New Roman" w:hAnsi="Times New Roman"/>
          <w:sz w:val="28"/>
        </w:rPr>
        <w:t xml:space="preserve"> в период 2019-2022 </w:t>
      </w:r>
      <w:r w:rsidR="00BD4DC5">
        <w:rPr>
          <w:rFonts w:ascii="Times New Roman" w:hAnsi="Times New Roman"/>
          <w:sz w:val="28"/>
        </w:rPr>
        <w:t>годы</w:t>
      </w:r>
      <w:r w:rsidRPr="005876BE">
        <w:rPr>
          <w:rFonts w:ascii="Times New Roman" w:hAnsi="Times New Roman"/>
          <w:sz w:val="28"/>
        </w:rPr>
        <w:t xml:space="preserve"> ревизии финансово-хозяйственной деятельности ОАО «Аэропорт «Магас» им. С.С. Осканова» не проводились и заключение о достоверности данных и нарушениях не составлялись.</w:t>
      </w:r>
    </w:p>
    <w:p w14:paraId="39AA919A" w14:textId="612CF871"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16. В нарушение п</w:t>
      </w:r>
      <w:r w:rsidR="00BD4DC5">
        <w:rPr>
          <w:rFonts w:ascii="Times New Roman" w:hAnsi="Times New Roman"/>
          <w:sz w:val="28"/>
        </w:rPr>
        <w:t>ункта</w:t>
      </w:r>
      <w:r w:rsidRPr="005876BE">
        <w:rPr>
          <w:rFonts w:ascii="Times New Roman" w:hAnsi="Times New Roman"/>
          <w:sz w:val="28"/>
        </w:rPr>
        <w:t xml:space="preserve"> 3 ст</w:t>
      </w:r>
      <w:r w:rsidR="00BD4DC5">
        <w:rPr>
          <w:rFonts w:ascii="Times New Roman" w:hAnsi="Times New Roman"/>
          <w:sz w:val="28"/>
        </w:rPr>
        <w:t>атьи</w:t>
      </w:r>
      <w:r w:rsidRPr="005876BE">
        <w:rPr>
          <w:rFonts w:ascii="Times New Roman" w:hAnsi="Times New Roman"/>
          <w:sz w:val="28"/>
        </w:rPr>
        <w:t xml:space="preserve"> 88 Федерального закона №</w:t>
      </w:r>
      <w:r w:rsidR="00BD4DC5">
        <w:rPr>
          <w:rFonts w:ascii="Times New Roman" w:hAnsi="Times New Roman"/>
          <w:sz w:val="28"/>
        </w:rPr>
        <w:t> </w:t>
      </w:r>
      <w:r w:rsidRPr="005876BE">
        <w:rPr>
          <w:rFonts w:ascii="Times New Roman" w:hAnsi="Times New Roman"/>
          <w:sz w:val="28"/>
        </w:rPr>
        <w:t>208-ФЗ и п</w:t>
      </w:r>
      <w:r w:rsidR="00BD4DC5">
        <w:rPr>
          <w:rFonts w:ascii="Times New Roman" w:hAnsi="Times New Roman"/>
          <w:sz w:val="28"/>
        </w:rPr>
        <w:t>ункта</w:t>
      </w:r>
      <w:r w:rsidRPr="005876BE">
        <w:rPr>
          <w:rFonts w:ascii="Times New Roman" w:hAnsi="Times New Roman"/>
          <w:sz w:val="28"/>
        </w:rPr>
        <w:t xml:space="preserve"> 7.7 Устава ОАО «Аэропорт «Магас» им. С.С. Осканова»</w:t>
      </w:r>
      <w:r w:rsidR="00BD4DC5">
        <w:rPr>
          <w:rFonts w:ascii="Times New Roman" w:hAnsi="Times New Roman"/>
          <w:sz w:val="28"/>
        </w:rPr>
        <w:t>,</w:t>
      </w:r>
      <w:r w:rsidRPr="005876BE">
        <w:rPr>
          <w:rFonts w:ascii="Times New Roman" w:hAnsi="Times New Roman"/>
          <w:sz w:val="28"/>
        </w:rPr>
        <w:t xml:space="preserve"> не принято решение об уменьшении уставного капитала до размера, не превышающего стоимость чистых активов, либо о ликвидации Общества.</w:t>
      </w:r>
    </w:p>
    <w:p w14:paraId="5FA08B59" w14:textId="340E4583"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17. В нарушение п</w:t>
      </w:r>
      <w:r w:rsidR="00BD4DC5">
        <w:rPr>
          <w:rFonts w:ascii="Times New Roman" w:hAnsi="Times New Roman"/>
          <w:sz w:val="28"/>
        </w:rPr>
        <w:t>ункта</w:t>
      </w:r>
      <w:r w:rsidRPr="005876BE">
        <w:rPr>
          <w:rFonts w:ascii="Times New Roman" w:hAnsi="Times New Roman"/>
          <w:sz w:val="28"/>
        </w:rPr>
        <w:t xml:space="preserve"> 6 ст</w:t>
      </w:r>
      <w:r w:rsidR="00BD4DC5">
        <w:rPr>
          <w:rFonts w:ascii="Times New Roman" w:hAnsi="Times New Roman"/>
          <w:sz w:val="28"/>
        </w:rPr>
        <w:t>атьи</w:t>
      </w:r>
      <w:r w:rsidRPr="005876BE">
        <w:rPr>
          <w:rFonts w:ascii="Times New Roman" w:hAnsi="Times New Roman"/>
          <w:sz w:val="28"/>
        </w:rPr>
        <w:t xml:space="preserve"> 35 Федерального закона № 208-ФЗ и </w:t>
      </w:r>
      <w:r w:rsidR="00BD4DC5">
        <w:rPr>
          <w:rFonts w:ascii="Times New Roman" w:hAnsi="Times New Roman"/>
          <w:sz w:val="28"/>
        </w:rPr>
        <w:t>подпункта</w:t>
      </w:r>
      <w:r w:rsidRPr="005876BE">
        <w:rPr>
          <w:rFonts w:ascii="Times New Roman" w:hAnsi="Times New Roman"/>
          <w:sz w:val="28"/>
        </w:rPr>
        <w:t xml:space="preserve"> 8 </w:t>
      </w:r>
      <w:r w:rsidR="00BD4DC5">
        <w:rPr>
          <w:rFonts w:ascii="Times New Roman" w:hAnsi="Times New Roman"/>
          <w:sz w:val="28"/>
        </w:rPr>
        <w:t>пункта</w:t>
      </w:r>
      <w:r w:rsidRPr="005876BE">
        <w:rPr>
          <w:rFonts w:ascii="Times New Roman" w:hAnsi="Times New Roman"/>
          <w:sz w:val="28"/>
        </w:rPr>
        <w:t xml:space="preserve"> 10 Устава ОАО «Аэропорт «Магас» им. С.С. Осканова»</w:t>
      </w:r>
      <w:r w:rsidR="00BD4DC5">
        <w:rPr>
          <w:rFonts w:ascii="Times New Roman" w:hAnsi="Times New Roman"/>
          <w:sz w:val="28"/>
        </w:rPr>
        <w:t>,</w:t>
      </w:r>
      <w:r w:rsidRPr="005876BE">
        <w:rPr>
          <w:rFonts w:ascii="Times New Roman" w:hAnsi="Times New Roman"/>
          <w:sz w:val="28"/>
        </w:rPr>
        <w:t xml:space="preserve"> в Обществе не создавался резервный (страховой) фонд в размере 5% от суммы его уставного капитала.</w:t>
      </w:r>
    </w:p>
    <w:p w14:paraId="164F5235" w14:textId="228D7E45" w:rsidR="00650E84"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18. Рост кредиторской задолженности ОАО «Аэропорт «Магас» им. С.С. Осканова», низкие показатели рентабельности, низкие и отрицательные значения коэффициентов, характеризующих платежеспособность и финансовую устойчивость Общества, убытки свидетельствуют о его финансовой неустойчивости.</w:t>
      </w:r>
    </w:p>
    <w:p w14:paraId="29824437" w14:textId="7AA131BD" w:rsidR="005876BE" w:rsidRPr="005876BE" w:rsidRDefault="005876BE" w:rsidP="00676447">
      <w:pPr>
        <w:spacing w:after="0" w:line="240" w:lineRule="auto"/>
        <w:ind w:left="-770" w:firstLine="784"/>
        <w:jc w:val="both"/>
        <w:rPr>
          <w:rFonts w:ascii="Times New Roman" w:hAnsi="Times New Roman"/>
          <w:sz w:val="28"/>
        </w:rPr>
      </w:pPr>
      <w:r w:rsidRPr="005876BE">
        <w:rPr>
          <w:rFonts w:ascii="Times New Roman" w:hAnsi="Times New Roman"/>
          <w:sz w:val="28"/>
        </w:rPr>
        <w:t>19. В</w:t>
      </w:r>
      <w:r w:rsidRPr="005876BE">
        <w:rPr>
          <w:rFonts w:ascii="Times New Roman" w:hAnsi="Times New Roman" w:cs="Times New Roman"/>
          <w:sz w:val="28"/>
          <w:szCs w:val="28"/>
        </w:rPr>
        <w:t xml:space="preserve"> нарушение требований </w:t>
      </w:r>
      <w:r w:rsidR="00BD4DC5">
        <w:rPr>
          <w:rFonts w:ascii="Times New Roman" w:hAnsi="Times New Roman" w:cs="Times New Roman"/>
          <w:sz w:val="28"/>
          <w:szCs w:val="28"/>
        </w:rPr>
        <w:t>статей</w:t>
      </w:r>
      <w:r w:rsidRPr="005876BE">
        <w:rPr>
          <w:rFonts w:ascii="Times New Roman" w:hAnsi="Times New Roman" w:cs="Times New Roman"/>
          <w:sz w:val="28"/>
          <w:szCs w:val="28"/>
        </w:rPr>
        <w:t xml:space="preserve"> 26, 27 Закона РИ №</w:t>
      </w:r>
      <w:r w:rsidR="00BD4DC5">
        <w:rPr>
          <w:rFonts w:ascii="Times New Roman" w:hAnsi="Times New Roman" w:cs="Times New Roman"/>
          <w:sz w:val="28"/>
          <w:szCs w:val="28"/>
        </w:rPr>
        <w:t> </w:t>
      </w:r>
      <w:r w:rsidRPr="005876BE">
        <w:rPr>
          <w:rFonts w:ascii="Times New Roman" w:hAnsi="Times New Roman" w:cs="Times New Roman"/>
          <w:sz w:val="28"/>
          <w:szCs w:val="28"/>
        </w:rPr>
        <w:t>59-РЗ</w:t>
      </w:r>
      <w:r w:rsidR="00BD4DC5">
        <w:rPr>
          <w:rFonts w:ascii="Times New Roman" w:hAnsi="Times New Roman" w:cs="Times New Roman"/>
          <w:sz w:val="28"/>
          <w:szCs w:val="28"/>
        </w:rPr>
        <w:t>,</w:t>
      </w:r>
      <w:r w:rsidRPr="005876BE">
        <w:rPr>
          <w:rFonts w:ascii="Times New Roman" w:hAnsi="Times New Roman" w:cs="Times New Roman"/>
          <w:sz w:val="28"/>
          <w:szCs w:val="28"/>
        </w:rPr>
        <w:t xml:space="preserve"> с целью осуществления контроля за сохранностью и использованием государственного имущества Мин</w:t>
      </w:r>
      <w:r w:rsidR="00BD4DC5">
        <w:rPr>
          <w:rFonts w:ascii="Times New Roman" w:hAnsi="Times New Roman" w:cs="Times New Roman"/>
          <w:sz w:val="28"/>
          <w:szCs w:val="28"/>
        </w:rPr>
        <w:t>имущество Ингушетии</w:t>
      </w:r>
      <w:r w:rsidRPr="005876BE">
        <w:rPr>
          <w:rFonts w:ascii="Times New Roman" w:hAnsi="Times New Roman" w:cs="Times New Roman"/>
          <w:sz w:val="28"/>
          <w:szCs w:val="28"/>
        </w:rPr>
        <w:t xml:space="preserve"> не осуществило в установленном порядке представление бухгалтерской отчетности АО «Корпорация развития Республики Ингушетия», контроль за сохранностью и использованием по назначению имущества Р</w:t>
      </w:r>
      <w:r w:rsidR="00BD4DC5">
        <w:rPr>
          <w:rFonts w:ascii="Times New Roman" w:hAnsi="Times New Roman" w:cs="Times New Roman"/>
          <w:sz w:val="28"/>
          <w:szCs w:val="28"/>
        </w:rPr>
        <w:t>еспублики Ингушетия</w:t>
      </w:r>
      <w:r w:rsidRPr="005876BE">
        <w:rPr>
          <w:rFonts w:ascii="Times New Roman" w:hAnsi="Times New Roman" w:cs="Times New Roman"/>
          <w:sz w:val="28"/>
          <w:szCs w:val="28"/>
        </w:rPr>
        <w:t xml:space="preserve"> за 2021 год.</w:t>
      </w:r>
    </w:p>
    <w:p w14:paraId="057FBFC3" w14:textId="589314F7" w:rsidR="005876BE" w:rsidRPr="005876BE" w:rsidRDefault="005876BE" w:rsidP="00676447">
      <w:pPr>
        <w:spacing w:after="0" w:line="240" w:lineRule="auto"/>
        <w:ind w:left="-770" w:firstLine="784"/>
        <w:jc w:val="both"/>
        <w:rPr>
          <w:rFonts w:ascii="Times New Roman" w:hAnsi="Times New Roman" w:cs="Times New Roman"/>
          <w:sz w:val="28"/>
          <w:szCs w:val="28"/>
        </w:rPr>
      </w:pPr>
      <w:r w:rsidRPr="005876BE">
        <w:rPr>
          <w:rFonts w:ascii="Times New Roman" w:hAnsi="Times New Roman" w:cs="Times New Roman"/>
          <w:sz w:val="28"/>
          <w:szCs w:val="28"/>
        </w:rPr>
        <w:t>20. В нарушение ст</w:t>
      </w:r>
      <w:r w:rsidR="00BD4DC5">
        <w:rPr>
          <w:rFonts w:ascii="Times New Roman" w:hAnsi="Times New Roman" w:cs="Times New Roman"/>
          <w:sz w:val="28"/>
          <w:szCs w:val="28"/>
        </w:rPr>
        <w:t>атьи</w:t>
      </w:r>
      <w:r w:rsidRPr="005876BE">
        <w:rPr>
          <w:rFonts w:ascii="Times New Roman" w:hAnsi="Times New Roman" w:cs="Times New Roman"/>
          <w:sz w:val="28"/>
          <w:szCs w:val="28"/>
        </w:rPr>
        <w:t xml:space="preserve"> 88 Федерального закона №</w:t>
      </w:r>
      <w:r w:rsidR="00BD4DC5">
        <w:rPr>
          <w:rFonts w:ascii="Times New Roman" w:hAnsi="Times New Roman" w:cs="Times New Roman"/>
          <w:sz w:val="28"/>
          <w:szCs w:val="28"/>
        </w:rPr>
        <w:t> </w:t>
      </w:r>
      <w:r w:rsidRPr="005876BE">
        <w:rPr>
          <w:rFonts w:ascii="Times New Roman" w:hAnsi="Times New Roman" w:cs="Times New Roman"/>
          <w:sz w:val="28"/>
          <w:szCs w:val="28"/>
        </w:rPr>
        <w:t>208-ФЗ, заключения ревизионной комиссии за 2020-2021 г</w:t>
      </w:r>
      <w:r w:rsidR="00BD4DC5">
        <w:rPr>
          <w:rFonts w:ascii="Times New Roman" w:hAnsi="Times New Roman" w:cs="Times New Roman"/>
          <w:sz w:val="28"/>
          <w:szCs w:val="28"/>
        </w:rPr>
        <w:t>оды</w:t>
      </w:r>
      <w:r w:rsidRPr="005876BE">
        <w:rPr>
          <w:rFonts w:ascii="Times New Roman" w:hAnsi="Times New Roman" w:cs="Times New Roman"/>
          <w:sz w:val="28"/>
          <w:szCs w:val="28"/>
        </w:rPr>
        <w:t>, подтверждающ</w:t>
      </w:r>
      <w:r w:rsidR="00BD4DC5">
        <w:rPr>
          <w:rFonts w:ascii="Times New Roman" w:hAnsi="Times New Roman" w:cs="Times New Roman"/>
          <w:sz w:val="28"/>
          <w:szCs w:val="28"/>
        </w:rPr>
        <w:t>е</w:t>
      </w:r>
      <w:r w:rsidRPr="005876BE">
        <w:rPr>
          <w:rFonts w:ascii="Times New Roman" w:hAnsi="Times New Roman" w:cs="Times New Roman"/>
          <w:sz w:val="28"/>
          <w:szCs w:val="28"/>
        </w:rPr>
        <w:t xml:space="preserve"> достоверность данных, содержащихся в годовом отчете и годовой бухгалтерской (финансовой) отчетности АО «Корпорация развития Республики Ингушетия», не представлены.</w:t>
      </w:r>
    </w:p>
    <w:p w14:paraId="10EC3DC9" w14:textId="79E76771" w:rsidR="005876BE" w:rsidRPr="005876BE" w:rsidRDefault="005876BE" w:rsidP="00676447">
      <w:pPr>
        <w:spacing w:after="0" w:line="240" w:lineRule="auto"/>
        <w:ind w:left="-770" w:firstLine="784"/>
        <w:jc w:val="both"/>
        <w:rPr>
          <w:rFonts w:ascii="Times New Roman" w:hAnsi="Times New Roman" w:cs="Times New Roman"/>
          <w:sz w:val="28"/>
          <w:szCs w:val="28"/>
        </w:rPr>
      </w:pPr>
      <w:r w:rsidRPr="005876BE">
        <w:rPr>
          <w:rFonts w:ascii="Times New Roman" w:hAnsi="Times New Roman" w:cs="Times New Roman"/>
          <w:sz w:val="28"/>
          <w:szCs w:val="28"/>
        </w:rPr>
        <w:t xml:space="preserve">21. В нарушение требований </w:t>
      </w:r>
      <w:r w:rsidR="00BD4DC5">
        <w:rPr>
          <w:rFonts w:ascii="Times New Roman" w:hAnsi="Times New Roman" w:cs="Times New Roman"/>
          <w:sz w:val="28"/>
          <w:szCs w:val="28"/>
        </w:rPr>
        <w:t>статей</w:t>
      </w:r>
      <w:r w:rsidRPr="005876BE">
        <w:rPr>
          <w:rFonts w:ascii="Times New Roman" w:hAnsi="Times New Roman" w:cs="Times New Roman"/>
          <w:sz w:val="28"/>
          <w:szCs w:val="28"/>
        </w:rPr>
        <w:t xml:space="preserve"> 26, 27 Закона РИ №</w:t>
      </w:r>
      <w:r w:rsidR="00BD4DC5">
        <w:rPr>
          <w:rFonts w:ascii="Times New Roman" w:hAnsi="Times New Roman" w:cs="Times New Roman"/>
          <w:sz w:val="28"/>
          <w:szCs w:val="28"/>
        </w:rPr>
        <w:t> </w:t>
      </w:r>
      <w:r w:rsidRPr="005876BE">
        <w:rPr>
          <w:rFonts w:ascii="Times New Roman" w:hAnsi="Times New Roman" w:cs="Times New Roman"/>
          <w:sz w:val="28"/>
          <w:szCs w:val="28"/>
        </w:rPr>
        <w:t>59-РЗ</w:t>
      </w:r>
      <w:r w:rsidR="00BD4DC5">
        <w:rPr>
          <w:rFonts w:ascii="Times New Roman" w:hAnsi="Times New Roman" w:cs="Times New Roman"/>
          <w:sz w:val="28"/>
          <w:szCs w:val="28"/>
        </w:rPr>
        <w:t>,</w:t>
      </w:r>
      <w:r w:rsidRPr="005876BE">
        <w:rPr>
          <w:rFonts w:ascii="Times New Roman" w:hAnsi="Times New Roman" w:cs="Times New Roman"/>
          <w:sz w:val="28"/>
          <w:szCs w:val="28"/>
        </w:rPr>
        <w:t xml:space="preserve"> Мин</w:t>
      </w:r>
      <w:r w:rsidR="00BD4DC5">
        <w:rPr>
          <w:rFonts w:ascii="Times New Roman" w:hAnsi="Times New Roman" w:cs="Times New Roman"/>
          <w:sz w:val="28"/>
          <w:szCs w:val="28"/>
        </w:rPr>
        <w:t>имущество Ингушетии</w:t>
      </w:r>
      <w:r w:rsidRPr="005876BE">
        <w:rPr>
          <w:rFonts w:ascii="Times New Roman" w:hAnsi="Times New Roman" w:cs="Times New Roman"/>
          <w:sz w:val="28"/>
          <w:szCs w:val="28"/>
        </w:rPr>
        <w:t xml:space="preserve"> не осуществило в установленном порядке представление бухгалтерской отчетности </w:t>
      </w:r>
      <w:r w:rsidRPr="005876BE">
        <w:rPr>
          <w:rFonts w:ascii="Times New Roman" w:hAnsi="Times New Roman"/>
          <w:sz w:val="28"/>
          <w:szCs w:val="28"/>
        </w:rPr>
        <w:t>АО «Технопарк «Сердало»</w:t>
      </w:r>
      <w:r w:rsidRPr="005876BE">
        <w:rPr>
          <w:rFonts w:ascii="Times New Roman" w:hAnsi="Times New Roman" w:cs="Times New Roman"/>
          <w:sz w:val="28"/>
          <w:szCs w:val="28"/>
        </w:rPr>
        <w:t xml:space="preserve">, </w:t>
      </w:r>
      <w:r w:rsidRPr="005876BE">
        <w:rPr>
          <w:rFonts w:ascii="Times New Roman" w:hAnsi="Times New Roman"/>
          <w:sz w:val="28"/>
          <w:szCs w:val="28"/>
        </w:rPr>
        <w:t>заключения ревизионной комиссии, а также аудиторского заключения</w:t>
      </w:r>
      <w:r w:rsidRPr="005876BE">
        <w:rPr>
          <w:rFonts w:ascii="Times New Roman" w:hAnsi="Times New Roman" w:cs="Times New Roman"/>
          <w:sz w:val="28"/>
          <w:szCs w:val="28"/>
        </w:rPr>
        <w:t xml:space="preserve"> за 2021 год.</w:t>
      </w:r>
    </w:p>
    <w:p w14:paraId="520B065C" w14:textId="79DEBBFC" w:rsidR="005876BE" w:rsidRPr="005876BE" w:rsidRDefault="005876BE" w:rsidP="00676447">
      <w:pPr>
        <w:spacing w:after="0" w:line="240" w:lineRule="auto"/>
        <w:ind w:left="-770" w:firstLine="784"/>
        <w:jc w:val="both"/>
        <w:rPr>
          <w:rFonts w:ascii="Times New Roman" w:hAnsi="Times New Roman"/>
          <w:sz w:val="28"/>
          <w:szCs w:val="28"/>
        </w:rPr>
      </w:pPr>
      <w:r w:rsidRPr="005876BE">
        <w:rPr>
          <w:rFonts w:ascii="Times New Roman" w:hAnsi="Times New Roman" w:cs="Times New Roman"/>
          <w:sz w:val="28"/>
          <w:szCs w:val="28"/>
        </w:rPr>
        <w:t xml:space="preserve">22. </w:t>
      </w:r>
      <w:r w:rsidRPr="005876BE">
        <w:rPr>
          <w:rFonts w:ascii="Times New Roman" w:hAnsi="Times New Roman"/>
          <w:sz w:val="28"/>
          <w:szCs w:val="28"/>
        </w:rPr>
        <w:t>АО «Технопарк «Сердало» 2021 год завершило с убытками в размере 14 857,0 тыс. руб</w:t>
      </w:r>
      <w:r w:rsidR="00BD4DC5">
        <w:rPr>
          <w:rFonts w:ascii="Times New Roman" w:hAnsi="Times New Roman"/>
          <w:sz w:val="28"/>
          <w:szCs w:val="28"/>
        </w:rPr>
        <w:t>лей</w:t>
      </w:r>
      <w:r w:rsidRPr="005876BE">
        <w:rPr>
          <w:rFonts w:ascii="Times New Roman" w:hAnsi="Times New Roman"/>
          <w:sz w:val="28"/>
          <w:szCs w:val="28"/>
        </w:rPr>
        <w:t xml:space="preserve">, </w:t>
      </w:r>
      <w:r w:rsidR="00744EBA">
        <w:rPr>
          <w:rFonts w:ascii="Times New Roman" w:hAnsi="Times New Roman"/>
          <w:sz w:val="28"/>
          <w:szCs w:val="28"/>
        </w:rPr>
        <w:t xml:space="preserve">что свидетельствует о неэффективной </w:t>
      </w:r>
      <w:r w:rsidRPr="005876BE">
        <w:rPr>
          <w:rFonts w:ascii="Times New Roman" w:hAnsi="Times New Roman"/>
          <w:sz w:val="28"/>
          <w:szCs w:val="28"/>
        </w:rPr>
        <w:t>финансово-хозяйственн</w:t>
      </w:r>
      <w:r w:rsidR="00744EBA">
        <w:rPr>
          <w:rFonts w:ascii="Times New Roman" w:hAnsi="Times New Roman"/>
          <w:sz w:val="28"/>
          <w:szCs w:val="28"/>
        </w:rPr>
        <w:t>ой</w:t>
      </w:r>
      <w:r w:rsidRPr="005876BE">
        <w:rPr>
          <w:rFonts w:ascii="Times New Roman" w:hAnsi="Times New Roman"/>
          <w:sz w:val="28"/>
          <w:szCs w:val="28"/>
        </w:rPr>
        <w:t xml:space="preserve"> деятельност</w:t>
      </w:r>
      <w:r w:rsidR="00744EBA">
        <w:rPr>
          <w:rFonts w:ascii="Times New Roman" w:hAnsi="Times New Roman"/>
          <w:sz w:val="28"/>
          <w:szCs w:val="28"/>
        </w:rPr>
        <w:t>и</w:t>
      </w:r>
      <w:r w:rsidRPr="005876BE">
        <w:rPr>
          <w:rFonts w:ascii="Times New Roman" w:hAnsi="Times New Roman"/>
          <w:sz w:val="28"/>
          <w:szCs w:val="28"/>
        </w:rPr>
        <w:t xml:space="preserve"> Общества</w:t>
      </w:r>
      <w:r w:rsidR="00744EBA">
        <w:rPr>
          <w:rFonts w:ascii="Times New Roman" w:hAnsi="Times New Roman"/>
          <w:sz w:val="28"/>
          <w:szCs w:val="28"/>
        </w:rPr>
        <w:t>.</w:t>
      </w:r>
    </w:p>
    <w:p w14:paraId="0BFFD60F" w14:textId="0FDAB2EA" w:rsidR="005876BE" w:rsidRPr="005876BE" w:rsidRDefault="005876BE" w:rsidP="00676447">
      <w:pPr>
        <w:spacing w:after="0" w:line="240" w:lineRule="auto"/>
        <w:ind w:left="-770" w:firstLine="784"/>
        <w:jc w:val="both"/>
        <w:rPr>
          <w:rFonts w:ascii="Times New Roman" w:hAnsi="Times New Roman" w:cs="Times New Roman"/>
          <w:sz w:val="28"/>
          <w:szCs w:val="28"/>
        </w:rPr>
      </w:pPr>
      <w:r w:rsidRPr="005876BE">
        <w:rPr>
          <w:rFonts w:ascii="Times New Roman" w:hAnsi="Times New Roman"/>
          <w:sz w:val="28"/>
          <w:szCs w:val="28"/>
        </w:rPr>
        <w:t>23. В нарушение п</w:t>
      </w:r>
      <w:r w:rsidR="00744EBA">
        <w:rPr>
          <w:rFonts w:ascii="Times New Roman" w:hAnsi="Times New Roman"/>
          <w:sz w:val="28"/>
          <w:szCs w:val="28"/>
        </w:rPr>
        <w:t>ункта</w:t>
      </w:r>
      <w:r w:rsidRPr="005876BE">
        <w:rPr>
          <w:rFonts w:ascii="Times New Roman" w:hAnsi="Times New Roman"/>
          <w:sz w:val="28"/>
          <w:szCs w:val="28"/>
        </w:rPr>
        <w:t xml:space="preserve"> 3 ст</w:t>
      </w:r>
      <w:r w:rsidR="00744EBA">
        <w:rPr>
          <w:rFonts w:ascii="Times New Roman" w:hAnsi="Times New Roman"/>
          <w:sz w:val="28"/>
          <w:szCs w:val="28"/>
        </w:rPr>
        <w:t>атьи</w:t>
      </w:r>
      <w:r w:rsidRPr="005876BE">
        <w:rPr>
          <w:rFonts w:ascii="Times New Roman" w:hAnsi="Times New Roman"/>
          <w:sz w:val="28"/>
          <w:szCs w:val="28"/>
        </w:rPr>
        <w:t xml:space="preserve"> 88 </w:t>
      </w:r>
      <w:r w:rsidRPr="005876BE">
        <w:rPr>
          <w:rFonts w:ascii="Times New Roman" w:hAnsi="Times New Roman" w:cs="Times New Roman"/>
          <w:sz w:val="28"/>
          <w:szCs w:val="28"/>
        </w:rPr>
        <w:t>Федерального закона №</w:t>
      </w:r>
      <w:r w:rsidR="00744EBA">
        <w:rPr>
          <w:rFonts w:ascii="Times New Roman" w:hAnsi="Times New Roman" w:cs="Times New Roman"/>
          <w:sz w:val="28"/>
          <w:szCs w:val="28"/>
        </w:rPr>
        <w:t> </w:t>
      </w:r>
      <w:r w:rsidRPr="005876BE">
        <w:rPr>
          <w:rFonts w:ascii="Times New Roman" w:hAnsi="Times New Roman" w:cs="Times New Roman"/>
          <w:sz w:val="28"/>
          <w:szCs w:val="28"/>
        </w:rPr>
        <w:t>208-ФЗ</w:t>
      </w:r>
      <w:r w:rsidR="00744EBA">
        <w:rPr>
          <w:rFonts w:ascii="Times New Roman" w:hAnsi="Times New Roman" w:cs="Times New Roman"/>
          <w:sz w:val="28"/>
          <w:szCs w:val="28"/>
        </w:rPr>
        <w:t>,</w:t>
      </w:r>
      <w:r w:rsidRPr="005876BE">
        <w:rPr>
          <w:rFonts w:ascii="Times New Roman" w:hAnsi="Times New Roman" w:cs="Times New Roman"/>
          <w:sz w:val="28"/>
          <w:szCs w:val="28"/>
        </w:rPr>
        <w:t xml:space="preserve"> заключения ревизионной комиссии АО «Завод по производству сборно-монолитного бетона» </w:t>
      </w:r>
      <w:r w:rsidR="00744EBA" w:rsidRPr="005876BE">
        <w:rPr>
          <w:rFonts w:ascii="Times New Roman" w:hAnsi="Times New Roman" w:cs="Times New Roman"/>
          <w:sz w:val="28"/>
          <w:szCs w:val="28"/>
        </w:rPr>
        <w:t xml:space="preserve">в 2019-2021 </w:t>
      </w:r>
      <w:r w:rsidR="00744EBA">
        <w:rPr>
          <w:rFonts w:ascii="Times New Roman" w:hAnsi="Times New Roman" w:cs="Times New Roman"/>
          <w:sz w:val="28"/>
          <w:szCs w:val="28"/>
        </w:rPr>
        <w:t xml:space="preserve">годы </w:t>
      </w:r>
      <w:r w:rsidRPr="005876BE">
        <w:rPr>
          <w:rFonts w:ascii="Times New Roman" w:hAnsi="Times New Roman" w:cs="Times New Roman"/>
          <w:sz w:val="28"/>
          <w:szCs w:val="28"/>
        </w:rPr>
        <w:t xml:space="preserve">о достоверности данных, содержащихся в годовых отчетах </w:t>
      </w:r>
      <w:r w:rsidRPr="005876BE">
        <w:rPr>
          <w:rFonts w:ascii="Times New Roman" w:hAnsi="Times New Roman" w:cs="Times New Roman"/>
          <w:sz w:val="28"/>
          <w:szCs w:val="28"/>
        </w:rPr>
        <w:lastRenderedPageBreak/>
        <w:t>и годовой бухгалтерской отчетности, и нарушениях отсутствуют. Рост дебиторской и кредиторской задолженности, низкие показатели рентабельности продаж свидетельствуют о низкой эффективности финансово-хозяйственной деятельности Общества.</w:t>
      </w:r>
    </w:p>
    <w:p w14:paraId="70C3C0BB" w14:textId="77777777" w:rsidR="005876BE" w:rsidRPr="005876BE" w:rsidRDefault="005876BE" w:rsidP="00461149">
      <w:pPr>
        <w:spacing w:after="0" w:line="240" w:lineRule="auto"/>
        <w:ind w:left="-770" w:hanging="14"/>
        <w:jc w:val="both"/>
        <w:rPr>
          <w:rFonts w:ascii="Times New Roman" w:hAnsi="Times New Roman"/>
          <w:sz w:val="28"/>
        </w:rPr>
      </w:pPr>
    </w:p>
    <w:bookmarkEnd w:id="173"/>
    <w:p w14:paraId="20C5CA7C" w14:textId="6920667D" w:rsidR="005876BE" w:rsidRDefault="005876BE" w:rsidP="00461149">
      <w:pPr>
        <w:tabs>
          <w:tab w:val="left" w:pos="851"/>
        </w:tabs>
        <w:spacing w:after="0" w:line="240" w:lineRule="auto"/>
        <w:ind w:left="-770" w:hanging="14"/>
        <w:jc w:val="center"/>
        <w:rPr>
          <w:rFonts w:ascii="Times New Roman" w:eastAsia="Calibri" w:hAnsi="Times New Roman" w:cs="Times New Roman"/>
          <w:b/>
          <w:bCs/>
          <w:sz w:val="28"/>
          <w:szCs w:val="28"/>
        </w:rPr>
      </w:pPr>
      <w:r w:rsidRPr="005876BE">
        <w:rPr>
          <w:rFonts w:ascii="Times New Roman" w:eastAsia="Calibri" w:hAnsi="Times New Roman" w:cs="Times New Roman"/>
          <w:b/>
          <w:bCs/>
          <w:sz w:val="28"/>
          <w:szCs w:val="28"/>
        </w:rPr>
        <w:t>Предложения:</w:t>
      </w:r>
    </w:p>
    <w:p w14:paraId="1B08BFCD" w14:textId="77777777" w:rsidR="00676447" w:rsidRPr="005876BE" w:rsidRDefault="00676447" w:rsidP="00461149">
      <w:pPr>
        <w:tabs>
          <w:tab w:val="left" w:pos="851"/>
        </w:tabs>
        <w:spacing w:after="0" w:line="240" w:lineRule="auto"/>
        <w:ind w:left="-770" w:hanging="14"/>
        <w:jc w:val="center"/>
        <w:rPr>
          <w:rFonts w:ascii="Times New Roman" w:eastAsia="Calibri" w:hAnsi="Times New Roman" w:cs="Times New Roman"/>
          <w:b/>
          <w:bCs/>
          <w:sz w:val="28"/>
          <w:szCs w:val="28"/>
        </w:rPr>
      </w:pPr>
    </w:p>
    <w:p w14:paraId="5EF5B6F6" w14:textId="77777777" w:rsidR="005876BE" w:rsidRPr="005876BE" w:rsidRDefault="005876BE" w:rsidP="00676447">
      <w:pPr>
        <w:tabs>
          <w:tab w:val="left" w:pos="851"/>
        </w:tabs>
        <w:spacing w:after="0" w:line="240" w:lineRule="auto"/>
        <w:ind w:left="-770" w:firstLine="756"/>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1. Направить в Народное Собрание Республики Ингушетия информационное письмо и отчет аудитора о результатах проверки.</w:t>
      </w:r>
    </w:p>
    <w:p w14:paraId="1378D2E3" w14:textId="77777777" w:rsidR="005876BE" w:rsidRPr="005876BE" w:rsidRDefault="005876BE" w:rsidP="00676447">
      <w:pPr>
        <w:tabs>
          <w:tab w:val="left" w:pos="851"/>
        </w:tabs>
        <w:spacing w:after="0" w:line="240" w:lineRule="auto"/>
        <w:ind w:left="-770" w:firstLine="756"/>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2. Направить Главе </w:t>
      </w:r>
      <w:bookmarkStart w:id="174" w:name="_Hlk138757943"/>
      <w:r w:rsidRPr="005876BE">
        <w:rPr>
          <w:rFonts w:ascii="Times New Roman" w:eastAsia="Calibri" w:hAnsi="Times New Roman" w:cs="Times New Roman"/>
          <w:sz w:val="28"/>
          <w:szCs w:val="28"/>
        </w:rPr>
        <w:t xml:space="preserve">Республики Ингушетия </w:t>
      </w:r>
      <w:bookmarkEnd w:id="174"/>
      <w:r w:rsidRPr="005876BE">
        <w:rPr>
          <w:rFonts w:ascii="Times New Roman" w:eastAsia="Calibri" w:hAnsi="Times New Roman" w:cs="Times New Roman"/>
          <w:sz w:val="28"/>
          <w:szCs w:val="28"/>
        </w:rPr>
        <w:t>информационное письмо о результатах проверки.</w:t>
      </w:r>
    </w:p>
    <w:p w14:paraId="7F518181" w14:textId="77777777" w:rsidR="008E4095" w:rsidRDefault="008E4095" w:rsidP="00676447">
      <w:pPr>
        <w:tabs>
          <w:tab w:val="left" w:pos="851"/>
        </w:tabs>
        <w:spacing w:after="0" w:line="240" w:lineRule="auto"/>
        <w:ind w:left="-770" w:firstLine="756"/>
        <w:jc w:val="both"/>
        <w:rPr>
          <w:rFonts w:ascii="Times New Roman" w:eastAsia="Calibri" w:hAnsi="Times New Roman" w:cs="Times New Roman"/>
          <w:sz w:val="28"/>
          <w:szCs w:val="28"/>
        </w:rPr>
      </w:pPr>
    </w:p>
    <w:p w14:paraId="1D3F07F0" w14:textId="6832C8E2" w:rsidR="005876BE" w:rsidRPr="005876BE" w:rsidRDefault="005876BE" w:rsidP="00676447">
      <w:pPr>
        <w:tabs>
          <w:tab w:val="left" w:pos="851"/>
        </w:tabs>
        <w:spacing w:after="0" w:line="240" w:lineRule="auto"/>
        <w:ind w:left="-770" w:firstLine="756"/>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 xml:space="preserve">3. Направить в Прокуратуру </w:t>
      </w:r>
      <w:r w:rsidR="00461149" w:rsidRPr="005876BE">
        <w:rPr>
          <w:rFonts w:ascii="Times New Roman" w:eastAsia="Calibri" w:hAnsi="Times New Roman" w:cs="Times New Roman"/>
          <w:sz w:val="28"/>
          <w:szCs w:val="28"/>
        </w:rPr>
        <w:t>Республики Ингушетия</w:t>
      </w:r>
      <w:r w:rsidRPr="005876BE">
        <w:rPr>
          <w:rFonts w:ascii="Times New Roman" w:eastAsia="Calibri" w:hAnsi="Times New Roman" w:cs="Times New Roman"/>
          <w:sz w:val="28"/>
          <w:szCs w:val="28"/>
        </w:rPr>
        <w:t xml:space="preserve"> материалы проверки. </w:t>
      </w:r>
    </w:p>
    <w:p w14:paraId="162041E1" w14:textId="77777777" w:rsidR="005876BE" w:rsidRPr="005876BE" w:rsidRDefault="005876BE" w:rsidP="00676447">
      <w:pPr>
        <w:tabs>
          <w:tab w:val="left" w:pos="851"/>
        </w:tabs>
        <w:spacing w:after="0" w:line="240" w:lineRule="auto"/>
        <w:ind w:left="-770" w:firstLine="756"/>
        <w:jc w:val="both"/>
        <w:rPr>
          <w:rFonts w:ascii="Times New Roman" w:eastAsia="Calibri" w:hAnsi="Times New Roman" w:cs="Times New Roman"/>
          <w:sz w:val="28"/>
          <w:szCs w:val="28"/>
        </w:rPr>
      </w:pPr>
      <w:r w:rsidRPr="005876BE">
        <w:rPr>
          <w:rFonts w:ascii="Times New Roman" w:eastAsia="Calibri" w:hAnsi="Times New Roman" w:cs="Times New Roman"/>
          <w:sz w:val="28"/>
          <w:szCs w:val="28"/>
        </w:rPr>
        <w:t>4. Направить Министру имущественных и земельных отношений Республики Ингушетия представление о необходимости устранения выявленных нарушений и принятии мер по недопущению их впредь.</w:t>
      </w:r>
    </w:p>
    <w:p w14:paraId="6E8C1759" w14:textId="77777777" w:rsidR="005876BE" w:rsidRPr="005876BE" w:rsidRDefault="005876BE" w:rsidP="00461149">
      <w:pPr>
        <w:tabs>
          <w:tab w:val="left" w:pos="709"/>
        </w:tabs>
        <w:spacing w:after="0" w:line="240" w:lineRule="auto"/>
        <w:ind w:left="-770" w:hanging="14"/>
        <w:jc w:val="both"/>
        <w:rPr>
          <w:rFonts w:ascii="Times New Roman" w:hAnsi="Times New Roman"/>
          <w:sz w:val="28"/>
          <w:szCs w:val="28"/>
        </w:rPr>
      </w:pPr>
    </w:p>
    <w:p w14:paraId="0F689D88" w14:textId="77777777" w:rsidR="005876BE" w:rsidRPr="005876BE" w:rsidRDefault="005876BE" w:rsidP="00461149">
      <w:pPr>
        <w:tabs>
          <w:tab w:val="left" w:pos="851"/>
        </w:tabs>
        <w:spacing w:after="0" w:line="240" w:lineRule="auto"/>
        <w:ind w:left="-770" w:hanging="14"/>
        <w:jc w:val="both"/>
        <w:rPr>
          <w:rFonts w:ascii="Times New Roman" w:eastAsia="Calibri" w:hAnsi="Times New Roman" w:cs="Times New Roman"/>
          <w:sz w:val="28"/>
          <w:szCs w:val="28"/>
        </w:rPr>
      </w:pPr>
    </w:p>
    <w:p w14:paraId="77789E7A" w14:textId="574E1249" w:rsidR="00B82C82" w:rsidRPr="005876BE" w:rsidRDefault="005876BE" w:rsidP="00461149">
      <w:pPr>
        <w:spacing w:after="0" w:line="240" w:lineRule="auto"/>
        <w:ind w:left="-770" w:hanging="14"/>
        <w:rPr>
          <w:rFonts w:ascii="Times New Roman" w:eastAsia="Calibri" w:hAnsi="Times New Roman" w:cs="Times New Roman"/>
          <w:b/>
          <w:i/>
          <w:iCs/>
          <w:sz w:val="28"/>
          <w:szCs w:val="28"/>
        </w:rPr>
      </w:pPr>
      <w:r w:rsidRPr="005876BE">
        <w:rPr>
          <w:rFonts w:ascii="Times New Roman" w:eastAsia="Calibri" w:hAnsi="Times New Roman" w:cs="Times New Roman"/>
          <w:b/>
          <w:i/>
          <w:iCs/>
          <w:sz w:val="28"/>
          <w:szCs w:val="28"/>
        </w:rPr>
        <w:t>Аудитор КСП РИ</w:t>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Pr>
          <w:rFonts w:ascii="Times New Roman" w:eastAsia="Calibri" w:hAnsi="Times New Roman" w:cs="Times New Roman"/>
          <w:b/>
          <w:i/>
          <w:iCs/>
          <w:sz w:val="28"/>
          <w:szCs w:val="28"/>
        </w:rPr>
        <w:tab/>
      </w:r>
      <w:r w:rsidR="00676447">
        <w:rPr>
          <w:rFonts w:ascii="Times New Roman" w:eastAsia="Calibri" w:hAnsi="Times New Roman" w:cs="Times New Roman"/>
          <w:b/>
          <w:i/>
          <w:iCs/>
          <w:sz w:val="28"/>
          <w:szCs w:val="28"/>
        </w:rPr>
        <w:tab/>
        <w:t xml:space="preserve">    </w:t>
      </w:r>
      <w:r w:rsidRPr="005876BE">
        <w:rPr>
          <w:rFonts w:ascii="Times New Roman" w:eastAsia="Calibri" w:hAnsi="Times New Roman" w:cs="Times New Roman"/>
          <w:b/>
          <w:i/>
          <w:iCs/>
          <w:sz w:val="28"/>
          <w:szCs w:val="28"/>
        </w:rPr>
        <w:t>М-Б. А-Х. Аушев</w:t>
      </w:r>
    </w:p>
    <w:p w14:paraId="2DBDFD05" w14:textId="377236B5" w:rsidR="00EE7317" w:rsidRDefault="00EE7317" w:rsidP="00EE7317">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216324F1" w14:textId="7BD4CCB4" w:rsidR="005876BE" w:rsidRPr="0067080E" w:rsidRDefault="005876BE" w:rsidP="00650E84">
      <w:pPr>
        <w:spacing w:after="0" w:line="240" w:lineRule="auto"/>
        <w:ind w:left="-854"/>
        <w:jc w:val="center"/>
        <w:rPr>
          <w:rFonts w:ascii="Times New Roman" w:eastAsia="Calibri" w:hAnsi="Times New Roman" w:cs="Times New Roman"/>
          <w:b/>
          <w:color w:val="000000" w:themeColor="text1"/>
          <w:sz w:val="28"/>
          <w:szCs w:val="28"/>
          <w:lang w:eastAsia="ru-RU"/>
        </w:rPr>
      </w:pPr>
      <w:r w:rsidRPr="0067080E">
        <w:rPr>
          <w:rFonts w:ascii="Times New Roman" w:eastAsia="Calibri" w:hAnsi="Times New Roman" w:cs="Times New Roman"/>
          <w:b/>
          <w:color w:val="000000" w:themeColor="text1"/>
          <w:sz w:val="28"/>
          <w:szCs w:val="28"/>
          <w:lang w:eastAsia="ru-RU"/>
        </w:rPr>
        <w:lastRenderedPageBreak/>
        <w:t xml:space="preserve">Отчет о результатах </w:t>
      </w:r>
    </w:p>
    <w:p w14:paraId="44D47E77" w14:textId="77777777" w:rsidR="00A61AE9" w:rsidRPr="0067080E" w:rsidRDefault="005876BE" w:rsidP="00650E84">
      <w:pPr>
        <w:spacing w:after="0" w:line="240" w:lineRule="auto"/>
        <w:ind w:left="-854"/>
        <w:jc w:val="center"/>
        <w:rPr>
          <w:rFonts w:ascii="Times New Roman" w:hAnsi="Times New Roman" w:cs="Times New Roman"/>
          <w:b/>
          <w:bCs/>
          <w:sz w:val="28"/>
          <w:szCs w:val="28"/>
        </w:rPr>
      </w:pPr>
      <w:r w:rsidRPr="0067080E">
        <w:rPr>
          <w:rFonts w:ascii="Times New Roman" w:eastAsia="Calibri" w:hAnsi="Times New Roman" w:cs="Times New Roman"/>
          <w:b/>
          <w:color w:val="000000" w:themeColor="text1"/>
          <w:sz w:val="28"/>
          <w:szCs w:val="28"/>
          <w:lang w:eastAsia="ru-RU"/>
        </w:rPr>
        <w:t xml:space="preserve">ревизии целевого и эффективного использования бюджетных средств, выделенных Министерству образования и науки Республики Ингушетия </w:t>
      </w:r>
      <w:r w:rsidRPr="0067080E">
        <w:rPr>
          <w:rFonts w:ascii="Times New Roman" w:hAnsi="Times New Roman" w:cs="Times New Roman"/>
          <w:b/>
          <w:bCs/>
          <w:sz w:val="28"/>
          <w:szCs w:val="28"/>
        </w:rPr>
        <w:t xml:space="preserve">и его подведомственным учреждениям (государственные бюджетные учреждения и учреждения среднего и высшего профессионального образования) </w:t>
      </w:r>
    </w:p>
    <w:p w14:paraId="738CF210" w14:textId="03754493" w:rsidR="005876BE" w:rsidRPr="0067080E" w:rsidRDefault="005876BE" w:rsidP="00650E84">
      <w:pPr>
        <w:spacing w:after="0" w:line="240" w:lineRule="auto"/>
        <w:ind w:left="-854"/>
        <w:jc w:val="center"/>
        <w:rPr>
          <w:rFonts w:ascii="Times New Roman" w:hAnsi="Times New Roman" w:cs="Times New Roman"/>
          <w:b/>
          <w:sz w:val="28"/>
          <w:szCs w:val="28"/>
        </w:rPr>
      </w:pPr>
      <w:r w:rsidRPr="0067080E">
        <w:rPr>
          <w:rFonts w:ascii="Times New Roman" w:hAnsi="Times New Roman" w:cs="Times New Roman"/>
          <w:b/>
          <w:bCs/>
          <w:sz w:val="28"/>
          <w:szCs w:val="28"/>
        </w:rPr>
        <w:t>в 2021-2022 годах</w:t>
      </w:r>
    </w:p>
    <w:p w14:paraId="012F38B7" w14:textId="77777777" w:rsidR="005876BE" w:rsidRPr="0067080E" w:rsidRDefault="005876BE" w:rsidP="00650E84">
      <w:pPr>
        <w:spacing w:after="0" w:line="240" w:lineRule="auto"/>
        <w:ind w:left="-854"/>
        <w:jc w:val="center"/>
        <w:rPr>
          <w:rFonts w:ascii="Times New Roman" w:eastAsia="Calibri" w:hAnsi="Times New Roman" w:cs="Times New Roman"/>
          <w:b/>
          <w:color w:val="000000" w:themeColor="text1"/>
          <w:sz w:val="28"/>
          <w:szCs w:val="28"/>
          <w:lang w:eastAsia="ru-RU"/>
        </w:rPr>
      </w:pPr>
    </w:p>
    <w:p w14:paraId="77F9D65A" w14:textId="336B25FF" w:rsidR="005876BE" w:rsidRPr="005876BE" w:rsidRDefault="005876BE" w:rsidP="008A6936">
      <w:pPr>
        <w:autoSpaceDE w:val="0"/>
        <w:autoSpaceDN w:val="0"/>
        <w:adjustRightInd w:val="0"/>
        <w:spacing w:after="0" w:line="240" w:lineRule="auto"/>
        <w:ind w:left="-854" w:firstLine="812"/>
        <w:jc w:val="both"/>
        <w:rPr>
          <w:rFonts w:ascii="Times New Roman" w:eastAsia="Calibri" w:hAnsi="Times New Roman" w:cs="Times New Roman"/>
          <w:bCs/>
          <w:color w:val="000000" w:themeColor="text1"/>
          <w:sz w:val="28"/>
          <w:szCs w:val="28"/>
          <w:lang w:eastAsia="ru-RU"/>
        </w:rPr>
      </w:pPr>
      <w:r w:rsidRPr="0067080E">
        <w:rPr>
          <w:rFonts w:ascii="Times New Roman" w:eastAsia="Calibri" w:hAnsi="Times New Roman" w:cs="Times New Roman"/>
          <w:b/>
          <w:bCs/>
          <w:color w:val="000000" w:themeColor="text1"/>
          <w:sz w:val="28"/>
          <w:szCs w:val="28"/>
          <w:lang w:eastAsia="ru-RU"/>
        </w:rPr>
        <w:t xml:space="preserve">Основание для проведения ревизии: </w:t>
      </w:r>
      <w:r w:rsidRPr="0067080E">
        <w:rPr>
          <w:rFonts w:ascii="Times New Roman" w:eastAsia="Calibri" w:hAnsi="Times New Roman" w:cs="Times New Roman"/>
          <w:bCs/>
          <w:color w:val="000000" w:themeColor="text1"/>
          <w:sz w:val="28"/>
          <w:szCs w:val="28"/>
          <w:lang w:eastAsia="ru-RU"/>
        </w:rPr>
        <w:t>план работы Контрольно-счетной палаты Республики Ингушетия на 2023 г</w:t>
      </w:r>
      <w:r w:rsidR="00A61AE9" w:rsidRPr="0067080E">
        <w:rPr>
          <w:rFonts w:ascii="Times New Roman" w:eastAsia="Calibri" w:hAnsi="Times New Roman" w:cs="Times New Roman"/>
          <w:bCs/>
          <w:color w:val="000000" w:themeColor="text1"/>
          <w:sz w:val="28"/>
          <w:szCs w:val="28"/>
          <w:lang w:eastAsia="ru-RU"/>
        </w:rPr>
        <w:t>од</w:t>
      </w:r>
      <w:r w:rsidRPr="0067080E">
        <w:rPr>
          <w:rFonts w:ascii="Times New Roman" w:eastAsia="Calibri" w:hAnsi="Times New Roman" w:cs="Times New Roman"/>
          <w:bCs/>
          <w:color w:val="000000" w:themeColor="text1"/>
          <w:sz w:val="28"/>
          <w:szCs w:val="28"/>
          <w:lang w:eastAsia="ru-RU"/>
        </w:rPr>
        <w:t>.</w:t>
      </w:r>
    </w:p>
    <w:p w14:paraId="46A13A99" w14:textId="77777777"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eastAsia="Calibri" w:hAnsi="Times New Roman" w:cs="Times New Roman"/>
          <w:b/>
          <w:bCs/>
          <w:color w:val="000000" w:themeColor="text1"/>
          <w:sz w:val="28"/>
          <w:szCs w:val="28"/>
          <w:lang w:eastAsia="ru-RU"/>
        </w:rPr>
        <w:t xml:space="preserve">Цель ревизии: </w:t>
      </w:r>
      <w:r w:rsidRPr="005876BE">
        <w:rPr>
          <w:rFonts w:ascii="Times New Roman" w:hAnsi="Times New Roman" w:cs="Times New Roman"/>
          <w:bCs/>
          <w:sz w:val="28"/>
          <w:szCs w:val="28"/>
        </w:rPr>
        <w:t>р</w:t>
      </w:r>
      <w:r w:rsidRPr="005876BE">
        <w:rPr>
          <w:rFonts w:ascii="Times New Roman" w:hAnsi="Times New Roman" w:cs="Times New Roman"/>
          <w:sz w:val="28"/>
          <w:szCs w:val="28"/>
        </w:rPr>
        <w:t xml:space="preserve">евизия целевого и эффективного использования бюджетных средств, выделенных Министерству образования и науки Республики Ингушетия и его подведомственным учреждениям (государственные бюджетные учреждения и учреждения среднего и высшего профессионального образования) в 2021-2022 годах.  </w:t>
      </w:r>
    </w:p>
    <w:p w14:paraId="3251DBD2" w14:textId="77777777" w:rsidR="005876BE" w:rsidRPr="005876BE" w:rsidRDefault="005876BE" w:rsidP="008A6936">
      <w:pPr>
        <w:shd w:val="clear" w:color="auto" w:fill="FFFFFF"/>
        <w:spacing w:after="0" w:line="240" w:lineRule="auto"/>
        <w:ind w:left="-854" w:firstLine="812"/>
        <w:jc w:val="both"/>
        <w:rPr>
          <w:rFonts w:ascii="Times New Roman" w:eastAsia="Calibri" w:hAnsi="Times New Roman" w:cs="Times New Roman"/>
          <w:color w:val="000000" w:themeColor="text1"/>
          <w:sz w:val="28"/>
          <w:szCs w:val="28"/>
          <w:lang w:eastAsia="ru-RU"/>
        </w:rPr>
      </w:pPr>
      <w:r w:rsidRPr="005876BE">
        <w:rPr>
          <w:rFonts w:ascii="Times New Roman" w:eastAsia="Calibri" w:hAnsi="Times New Roman" w:cs="Times New Roman"/>
          <w:b/>
          <w:bCs/>
          <w:color w:val="000000" w:themeColor="text1"/>
          <w:sz w:val="28"/>
          <w:szCs w:val="28"/>
          <w:lang w:eastAsia="ru-RU"/>
        </w:rPr>
        <w:t xml:space="preserve">Предмет ревизии: </w:t>
      </w:r>
      <w:r w:rsidRPr="005876BE">
        <w:rPr>
          <w:rFonts w:ascii="Times New Roman" w:eastAsia="Calibri" w:hAnsi="Times New Roman" w:cs="Times New Roman"/>
          <w:color w:val="000000" w:themeColor="text1"/>
          <w:sz w:val="28"/>
          <w:szCs w:val="28"/>
          <w:lang w:eastAsia="ru-RU"/>
        </w:rPr>
        <w:t>бюджетные сметы, бюджетные средства, планы финансово-хозяйственной деятельности, нормативно-правовые,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594D4447" w14:textId="77777777" w:rsidR="005876BE" w:rsidRPr="005876BE" w:rsidRDefault="005876BE" w:rsidP="00650E84">
      <w:pPr>
        <w:autoSpaceDE w:val="0"/>
        <w:autoSpaceDN w:val="0"/>
        <w:adjustRightInd w:val="0"/>
        <w:spacing w:after="0" w:line="240" w:lineRule="auto"/>
        <w:ind w:left="-854"/>
        <w:jc w:val="both"/>
        <w:rPr>
          <w:rFonts w:ascii="Times New Roman" w:eastAsia="Calibri" w:hAnsi="Times New Roman" w:cs="Times New Roman"/>
          <w:b/>
          <w:color w:val="000000" w:themeColor="text1"/>
          <w:sz w:val="28"/>
          <w:szCs w:val="28"/>
          <w:lang w:eastAsia="ru-RU"/>
        </w:rPr>
      </w:pPr>
    </w:p>
    <w:p w14:paraId="044140FF" w14:textId="77777777" w:rsidR="005876BE" w:rsidRPr="005876BE" w:rsidRDefault="005876BE" w:rsidP="00650E84">
      <w:pPr>
        <w:spacing w:after="0" w:line="240" w:lineRule="auto"/>
        <w:ind w:left="-854"/>
        <w:jc w:val="center"/>
        <w:rPr>
          <w:rFonts w:ascii="Times New Roman" w:hAnsi="Times New Roman" w:cs="Times New Roman"/>
          <w:b/>
          <w:sz w:val="28"/>
          <w:szCs w:val="28"/>
        </w:rPr>
      </w:pPr>
      <w:r w:rsidRPr="005876BE">
        <w:rPr>
          <w:rFonts w:ascii="Times New Roman" w:hAnsi="Times New Roman" w:cs="Times New Roman"/>
          <w:b/>
          <w:sz w:val="28"/>
          <w:szCs w:val="28"/>
        </w:rPr>
        <w:t>При проведении настоящей ревизии установлено следующее:</w:t>
      </w:r>
    </w:p>
    <w:p w14:paraId="56672B03"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4EE9EAA8" w14:textId="02E54DDE"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В Минобразовани</w:t>
      </w:r>
      <w:r w:rsidR="00A61AE9">
        <w:rPr>
          <w:rFonts w:ascii="Times New Roman" w:hAnsi="Times New Roman" w:cs="Times New Roman"/>
          <w:sz w:val="28"/>
          <w:szCs w:val="28"/>
        </w:rPr>
        <w:t>я Ингушетии</w:t>
      </w:r>
      <w:r w:rsidRPr="005876BE">
        <w:rPr>
          <w:rFonts w:ascii="Times New Roman" w:hAnsi="Times New Roman" w:cs="Times New Roman"/>
          <w:sz w:val="28"/>
          <w:szCs w:val="28"/>
        </w:rPr>
        <w:t xml:space="preserve"> вся документация за 2021 год (в том числе: договоры, государственные контракты, накладные, акты, все документы по заработной плате и т.д.) изъята согласно протоколу от 23.12.2021 г</w:t>
      </w:r>
      <w:r w:rsidR="0067080E">
        <w:rPr>
          <w:rFonts w:ascii="Times New Roman" w:hAnsi="Times New Roman" w:cs="Times New Roman"/>
          <w:sz w:val="28"/>
          <w:szCs w:val="28"/>
        </w:rPr>
        <w:t>ода</w:t>
      </w:r>
      <w:r w:rsidRPr="005876BE">
        <w:rPr>
          <w:rFonts w:ascii="Times New Roman" w:hAnsi="Times New Roman" w:cs="Times New Roman"/>
          <w:sz w:val="28"/>
          <w:szCs w:val="28"/>
        </w:rPr>
        <w:t xml:space="preserve"> обследования помещения, здания, сооружения, участка местности и транспортных средств старшим оперуполномоченным отдела внутренних дел Управления экономической безопасности и противодействия коррупции Министерства внутренних дел России по Республике Ингушетия без оставления копий. В связи с чем не представилось возможным провести ревизию </w:t>
      </w:r>
      <w:r w:rsidRPr="005876BE">
        <w:rPr>
          <w:rFonts w:ascii="Times New Roman" w:eastAsia="Calibri" w:hAnsi="Times New Roman" w:cs="Times New Roman"/>
          <w:color w:val="000000" w:themeColor="text1"/>
          <w:sz w:val="28"/>
          <w:szCs w:val="28"/>
          <w:lang w:eastAsia="ru-RU"/>
        </w:rPr>
        <w:t>целевого и эффективного использования бюджетных средств</w:t>
      </w:r>
      <w:r w:rsidRPr="005876BE">
        <w:rPr>
          <w:rFonts w:ascii="Times New Roman" w:hAnsi="Times New Roman" w:cs="Times New Roman"/>
          <w:sz w:val="28"/>
          <w:szCs w:val="28"/>
        </w:rPr>
        <w:t xml:space="preserve"> за </w:t>
      </w:r>
      <w:r w:rsidRPr="005876BE">
        <w:rPr>
          <w:rFonts w:ascii="Times New Roman" w:hAnsi="Times New Roman" w:cs="Times New Roman"/>
          <w:sz w:val="27"/>
          <w:szCs w:val="27"/>
        </w:rPr>
        <w:t>2021 г.</w:t>
      </w:r>
      <w:r w:rsidRPr="005876BE">
        <w:rPr>
          <w:rFonts w:ascii="Times New Roman" w:hAnsi="Times New Roman" w:cs="Times New Roman"/>
          <w:sz w:val="28"/>
          <w:szCs w:val="28"/>
        </w:rPr>
        <w:t xml:space="preserve"> </w:t>
      </w:r>
    </w:p>
    <w:p w14:paraId="7EDBFD54"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58927899" w14:textId="77777777" w:rsidR="005876BE" w:rsidRPr="005876BE" w:rsidRDefault="005876BE" w:rsidP="00650E84">
      <w:pPr>
        <w:spacing w:after="0" w:line="240" w:lineRule="auto"/>
        <w:ind w:left="-854"/>
        <w:jc w:val="center"/>
        <w:rPr>
          <w:rFonts w:ascii="Times New Roman" w:hAnsi="Times New Roman" w:cs="Times New Roman"/>
          <w:b/>
          <w:sz w:val="28"/>
          <w:szCs w:val="28"/>
        </w:rPr>
      </w:pPr>
      <w:r w:rsidRPr="005876BE">
        <w:rPr>
          <w:rFonts w:ascii="Times New Roman" w:hAnsi="Times New Roman" w:cs="Times New Roman"/>
          <w:b/>
          <w:sz w:val="28"/>
          <w:szCs w:val="28"/>
        </w:rPr>
        <w:t>Проверка безналичных расчетов, в том числе в рамках реализации Госпрограммы «Развитие образования» и нацпроекта «Образование»</w:t>
      </w:r>
    </w:p>
    <w:p w14:paraId="062973CE"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3027B6EF" w14:textId="6727EB4F" w:rsidR="005876BE" w:rsidRPr="00A61AE9" w:rsidRDefault="00A61AE9" w:rsidP="00A61AE9">
      <w:pPr>
        <w:spacing w:after="0" w:line="240" w:lineRule="auto"/>
        <w:ind w:left="-854"/>
        <w:jc w:val="center"/>
        <w:rPr>
          <w:rFonts w:ascii="Times New Roman" w:hAnsi="Times New Roman" w:cs="Times New Roman"/>
          <w:bCs/>
          <w:sz w:val="28"/>
          <w:szCs w:val="28"/>
        </w:rPr>
      </w:pPr>
      <w:r w:rsidRPr="00A61AE9">
        <w:rPr>
          <w:rFonts w:ascii="Times New Roman" w:hAnsi="Times New Roman" w:cs="Times New Roman"/>
          <w:bCs/>
          <w:i/>
          <w:iCs/>
          <w:sz w:val="28"/>
          <w:szCs w:val="28"/>
        </w:rPr>
        <w:t>по Министерству образования и науки Республики Ингушетия</w:t>
      </w:r>
    </w:p>
    <w:p w14:paraId="1BE75E1C" w14:textId="7D26F8DF" w:rsidR="005876BE" w:rsidRPr="005876BE" w:rsidRDefault="005876BE" w:rsidP="008A6936">
      <w:pPr>
        <w:tabs>
          <w:tab w:val="left" w:pos="0"/>
        </w:tabs>
        <w:spacing w:after="0" w:line="240" w:lineRule="auto"/>
        <w:ind w:left="-854"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Для осуществления безналичных расчетов в ревизуемом периоде </w:t>
      </w:r>
      <w:r w:rsidR="0067080E">
        <w:rPr>
          <w:rFonts w:ascii="Times New Roman" w:hAnsi="Times New Roman" w:cs="Times New Roman"/>
          <w:color w:val="000000" w:themeColor="text1"/>
          <w:sz w:val="28"/>
          <w:szCs w:val="28"/>
        </w:rPr>
        <w:t>Министерством</w:t>
      </w:r>
      <w:r w:rsidRPr="005876BE">
        <w:rPr>
          <w:rFonts w:ascii="Times New Roman" w:hAnsi="Times New Roman" w:cs="Times New Roman"/>
          <w:color w:val="000000" w:themeColor="text1"/>
          <w:sz w:val="28"/>
          <w:szCs w:val="28"/>
        </w:rPr>
        <w:t xml:space="preserve"> </w:t>
      </w:r>
      <w:r w:rsidRPr="005876BE">
        <w:rPr>
          <w:rFonts w:ascii="Times New Roman" w:eastAsia="Times New Roman" w:hAnsi="Times New Roman" w:cs="Times New Roman"/>
          <w:sz w:val="28"/>
          <w:szCs w:val="28"/>
          <w:lang w:eastAsia="ru-RU"/>
        </w:rPr>
        <w:t>использовался лицевой счет №03142144910, открытый в Управлении Федерального казначейства по Республике Ингушетия (далее – УФК по РИ).</w:t>
      </w:r>
    </w:p>
    <w:p w14:paraId="16121C6F" w14:textId="169C515F" w:rsidR="005876BE" w:rsidRPr="005876BE" w:rsidRDefault="005876BE" w:rsidP="008A6936">
      <w:pPr>
        <w:tabs>
          <w:tab w:val="left" w:pos="0"/>
        </w:tabs>
        <w:spacing w:after="0" w:line="240" w:lineRule="auto"/>
        <w:ind w:left="-854" w:firstLine="854"/>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Всего по данным учета на содержание Минобразования </w:t>
      </w:r>
      <w:r w:rsidR="0067080E">
        <w:rPr>
          <w:rFonts w:ascii="Times New Roman" w:eastAsia="Times New Roman" w:hAnsi="Times New Roman" w:cs="Times New Roman"/>
          <w:sz w:val="28"/>
          <w:szCs w:val="28"/>
          <w:lang w:eastAsia="ru-RU"/>
        </w:rPr>
        <w:t xml:space="preserve">РИ </w:t>
      </w:r>
      <w:r w:rsidRPr="005876BE">
        <w:rPr>
          <w:rFonts w:ascii="Times New Roman" w:eastAsia="Times New Roman" w:hAnsi="Times New Roman" w:cs="Times New Roman"/>
          <w:sz w:val="28"/>
          <w:szCs w:val="28"/>
          <w:lang w:eastAsia="ru-RU"/>
        </w:rPr>
        <w:t>в 2022 году предусмотрены бюджетные ассигнования из республиканского бюджета в сумме 11</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750</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559,0 тыс. руб</w:t>
      </w:r>
      <w:r w:rsidR="0067080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фактически доведены предельные объемы финансирования из республиканского бюджета в сумме 11</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358</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471,3 тыс. руб</w:t>
      </w:r>
      <w:r w:rsidR="0067080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(96,7% от утвержденных годовых бюджетных ассигнований), в том числе субсидии бюджетным и автономным учреждениям в сумме 10</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722</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200,9 тыс. руб</w:t>
      </w:r>
      <w:r w:rsidR="0067080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4FD99402" w14:textId="194CE029" w:rsidR="005876BE" w:rsidRPr="005876BE" w:rsidRDefault="005876BE" w:rsidP="008A6936">
      <w:pPr>
        <w:tabs>
          <w:tab w:val="left" w:pos="0"/>
        </w:tabs>
        <w:spacing w:after="0" w:line="240" w:lineRule="auto"/>
        <w:ind w:left="-854" w:firstLine="79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Исполнение кассовых выплат из республиканского бюджета в 2022 году составило 11</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344</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711,7 тыс. руб</w:t>
      </w:r>
      <w:r w:rsidR="0067080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или 99,9 % от доведенных предельных объемов финансирования, в том числе субсидии бюджетным и автономным учреждениям в сумме 10</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716</w:t>
      </w:r>
      <w:r w:rsidR="0067080E">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210,5 тыс. руб</w:t>
      </w:r>
      <w:r w:rsidR="0067080E">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w:t>
      </w:r>
    </w:p>
    <w:p w14:paraId="690FE7B7" w14:textId="77777777" w:rsidR="005876BE" w:rsidRPr="005876BE" w:rsidRDefault="005876BE" w:rsidP="008A6936">
      <w:pPr>
        <w:tabs>
          <w:tab w:val="left" w:pos="0"/>
        </w:tabs>
        <w:spacing w:after="0" w:line="240" w:lineRule="auto"/>
        <w:ind w:left="-854" w:firstLine="798"/>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ходе исполнения бюджетной сметы за 2022 год установлено, что все проведенные безналичные расчеты произведены в соответствии с утвержденными сметами и нарушений не установлено. Расходные операции, отраженные в выписках по счету, подтверждаются платежными поручениями.</w:t>
      </w:r>
    </w:p>
    <w:p w14:paraId="22395344" w14:textId="3B4E682B" w:rsidR="005876BE" w:rsidRPr="005876BE" w:rsidRDefault="0067080E" w:rsidP="008A6936">
      <w:pPr>
        <w:spacing w:after="0" w:line="240" w:lineRule="auto"/>
        <w:ind w:left="-854" w:firstLine="79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876BE" w:rsidRPr="005876BE">
        <w:rPr>
          <w:rFonts w:ascii="Times New Roman" w:hAnsi="Times New Roman" w:cs="Times New Roman"/>
          <w:sz w:val="28"/>
          <w:szCs w:val="28"/>
        </w:rPr>
        <w:t xml:space="preserve">о данным бухгалтерского учета в 2022 году на счетах </w:t>
      </w:r>
      <w:r w:rsidR="005876BE" w:rsidRPr="005876BE">
        <w:rPr>
          <w:rFonts w:ascii="Times New Roman" w:hAnsi="Times New Roman" w:cs="Times New Roman"/>
          <w:color w:val="000000" w:themeColor="text1"/>
          <w:sz w:val="28"/>
          <w:szCs w:val="28"/>
        </w:rPr>
        <w:t>Мин</w:t>
      </w:r>
      <w:r>
        <w:rPr>
          <w:rFonts w:ascii="Times New Roman" w:hAnsi="Times New Roman" w:cs="Times New Roman"/>
          <w:color w:val="000000" w:themeColor="text1"/>
          <w:sz w:val="28"/>
          <w:szCs w:val="28"/>
        </w:rPr>
        <w:t>истерства</w:t>
      </w:r>
      <w:r w:rsidR="005876BE" w:rsidRPr="005876BE">
        <w:rPr>
          <w:rFonts w:ascii="Times New Roman" w:hAnsi="Times New Roman" w:cs="Times New Roman"/>
          <w:sz w:val="28"/>
          <w:szCs w:val="28"/>
        </w:rPr>
        <w:t xml:space="preserve"> при закрытии финансового года остались неиспользованными денежные средства в сумме </w:t>
      </w:r>
      <w:r w:rsidR="005876BE" w:rsidRPr="005876BE">
        <w:rPr>
          <w:rFonts w:ascii="Times New Roman" w:eastAsia="Times New Roman" w:hAnsi="Times New Roman" w:cs="Times New Roman"/>
          <w:sz w:val="28"/>
          <w:szCs w:val="28"/>
          <w:lang w:eastAsia="ru-RU"/>
        </w:rPr>
        <w:t>13</w:t>
      </w:r>
      <w:r w:rsidR="008A6936">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759,6</w:t>
      </w:r>
      <w:r w:rsidR="005876BE" w:rsidRPr="005876BE">
        <w:rPr>
          <w:rFonts w:ascii="Times New Roman" w:hAnsi="Times New Roman" w:cs="Times New Roman"/>
          <w:sz w:val="28"/>
          <w:szCs w:val="28"/>
        </w:rPr>
        <w:t xml:space="preserve"> тыс. руб</w:t>
      </w:r>
      <w:r>
        <w:rPr>
          <w:rFonts w:ascii="Times New Roman" w:hAnsi="Times New Roman" w:cs="Times New Roman"/>
          <w:sz w:val="28"/>
          <w:szCs w:val="28"/>
        </w:rPr>
        <w:t>лей</w:t>
      </w:r>
      <w:r w:rsidR="005876BE" w:rsidRPr="005876BE">
        <w:rPr>
          <w:rFonts w:ascii="Times New Roman" w:hAnsi="Times New Roman" w:cs="Times New Roman"/>
          <w:sz w:val="28"/>
          <w:szCs w:val="28"/>
        </w:rPr>
        <w:t>, при имевшейся потребности в погашении кредиторской задолженности указанная сумма не направлена на ее оплату</w:t>
      </w:r>
      <w:r>
        <w:rPr>
          <w:rFonts w:ascii="Times New Roman" w:hAnsi="Times New Roman" w:cs="Times New Roman"/>
          <w:sz w:val="28"/>
          <w:szCs w:val="28"/>
        </w:rPr>
        <w:t xml:space="preserve">, что в </w:t>
      </w:r>
      <w:r w:rsidRPr="005876BE">
        <w:rPr>
          <w:rFonts w:ascii="Times New Roman" w:hAnsi="Times New Roman" w:cs="Times New Roman"/>
          <w:sz w:val="28"/>
          <w:szCs w:val="28"/>
        </w:rPr>
        <w:t>нарушение статьи 34 Б</w:t>
      </w:r>
      <w:r>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w:t>
      </w:r>
      <w:r>
        <w:rPr>
          <w:rFonts w:ascii="Times New Roman" w:hAnsi="Times New Roman" w:cs="Times New Roman"/>
          <w:sz w:val="28"/>
          <w:szCs w:val="28"/>
        </w:rPr>
        <w:t xml:space="preserve"> является неэффективным использованием бюджетных средств.</w:t>
      </w:r>
      <w:r w:rsidR="005876BE" w:rsidRPr="005876BE">
        <w:rPr>
          <w:rFonts w:ascii="Times New Roman" w:eastAsia="Times New Roman" w:hAnsi="Times New Roman" w:cs="Times New Roman"/>
          <w:sz w:val="28"/>
          <w:szCs w:val="28"/>
          <w:lang w:eastAsia="ru-RU"/>
        </w:rPr>
        <w:t xml:space="preserve"> </w:t>
      </w:r>
    </w:p>
    <w:p w14:paraId="0C3C0DE1" w14:textId="37601CD8" w:rsidR="005876BE" w:rsidRPr="005876BE" w:rsidRDefault="005876BE" w:rsidP="00650E84">
      <w:pPr>
        <w:spacing w:after="0" w:line="240" w:lineRule="auto"/>
        <w:ind w:left="-854" w:firstLine="851"/>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страховых взносов и оказанным услугам на основании заключенных договоров и контрактов с юридическими лицами, Минобразованием </w:t>
      </w:r>
      <w:r w:rsidR="0067080E">
        <w:rPr>
          <w:rFonts w:ascii="Times New Roman" w:eastAsia="Times New Roman" w:hAnsi="Times New Roman" w:cs="Times New Roman"/>
          <w:sz w:val="28"/>
          <w:szCs w:val="28"/>
          <w:lang w:eastAsia="ru-RU"/>
        </w:rPr>
        <w:t xml:space="preserve">РИ </w:t>
      </w:r>
      <w:r w:rsidRPr="005876BE">
        <w:rPr>
          <w:rFonts w:ascii="Times New Roman" w:eastAsia="Times New Roman" w:hAnsi="Times New Roman" w:cs="Times New Roman"/>
          <w:sz w:val="28"/>
          <w:szCs w:val="28"/>
          <w:lang w:eastAsia="ru-RU"/>
        </w:rPr>
        <w:t xml:space="preserve">в установленный срок не произведена оплата страховых взносов и оказанных услуг, в связи с чем наложены и уплачены пени в общей сумме </w:t>
      </w:r>
      <w:r w:rsidRPr="0067080E">
        <w:rPr>
          <w:rFonts w:ascii="Times New Roman" w:eastAsia="Times New Roman" w:hAnsi="Times New Roman" w:cs="Times New Roman"/>
          <w:bCs/>
          <w:sz w:val="28"/>
          <w:szCs w:val="28"/>
          <w:lang w:eastAsia="ru-RU"/>
        </w:rPr>
        <w:t>210,9 тыс. руб</w:t>
      </w:r>
      <w:r w:rsidR="0067080E">
        <w:rPr>
          <w:rFonts w:ascii="Times New Roman" w:eastAsia="Times New Roman" w:hAnsi="Times New Roman" w:cs="Times New Roman"/>
          <w:bCs/>
          <w:sz w:val="28"/>
          <w:szCs w:val="28"/>
          <w:lang w:eastAsia="ru-RU"/>
        </w:rPr>
        <w:t>лей</w:t>
      </w:r>
      <w:r w:rsidRPr="0067080E">
        <w:rPr>
          <w:rFonts w:ascii="Times New Roman" w:eastAsia="Times New Roman" w:hAnsi="Times New Roman" w:cs="Times New Roman"/>
          <w:bCs/>
          <w:sz w:val="28"/>
          <w:szCs w:val="28"/>
          <w:lang w:eastAsia="ru-RU"/>
        </w:rPr>
        <w:t>,</w:t>
      </w:r>
      <w:r w:rsidRPr="005876BE">
        <w:rPr>
          <w:rFonts w:ascii="Times New Roman" w:eastAsia="Times New Roman" w:hAnsi="Times New Roman" w:cs="Times New Roman"/>
          <w:sz w:val="28"/>
          <w:szCs w:val="28"/>
          <w:lang w:eastAsia="ru-RU"/>
        </w:rPr>
        <w:t xml:space="preserve"> в результате чего республиканскому бюджету нанесен ущерб, в том числе:</w:t>
      </w:r>
    </w:p>
    <w:p w14:paraId="76ED30B9" w14:textId="6D7CF6E6" w:rsidR="005876BE" w:rsidRPr="008A6936" w:rsidRDefault="0067080E" w:rsidP="009B7544">
      <w:pPr>
        <w:pStyle w:val="a8"/>
        <w:numPr>
          <w:ilvl w:val="0"/>
          <w:numId w:val="236"/>
        </w:numPr>
        <w:tabs>
          <w:tab w:val="left" w:pos="284"/>
        </w:tabs>
        <w:ind w:left="-840" w:firstLine="868"/>
        <w:jc w:val="both"/>
        <w:rPr>
          <w:sz w:val="28"/>
          <w:szCs w:val="28"/>
        </w:rPr>
      </w:pPr>
      <w:r w:rsidRPr="008A6936">
        <w:rPr>
          <w:sz w:val="28"/>
          <w:szCs w:val="28"/>
        </w:rPr>
        <w:t xml:space="preserve">Управлению федеральной налоговой службы по Республике Ингушетия </w:t>
      </w:r>
      <w:r w:rsidR="005876BE" w:rsidRPr="008A6936">
        <w:rPr>
          <w:sz w:val="28"/>
          <w:szCs w:val="28"/>
        </w:rPr>
        <w:t>уплачена пеня за несвоевременную уплату страховых взносов на обязательное пенсионное страхование в сумме 21,8 тыс. руб</w:t>
      </w:r>
      <w:r w:rsidRPr="008A6936">
        <w:rPr>
          <w:sz w:val="28"/>
          <w:szCs w:val="28"/>
        </w:rPr>
        <w:t>лей</w:t>
      </w:r>
      <w:r w:rsidR="005876BE" w:rsidRPr="008A6936">
        <w:rPr>
          <w:sz w:val="28"/>
          <w:szCs w:val="28"/>
        </w:rPr>
        <w:t>;</w:t>
      </w:r>
    </w:p>
    <w:p w14:paraId="04732E0F" w14:textId="4A1521EA" w:rsidR="005876BE" w:rsidRPr="008A6936" w:rsidRDefault="0067080E" w:rsidP="009B7544">
      <w:pPr>
        <w:pStyle w:val="a8"/>
        <w:numPr>
          <w:ilvl w:val="0"/>
          <w:numId w:val="236"/>
        </w:numPr>
        <w:tabs>
          <w:tab w:val="left" w:pos="284"/>
        </w:tabs>
        <w:ind w:left="-840" w:firstLine="868"/>
        <w:jc w:val="both"/>
        <w:rPr>
          <w:sz w:val="28"/>
          <w:szCs w:val="28"/>
        </w:rPr>
      </w:pPr>
      <w:r w:rsidRPr="008A6936">
        <w:rPr>
          <w:sz w:val="28"/>
          <w:szCs w:val="28"/>
        </w:rPr>
        <w:t xml:space="preserve">ООО «Эконом» </w:t>
      </w:r>
      <w:r w:rsidR="005876BE" w:rsidRPr="008A6936">
        <w:rPr>
          <w:sz w:val="28"/>
          <w:szCs w:val="28"/>
        </w:rPr>
        <w:t xml:space="preserve">на основании решения Арбитражного суда </w:t>
      </w:r>
      <w:r w:rsidRPr="008A6936">
        <w:rPr>
          <w:sz w:val="28"/>
          <w:szCs w:val="28"/>
        </w:rPr>
        <w:t>РИ</w:t>
      </w:r>
      <w:r w:rsidR="005876BE" w:rsidRPr="008A6936">
        <w:rPr>
          <w:sz w:val="28"/>
          <w:szCs w:val="28"/>
        </w:rPr>
        <w:t xml:space="preserve"> уплачена пеня за несвоевременную оплату по оказанным услугам в сумме 122,6 тыс. руб.;</w:t>
      </w:r>
    </w:p>
    <w:p w14:paraId="51BAAADF" w14:textId="7D05AD53" w:rsidR="005876BE" w:rsidRPr="008A6936" w:rsidRDefault="0067080E" w:rsidP="009B7544">
      <w:pPr>
        <w:pStyle w:val="a8"/>
        <w:numPr>
          <w:ilvl w:val="0"/>
          <w:numId w:val="236"/>
        </w:numPr>
        <w:tabs>
          <w:tab w:val="left" w:pos="284"/>
        </w:tabs>
        <w:ind w:left="-840" w:firstLine="868"/>
        <w:jc w:val="both"/>
        <w:rPr>
          <w:sz w:val="28"/>
          <w:szCs w:val="28"/>
        </w:rPr>
      </w:pPr>
      <w:r w:rsidRPr="008A6936">
        <w:rPr>
          <w:sz w:val="28"/>
          <w:szCs w:val="28"/>
        </w:rPr>
        <w:t xml:space="preserve">ФГБУ «ФЦТ» </w:t>
      </w:r>
      <w:r w:rsidR="005876BE" w:rsidRPr="008A6936">
        <w:rPr>
          <w:sz w:val="28"/>
          <w:szCs w:val="28"/>
        </w:rPr>
        <w:t xml:space="preserve">на основании решения Арбитражного суда </w:t>
      </w:r>
      <w:r w:rsidRPr="008A6936">
        <w:rPr>
          <w:sz w:val="28"/>
          <w:szCs w:val="28"/>
        </w:rPr>
        <w:t>РИ</w:t>
      </w:r>
      <w:r w:rsidR="005876BE" w:rsidRPr="008A6936">
        <w:rPr>
          <w:sz w:val="28"/>
          <w:szCs w:val="28"/>
        </w:rPr>
        <w:t xml:space="preserve"> уплачена пеня за несвоевременную оплату по оказанным услугам в сумме 66,5 тыс. руб</w:t>
      </w:r>
      <w:r w:rsidRPr="008A6936">
        <w:rPr>
          <w:sz w:val="28"/>
          <w:szCs w:val="28"/>
        </w:rPr>
        <w:t>лей</w:t>
      </w:r>
      <w:r w:rsidR="005876BE" w:rsidRPr="008A6936">
        <w:rPr>
          <w:sz w:val="28"/>
          <w:szCs w:val="28"/>
        </w:rPr>
        <w:t xml:space="preserve">.  </w:t>
      </w:r>
    </w:p>
    <w:p w14:paraId="013A1A69" w14:textId="4E64C5D2" w:rsidR="005876BE" w:rsidRPr="005876BE" w:rsidRDefault="005876BE" w:rsidP="00650E84">
      <w:pPr>
        <w:spacing w:after="0" w:line="240" w:lineRule="auto"/>
        <w:ind w:left="-854" w:firstLine="709"/>
        <w:jc w:val="both"/>
        <w:rPr>
          <w:rFonts w:ascii="Times New Roman" w:hAnsi="Times New Roman" w:cs="Times New Roman"/>
          <w:sz w:val="28"/>
          <w:szCs w:val="28"/>
        </w:rPr>
      </w:pPr>
      <w:r w:rsidRPr="005876BE">
        <w:rPr>
          <w:rFonts w:ascii="Times New Roman" w:hAnsi="Times New Roman" w:cs="Times New Roman"/>
          <w:sz w:val="28"/>
          <w:szCs w:val="28"/>
        </w:rPr>
        <w:t xml:space="preserve">Расходование бюджетных средств </w:t>
      </w:r>
      <w:r w:rsidR="0067080E">
        <w:rPr>
          <w:rFonts w:ascii="Times New Roman" w:hAnsi="Times New Roman" w:cs="Times New Roman"/>
          <w:sz w:val="28"/>
          <w:szCs w:val="28"/>
        </w:rPr>
        <w:t>Министерством</w:t>
      </w:r>
      <w:r w:rsidRPr="005876BE">
        <w:rPr>
          <w:rFonts w:ascii="Times New Roman" w:hAnsi="Times New Roman" w:cs="Times New Roman"/>
          <w:sz w:val="28"/>
          <w:szCs w:val="28"/>
        </w:rPr>
        <w:t xml:space="preserve"> производилось в соответствии с государственной программой Республики Ингушетия «Развитие образования» (далее – Госпрограмма РИ), утвержденной Постановлением Правительства Республики Ингушетия от 02</w:t>
      </w:r>
      <w:r w:rsidR="0067080E">
        <w:rPr>
          <w:rFonts w:ascii="Times New Roman" w:hAnsi="Times New Roman" w:cs="Times New Roman"/>
          <w:sz w:val="28"/>
          <w:szCs w:val="28"/>
        </w:rPr>
        <w:t>.09.</w:t>
      </w:r>
      <w:r w:rsidRPr="005876BE">
        <w:rPr>
          <w:rFonts w:ascii="Times New Roman" w:hAnsi="Times New Roman" w:cs="Times New Roman"/>
          <w:sz w:val="28"/>
          <w:szCs w:val="28"/>
        </w:rPr>
        <w:t xml:space="preserve"> 2014 г. № 168, а также национального проекта «Образование».</w:t>
      </w:r>
    </w:p>
    <w:p w14:paraId="2D13E91D" w14:textId="77777777" w:rsidR="005876BE" w:rsidRPr="005876BE" w:rsidRDefault="005876BE" w:rsidP="00650E84">
      <w:pPr>
        <w:spacing w:after="0" w:line="240" w:lineRule="auto"/>
        <w:ind w:left="-854" w:firstLine="709"/>
        <w:jc w:val="both"/>
        <w:rPr>
          <w:rFonts w:ascii="Times New Roman" w:hAnsi="Times New Roman" w:cs="Times New Roman"/>
          <w:sz w:val="28"/>
          <w:szCs w:val="28"/>
        </w:rPr>
      </w:pPr>
      <w:r w:rsidRPr="005876BE">
        <w:rPr>
          <w:rFonts w:ascii="Times New Roman" w:hAnsi="Times New Roman" w:cs="Times New Roman"/>
          <w:sz w:val="28"/>
          <w:szCs w:val="28"/>
        </w:rPr>
        <w:t xml:space="preserve">В ходе проверки произведенных расчетов и расходов в рамках реализации мероприятий, предусмотренных Госпрограммой РИ и национальным проектом «Образование» нарушений не установлено. </w:t>
      </w:r>
    </w:p>
    <w:p w14:paraId="6FE2D580" w14:textId="77777777" w:rsidR="005876BE" w:rsidRPr="005876BE" w:rsidRDefault="005876BE" w:rsidP="00650E84">
      <w:pPr>
        <w:spacing w:after="0" w:line="240" w:lineRule="auto"/>
        <w:ind w:left="-854" w:firstLine="709"/>
        <w:jc w:val="both"/>
        <w:rPr>
          <w:rFonts w:ascii="Times New Roman" w:hAnsi="Times New Roman" w:cs="Times New Roman"/>
          <w:sz w:val="28"/>
          <w:szCs w:val="28"/>
        </w:rPr>
      </w:pPr>
    </w:p>
    <w:p w14:paraId="756A6C3D" w14:textId="20E6512F" w:rsidR="005876BE" w:rsidRPr="00A61AE9" w:rsidRDefault="005876BE" w:rsidP="00A61AE9">
      <w:pPr>
        <w:spacing w:after="0" w:line="240" w:lineRule="auto"/>
        <w:ind w:left="-854" w:firstLine="709"/>
        <w:jc w:val="center"/>
        <w:rPr>
          <w:rFonts w:ascii="Times New Roman" w:eastAsia="Calibri" w:hAnsi="Times New Roman" w:cs="Times New Roman"/>
          <w:bCs/>
          <w:i/>
          <w:iCs/>
          <w:color w:val="000000" w:themeColor="text1"/>
          <w:sz w:val="28"/>
          <w:szCs w:val="28"/>
        </w:rPr>
      </w:pPr>
      <w:r w:rsidRPr="00A61AE9">
        <w:rPr>
          <w:rFonts w:ascii="Times New Roman" w:eastAsia="Calibri" w:hAnsi="Times New Roman" w:cs="Times New Roman"/>
          <w:bCs/>
          <w:i/>
          <w:iCs/>
          <w:color w:val="000000" w:themeColor="text1"/>
          <w:sz w:val="28"/>
          <w:szCs w:val="28"/>
        </w:rPr>
        <w:t>по ГКОУ «Республиканский центр дистанционного обучения детей с ограниченными возможностями здоровья»</w:t>
      </w:r>
    </w:p>
    <w:p w14:paraId="0EC76982" w14:textId="4FB4E875" w:rsidR="005876BE" w:rsidRPr="005876BE" w:rsidRDefault="005876BE" w:rsidP="00650E84">
      <w:pPr>
        <w:spacing w:after="0" w:line="240" w:lineRule="auto"/>
        <w:ind w:left="-854" w:firstLine="709"/>
        <w:jc w:val="both"/>
        <w:rPr>
          <w:rFonts w:ascii="Times New Roman" w:hAnsi="Times New Roman" w:cs="Times New Roman"/>
          <w:sz w:val="28"/>
          <w:szCs w:val="28"/>
        </w:rPr>
      </w:pPr>
      <w:r w:rsidRPr="005876BE">
        <w:rPr>
          <w:rFonts w:ascii="Times New Roman" w:hAnsi="Times New Roman" w:cs="Times New Roman"/>
          <w:sz w:val="28"/>
          <w:szCs w:val="28"/>
        </w:rPr>
        <w:t>В нарушение статьи 34 Б</w:t>
      </w:r>
      <w:r w:rsidR="004178B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ревизуемом периоде </w:t>
      </w:r>
      <w:r w:rsidR="00A26C10">
        <w:rPr>
          <w:rFonts w:ascii="Times New Roman" w:hAnsi="Times New Roman" w:cs="Times New Roman"/>
          <w:sz w:val="28"/>
          <w:szCs w:val="28"/>
        </w:rPr>
        <w:t>допущено</w:t>
      </w:r>
      <w:r w:rsidRPr="005876BE">
        <w:rPr>
          <w:rFonts w:ascii="Times New Roman" w:hAnsi="Times New Roman" w:cs="Times New Roman"/>
          <w:sz w:val="28"/>
          <w:szCs w:val="28"/>
        </w:rPr>
        <w:t xml:space="preserve"> неэффективно</w:t>
      </w:r>
      <w:r w:rsidR="00A26C10">
        <w:rPr>
          <w:rFonts w:ascii="Times New Roman" w:hAnsi="Times New Roman" w:cs="Times New Roman"/>
          <w:sz w:val="28"/>
          <w:szCs w:val="28"/>
        </w:rPr>
        <w:t>е</w:t>
      </w:r>
      <w:r w:rsidRPr="005876BE">
        <w:rPr>
          <w:rFonts w:ascii="Times New Roman" w:hAnsi="Times New Roman" w:cs="Times New Roman"/>
          <w:sz w:val="28"/>
          <w:szCs w:val="28"/>
        </w:rPr>
        <w:t xml:space="preserve"> использовани</w:t>
      </w:r>
      <w:r w:rsidR="00A26C10">
        <w:rPr>
          <w:rFonts w:ascii="Times New Roman" w:hAnsi="Times New Roman" w:cs="Times New Roman"/>
          <w:sz w:val="28"/>
          <w:szCs w:val="28"/>
        </w:rPr>
        <w:t>е</w:t>
      </w:r>
      <w:r w:rsidRPr="005876BE">
        <w:rPr>
          <w:rFonts w:ascii="Times New Roman" w:hAnsi="Times New Roman" w:cs="Times New Roman"/>
          <w:sz w:val="28"/>
          <w:szCs w:val="28"/>
        </w:rPr>
        <w:t xml:space="preserve"> бюджетных средств в сумме </w:t>
      </w:r>
      <w:r w:rsidRPr="004178BD">
        <w:rPr>
          <w:rFonts w:ascii="Times New Roman" w:hAnsi="Times New Roman" w:cs="Times New Roman"/>
          <w:bCs/>
          <w:sz w:val="28"/>
          <w:szCs w:val="28"/>
        </w:rPr>
        <w:t>104,3 тыс. руб</w:t>
      </w:r>
      <w:r w:rsidR="004178BD">
        <w:rPr>
          <w:rFonts w:ascii="Times New Roman" w:hAnsi="Times New Roman" w:cs="Times New Roman"/>
          <w:bCs/>
          <w:sz w:val="28"/>
          <w:szCs w:val="28"/>
        </w:rPr>
        <w:t>лей</w:t>
      </w:r>
      <w:r w:rsidRPr="004178BD">
        <w:rPr>
          <w:rFonts w:ascii="Times New Roman" w:hAnsi="Times New Roman" w:cs="Times New Roman"/>
          <w:bCs/>
          <w:sz w:val="28"/>
          <w:szCs w:val="28"/>
        </w:rPr>
        <w:t>.</w:t>
      </w:r>
      <w:r w:rsidRPr="005876BE">
        <w:rPr>
          <w:rFonts w:ascii="Times New Roman" w:hAnsi="Times New Roman" w:cs="Times New Roman"/>
          <w:sz w:val="28"/>
          <w:szCs w:val="28"/>
        </w:rPr>
        <w:t xml:space="preserve"> Так, по данным бухгалтерского учета в 2021 году на счете </w:t>
      </w:r>
      <w:r w:rsidR="004178BD">
        <w:rPr>
          <w:rFonts w:ascii="Times New Roman" w:eastAsia="Calibri" w:hAnsi="Times New Roman" w:cs="Times New Roman"/>
          <w:bCs/>
          <w:color w:val="000000" w:themeColor="text1"/>
          <w:sz w:val="28"/>
          <w:szCs w:val="28"/>
        </w:rPr>
        <w:t>Учреждени</w:t>
      </w:r>
      <w:r w:rsidR="00886BF3">
        <w:rPr>
          <w:rFonts w:ascii="Times New Roman" w:eastAsia="Calibri" w:hAnsi="Times New Roman" w:cs="Times New Roman"/>
          <w:bCs/>
          <w:color w:val="000000" w:themeColor="text1"/>
          <w:sz w:val="28"/>
          <w:szCs w:val="28"/>
        </w:rPr>
        <w:t>я</w:t>
      </w:r>
      <w:r w:rsidRPr="005876BE">
        <w:rPr>
          <w:rFonts w:ascii="Times New Roman" w:hAnsi="Times New Roman" w:cs="Times New Roman"/>
          <w:sz w:val="28"/>
          <w:szCs w:val="28"/>
        </w:rPr>
        <w:t xml:space="preserve"> при закрытии финансового года остались неиспользованными денежные средства в сумме 104,3 тыс. руб</w:t>
      </w:r>
      <w:r w:rsidR="00886BF3">
        <w:rPr>
          <w:rFonts w:ascii="Times New Roman" w:hAnsi="Times New Roman" w:cs="Times New Roman"/>
          <w:sz w:val="28"/>
          <w:szCs w:val="28"/>
        </w:rPr>
        <w:t>лей</w:t>
      </w:r>
      <w:r w:rsidRPr="005876BE">
        <w:rPr>
          <w:rFonts w:ascii="Times New Roman" w:hAnsi="Times New Roman" w:cs="Times New Roman"/>
          <w:sz w:val="28"/>
          <w:szCs w:val="28"/>
        </w:rPr>
        <w:t>, при имевшейся потребности в погашении кредиторской задолженности</w:t>
      </w:r>
      <w:r w:rsidR="00886BF3">
        <w:rPr>
          <w:rFonts w:ascii="Times New Roman" w:hAnsi="Times New Roman" w:cs="Times New Roman"/>
          <w:sz w:val="28"/>
          <w:szCs w:val="28"/>
        </w:rPr>
        <w:t>.</w:t>
      </w:r>
    </w:p>
    <w:p w14:paraId="132751C2" w14:textId="0A49B464" w:rsidR="005876BE" w:rsidRPr="005876BE" w:rsidRDefault="005876BE" w:rsidP="008A6936">
      <w:pPr>
        <w:autoSpaceDE w:val="0"/>
        <w:autoSpaceDN w:val="0"/>
        <w:adjustRightInd w:val="0"/>
        <w:spacing w:after="0" w:line="240" w:lineRule="auto"/>
        <w:ind w:left="-854" w:firstLine="826"/>
        <w:jc w:val="both"/>
        <w:outlineLvl w:val="0"/>
        <w:rPr>
          <w:rFonts w:ascii="Times New Roman" w:hAnsi="Times New Roman" w:cs="Times New Roman"/>
          <w:bCs/>
          <w:sz w:val="28"/>
          <w:szCs w:val="28"/>
        </w:rPr>
      </w:pPr>
      <w:r w:rsidRPr="005876BE">
        <w:rPr>
          <w:rFonts w:ascii="Times New Roman" w:hAnsi="Times New Roman" w:cs="Times New Roman"/>
          <w:bCs/>
          <w:sz w:val="28"/>
          <w:szCs w:val="28"/>
        </w:rPr>
        <w:lastRenderedPageBreak/>
        <w:t xml:space="preserve">В </w:t>
      </w:r>
      <w:r w:rsidRPr="00A26C10">
        <w:rPr>
          <w:rFonts w:ascii="Times New Roman" w:hAnsi="Times New Roman" w:cs="Times New Roman"/>
          <w:bCs/>
          <w:sz w:val="28"/>
          <w:szCs w:val="28"/>
        </w:rPr>
        <w:t xml:space="preserve">связи с несвоевременным представлением </w:t>
      </w:r>
      <w:r w:rsidR="00A26C10" w:rsidRPr="00A26C10">
        <w:rPr>
          <w:rFonts w:ascii="Times New Roman" w:eastAsia="Calibri" w:hAnsi="Times New Roman" w:cs="Times New Roman"/>
          <w:bCs/>
          <w:color w:val="000000" w:themeColor="text1"/>
          <w:sz w:val="28"/>
          <w:szCs w:val="28"/>
        </w:rPr>
        <w:t>Учреждением</w:t>
      </w:r>
      <w:r w:rsidRPr="00A26C10">
        <w:rPr>
          <w:rFonts w:ascii="Times New Roman" w:hAnsi="Times New Roman" w:cs="Times New Roman"/>
          <w:sz w:val="28"/>
          <w:szCs w:val="28"/>
        </w:rPr>
        <w:t xml:space="preserve"> необходимых сведений о застрахованных лицах в ГУ - Отделение Пенсионного фонда </w:t>
      </w:r>
      <w:r w:rsidR="00A26C10">
        <w:rPr>
          <w:rFonts w:ascii="Times New Roman" w:hAnsi="Times New Roman" w:cs="Times New Roman"/>
          <w:sz w:val="28"/>
          <w:szCs w:val="28"/>
        </w:rPr>
        <w:t xml:space="preserve">РФ </w:t>
      </w:r>
      <w:r w:rsidRPr="00A26C10">
        <w:rPr>
          <w:rFonts w:ascii="Times New Roman" w:hAnsi="Times New Roman" w:cs="Times New Roman"/>
          <w:sz w:val="28"/>
          <w:szCs w:val="28"/>
        </w:rPr>
        <w:t xml:space="preserve">и налоговой декларации в МИФНС России №1 по РИ, </w:t>
      </w:r>
      <w:r w:rsidRPr="00A26C10">
        <w:rPr>
          <w:rFonts w:ascii="Times New Roman" w:hAnsi="Times New Roman" w:cs="Times New Roman"/>
          <w:bCs/>
          <w:sz w:val="28"/>
          <w:szCs w:val="28"/>
        </w:rPr>
        <w:t xml:space="preserve">нанесен ущерб республиканскому бюджету в виде уплаты штрафов в сумме </w:t>
      </w:r>
      <w:r w:rsidRPr="00A26C10">
        <w:rPr>
          <w:rFonts w:ascii="Times New Roman" w:hAnsi="Times New Roman" w:cs="Times New Roman"/>
          <w:sz w:val="28"/>
          <w:szCs w:val="28"/>
        </w:rPr>
        <w:t>6,9 тыс. руб</w:t>
      </w:r>
      <w:r w:rsidR="00A26C10" w:rsidRPr="00A26C10">
        <w:rPr>
          <w:rFonts w:ascii="Times New Roman" w:hAnsi="Times New Roman" w:cs="Times New Roman"/>
          <w:sz w:val="28"/>
          <w:szCs w:val="28"/>
        </w:rPr>
        <w:t>лей</w:t>
      </w:r>
      <w:r w:rsidRPr="00A26C10">
        <w:rPr>
          <w:rFonts w:ascii="Times New Roman" w:hAnsi="Times New Roman" w:cs="Times New Roman"/>
          <w:b/>
          <w:bCs/>
          <w:sz w:val="28"/>
          <w:szCs w:val="28"/>
        </w:rPr>
        <w:t xml:space="preserve"> </w:t>
      </w:r>
      <w:r w:rsidRPr="00A26C10">
        <w:rPr>
          <w:rFonts w:ascii="Times New Roman" w:hAnsi="Times New Roman" w:cs="Times New Roman"/>
          <w:bCs/>
          <w:sz w:val="28"/>
          <w:szCs w:val="28"/>
        </w:rPr>
        <w:t>(подлежит возврату за счет виновных лиц)</w:t>
      </w:r>
      <w:r w:rsidRPr="00A26C10">
        <w:rPr>
          <w:rFonts w:ascii="Times New Roman" w:hAnsi="Times New Roman" w:cs="Times New Roman"/>
          <w:sz w:val="28"/>
          <w:szCs w:val="28"/>
        </w:rPr>
        <w:t>.</w:t>
      </w:r>
    </w:p>
    <w:p w14:paraId="6678356C" w14:textId="7D784D83" w:rsidR="005876BE" w:rsidRPr="00A26C10" w:rsidRDefault="005876BE" w:rsidP="008A6936">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w:t>
      </w:r>
      <w:r w:rsidR="00A26C10">
        <w:rPr>
          <w:rFonts w:ascii="Times New Roman" w:hAnsi="Times New Roman" w:cs="Times New Roman"/>
          <w:sz w:val="28"/>
          <w:szCs w:val="28"/>
        </w:rPr>
        <w:t>связи с</w:t>
      </w:r>
      <w:r w:rsidRPr="005876BE">
        <w:rPr>
          <w:rFonts w:ascii="Times New Roman" w:hAnsi="Times New Roman" w:cs="Times New Roman"/>
          <w:sz w:val="28"/>
          <w:szCs w:val="28"/>
        </w:rPr>
        <w:t xml:space="preserve"> несвоевременн</w:t>
      </w:r>
      <w:r w:rsidR="00A26C10">
        <w:rPr>
          <w:rFonts w:ascii="Times New Roman" w:hAnsi="Times New Roman" w:cs="Times New Roman"/>
          <w:sz w:val="28"/>
          <w:szCs w:val="28"/>
        </w:rPr>
        <w:t>ым</w:t>
      </w:r>
      <w:r w:rsidRPr="005876BE">
        <w:rPr>
          <w:rFonts w:ascii="Times New Roman" w:hAnsi="Times New Roman" w:cs="Times New Roman"/>
          <w:sz w:val="28"/>
          <w:szCs w:val="28"/>
        </w:rPr>
        <w:t xml:space="preserve"> исполнени</w:t>
      </w:r>
      <w:r w:rsidR="00A26C10">
        <w:rPr>
          <w:rFonts w:ascii="Times New Roman" w:hAnsi="Times New Roman" w:cs="Times New Roman"/>
          <w:sz w:val="28"/>
          <w:szCs w:val="28"/>
        </w:rPr>
        <w:t>ем</w:t>
      </w:r>
      <w:r w:rsidRPr="005876BE">
        <w:rPr>
          <w:rFonts w:ascii="Times New Roman" w:hAnsi="Times New Roman" w:cs="Times New Roman"/>
          <w:sz w:val="28"/>
          <w:szCs w:val="28"/>
        </w:rPr>
        <w:t xml:space="preserve"> обязательств республиканским бюджетом по уплате страховых взносов, </w:t>
      </w:r>
      <w:r w:rsidRPr="005876BE">
        <w:rPr>
          <w:rFonts w:ascii="Times New Roman" w:eastAsia="Calibri" w:hAnsi="Times New Roman" w:cs="Times New Roman"/>
          <w:bCs/>
          <w:color w:val="000000" w:themeColor="text1"/>
          <w:sz w:val="28"/>
          <w:szCs w:val="28"/>
        </w:rPr>
        <w:t xml:space="preserve">ГКОУ «Республиканский центр дистанционного обучения детей с ограниченными возможностями здоровья» </w:t>
      </w:r>
      <w:r w:rsidRPr="005876BE">
        <w:rPr>
          <w:rFonts w:ascii="Times New Roman" w:hAnsi="Times New Roman" w:cs="Times New Roman"/>
          <w:sz w:val="28"/>
          <w:szCs w:val="28"/>
        </w:rPr>
        <w:t xml:space="preserve">в установленный срок не произведена оплата страховых взносов, в связи с чем уплачены пени в сумме </w:t>
      </w:r>
      <w:r w:rsidRPr="00A26C10">
        <w:rPr>
          <w:rFonts w:ascii="Times New Roman" w:hAnsi="Times New Roman" w:cs="Times New Roman"/>
          <w:bCs/>
          <w:sz w:val="28"/>
          <w:szCs w:val="28"/>
        </w:rPr>
        <w:t>13,3 тыс. руб</w:t>
      </w:r>
      <w:r w:rsidR="00A26C10" w:rsidRPr="00A26C10">
        <w:rPr>
          <w:rFonts w:ascii="Times New Roman" w:hAnsi="Times New Roman" w:cs="Times New Roman"/>
          <w:bCs/>
          <w:sz w:val="28"/>
          <w:szCs w:val="28"/>
        </w:rPr>
        <w:t>лей</w:t>
      </w:r>
      <w:r w:rsidRPr="00A26C10">
        <w:rPr>
          <w:rFonts w:ascii="Times New Roman" w:hAnsi="Times New Roman" w:cs="Times New Roman"/>
          <w:bCs/>
          <w:sz w:val="28"/>
          <w:szCs w:val="28"/>
        </w:rPr>
        <w:t>,</w:t>
      </w:r>
      <w:r w:rsidRPr="005876BE">
        <w:rPr>
          <w:rFonts w:ascii="Times New Roman" w:hAnsi="Times New Roman" w:cs="Times New Roman"/>
          <w:sz w:val="28"/>
          <w:szCs w:val="28"/>
        </w:rPr>
        <w:t xml:space="preserve"> в результате нанесен ущерб республиканскому бюджету на указанную сумму. </w:t>
      </w:r>
    </w:p>
    <w:p w14:paraId="2CA6680C" w14:textId="77777777" w:rsidR="005876BE" w:rsidRPr="005876BE" w:rsidRDefault="005876BE" w:rsidP="00650E84">
      <w:pPr>
        <w:spacing w:after="0" w:line="240" w:lineRule="auto"/>
        <w:ind w:left="-854" w:firstLine="709"/>
        <w:jc w:val="both"/>
        <w:rPr>
          <w:rFonts w:ascii="Times New Roman" w:hAnsi="Times New Roman" w:cs="Times New Roman"/>
          <w:sz w:val="28"/>
          <w:szCs w:val="28"/>
        </w:rPr>
      </w:pPr>
    </w:p>
    <w:p w14:paraId="1A47310F" w14:textId="7D3BB072" w:rsidR="005876BE" w:rsidRPr="00A61AE9" w:rsidRDefault="005876BE" w:rsidP="00A61AE9">
      <w:pPr>
        <w:spacing w:after="0" w:line="240" w:lineRule="auto"/>
        <w:ind w:left="-85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«Пожарно-спасательный колледж»</w:t>
      </w:r>
    </w:p>
    <w:p w14:paraId="6B14F0CE" w14:textId="33DEF7B0" w:rsidR="005876BE" w:rsidRPr="00A26C10" w:rsidRDefault="00A26C10" w:rsidP="008A6936">
      <w:pPr>
        <w:spacing w:after="0" w:line="240" w:lineRule="auto"/>
        <w:ind w:left="-854" w:firstLine="812"/>
        <w:jc w:val="both"/>
        <w:rPr>
          <w:rFonts w:ascii="Times New Roman CYR" w:hAnsi="Times New Roman CYR" w:cs="Times New Roman CYR"/>
          <w:bCs/>
          <w:color w:val="000000"/>
          <w:sz w:val="28"/>
          <w:szCs w:val="28"/>
        </w:rPr>
      </w:pPr>
      <w:r>
        <w:rPr>
          <w:rFonts w:ascii="Times New Roman CYR" w:hAnsi="Times New Roman CYR" w:cs="Times New Roman CYR"/>
          <w:color w:val="000000"/>
          <w:sz w:val="28"/>
          <w:szCs w:val="28"/>
        </w:rPr>
        <w:t xml:space="preserve">Учреждением, в связи с </w:t>
      </w:r>
      <w:r w:rsidR="005876BE" w:rsidRPr="005876BE">
        <w:rPr>
          <w:rFonts w:ascii="Times New Roman CYR" w:hAnsi="Times New Roman CYR" w:cs="Times New Roman CYR"/>
          <w:color w:val="000000"/>
          <w:sz w:val="28"/>
          <w:szCs w:val="28"/>
        </w:rPr>
        <w:t>несвоевременн</w:t>
      </w:r>
      <w:r>
        <w:rPr>
          <w:rFonts w:ascii="Times New Roman CYR" w:hAnsi="Times New Roman CYR" w:cs="Times New Roman CYR"/>
          <w:color w:val="000000"/>
          <w:sz w:val="28"/>
          <w:szCs w:val="28"/>
        </w:rPr>
        <w:t>ым</w:t>
      </w:r>
      <w:r w:rsidR="005876BE" w:rsidRPr="005876BE">
        <w:rPr>
          <w:rFonts w:ascii="Times New Roman CYR" w:hAnsi="Times New Roman CYR" w:cs="Times New Roman CYR"/>
          <w:color w:val="000000"/>
          <w:sz w:val="28"/>
          <w:szCs w:val="28"/>
        </w:rPr>
        <w:t xml:space="preserve"> исполнени</w:t>
      </w:r>
      <w:r>
        <w:rPr>
          <w:rFonts w:ascii="Times New Roman CYR" w:hAnsi="Times New Roman CYR" w:cs="Times New Roman CYR"/>
          <w:color w:val="000000"/>
          <w:sz w:val="28"/>
          <w:szCs w:val="28"/>
        </w:rPr>
        <w:t>ем</w:t>
      </w:r>
      <w:r w:rsidR="005876BE" w:rsidRPr="005876BE">
        <w:rPr>
          <w:rFonts w:ascii="Times New Roman CYR" w:hAnsi="Times New Roman CYR" w:cs="Times New Roman CYR"/>
          <w:color w:val="000000"/>
          <w:sz w:val="28"/>
          <w:szCs w:val="28"/>
        </w:rPr>
        <w:t xml:space="preserve"> обязательств республиканским бюджетом по финансированию субсидий по уплате страховых взносов и предоставленным услугам на основании заключенных контрактов с юридическими лицами, не произведена оплата страховых взносов и оказанных услуг</w:t>
      </w:r>
      <w:r w:rsidRPr="00A26C10">
        <w:rPr>
          <w:rFonts w:ascii="Times New Roman CYR" w:hAnsi="Times New Roman CYR" w:cs="Times New Roman CYR"/>
          <w:color w:val="000000"/>
          <w:sz w:val="28"/>
          <w:szCs w:val="28"/>
        </w:rPr>
        <w:t xml:space="preserve"> </w:t>
      </w:r>
      <w:r w:rsidRPr="005876BE">
        <w:rPr>
          <w:rFonts w:ascii="Times New Roman CYR" w:hAnsi="Times New Roman CYR" w:cs="Times New Roman CYR"/>
          <w:color w:val="000000"/>
          <w:sz w:val="28"/>
          <w:szCs w:val="28"/>
        </w:rPr>
        <w:t>в установленный срок</w:t>
      </w:r>
      <w:r w:rsidR="005876BE" w:rsidRPr="005876BE">
        <w:rPr>
          <w:rFonts w:ascii="Times New Roman CYR" w:hAnsi="Times New Roman CYR" w:cs="Times New Roman CYR"/>
          <w:color w:val="000000"/>
          <w:sz w:val="28"/>
          <w:szCs w:val="28"/>
        </w:rPr>
        <w:t xml:space="preserve">, в связи с чем уплачены пени в сумме </w:t>
      </w:r>
      <w:r w:rsidR="005876BE" w:rsidRPr="00A26C10">
        <w:rPr>
          <w:rFonts w:ascii="Times New Roman CYR" w:hAnsi="Times New Roman CYR" w:cs="Times New Roman CYR"/>
          <w:bCs/>
          <w:color w:val="000000"/>
          <w:sz w:val="28"/>
          <w:szCs w:val="28"/>
        </w:rPr>
        <w:t>14,4 тыс. руб</w:t>
      </w:r>
      <w:r w:rsidRPr="00A26C10">
        <w:rPr>
          <w:rFonts w:ascii="Times New Roman CYR" w:hAnsi="Times New Roman CYR" w:cs="Times New Roman CYR"/>
          <w:bCs/>
          <w:color w:val="000000"/>
          <w:sz w:val="28"/>
          <w:szCs w:val="28"/>
        </w:rPr>
        <w:t>лей</w:t>
      </w:r>
      <w:r w:rsidR="005876BE" w:rsidRPr="00A26C10">
        <w:rPr>
          <w:rFonts w:ascii="Times New Roman CYR" w:hAnsi="Times New Roman CYR" w:cs="Times New Roman CYR"/>
          <w:bCs/>
          <w:color w:val="000000"/>
          <w:sz w:val="28"/>
          <w:szCs w:val="28"/>
        </w:rPr>
        <w:t>, тем самым Колледжу нанесен ущерб на указанную сумму.</w:t>
      </w:r>
    </w:p>
    <w:p w14:paraId="1D67072C" w14:textId="77777777" w:rsidR="005876BE" w:rsidRPr="005876BE" w:rsidRDefault="005876BE" w:rsidP="008A6936">
      <w:pPr>
        <w:spacing w:after="0" w:line="240" w:lineRule="auto"/>
        <w:ind w:left="-854" w:firstLine="812"/>
        <w:jc w:val="both"/>
        <w:rPr>
          <w:rFonts w:ascii="Times New Roman CYR" w:hAnsi="Times New Roman CYR" w:cs="Times New Roman CYR"/>
          <w:color w:val="000000"/>
          <w:sz w:val="28"/>
          <w:szCs w:val="28"/>
        </w:rPr>
      </w:pPr>
    </w:p>
    <w:p w14:paraId="31740EF3" w14:textId="17A38F60" w:rsidR="005876BE" w:rsidRPr="00A61AE9" w:rsidRDefault="005876BE" w:rsidP="008A6936">
      <w:pPr>
        <w:spacing w:after="0" w:line="240" w:lineRule="auto"/>
        <w:ind w:left="-854" w:firstLine="812"/>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«Колледж сервиса и быта»</w:t>
      </w:r>
    </w:p>
    <w:p w14:paraId="4C6E4549" w14:textId="53F045DE" w:rsidR="005876BE" w:rsidRPr="005876BE" w:rsidRDefault="005876BE" w:rsidP="008A6936">
      <w:pPr>
        <w:spacing w:after="0" w:line="240" w:lineRule="auto"/>
        <w:ind w:left="-854" w:firstLine="812"/>
        <w:jc w:val="both"/>
        <w:rPr>
          <w:rFonts w:ascii="Times New Roman CYR" w:hAnsi="Times New Roman CYR" w:cs="Times New Roman CYR"/>
          <w:color w:val="000000"/>
          <w:sz w:val="28"/>
          <w:szCs w:val="28"/>
        </w:rPr>
      </w:pPr>
      <w:r w:rsidRPr="005876BE">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страховых взносов, </w:t>
      </w:r>
      <w:r w:rsidR="00A26C10">
        <w:rPr>
          <w:rFonts w:ascii="Times New Roman" w:hAnsi="Times New Roman" w:cs="Times New Roman"/>
          <w:bCs/>
          <w:sz w:val="28"/>
          <w:szCs w:val="28"/>
        </w:rPr>
        <w:t>Учреждением</w:t>
      </w:r>
      <w:r w:rsidRPr="005876BE">
        <w:rPr>
          <w:rFonts w:ascii="Times New Roman" w:hAnsi="Times New Roman" w:cs="Times New Roman"/>
          <w:bCs/>
          <w:sz w:val="28"/>
          <w:szCs w:val="28"/>
        </w:rPr>
        <w:t xml:space="preserve"> </w:t>
      </w:r>
      <w:r w:rsidRPr="005876BE">
        <w:rPr>
          <w:rFonts w:ascii="Times New Roman CYR" w:hAnsi="Times New Roman CYR" w:cs="Times New Roman CYR"/>
          <w:color w:val="000000"/>
          <w:sz w:val="28"/>
          <w:szCs w:val="28"/>
        </w:rPr>
        <w:t xml:space="preserve">в установленный срок не произведена оплата страховых взносов, в связи с чем на него наложены и уплачены пени в сумме </w:t>
      </w:r>
      <w:r w:rsidRPr="00A26C10">
        <w:rPr>
          <w:rFonts w:ascii="Times New Roman CYR" w:hAnsi="Times New Roman CYR" w:cs="Times New Roman CYR"/>
          <w:bCs/>
          <w:color w:val="000000"/>
          <w:sz w:val="28"/>
          <w:szCs w:val="28"/>
        </w:rPr>
        <w:t>30,0 тыс. руб</w:t>
      </w:r>
      <w:r w:rsidR="00A26C10" w:rsidRPr="00A26C10">
        <w:rPr>
          <w:rFonts w:ascii="Times New Roman CYR" w:hAnsi="Times New Roman CYR" w:cs="Times New Roman CYR"/>
          <w:bCs/>
          <w:color w:val="000000"/>
          <w:sz w:val="28"/>
          <w:szCs w:val="28"/>
        </w:rPr>
        <w:t>лей</w:t>
      </w:r>
      <w:r w:rsidRPr="00A26C10">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тем самым Колледжу нанесен ущерб на указанную сумму.</w:t>
      </w:r>
    </w:p>
    <w:p w14:paraId="3D64E686" w14:textId="77777777" w:rsidR="005876BE" w:rsidRPr="005876BE" w:rsidRDefault="005876BE" w:rsidP="00650E84">
      <w:pPr>
        <w:spacing w:after="0" w:line="240" w:lineRule="auto"/>
        <w:ind w:left="-854" w:firstLine="708"/>
        <w:jc w:val="both"/>
        <w:rPr>
          <w:rFonts w:ascii="Times New Roman CYR" w:hAnsi="Times New Roman CYR" w:cs="Times New Roman CYR"/>
          <w:color w:val="000000"/>
          <w:sz w:val="28"/>
          <w:szCs w:val="28"/>
        </w:rPr>
      </w:pPr>
    </w:p>
    <w:p w14:paraId="249755D2" w14:textId="68511B51" w:rsidR="005876BE" w:rsidRPr="00A61AE9" w:rsidRDefault="005876BE" w:rsidP="00A61AE9">
      <w:pPr>
        <w:spacing w:after="0" w:line="240" w:lineRule="auto"/>
        <w:ind w:left="-854" w:firstLine="709"/>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«Назрановский аграрный техникум им. И.Б. Зязикова»</w:t>
      </w:r>
    </w:p>
    <w:p w14:paraId="5CC4129C" w14:textId="06FD966E" w:rsidR="005876BE" w:rsidRPr="005876BE" w:rsidRDefault="005876BE" w:rsidP="008A6936">
      <w:pPr>
        <w:spacing w:after="0" w:line="240" w:lineRule="auto"/>
        <w:ind w:left="-854" w:firstLine="798"/>
        <w:jc w:val="both"/>
        <w:rPr>
          <w:rFonts w:ascii="Times New Roman CYR" w:hAnsi="Times New Roman CYR" w:cs="Times New Roman CYR"/>
          <w:color w:val="000000"/>
          <w:sz w:val="28"/>
          <w:szCs w:val="28"/>
        </w:rPr>
      </w:pPr>
      <w:r w:rsidRPr="005876BE">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налогов, </w:t>
      </w:r>
      <w:r w:rsidR="00A26C10">
        <w:rPr>
          <w:rFonts w:ascii="Times New Roman" w:hAnsi="Times New Roman" w:cs="Times New Roman"/>
          <w:bCs/>
          <w:sz w:val="28"/>
          <w:szCs w:val="28"/>
        </w:rPr>
        <w:t>Учреждением</w:t>
      </w:r>
      <w:r w:rsidRPr="005876BE">
        <w:rPr>
          <w:rFonts w:ascii="Times New Roman CYR" w:hAnsi="Times New Roman CYR" w:cs="Times New Roman CYR"/>
          <w:color w:val="000000"/>
          <w:sz w:val="28"/>
          <w:szCs w:val="28"/>
        </w:rPr>
        <w:t xml:space="preserve"> в установленный срок не произведена оплата земельного налога, в связи с чем уплачена пеня в сумме </w:t>
      </w:r>
      <w:r w:rsidRPr="00A26C10">
        <w:rPr>
          <w:rFonts w:ascii="Times New Roman CYR" w:hAnsi="Times New Roman CYR" w:cs="Times New Roman CYR"/>
          <w:bCs/>
          <w:color w:val="000000"/>
          <w:sz w:val="28"/>
          <w:szCs w:val="28"/>
        </w:rPr>
        <w:t>0,3 тыс. руб</w:t>
      </w:r>
      <w:r w:rsidR="00A26C10" w:rsidRPr="00A26C10">
        <w:rPr>
          <w:rFonts w:ascii="Times New Roman CYR" w:hAnsi="Times New Roman CYR" w:cs="Times New Roman CYR"/>
          <w:bCs/>
          <w:color w:val="000000"/>
          <w:sz w:val="28"/>
          <w:szCs w:val="28"/>
        </w:rPr>
        <w:t>лей</w:t>
      </w:r>
      <w:r w:rsidRPr="00A26C10">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w:t>
      </w:r>
      <w:r w:rsidR="00A26C10">
        <w:rPr>
          <w:rFonts w:ascii="Times New Roman CYR" w:hAnsi="Times New Roman CYR" w:cs="Times New Roman CYR"/>
          <w:color w:val="000000"/>
          <w:sz w:val="28"/>
          <w:szCs w:val="28"/>
        </w:rPr>
        <w:t>чем</w:t>
      </w:r>
      <w:r w:rsidRPr="005876BE">
        <w:rPr>
          <w:rFonts w:ascii="Times New Roman CYR" w:hAnsi="Times New Roman CYR" w:cs="Times New Roman CYR"/>
          <w:color w:val="000000"/>
          <w:sz w:val="28"/>
          <w:szCs w:val="28"/>
        </w:rPr>
        <w:t xml:space="preserve"> техникуму нанесен ущерб на указанную сумму.</w:t>
      </w:r>
    </w:p>
    <w:p w14:paraId="690AC2C9" w14:textId="77777777" w:rsidR="005876BE" w:rsidRPr="005876BE" w:rsidRDefault="005876BE" w:rsidP="008A6936">
      <w:pPr>
        <w:spacing w:after="0" w:line="240" w:lineRule="auto"/>
        <w:ind w:left="-854" w:firstLine="798"/>
        <w:jc w:val="both"/>
        <w:rPr>
          <w:rFonts w:ascii="Times New Roman CYR" w:hAnsi="Times New Roman CYR" w:cs="Times New Roman CYR"/>
          <w:color w:val="000000"/>
          <w:sz w:val="28"/>
          <w:szCs w:val="28"/>
        </w:rPr>
      </w:pPr>
    </w:p>
    <w:p w14:paraId="06C70B3F" w14:textId="300C3F93" w:rsidR="005876BE" w:rsidRPr="00A61AE9" w:rsidRDefault="005876BE" w:rsidP="008A6936">
      <w:pPr>
        <w:spacing w:after="0" w:line="240" w:lineRule="auto"/>
        <w:ind w:left="-854" w:firstLine="798"/>
        <w:jc w:val="center"/>
        <w:rPr>
          <w:rFonts w:ascii="Times New Roman" w:eastAsia="Calibri" w:hAnsi="Times New Roman" w:cs="Times New Roman"/>
          <w:i/>
          <w:iCs/>
          <w:sz w:val="28"/>
          <w:szCs w:val="28"/>
          <w:lang w:eastAsia="ru-RU"/>
        </w:rPr>
      </w:pPr>
      <w:r w:rsidRPr="00A61AE9">
        <w:rPr>
          <w:rFonts w:ascii="Times New Roman" w:eastAsia="Calibri" w:hAnsi="Times New Roman" w:cs="Times New Roman"/>
          <w:i/>
          <w:iCs/>
          <w:sz w:val="28"/>
          <w:szCs w:val="28"/>
          <w:lang w:eastAsia="ru-RU"/>
        </w:rPr>
        <w:t>по ГБПОУ «</w:t>
      </w:r>
      <w:r w:rsidRPr="00A61AE9">
        <w:rPr>
          <w:rFonts w:ascii="Times New Roman CYR" w:eastAsia="Calibri" w:hAnsi="Times New Roman CYR" w:cs="Times New Roman CYR"/>
          <w:i/>
          <w:iCs/>
          <w:sz w:val="28"/>
          <w:szCs w:val="28"/>
          <w:lang w:eastAsia="ru-RU"/>
        </w:rPr>
        <w:t>Ингушский политехнический колледж им. Ю.И. Арапиева»</w:t>
      </w:r>
    </w:p>
    <w:p w14:paraId="1D07357F" w14:textId="4FE1AF68" w:rsidR="005876BE" w:rsidRPr="005876BE" w:rsidRDefault="005876BE" w:rsidP="008A6936">
      <w:pPr>
        <w:spacing w:after="0" w:line="240" w:lineRule="auto"/>
        <w:ind w:left="-854" w:firstLine="798"/>
        <w:jc w:val="both"/>
        <w:rPr>
          <w:rFonts w:ascii="Times New Roman" w:hAnsi="Times New Roman" w:cs="Times New Roman"/>
          <w:bCs/>
          <w:sz w:val="28"/>
          <w:szCs w:val="28"/>
        </w:rPr>
      </w:pPr>
      <w:r w:rsidRPr="005876BE">
        <w:rPr>
          <w:rFonts w:ascii="Times New Roman CYR" w:hAnsi="Times New Roman CYR" w:cs="Times New Roman CYR"/>
          <w:sz w:val="28"/>
          <w:szCs w:val="28"/>
        </w:rPr>
        <w:t xml:space="preserve">В нарушение главы 30 Налогового кодекса </w:t>
      </w:r>
      <w:r w:rsidR="00A26C10">
        <w:rPr>
          <w:rFonts w:ascii="Times New Roman CYR" w:hAnsi="Times New Roman CYR" w:cs="Times New Roman CYR"/>
          <w:sz w:val="28"/>
          <w:szCs w:val="28"/>
        </w:rPr>
        <w:t>РФ</w:t>
      </w:r>
      <w:r w:rsidRPr="005876BE">
        <w:rPr>
          <w:rFonts w:ascii="Times New Roman CYR" w:hAnsi="Times New Roman CYR" w:cs="Times New Roman CYR"/>
          <w:sz w:val="28"/>
          <w:szCs w:val="28"/>
        </w:rPr>
        <w:t xml:space="preserve"> «Налог на имущество организаций» и Закона </w:t>
      </w:r>
      <w:r w:rsidR="00A26C10">
        <w:rPr>
          <w:rFonts w:ascii="Times New Roman CYR" w:hAnsi="Times New Roman CYR" w:cs="Times New Roman CYR"/>
          <w:sz w:val="28"/>
          <w:szCs w:val="28"/>
        </w:rPr>
        <w:t>РИ</w:t>
      </w:r>
      <w:r w:rsidRPr="005876BE">
        <w:rPr>
          <w:rFonts w:ascii="Times New Roman CYR" w:hAnsi="Times New Roman CYR" w:cs="Times New Roman CYR"/>
          <w:sz w:val="28"/>
          <w:szCs w:val="28"/>
        </w:rPr>
        <w:t xml:space="preserve"> от 24.11.2003 г. №</w:t>
      </w:r>
      <w:r w:rsidR="00A26C10">
        <w:rPr>
          <w:rFonts w:ascii="Times New Roman CYR" w:hAnsi="Times New Roman CYR" w:cs="Times New Roman CYR"/>
          <w:sz w:val="28"/>
          <w:szCs w:val="28"/>
        </w:rPr>
        <w:t> </w:t>
      </w:r>
      <w:r w:rsidRPr="005876BE">
        <w:rPr>
          <w:rFonts w:ascii="Times New Roman CYR" w:hAnsi="Times New Roman CYR" w:cs="Times New Roman CYR"/>
          <w:sz w:val="28"/>
          <w:szCs w:val="28"/>
        </w:rPr>
        <w:t>59-РЗ «О налоге на имущество организаций» в Колледже не производилась уплата налога на используемое имущество за 2021 г</w:t>
      </w:r>
      <w:r w:rsidR="00A26C10">
        <w:rPr>
          <w:rFonts w:ascii="Times New Roman CYR" w:hAnsi="Times New Roman CYR" w:cs="Times New Roman CYR"/>
          <w:sz w:val="28"/>
          <w:szCs w:val="28"/>
        </w:rPr>
        <w:t>од</w:t>
      </w:r>
      <w:r w:rsidRPr="005876BE">
        <w:rPr>
          <w:rFonts w:ascii="Times New Roman CYR" w:hAnsi="Times New Roman CYR" w:cs="Times New Roman CYR"/>
          <w:sz w:val="28"/>
          <w:szCs w:val="28"/>
        </w:rPr>
        <w:t xml:space="preserve"> в сумме </w:t>
      </w:r>
      <w:r w:rsidRPr="00A26C10">
        <w:rPr>
          <w:rFonts w:ascii="Times New Roman" w:hAnsi="Times New Roman" w:cs="Times New Roman"/>
          <w:sz w:val="28"/>
          <w:szCs w:val="28"/>
        </w:rPr>
        <w:t>971,5 тыс. руб</w:t>
      </w:r>
      <w:r w:rsidR="00A26C10" w:rsidRPr="00A26C10">
        <w:rPr>
          <w:rFonts w:ascii="Times New Roman" w:hAnsi="Times New Roman" w:cs="Times New Roman"/>
          <w:sz w:val="28"/>
          <w:szCs w:val="28"/>
        </w:rPr>
        <w:t>лей</w:t>
      </w:r>
      <w:r w:rsidR="00A26C10">
        <w:rPr>
          <w:rFonts w:ascii="Times New Roman" w:hAnsi="Times New Roman" w:cs="Times New Roman"/>
          <w:sz w:val="28"/>
          <w:szCs w:val="28"/>
        </w:rPr>
        <w:t>,</w:t>
      </w:r>
      <w:r w:rsidRPr="005876BE">
        <w:rPr>
          <w:rFonts w:ascii="Times New Roman" w:hAnsi="Times New Roman" w:cs="Times New Roman"/>
          <w:sz w:val="28"/>
          <w:szCs w:val="28"/>
        </w:rPr>
        <w:t xml:space="preserve"> в результате чего, республиканским бюджетом недополучено доходов на указанную сумму</w:t>
      </w:r>
      <w:r w:rsidRPr="005876BE">
        <w:rPr>
          <w:rFonts w:ascii="Times New Roman" w:hAnsi="Times New Roman" w:cs="Times New Roman"/>
          <w:bCs/>
          <w:sz w:val="28"/>
          <w:szCs w:val="28"/>
        </w:rPr>
        <w:t>.</w:t>
      </w:r>
    </w:p>
    <w:p w14:paraId="389C1929" w14:textId="77777777" w:rsidR="005876BE" w:rsidRPr="005876BE" w:rsidRDefault="005876BE" w:rsidP="008A6936">
      <w:pPr>
        <w:spacing w:after="0" w:line="240" w:lineRule="auto"/>
        <w:ind w:left="-854" w:firstLine="798"/>
        <w:jc w:val="both"/>
        <w:rPr>
          <w:rFonts w:ascii="Times New Roman" w:hAnsi="Times New Roman" w:cs="Times New Roman"/>
          <w:bCs/>
          <w:sz w:val="28"/>
          <w:szCs w:val="28"/>
        </w:rPr>
      </w:pPr>
    </w:p>
    <w:p w14:paraId="0C09438B" w14:textId="77777777" w:rsidR="007960F2" w:rsidRPr="007960F2" w:rsidRDefault="005876BE" w:rsidP="008A6936">
      <w:pPr>
        <w:spacing w:after="0" w:line="240" w:lineRule="auto"/>
        <w:ind w:left="-854" w:firstLine="798"/>
        <w:jc w:val="center"/>
        <w:rPr>
          <w:rFonts w:ascii="Times New Roman" w:hAnsi="Times New Roman" w:cs="Times New Roman"/>
          <w:bCs/>
          <w:i/>
          <w:iCs/>
          <w:sz w:val="28"/>
          <w:szCs w:val="28"/>
        </w:rPr>
      </w:pPr>
      <w:r w:rsidRPr="007960F2">
        <w:rPr>
          <w:rFonts w:ascii="Times New Roman" w:hAnsi="Times New Roman" w:cs="Times New Roman"/>
          <w:bCs/>
          <w:i/>
          <w:iCs/>
          <w:sz w:val="28"/>
          <w:szCs w:val="28"/>
        </w:rPr>
        <w:t xml:space="preserve">по ГБПОУ «Северо-Кавказский топливно-энергетический колледж </w:t>
      </w:r>
    </w:p>
    <w:p w14:paraId="1ABC657D" w14:textId="562607E2" w:rsidR="005876BE" w:rsidRPr="007960F2" w:rsidRDefault="005876BE" w:rsidP="008A6936">
      <w:pPr>
        <w:spacing w:after="0" w:line="240" w:lineRule="auto"/>
        <w:ind w:left="-854" w:firstLine="798"/>
        <w:jc w:val="center"/>
        <w:rPr>
          <w:rFonts w:ascii="Times New Roman" w:hAnsi="Times New Roman" w:cs="Times New Roman"/>
          <w:bCs/>
          <w:i/>
          <w:iCs/>
          <w:sz w:val="28"/>
          <w:szCs w:val="28"/>
        </w:rPr>
      </w:pPr>
      <w:r w:rsidRPr="007960F2">
        <w:rPr>
          <w:rFonts w:ascii="Times New Roman" w:hAnsi="Times New Roman" w:cs="Times New Roman"/>
          <w:bCs/>
          <w:i/>
          <w:iCs/>
          <w:sz w:val="28"/>
          <w:szCs w:val="28"/>
        </w:rPr>
        <w:t>им. Т.Х. Цурова»</w:t>
      </w:r>
    </w:p>
    <w:p w14:paraId="488E2FEC" w14:textId="04C373A8" w:rsidR="005876BE" w:rsidRPr="007960F2" w:rsidRDefault="005876BE" w:rsidP="008A6936">
      <w:pPr>
        <w:autoSpaceDE w:val="0"/>
        <w:autoSpaceDN w:val="0"/>
        <w:adjustRightInd w:val="0"/>
        <w:spacing w:after="0" w:line="240" w:lineRule="auto"/>
        <w:ind w:left="-854" w:firstLine="798"/>
        <w:jc w:val="both"/>
        <w:rPr>
          <w:rFonts w:ascii="Times New Roman" w:hAnsi="Times New Roman" w:cs="Times New Roman"/>
          <w:sz w:val="28"/>
          <w:szCs w:val="28"/>
        </w:rPr>
      </w:pPr>
      <w:r w:rsidRPr="007960F2">
        <w:rPr>
          <w:rFonts w:ascii="Times New Roman" w:hAnsi="Times New Roman" w:cs="Times New Roman"/>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налогов, </w:t>
      </w:r>
      <w:r w:rsidR="007960F2" w:rsidRPr="007960F2">
        <w:rPr>
          <w:rFonts w:ascii="Times New Roman" w:hAnsi="Times New Roman" w:cs="Times New Roman"/>
          <w:bCs/>
          <w:sz w:val="28"/>
          <w:szCs w:val="28"/>
        </w:rPr>
        <w:lastRenderedPageBreak/>
        <w:t>Учреждением</w:t>
      </w:r>
      <w:r w:rsidRPr="007960F2">
        <w:rPr>
          <w:rFonts w:ascii="Times New Roman" w:hAnsi="Times New Roman" w:cs="Times New Roman"/>
          <w:color w:val="000000"/>
          <w:sz w:val="28"/>
          <w:szCs w:val="28"/>
        </w:rPr>
        <w:t xml:space="preserve"> в установленный срок не произведена оплата налога, в связи с чем на него наложены и уплачены пени в сумме </w:t>
      </w:r>
      <w:r w:rsidRPr="007960F2">
        <w:rPr>
          <w:rFonts w:ascii="Times New Roman" w:hAnsi="Times New Roman" w:cs="Times New Roman"/>
          <w:bCs/>
          <w:color w:val="000000"/>
          <w:sz w:val="28"/>
          <w:szCs w:val="28"/>
        </w:rPr>
        <w:t>20,1 тыс. руб</w:t>
      </w:r>
      <w:r w:rsidR="007960F2" w:rsidRPr="007960F2">
        <w:rPr>
          <w:rFonts w:ascii="Times New Roman" w:hAnsi="Times New Roman" w:cs="Times New Roman"/>
          <w:bCs/>
          <w:color w:val="000000"/>
          <w:sz w:val="28"/>
          <w:szCs w:val="28"/>
        </w:rPr>
        <w:t>лей</w:t>
      </w:r>
      <w:r w:rsidRPr="007960F2">
        <w:rPr>
          <w:rFonts w:ascii="Times New Roman" w:hAnsi="Times New Roman" w:cs="Times New Roman"/>
          <w:color w:val="000000"/>
          <w:sz w:val="28"/>
          <w:szCs w:val="28"/>
        </w:rPr>
        <w:t xml:space="preserve">, </w:t>
      </w:r>
      <w:r w:rsidR="007960F2" w:rsidRPr="007960F2">
        <w:rPr>
          <w:rFonts w:ascii="Times New Roman" w:hAnsi="Times New Roman" w:cs="Times New Roman"/>
          <w:color w:val="000000"/>
          <w:sz w:val="28"/>
          <w:szCs w:val="28"/>
        </w:rPr>
        <w:t>чем</w:t>
      </w:r>
      <w:r w:rsidRPr="007960F2">
        <w:rPr>
          <w:rFonts w:ascii="Times New Roman" w:hAnsi="Times New Roman" w:cs="Times New Roman"/>
          <w:color w:val="000000"/>
          <w:sz w:val="28"/>
          <w:szCs w:val="28"/>
        </w:rPr>
        <w:t xml:space="preserve"> Колледжу нанесен ущерб. </w:t>
      </w:r>
    </w:p>
    <w:p w14:paraId="11D13D77" w14:textId="2ABDF874" w:rsidR="005876BE" w:rsidRPr="005876BE" w:rsidRDefault="005876BE" w:rsidP="008A6936">
      <w:pPr>
        <w:autoSpaceDE w:val="0"/>
        <w:autoSpaceDN w:val="0"/>
        <w:adjustRightInd w:val="0"/>
        <w:spacing w:after="0" w:line="240" w:lineRule="auto"/>
        <w:ind w:left="-854" w:firstLine="798"/>
        <w:jc w:val="both"/>
        <w:outlineLvl w:val="0"/>
        <w:rPr>
          <w:rFonts w:ascii="Times New Roman" w:hAnsi="Times New Roman" w:cs="Times New Roman"/>
          <w:bCs/>
          <w:sz w:val="28"/>
          <w:szCs w:val="28"/>
        </w:rPr>
      </w:pPr>
      <w:r w:rsidRPr="007960F2">
        <w:rPr>
          <w:rFonts w:ascii="Times New Roman" w:hAnsi="Times New Roman" w:cs="Times New Roman"/>
          <w:bCs/>
          <w:sz w:val="28"/>
          <w:szCs w:val="28"/>
        </w:rPr>
        <w:t>В связи с несвоевременным представлением</w:t>
      </w:r>
      <w:r w:rsidRPr="005876BE">
        <w:rPr>
          <w:rFonts w:ascii="Times New Roman" w:hAnsi="Times New Roman" w:cs="Times New Roman"/>
          <w:bCs/>
          <w:sz w:val="28"/>
          <w:szCs w:val="28"/>
        </w:rPr>
        <w:t xml:space="preserve"> </w:t>
      </w:r>
      <w:r w:rsidRPr="005876BE">
        <w:rPr>
          <w:rFonts w:ascii="Times New Roman" w:hAnsi="Times New Roman" w:cs="Times New Roman"/>
          <w:sz w:val="28"/>
          <w:szCs w:val="28"/>
        </w:rPr>
        <w:t xml:space="preserve">необходимых сведений о застрахованных лицах в ГУ - Отделение Пенсионного фонда Российской Федерации по Республике Ингушетия, </w:t>
      </w:r>
      <w:r w:rsidRPr="005876BE">
        <w:rPr>
          <w:rFonts w:ascii="Times New Roman" w:hAnsi="Times New Roman" w:cs="Times New Roman"/>
          <w:bCs/>
          <w:sz w:val="28"/>
          <w:szCs w:val="28"/>
        </w:rPr>
        <w:t xml:space="preserve">нанесен ущерб </w:t>
      </w:r>
      <w:r w:rsidR="007960F2">
        <w:rPr>
          <w:rFonts w:ascii="Times New Roman" w:hAnsi="Times New Roman" w:cs="Times New Roman"/>
          <w:bCs/>
          <w:sz w:val="28"/>
          <w:szCs w:val="28"/>
        </w:rPr>
        <w:t>Учреждению</w:t>
      </w:r>
      <w:r w:rsidRPr="005876BE">
        <w:rPr>
          <w:rFonts w:ascii="Times New Roman" w:hAnsi="Times New Roman" w:cs="Times New Roman"/>
          <w:bCs/>
          <w:sz w:val="28"/>
          <w:szCs w:val="28"/>
        </w:rPr>
        <w:t xml:space="preserve"> в виде уплаты штрафов в сумме </w:t>
      </w:r>
      <w:r w:rsidRPr="007960F2">
        <w:rPr>
          <w:rFonts w:ascii="Times New Roman" w:hAnsi="Times New Roman" w:cs="Times New Roman"/>
          <w:sz w:val="28"/>
          <w:szCs w:val="28"/>
        </w:rPr>
        <w:t>9,0 тыс. руб</w:t>
      </w:r>
      <w:r w:rsidR="007960F2">
        <w:rPr>
          <w:rFonts w:ascii="Times New Roman" w:hAnsi="Times New Roman" w:cs="Times New Roman"/>
          <w:sz w:val="28"/>
          <w:szCs w:val="28"/>
        </w:rPr>
        <w:t>лей</w:t>
      </w:r>
      <w:r w:rsidRPr="007960F2">
        <w:rPr>
          <w:rFonts w:ascii="Times New Roman" w:hAnsi="Times New Roman" w:cs="Times New Roman"/>
          <w:bCs/>
          <w:sz w:val="28"/>
          <w:szCs w:val="28"/>
        </w:rPr>
        <w:t xml:space="preserve"> </w:t>
      </w:r>
      <w:r w:rsidRPr="005876BE">
        <w:rPr>
          <w:rFonts w:ascii="Times New Roman" w:hAnsi="Times New Roman" w:cs="Times New Roman"/>
          <w:bCs/>
          <w:sz w:val="28"/>
          <w:szCs w:val="28"/>
        </w:rPr>
        <w:t xml:space="preserve">(подлежит возврату за счет виновных лиц). </w:t>
      </w:r>
    </w:p>
    <w:p w14:paraId="232FB1B5" w14:textId="77777777" w:rsidR="005876BE" w:rsidRPr="005876BE" w:rsidRDefault="005876BE" w:rsidP="008A6936">
      <w:pPr>
        <w:autoSpaceDE w:val="0"/>
        <w:autoSpaceDN w:val="0"/>
        <w:adjustRightInd w:val="0"/>
        <w:spacing w:after="0" w:line="240" w:lineRule="auto"/>
        <w:ind w:left="-854" w:firstLine="798"/>
        <w:jc w:val="both"/>
        <w:outlineLvl w:val="0"/>
        <w:rPr>
          <w:rFonts w:ascii="Times New Roman" w:hAnsi="Times New Roman" w:cs="Times New Roman"/>
          <w:bCs/>
          <w:sz w:val="28"/>
          <w:szCs w:val="28"/>
        </w:rPr>
      </w:pPr>
    </w:p>
    <w:p w14:paraId="4B84B4FD" w14:textId="713D9D69" w:rsidR="005876BE" w:rsidRPr="00A61AE9" w:rsidRDefault="005876BE" w:rsidP="008A6936">
      <w:pPr>
        <w:autoSpaceDE w:val="0"/>
        <w:autoSpaceDN w:val="0"/>
        <w:adjustRightInd w:val="0"/>
        <w:spacing w:after="0" w:line="240" w:lineRule="auto"/>
        <w:ind w:left="-854" w:firstLine="798"/>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ГБУ «Ингушский научно-исследовательский институт гуманитарных наук им. Ч.Э. Ахриева»</w:t>
      </w:r>
    </w:p>
    <w:p w14:paraId="3D201C36" w14:textId="0DD34913" w:rsidR="005876BE" w:rsidRPr="005876BE" w:rsidRDefault="005876BE" w:rsidP="008A6936">
      <w:pPr>
        <w:autoSpaceDE w:val="0"/>
        <w:autoSpaceDN w:val="0"/>
        <w:adjustRightInd w:val="0"/>
        <w:spacing w:after="0" w:line="240" w:lineRule="auto"/>
        <w:ind w:left="-854" w:firstLine="798"/>
        <w:jc w:val="both"/>
        <w:outlineLvl w:val="0"/>
        <w:rPr>
          <w:rFonts w:ascii="Times New Roman CYR" w:hAnsi="Times New Roman CYR" w:cs="Times New Roman CYR"/>
          <w:color w:val="000000"/>
          <w:sz w:val="28"/>
          <w:szCs w:val="28"/>
        </w:rPr>
      </w:pPr>
      <w:r w:rsidRPr="005876BE">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налогов, </w:t>
      </w:r>
      <w:r w:rsidR="007960F2">
        <w:rPr>
          <w:rFonts w:ascii="Times New Roman" w:hAnsi="Times New Roman" w:cs="Times New Roman"/>
          <w:sz w:val="28"/>
          <w:szCs w:val="28"/>
        </w:rPr>
        <w:t>Учреждением</w:t>
      </w:r>
      <w:r w:rsidRPr="005876BE">
        <w:rPr>
          <w:rFonts w:ascii="Times New Roman CYR" w:hAnsi="Times New Roman CYR" w:cs="Times New Roman CYR"/>
          <w:color w:val="000000"/>
          <w:sz w:val="28"/>
          <w:szCs w:val="28"/>
        </w:rPr>
        <w:t xml:space="preserve"> в установленный срок не произведена оплата налогов, в связи с чем на </w:t>
      </w:r>
      <w:r w:rsidR="007960F2" w:rsidRPr="005876BE">
        <w:rPr>
          <w:rFonts w:ascii="Times New Roman CYR" w:hAnsi="Times New Roman CYR" w:cs="Times New Roman CYR"/>
          <w:color w:val="000000"/>
          <w:sz w:val="28"/>
          <w:szCs w:val="28"/>
        </w:rPr>
        <w:t>него наложены</w:t>
      </w:r>
      <w:r w:rsidRPr="005876BE">
        <w:rPr>
          <w:rFonts w:ascii="Times New Roman CYR" w:hAnsi="Times New Roman CYR" w:cs="Times New Roman CYR"/>
          <w:color w:val="000000"/>
          <w:sz w:val="28"/>
          <w:szCs w:val="28"/>
        </w:rPr>
        <w:t xml:space="preserve"> и уплачены пени в сумме </w:t>
      </w:r>
      <w:r w:rsidRPr="007960F2">
        <w:rPr>
          <w:rFonts w:ascii="Times New Roman CYR" w:hAnsi="Times New Roman CYR" w:cs="Times New Roman CYR"/>
          <w:bCs/>
          <w:color w:val="000000"/>
          <w:sz w:val="28"/>
          <w:szCs w:val="28"/>
        </w:rPr>
        <w:t>11,4 тыс. руб</w:t>
      </w:r>
      <w:r w:rsidR="007960F2">
        <w:rPr>
          <w:rFonts w:ascii="Times New Roman CYR" w:hAnsi="Times New Roman CYR" w:cs="Times New Roman CYR"/>
          <w:bCs/>
          <w:color w:val="000000"/>
          <w:sz w:val="28"/>
          <w:szCs w:val="28"/>
        </w:rPr>
        <w:t>лей</w:t>
      </w:r>
      <w:r w:rsidRPr="007960F2">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w:t>
      </w:r>
      <w:r w:rsidR="007960F2">
        <w:rPr>
          <w:rFonts w:ascii="Times New Roman CYR" w:hAnsi="Times New Roman CYR" w:cs="Times New Roman CYR"/>
          <w:color w:val="000000"/>
          <w:sz w:val="28"/>
          <w:szCs w:val="28"/>
        </w:rPr>
        <w:t>чем</w:t>
      </w:r>
      <w:r w:rsidRPr="005876BE">
        <w:rPr>
          <w:rFonts w:ascii="Times New Roman CYR" w:hAnsi="Times New Roman CYR" w:cs="Times New Roman CYR"/>
          <w:color w:val="000000"/>
          <w:sz w:val="28"/>
          <w:szCs w:val="28"/>
        </w:rPr>
        <w:t xml:space="preserve"> институту нанесен ущерб на указанную сумму.</w:t>
      </w:r>
    </w:p>
    <w:p w14:paraId="13E71657" w14:textId="77777777" w:rsidR="005876BE" w:rsidRPr="005876BE" w:rsidRDefault="005876BE" w:rsidP="00650E84">
      <w:pPr>
        <w:autoSpaceDE w:val="0"/>
        <w:autoSpaceDN w:val="0"/>
        <w:adjustRightInd w:val="0"/>
        <w:spacing w:after="0" w:line="240" w:lineRule="auto"/>
        <w:ind w:left="-854" w:firstLine="709"/>
        <w:jc w:val="both"/>
        <w:outlineLvl w:val="0"/>
        <w:rPr>
          <w:rFonts w:ascii="Times New Roman CYR" w:hAnsi="Times New Roman CYR" w:cs="Times New Roman CYR"/>
          <w:color w:val="000000"/>
          <w:sz w:val="28"/>
          <w:szCs w:val="28"/>
        </w:rPr>
      </w:pPr>
    </w:p>
    <w:p w14:paraId="6E33C31F" w14:textId="2140A813" w:rsidR="005876BE" w:rsidRPr="00A61AE9" w:rsidRDefault="005876BE" w:rsidP="00A61AE9">
      <w:pPr>
        <w:autoSpaceDE w:val="0"/>
        <w:autoSpaceDN w:val="0"/>
        <w:adjustRightInd w:val="0"/>
        <w:spacing w:after="0" w:line="240" w:lineRule="auto"/>
        <w:ind w:left="-854" w:firstLine="709"/>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«Педагогический колледж»</w:t>
      </w:r>
    </w:p>
    <w:p w14:paraId="52D1739F" w14:textId="45DCF548" w:rsidR="005876BE" w:rsidRPr="005876BE" w:rsidRDefault="005876BE" w:rsidP="008A6936">
      <w:pPr>
        <w:autoSpaceDE w:val="0"/>
        <w:autoSpaceDN w:val="0"/>
        <w:adjustRightInd w:val="0"/>
        <w:spacing w:after="0" w:line="240" w:lineRule="auto"/>
        <w:ind w:left="-854" w:firstLine="784"/>
        <w:jc w:val="both"/>
        <w:outlineLvl w:val="0"/>
        <w:rPr>
          <w:rFonts w:ascii="Times New Roman CYR" w:hAnsi="Times New Roman CYR" w:cs="Times New Roman CYR"/>
          <w:color w:val="000000"/>
          <w:sz w:val="28"/>
          <w:szCs w:val="28"/>
        </w:rPr>
      </w:pPr>
      <w:r w:rsidRPr="005876BE">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налогов и страховых взносов, в установленный срок не произведена оплата налогов и страховых взносов, в связи с чем уплачены пени в сумме </w:t>
      </w:r>
      <w:r w:rsidRPr="007960F2">
        <w:rPr>
          <w:rFonts w:ascii="Times New Roman CYR" w:hAnsi="Times New Roman CYR" w:cs="Times New Roman CYR"/>
          <w:bCs/>
          <w:color w:val="000000"/>
          <w:sz w:val="28"/>
          <w:szCs w:val="28"/>
        </w:rPr>
        <w:t>15,1 тыс. руб</w:t>
      </w:r>
      <w:r w:rsidR="007960F2">
        <w:rPr>
          <w:rFonts w:ascii="Times New Roman CYR" w:hAnsi="Times New Roman CYR" w:cs="Times New Roman CYR"/>
          <w:bCs/>
          <w:color w:val="000000"/>
          <w:sz w:val="28"/>
          <w:szCs w:val="28"/>
        </w:rPr>
        <w:t>лей</w:t>
      </w:r>
      <w:r w:rsidRPr="007960F2">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w:t>
      </w:r>
      <w:r w:rsidR="007960F2">
        <w:rPr>
          <w:rFonts w:ascii="Times New Roman CYR" w:hAnsi="Times New Roman CYR" w:cs="Times New Roman CYR"/>
          <w:color w:val="000000"/>
          <w:sz w:val="28"/>
          <w:szCs w:val="28"/>
        </w:rPr>
        <w:t>чем Учреждению</w:t>
      </w:r>
      <w:r w:rsidRPr="005876BE">
        <w:rPr>
          <w:rFonts w:ascii="Times New Roman CYR" w:hAnsi="Times New Roman CYR" w:cs="Times New Roman CYR"/>
          <w:color w:val="000000"/>
          <w:sz w:val="28"/>
          <w:szCs w:val="28"/>
        </w:rPr>
        <w:t xml:space="preserve"> нанесен ущерб на указанную сумму.</w:t>
      </w:r>
    </w:p>
    <w:p w14:paraId="484D823D" w14:textId="77777777" w:rsidR="005876BE" w:rsidRPr="005876BE" w:rsidRDefault="005876BE" w:rsidP="008A6936">
      <w:pPr>
        <w:autoSpaceDE w:val="0"/>
        <w:autoSpaceDN w:val="0"/>
        <w:adjustRightInd w:val="0"/>
        <w:spacing w:after="0" w:line="240" w:lineRule="auto"/>
        <w:ind w:left="-854" w:firstLine="784"/>
        <w:jc w:val="both"/>
        <w:outlineLvl w:val="0"/>
        <w:rPr>
          <w:rFonts w:ascii="Times New Roman CYR" w:hAnsi="Times New Roman CYR" w:cs="Times New Roman CYR"/>
          <w:color w:val="000000"/>
          <w:sz w:val="28"/>
          <w:szCs w:val="28"/>
        </w:rPr>
      </w:pPr>
    </w:p>
    <w:p w14:paraId="30B013E4" w14:textId="613DB7D7" w:rsidR="005876BE" w:rsidRPr="00A61AE9" w:rsidRDefault="005876BE" w:rsidP="008A6936">
      <w:pPr>
        <w:autoSpaceDE w:val="0"/>
        <w:autoSpaceDN w:val="0"/>
        <w:adjustRightInd w:val="0"/>
        <w:spacing w:after="0" w:line="240" w:lineRule="auto"/>
        <w:ind w:left="-854" w:firstLine="784"/>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ГБОУ ДО «Республиканский Центр творчества детей и юношества»</w:t>
      </w:r>
    </w:p>
    <w:p w14:paraId="6DF7D782" w14:textId="22CE22F9" w:rsidR="005876BE" w:rsidRPr="005876BE" w:rsidRDefault="005876BE" w:rsidP="008A6936">
      <w:pPr>
        <w:autoSpaceDE w:val="0"/>
        <w:autoSpaceDN w:val="0"/>
        <w:adjustRightInd w:val="0"/>
        <w:spacing w:after="0" w:line="240" w:lineRule="auto"/>
        <w:ind w:left="-854" w:firstLine="784"/>
        <w:jc w:val="both"/>
        <w:outlineLvl w:val="0"/>
        <w:rPr>
          <w:rFonts w:ascii="Times New Roman" w:hAnsi="Times New Roman" w:cs="Times New Roman"/>
          <w:bCs/>
          <w:sz w:val="28"/>
          <w:szCs w:val="28"/>
        </w:rPr>
      </w:pPr>
      <w:r w:rsidRPr="005876BE">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страховых взносов, </w:t>
      </w:r>
      <w:r w:rsidRPr="005876BE">
        <w:rPr>
          <w:rFonts w:ascii="Times New Roman" w:hAnsi="Times New Roman" w:cs="Times New Roman"/>
          <w:bCs/>
          <w:sz w:val="28"/>
          <w:szCs w:val="28"/>
        </w:rPr>
        <w:t>ГБОУ ДО «Республиканский Центр творчества детей и юношества»</w:t>
      </w:r>
      <w:r w:rsidRPr="005876BE">
        <w:rPr>
          <w:rFonts w:ascii="Times New Roman CYR" w:hAnsi="Times New Roman CYR" w:cs="Times New Roman CYR"/>
          <w:color w:val="000000"/>
          <w:sz w:val="28"/>
          <w:szCs w:val="28"/>
        </w:rPr>
        <w:t xml:space="preserve"> в установленный срок не произведена оплата страховых взносов, в связи с чем на него наложены и уплачены пени в сумме </w:t>
      </w:r>
      <w:r w:rsidRPr="007960F2">
        <w:rPr>
          <w:rFonts w:ascii="Times New Roman CYR" w:hAnsi="Times New Roman CYR" w:cs="Times New Roman CYR"/>
          <w:bCs/>
          <w:color w:val="000000"/>
          <w:sz w:val="28"/>
          <w:szCs w:val="28"/>
        </w:rPr>
        <w:t>4,7 тыс. руб</w:t>
      </w:r>
      <w:r w:rsidR="007960F2">
        <w:rPr>
          <w:rFonts w:ascii="Times New Roman CYR" w:hAnsi="Times New Roman CYR" w:cs="Times New Roman CYR"/>
          <w:bCs/>
          <w:color w:val="000000"/>
          <w:sz w:val="28"/>
          <w:szCs w:val="28"/>
        </w:rPr>
        <w:t>лей</w:t>
      </w:r>
      <w:r w:rsidRPr="007960F2">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тем самым </w:t>
      </w:r>
      <w:r w:rsidR="007960F2">
        <w:rPr>
          <w:rFonts w:ascii="Times New Roman CYR" w:hAnsi="Times New Roman CYR" w:cs="Times New Roman CYR"/>
          <w:color w:val="000000"/>
          <w:sz w:val="28"/>
          <w:szCs w:val="28"/>
        </w:rPr>
        <w:t>У</w:t>
      </w:r>
      <w:r w:rsidRPr="005876BE">
        <w:rPr>
          <w:rFonts w:ascii="Times New Roman CYR" w:hAnsi="Times New Roman CYR" w:cs="Times New Roman CYR"/>
          <w:color w:val="000000"/>
          <w:sz w:val="28"/>
          <w:szCs w:val="28"/>
        </w:rPr>
        <w:t>чреждению нанесен ущерб на указанную сумму.</w:t>
      </w:r>
    </w:p>
    <w:p w14:paraId="58139395" w14:textId="77777777" w:rsidR="005876BE" w:rsidRPr="005876BE" w:rsidRDefault="005876BE" w:rsidP="008A6936">
      <w:pPr>
        <w:autoSpaceDE w:val="0"/>
        <w:autoSpaceDN w:val="0"/>
        <w:adjustRightInd w:val="0"/>
        <w:spacing w:after="0" w:line="240" w:lineRule="auto"/>
        <w:ind w:left="-854" w:firstLine="784"/>
        <w:jc w:val="center"/>
        <w:outlineLvl w:val="0"/>
        <w:rPr>
          <w:rFonts w:ascii="Times New Roman" w:hAnsi="Times New Roman" w:cs="Times New Roman"/>
          <w:bCs/>
          <w:i/>
          <w:iCs/>
          <w:sz w:val="28"/>
          <w:szCs w:val="28"/>
          <w:u w:val="single"/>
        </w:rPr>
      </w:pPr>
    </w:p>
    <w:p w14:paraId="021190A0" w14:textId="77777777" w:rsidR="005876BE" w:rsidRPr="005876BE" w:rsidRDefault="005876BE" w:rsidP="008A6936">
      <w:pPr>
        <w:spacing w:after="0" w:line="240" w:lineRule="auto"/>
        <w:ind w:left="-854" w:firstLine="784"/>
        <w:jc w:val="both"/>
        <w:rPr>
          <w:rFonts w:ascii="Times New Roman" w:hAnsi="Times New Roman" w:cs="Times New Roman"/>
          <w:b/>
          <w:sz w:val="28"/>
          <w:szCs w:val="28"/>
        </w:rPr>
      </w:pPr>
      <w:r w:rsidRPr="005876BE">
        <w:rPr>
          <w:rFonts w:ascii="Times New Roman" w:hAnsi="Times New Roman" w:cs="Times New Roman"/>
          <w:b/>
          <w:sz w:val="28"/>
          <w:szCs w:val="28"/>
        </w:rPr>
        <w:t>Проверка расчетов по оплате труда и с подотчетными лицами</w:t>
      </w:r>
    </w:p>
    <w:p w14:paraId="76E60743" w14:textId="77777777" w:rsidR="005876BE" w:rsidRPr="005876BE" w:rsidRDefault="005876BE" w:rsidP="008A6936">
      <w:pPr>
        <w:spacing w:after="0" w:line="240" w:lineRule="auto"/>
        <w:ind w:left="-854" w:firstLine="784"/>
        <w:jc w:val="center"/>
        <w:rPr>
          <w:rFonts w:ascii="Times New Roman" w:hAnsi="Times New Roman" w:cs="Times New Roman"/>
          <w:b/>
          <w:i/>
          <w:iCs/>
          <w:sz w:val="28"/>
          <w:szCs w:val="28"/>
          <w:u w:val="single"/>
        </w:rPr>
      </w:pPr>
    </w:p>
    <w:p w14:paraId="4604CFB0" w14:textId="6C5819A8" w:rsidR="005876BE" w:rsidRPr="00A61AE9" w:rsidRDefault="00A61AE9" w:rsidP="008A6936">
      <w:pPr>
        <w:spacing w:after="0" w:line="240" w:lineRule="auto"/>
        <w:ind w:left="-854" w:firstLine="784"/>
        <w:jc w:val="center"/>
        <w:rPr>
          <w:rFonts w:ascii="Times New Roman" w:hAnsi="Times New Roman" w:cs="Times New Roman"/>
          <w:bCs/>
          <w:sz w:val="28"/>
          <w:szCs w:val="28"/>
        </w:rPr>
      </w:pPr>
      <w:r w:rsidRPr="00A61AE9">
        <w:rPr>
          <w:rFonts w:ascii="Times New Roman" w:hAnsi="Times New Roman" w:cs="Times New Roman"/>
          <w:bCs/>
          <w:i/>
          <w:iCs/>
          <w:sz w:val="28"/>
          <w:szCs w:val="28"/>
        </w:rPr>
        <w:t>по Министерству образования и науки Республики Ингушетия</w:t>
      </w:r>
    </w:p>
    <w:p w14:paraId="41A06223" w14:textId="2373F885" w:rsidR="005876BE" w:rsidRPr="005876BE"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Штатное расписание на 2022 год Минобразовани</w:t>
      </w:r>
      <w:r w:rsidR="007960F2">
        <w:rPr>
          <w:rFonts w:ascii="Times New Roman" w:hAnsi="Times New Roman" w:cs="Times New Roman"/>
          <w:sz w:val="28"/>
          <w:szCs w:val="28"/>
        </w:rPr>
        <w:t>я РИ</w:t>
      </w:r>
      <w:r w:rsidRPr="005876BE">
        <w:rPr>
          <w:rFonts w:ascii="Times New Roman" w:hAnsi="Times New Roman" w:cs="Times New Roman"/>
          <w:sz w:val="28"/>
          <w:szCs w:val="28"/>
        </w:rPr>
        <w:t xml:space="preserve"> утверждено в количестве 65 единиц, из них: государственные служащие – 62 ед</w:t>
      </w:r>
      <w:r w:rsidR="007960F2">
        <w:rPr>
          <w:rFonts w:ascii="Times New Roman" w:hAnsi="Times New Roman" w:cs="Times New Roman"/>
          <w:sz w:val="28"/>
          <w:szCs w:val="28"/>
        </w:rPr>
        <w:t>иницы</w:t>
      </w:r>
      <w:r w:rsidRPr="005876BE">
        <w:rPr>
          <w:rFonts w:ascii="Times New Roman" w:hAnsi="Times New Roman" w:cs="Times New Roman"/>
          <w:sz w:val="28"/>
          <w:szCs w:val="28"/>
        </w:rPr>
        <w:t>; обслуживающий персонал – 3 ед</w:t>
      </w:r>
      <w:r w:rsidR="007960F2">
        <w:rPr>
          <w:rFonts w:ascii="Times New Roman" w:hAnsi="Times New Roman" w:cs="Times New Roman"/>
          <w:sz w:val="28"/>
          <w:szCs w:val="28"/>
        </w:rPr>
        <w:t>иницы</w:t>
      </w:r>
      <w:r w:rsidRPr="005876BE">
        <w:rPr>
          <w:rFonts w:ascii="Times New Roman" w:hAnsi="Times New Roman" w:cs="Times New Roman"/>
          <w:sz w:val="28"/>
          <w:szCs w:val="28"/>
        </w:rPr>
        <w:t>.</w:t>
      </w:r>
    </w:p>
    <w:p w14:paraId="40E1B254" w14:textId="5A8A9056" w:rsidR="005876BE" w:rsidRPr="005876BE"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 xml:space="preserve">Начисление и выплата заработной платы в проверяемом периоде в </w:t>
      </w:r>
      <w:r w:rsidR="007960F2">
        <w:rPr>
          <w:rFonts w:ascii="Times New Roman" w:hAnsi="Times New Roman" w:cs="Times New Roman"/>
          <w:sz w:val="28"/>
          <w:szCs w:val="28"/>
        </w:rPr>
        <w:t>Министерстве</w:t>
      </w:r>
      <w:r w:rsidRPr="005876BE">
        <w:rPr>
          <w:rFonts w:ascii="Times New Roman" w:hAnsi="Times New Roman" w:cs="Times New Roman"/>
          <w:sz w:val="28"/>
          <w:szCs w:val="28"/>
        </w:rPr>
        <w:t xml:space="preserve"> производились на основании Закона РИ </w:t>
      </w:r>
      <w:r w:rsidR="00122888" w:rsidRPr="00F97FC4">
        <w:rPr>
          <w:rFonts w:ascii="Times New Roman" w:eastAsia="Calibri" w:hAnsi="Times New Roman" w:cs="Times New Roman"/>
          <w:sz w:val="28"/>
          <w:szCs w:val="28"/>
          <w:lang w:eastAsia="ru-RU"/>
        </w:rPr>
        <w:t>от 28.02.2007 г. №</w:t>
      </w:r>
      <w:r w:rsidR="00122888">
        <w:rPr>
          <w:rFonts w:ascii="Times New Roman" w:eastAsia="Calibri" w:hAnsi="Times New Roman" w:cs="Times New Roman"/>
          <w:sz w:val="28"/>
          <w:szCs w:val="28"/>
          <w:lang w:eastAsia="ru-RU"/>
        </w:rPr>
        <w:t> </w:t>
      </w:r>
      <w:r w:rsidR="00122888" w:rsidRPr="00F97FC4">
        <w:rPr>
          <w:rFonts w:ascii="Times New Roman" w:eastAsia="Calibri"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РИ №</w:t>
      </w:r>
      <w:r w:rsidR="00122888">
        <w:rPr>
          <w:rFonts w:ascii="Times New Roman" w:eastAsia="Calibri" w:hAnsi="Times New Roman" w:cs="Times New Roman"/>
          <w:sz w:val="28"/>
          <w:szCs w:val="28"/>
          <w:lang w:eastAsia="ru-RU"/>
        </w:rPr>
        <w:t> </w:t>
      </w:r>
      <w:r w:rsidR="00122888" w:rsidRPr="00F97FC4">
        <w:rPr>
          <w:rFonts w:ascii="Times New Roman" w:eastAsia="Calibri" w:hAnsi="Times New Roman" w:cs="Times New Roman"/>
          <w:sz w:val="28"/>
          <w:szCs w:val="28"/>
          <w:lang w:eastAsia="ru-RU"/>
        </w:rPr>
        <w:t>6-РЗ)</w:t>
      </w:r>
      <w:r w:rsidRPr="005876BE">
        <w:rPr>
          <w:rFonts w:ascii="Times New Roman" w:hAnsi="Times New Roman" w:cs="Times New Roman"/>
          <w:sz w:val="28"/>
          <w:szCs w:val="28"/>
        </w:rPr>
        <w:t xml:space="preserve">, Постановления Правительства РИ </w:t>
      </w:r>
      <w:r w:rsidR="00122888">
        <w:rPr>
          <w:rFonts w:ascii="Times New Roman" w:hAnsi="Times New Roman" w:cs="Times New Roman"/>
          <w:sz w:val="28"/>
          <w:szCs w:val="28"/>
        </w:rPr>
        <w:t xml:space="preserve">от 07.05.2018 г. </w:t>
      </w:r>
      <w:r w:rsidR="00122888" w:rsidRPr="00122888">
        <w:rPr>
          <w:rFonts w:ascii="Times New Roman" w:eastAsia="Calibri" w:hAnsi="Times New Roman" w:cs="Times New Roman"/>
          <w:color w:val="000000"/>
          <w:sz w:val="28"/>
          <w:szCs w:val="28"/>
        </w:rPr>
        <w:t>№78 «</w:t>
      </w:r>
      <w:r w:rsidR="00122888" w:rsidRPr="00122888">
        <w:rPr>
          <w:rFonts w:ascii="Times New Roman" w:eastAsia="Calibri" w:hAnsi="Times New Roman" w:cs="Times New Roman"/>
          <w:color w:val="000000"/>
          <w:sz w:val="28"/>
          <w:szCs w:val="28"/>
          <w:shd w:val="clear" w:color="auto" w:fill="FFFFFF"/>
        </w:rPr>
        <w:t xml:space="preserve">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w:t>
      </w:r>
      <w:r w:rsidR="00122888" w:rsidRPr="00122888">
        <w:rPr>
          <w:rFonts w:ascii="Times New Roman" w:eastAsia="Calibri" w:hAnsi="Times New Roman" w:cs="Times New Roman"/>
          <w:color w:val="000000"/>
          <w:sz w:val="28"/>
          <w:szCs w:val="28"/>
          <w:shd w:val="clear" w:color="auto" w:fill="FFFFFF"/>
        </w:rPr>
        <w:lastRenderedPageBreak/>
        <w:t xml:space="preserve">Республики Ингушетия» (далее - </w:t>
      </w:r>
      <w:r w:rsidR="00122888" w:rsidRPr="00122888">
        <w:rPr>
          <w:rFonts w:ascii="Times New Roman" w:eastAsia="Calibri" w:hAnsi="Times New Roman" w:cs="Times New Roman"/>
          <w:color w:val="000000"/>
          <w:sz w:val="28"/>
          <w:szCs w:val="28"/>
        </w:rPr>
        <w:t>Постановление Правительства РИ №</w:t>
      </w:r>
      <w:r w:rsidR="00122888">
        <w:rPr>
          <w:rFonts w:ascii="Times New Roman" w:eastAsia="Calibri" w:hAnsi="Times New Roman" w:cs="Times New Roman"/>
          <w:color w:val="000000"/>
          <w:sz w:val="28"/>
          <w:szCs w:val="28"/>
        </w:rPr>
        <w:t> </w:t>
      </w:r>
      <w:r w:rsidR="00122888" w:rsidRPr="00122888">
        <w:rPr>
          <w:rFonts w:ascii="Times New Roman" w:eastAsia="Calibri" w:hAnsi="Times New Roman" w:cs="Times New Roman"/>
          <w:color w:val="000000"/>
          <w:sz w:val="28"/>
          <w:szCs w:val="28"/>
        </w:rPr>
        <w:t>78)</w:t>
      </w:r>
      <w:r w:rsidRPr="005876BE">
        <w:rPr>
          <w:rFonts w:ascii="Times New Roman" w:hAnsi="Times New Roman" w:cs="Times New Roman"/>
          <w:sz w:val="28"/>
          <w:szCs w:val="28"/>
        </w:rPr>
        <w:t>, штатных расписаний и служебных контрактов.</w:t>
      </w:r>
    </w:p>
    <w:p w14:paraId="1AFB56B2" w14:textId="19A654BB" w:rsidR="005876BE" w:rsidRPr="005876BE" w:rsidRDefault="005876BE" w:rsidP="008A6936">
      <w:pPr>
        <w:autoSpaceDE w:val="0"/>
        <w:autoSpaceDN w:val="0"/>
        <w:adjustRightInd w:val="0"/>
        <w:spacing w:after="0" w:line="240" w:lineRule="auto"/>
        <w:ind w:left="-854" w:firstLine="854"/>
        <w:jc w:val="both"/>
        <w:rPr>
          <w:rFonts w:ascii="Times New Roman" w:hAnsi="Times New Roman" w:cs="Times New Roman"/>
          <w:sz w:val="28"/>
          <w:szCs w:val="28"/>
        </w:rPr>
      </w:pPr>
      <w:r w:rsidRPr="005876BE">
        <w:rPr>
          <w:rFonts w:ascii="Times New Roman" w:hAnsi="Times New Roman" w:cs="Times New Roman"/>
          <w:sz w:val="28"/>
          <w:szCs w:val="28"/>
        </w:rPr>
        <w:t>В 2022 году, по данным отчета о состоянии лицевого счета Минобразования</w:t>
      </w:r>
      <w:r w:rsidR="00122888">
        <w:rPr>
          <w:rFonts w:ascii="Times New Roman" w:hAnsi="Times New Roman" w:cs="Times New Roman"/>
          <w:sz w:val="28"/>
          <w:szCs w:val="28"/>
        </w:rPr>
        <w:t xml:space="preserve"> РИ</w:t>
      </w:r>
      <w:r w:rsidRPr="005876BE">
        <w:rPr>
          <w:rFonts w:ascii="Times New Roman" w:hAnsi="Times New Roman" w:cs="Times New Roman"/>
          <w:sz w:val="28"/>
          <w:szCs w:val="28"/>
        </w:rPr>
        <w:t>, по виду расходов 121 «</w:t>
      </w:r>
      <w:r w:rsidRPr="005876BE">
        <w:rPr>
          <w:rFonts w:ascii="Times New Roman CYR" w:eastAsiaTheme="minorEastAsia" w:hAnsi="Times New Roman CYR" w:cs="Times New Roman CYR"/>
          <w:sz w:val="28"/>
          <w:szCs w:val="28"/>
          <w:lang w:eastAsia="ru-RU"/>
        </w:rPr>
        <w:t>Фонд оплаты труда государственных (муниципальных) органов</w:t>
      </w:r>
      <w:r w:rsidRPr="005876BE">
        <w:rPr>
          <w:rFonts w:ascii="Times New Roman" w:hAnsi="Times New Roman" w:cs="Times New Roman"/>
          <w:sz w:val="28"/>
          <w:szCs w:val="28"/>
        </w:rPr>
        <w:t>» доведены средства в сумме 28</w:t>
      </w:r>
      <w:r w:rsidR="00122888">
        <w:rPr>
          <w:rFonts w:ascii="Times New Roman" w:hAnsi="Times New Roman" w:cs="Times New Roman"/>
          <w:sz w:val="28"/>
          <w:szCs w:val="28"/>
        </w:rPr>
        <w:t> </w:t>
      </w:r>
      <w:r w:rsidRPr="005876BE">
        <w:rPr>
          <w:rFonts w:ascii="Times New Roman" w:hAnsi="Times New Roman" w:cs="Times New Roman"/>
          <w:sz w:val="28"/>
          <w:szCs w:val="28"/>
        </w:rPr>
        <w:t>912,1 тыс. руб</w:t>
      </w:r>
      <w:r w:rsidR="00122888">
        <w:rPr>
          <w:rFonts w:ascii="Times New Roman" w:hAnsi="Times New Roman" w:cs="Times New Roman"/>
          <w:sz w:val="28"/>
          <w:szCs w:val="28"/>
        </w:rPr>
        <w:t>лей</w:t>
      </w:r>
      <w:r w:rsidRPr="005876BE">
        <w:rPr>
          <w:rFonts w:ascii="Times New Roman" w:hAnsi="Times New Roman" w:cs="Times New Roman"/>
          <w:sz w:val="28"/>
          <w:szCs w:val="28"/>
        </w:rPr>
        <w:t xml:space="preserve">. </w:t>
      </w:r>
    </w:p>
    <w:p w14:paraId="3739B7C4" w14:textId="30EA7265" w:rsidR="005876BE" w:rsidRPr="005876BE" w:rsidRDefault="005876BE" w:rsidP="008A6936">
      <w:pPr>
        <w:spacing w:after="0" w:line="240" w:lineRule="auto"/>
        <w:ind w:left="-854" w:firstLine="854"/>
        <w:jc w:val="both"/>
        <w:rPr>
          <w:rFonts w:ascii="Times New Roman" w:hAnsi="Times New Roman" w:cs="Times New Roman"/>
          <w:sz w:val="28"/>
          <w:szCs w:val="28"/>
        </w:rPr>
      </w:pPr>
      <w:r w:rsidRPr="005876BE">
        <w:rPr>
          <w:rFonts w:ascii="Times New Roman" w:hAnsi="Times New Roman" w:cs="Times New Roman"/>
          <w:sz w:val="28"/>
          <w:szCs w:val="28"/>
        </w:rPr>
        <w:t>В нарушение статьи 191 Т</w:t>
      </w:r>
      <w:r w:rsidR="00122888">
        <w:rPr>
          <w:rFonts w:ascii="Times New Roman" w:hAnsi="Times New Roman" w:cs="Times New Roman"/>
          <w:sz w:val="28"/>
          <w:szCs w:val="28"/>
        </w:rPr>
        <w:t>рудового Кодекса</w:t>
      </w:r>
      <w:r w:rsidRPr="005876BE">
        <w:rPr>
          <w:rFonts w:ascii="Times New Roman" w:hAnsi="Times New Roman" w:cs="Times New Roman"/>
          <w:sz w:val="28"/>
          <w:szCs w:val="28"/>
        </w:rPr>
        <w:t xml:space="preserve"> РФ, в проверяемом периоде необоснованно выплачена премия работнику, </w:t>
      </w:r>
      <w:r w:rsidR="00122888">
        <w:rPr>
          <w:rFonts w:ascii="Times New Roman" w:hAnsi="Times New Roman" w:cs="Times New Roman"/>
          <w:sz w:val="28"/>
          <w:szCs w:val="28"/>
        </w:rPr>
        <w:t xml:space="preserve">согласно табелю </w:t>
      </w:r>
      <w:r w:rsidR="00122888" w:rsidRPr="005876BE">
        <w:rPr>
          <w:rFonts w:ascii="Times New Roman" w:hAnsi="Times New Roman" w:cs="Times New Roman"/>
          <w:sz w:val="28"/>
          <w:szCs w:val="28"/>
        </w:rPr>
        <w:t xml:space="preserve">учета использования рабочего времени, </w:t>
      </w:r>
      <w:r w:rsidRPr="005876BE">
        <w:rPr>
          <w:rFonts w:ascii="Times New Roman" w:hAnsi="Times New Roman" w:cs="Times New Roman"/>
          <w:sz w:val="28"/>
          <w:szCs w:val="28"/>
        </w:rPr>
        <w:t xml:space="preserve">не исполнявшему трудовые обязанности в премируемый период в сумме </w:t>
      </w:r>
      <w:r w:rsidRPr="00122888">
        <w:rPr>
          <w:rFonts w:ascii="Times New Roman" w:hAnsi="Times New Roman" w:cs="Times New Roman"/>
          <w:bCs/>
          <w:sz w:val="28"/>
          <w:szCs w:val="28"/>
        </w:rPr>
        <w:t>35,0 тыс. руб</w:t>
      </w:r>
      <w:r w:rsidR="00122888" w:rsidRPr="00122888">
        <w:rPr>
          <w:rFonts w:ascii="Times New Roman" w:hAnsi="Times New Roman" w:cs="Times New Roman"/>
          <w:bCs/>
          <w:sz w:val="28"/>
          <w:szCs w:val="28"/>
        </w:rPr>
        <w:t>лей</w:t>
      </w:r>
      <w:r w:rsidRPr="005876BE">
        <w:rPr>
          <w:rFonts w:ascii="Times New Roman" w:hAnsi="Times New Roman" w:cs="Times New Roman"/>
          <w:sz w:val="28"/>
          <w:szCs w:val="28"/>
        </w:rPr>
        <w:t xml:space="preserve"> (подлежит возврату за счет виновных лиц). </w:t>
      </w:r>
    </w:p>
    <w:p w14:paraId="3C4BB085" w14:textId="581A42AA" w:rsidR="005876BE" w:rsidRPr="005876BE" w:rsidRDefault="005876BE" w:rsidP="008A6936">
      <w:pPr>
        <w:spacing w:after="0" w:line="240" w:lineRule="auto"/>
        <w:ind w:left="-854" w:firstLine="854"/>
        <w:jc w:val="both"/>
        <w:rPr>
          <w:rFonts w:ascii="Times New Roman" w:hAnsi="Times New Roman" w:cs="Times New Roman"/>
          <w:sz w:val="28"/>
          <w:szCs w:val="28"/>
        </w:rPr>
      </w:pPr>
      <w:r w:rsidRPr="005876BE">
        <w:rPr>
          <w:rFonts w:ascii="Times New Roman" w:hAnsi="Times New Roman" w:cs="Times New Roman"/>
          <w:sz w:val="28"/>
          <w:szCs w:val="28"/>
        </w:rPr>
        <w:t xml:space="preserve">Расчеты с подотчетными лицами осуществлялись в соответствии с требованиями Инструкции </w:t>
      </w:r>
      <w:r w:rsidR="00122888" w:rsidRPr="004044E5">
        <w:rPr>
          <w:rFonts w:ascii="Times New Roman" w:eastAsia="Calibri" w:hAnsi="Times New Roman" w:cs="Times New Roman"/>
          <w:sz w:val="28"/>
          <w:szCs w:val="28"/>
          <w:lang w:eastAsia="ru-RU"/>
        </w:rPr>
        <w:t>по бюджетному учету, утвержденн</w:t>
      </w:r>
      <w:r w:rsidR="00122888">
        <w:rPr>
          <w:rFonts w:ascii="Times New Roman" w:eastAsia="Calibri" w:hAnsi="Times New Roman" w:cs="Times New Roman"/>
          <w:sz w:val="28"/>
          <w:szCs w:val="28"/>
          <w:lang w:eastAsia="ru-RU"/>
        </w:rPr>
        <w:t>ой</w:t>
      </w:r>
      <w:r w:rsidR="00122888" w:rsidRPr="004044E5">
        <w:rPr>
          <w:rFonts w:ascii="Times New Roman" w:eastAsia="Calibri" w:hAnsi="Times New Roman" w:cs="Times New Roman"/>
          <w:sz w:val="28"/>
          <w:szCs w:val="28"/>
          <w:lang w:eastAsia="ru-RU"/>
        </w:rPr>
        <w:t xml:space="preserve"> Приказом </w:t>
      </w:r>
      <w:r w:rsidR="00122888">
        <w:rPr>
          <w:rFonts w:ascii="Times New Roman" w:eastAsia="Calibri" w:hAnsi="Times New Roman" w:cs="Times New Roman"/>
          <w:sz w:val="28"/>
          <w:szCs w:val="28"/>
          <w:lang w:eastAsia="ru-RU"/>
        </w:rPr>
        <w:t xml:space="preserve">Минфина РФ от </w:t>
      </w:r>
      <w:r w:rsidR="00122888" w:rsidRPr="004044E5">
        <w:rPr>
          <w:rFonts w:ascii="Times New Roman" w:eastAsia="Calibri" w:hAnsi="Times New Roman" w:cs="Times New Roman"/>
          <w:sz w:val="28"/>
          <w:szCs w:val="28"/>
          <w:lang w:eastAsia="ru-RU"/>
        </w:rPr>
        <w:t>01.12.</w:t>
      </w:r>
      <w:r w:rsidR="00122888" w:rsidRPr="00F97FC4">
        <w:rPr>
          <w:rFonts w:ascii="Times New Roman" w:eastAsia="Calibri" w:hAnsi="Times New Roman" w:cs="Times New Roman"/>
          <w:sz w:val="28"/>
          <w:szCs w:val="28"/>
          <w:lang w:eastAsia="ru-RU"/>
        </w:rPr>
        <w:t>2010 г. № 157н (далее - Инструкция №</w:t>
      </w:r>
      <w:r w:rsidR="00122888">
        <w:rPr>
          <w:rFonts w:ascii="Times New Roman" w:eastAsia="Calibri" w:hAnsi="Times New Roman" w:cs="Times New Roman"/>
          <w:sz w:val="28"/>
          <w:szCs w:val="28"/>
          <w:lang w:eastAsia="ru-RU"/>
        </w:rPr>
        <w:t> </w:t>
      </w:r>
      <w:r w:rsidR="00122888" w:rsidRPr="00F97FC4">
        <w:rPr>
          <w:rFonts w:ascii="Times New Roman" w:eastAsia="Calibri" w:hAnsi="Times New Roman" w:cs="Times New Roman"/>
          <w:sz w:val="28"/>
          <w:szCs w:val="28"/>
          <w:lang w:eastAsia="ru-RU"/>
        </w:rPr>
        <w:t>157н)</w:t>
      </w:r>
      <w:r w:rsidRPr="005876BE">
        <w:rPr>
          <w:rFonts w:ascii="Times New Roman" w:hAnsi="Times New Roman" w:cs="Times New Roman"/>
          <w:sz w:val="28"/>
          <w:szCs w:val="28"/>
        </w:rPr>
        <w:t xml:space="preserve"> и Указа Главы Республики Ингушетия от 18.03.2006 г. №</w:t>
      </w:r>
      <w:r w:rsidR="00122888">
        <w:rPr>
          <w:rFonts w:ascii="Times New Roman" w:hAnsi="Times New Roman" w:cs="Times New Roman"/>
          <w:sz w:val="28"/>
          <w:szCs w:val="28"/>
        </w:rPr>
        <w:t> </w:t>
      </w:r>
      <w:r w:rsidRPr="005876BE">
        <w:rPr>
          <w:rFonts w:ascii="Times New Roman" w:hAnsi="Times New Roman" w:cs="Times New Roman"/>
          <w:sz w:val="28"/>
          <w:szCs w:val="28"/>
        </w:rPr>
        <w:t>57 «О порядке и условиях командирования государственных гражданских служащих Республики Ингушетия» (далее – Указ Главы РИ №</w:t>
      </w:r>
      <w:r w:rsidR="00122888">
        <w:rPr>
          <w:rFonts w:ascii="Times New Roman" w:hAnsi="Times New Roman" w:cs="Times New Roman"/>
          <w:sz w:val="28"/>
          <w:szCs w:val="28"/>
        </w:rPr>
        <w:t> </w:t>
      </w:r>
      <w:r w:rsidRPr="005876BE">
        <w:rPr>
          <w:rFonts w:ascii="Times New Roman" w:hAnsi="Times New Roman" w:cs="Times New Roman"/>
          <w:sz w:val="28"/>
          <w:szCs w:val="28"/>
        </w:rPr>
        <w:t xml:space="preserve">57). </w:t>
      </w:r>
    </w:p>
    <w:p w14:paraId="3EBFC1BF" w14:textId="77777777" w:rsidR="005876BE" w:rsidRPr="005876BE" w:rsidRDefault="005876BE" w:rsidP="008A6936">
      <w:pPr>
        <w:spacing w:after="0" w:line="240" w:lineRule="auto"/>
        <w:ind w:left="-854" w:firstLine="854"/>
        <w:jc w:val="both"/>
        <w:rPr>
          <w:rFonts w:ascii="Times New Roman" w:hAnsi="Times New Roman" w:cs="Times New Roman"/>
          <w:sz w:val="28"/>
          <w:szCs w:val="28"/>
        </w:rPr>
      </w:pPr>
      <w:r w:rsidRPr="005876BE">
        <w:rPr>
          <w:rFonts w:ascii="Times New Roman" w:hAnsi="Times New Roman" w:cs="Times New Roman"/>
          <w:sz w:val="28"/>
          <w:szCs w:val="28"/>
        </w:rPr>
        <w:t>Все принятые к учету расходы по подотчетным лицам подтверждаются оправдательными документами к авансовым отчетам (проездными документами, документами на проживание и т.д.).</w:t>
      </w:r>
    </w:p>
    <w:p w14:paraId="26EB2E56" w14:textId="12AAAC88" w:rsidR="005876BE" w:rsidRPr="00122888" w:rsidRDefault="005876BE" w:rsidP="008A6936">
      <w:pPr>
        <w:spacing w:after="0" w:line="240" w:lineRule="auto"/>
        <w:ind w:left="-854" w:firstLine="854"/>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пункта 21 Указа Главы РИ № 57, установлены случаи принятия к учету расходов гражданских служащих по проезду к месту командирования воздушным транспортом по тарифу бизнес-класса, а следовало по тарифу экономического класса, тем самым нанесен ущерб республиканскому бюджету на общую </w:t>
      </w:r>
      <w:r w:rsidRPr="00122888">
        <w:rPr>
          <w:rFonts w:ascii="Times New Roman" w:hAnsi="Times New Roman" w:cs="Times New Roman"/>
          <w:sz w:val="28"/>
          <w:szCs w:val="28"/>
        </w:rPr>
        <w:t>сумму 15,6 тыс. руб</w:t>
      </w:r>
      <w:r w:rsidR="00122888" w:rsidRPr="00122888">
        <w:rPr>
          <w:rFonts w:ascii="Times New Roman" w:hAnsi="Times New Roman" w:cs="Times New Roman"/>
          <w:sz w:val="28"/>
          <w:szCs w:val="28"/>
        </w:rPr>
        <w:t>лей</w:t>
      </w:r>
      <w:r w:rsidR="00122888">
        <w:rPr>
          <w:rFonts w:ascii="Times New Roman" w:hAnsi="Times New Roman" w:cs="Times New Roman"/>
          <w:b/>
          <w:sz w:val="28"/>
          <w:szCs w:val="28"/>
        </w:rPr>
        <w:t xml:space="preserve"> </w:t>
      </w:r>
      <w:r w:rsidRPr="005876BE">
        <w:rPr>
          <w:rFonts w:ascii="Times New Roman" w:hAnsi="Times New Roman" w:cs="Times New Roman"/>
          <w:sz w:val="28"/>
          <w:szCs w:val="28"/>
        </w:rPr>
        <w:t>(подлежит возврату за счет виновных лиц).</w:t>
      </w:r>
    </w:p>
    <w:p w14:paraId="275D6E96" w14:textId="77777777" w:rsidR="005876BE" w:rsidRPr="005876BE" w:rsidRDefault="005876BE" w:rsidP="008A6936">
      <w:pPr>
        <w:spacing w:after="0" w:line="240" w:lineRule="auto"/>
        <w:ind w:left="-854" w:firstLine="854"/>
        <w:jc w:val="both"/>
        <w:rPr>
          <w:rFonts w:ascii="Times New Roman" w:hAnsi="Times New Roman" w:cs="Times New Roman"/>
          <w:sz w:val="28"/>
          <w:szCs w:val="28"/>
        </w:rPr>
      </w:pPr>
    </w:p>
    <w:p w14:paraId="295497ED" w14:textId="10E93078" w:rsidR="005876BE" w:rsidRPr="00A61AE9" w:rsidRDefault="005876BE" w:rsidP="008A6936">
      <w:pPr>
        <w:spacing w:after="0" w:line="240" w:lineRule="auto"/>
        <w:ind w:left="-854" w:firstLine="85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«Назрановский политехнический колледж»</w:t>
      </w:r>
    </w:p>
    <w:p w14:paraId="2DC360BA" w14:textId="410E2B1C" w:rsidR="006B5EC4" w:rsidRDefault="005876BE" w:rsidP="008A6936">
      <w:pPr>
        <w:spacing w:after="0" w:line="240" w:lineRule="auto"/>
        <w:ind w:left="-854" w:firstLine="854"/>
        <w:jc w:val="both"/>
        <w:rPr>
          <w:rFonts w:ascii="Times New Roman" w:hAnsi="Times New Roman" w:cs="Times New Roman"/>
          <w:bCs/>
          <w:sz w:val="28"/>
          <w:szCs w:val="28"/>
        </w:rPr>
      </w:pPr>
      <w:r w:rsidRPr="005876BE">
        <w:rPr>
          <w:rFonts w:ascii="Times New Roman" w:hAnsi="Times New Roman" w:cs="Times New Roman"/>
          <w:sz w:val="28"/>
          <w:szCs w:val="28"/>
        </w:rPr>
        <w:t xml:space="preserve">В нарушение Постановления Правительства РИ </w:t>
      </w:r>
      <w:r w:rsidR="004A0F77" w:rsidRPr="00F97FC4">
        <w:rPr>
          <w:rFonts w:ascii="Times New Roman" w:hAnsi="Times New Roman" w:cs="Times New Roman"/>
          <w:color w:val="000000"/>
          <w:sz w:val="28"/>
          <w:szCs w:val="28"/>
        </w:rPr>
        <w:t>от 25.05.2018 г. №</w:t>
      </w:r>
      <w:r w:rsidR="004A0F77">
        <w:rPr>
          <w:rFonts w:ascii="Times New Roman" w:hAnsi="Times New Roman" w:cs="Times New Roman"/>
          <w:color w:val="000000"/>
          <w:sz w:val="28"/>
          <w:szCs w:val="28"/>
        </w:rPr>
        <w:t> </w:t>
      </w:r>
      <w:r w:rsidR="004A0F77" w:rsidRPr="00F97FC4">
        <w:rPr>
          <w:rFonts w:ascii="Times New Roman" w:hAnsi="Times New Roman" w:cs="Times New Roman"/>
          <w:color w:val="000000"/>
          <w:sz w:val="28"/>
          <w:szCs w:val="28"/>
        </w:rPr>
        <w:t>93 «Об утверждении положения об отраслевой системе оплаты труда работников государственных образовательных учреждений Республики Ингушетия» (далее – Постановление</w:t>
      </w:r>
      <w:r w:rsidR="004A0F77" w:rsidRPr="006233E5">
        <w:rPr>
          <w:rFonts w:ascii="Times New Roman" w:hAnsi="Times New Roman" w:cs="Times New Roman"/>
          <w:color w:val="000000"/>
          <w:sz w:val="28"/>
          <w:szCs w:val="28"/>
        </w:rPr>
        <w:t xml:space="preserve"> Правительства РИ №</w:t>
      </w:r>
      <w:r w:rsidR="004A0F77">
        <w:rPr>
          <w:rFonts w:ascii="Times New Roman" w:hAnsi="Times New Roman" w:cs="Times New Roman"/>
          <w:color w:val="000000"/>
          <w:sz w:val="28"/>
          <w:szCs w:val="28"/>
        </w:rPr>
        <w:t> </w:t>
      </w:r>
      <w:r w:rsidR="004A0F77" w:rsidRPr="006233E5">
        <w:rPr>
          <w:rFonts w:ascii="Times New Roman" w:hAnsi="Times New Roman" w:cs="Times New Roman"/>
          <w:color w:val="000000"/>
          <w:sz w:val="28"/>
          <w:szCs w:val="28"/>
        </w:rPr>
        <w:t>93)</w:t>
      </w:r>
      <w:r w:rsidRPr="005876BE">
        <w:rPr>
          <w:rFonts w:ascii="Times New Roman" w:hAnsi="Times New Roman" w:cs="Times New Roman"/>
          <w:sz w:val="28"/>
          <w:szCs w:val="28"/>
        </w:rPr>
        <w:t xml:space="preserve">, в проверяемом периоде неправомерно начислена заработная плата работникам </w:t>
      </w:r>
      <w:r w:rsidR="004A0F77">
        <w:rPr>
          <w:rFonts w:ascii="Times New Roman" w:hAnsi="Times New Roman" w:cs="Times New Roman"/>
          <w:bCs/>
          <w:sz w:val="28"/>
          <w:szCs w:val="28"/>
        </w:rPr>
        <w:t>Учреждения</w:t>
      </w:r>
      <w:r w:rsidRPr="005876BE">
        <w:rPr>
          <w:rFonts w:ascii="Times New Roman" w:hAnsi="Times New Roman" w:cs="Times New Roman"/>
          <w:sz w:val="28"/>
          <w:szCs w:val="28"/>
        </w:rPr>
        <w:t xml:space="preserve"> в общей сумме </w:t>
      </w:r>
      <w:r w:rsidRPr="006B5EC4">
        <w:rPr>
          <w:rFonts w:ascii="Times New Roman" w:hAnsi="Times New Roman" w:cs="Times New Roman"/>
          <w:bCs/>
          <w:sz w:val="28"/>
          <w:szCs w:val="28"/>
        </w:rPr>
        <w:t>26,0 тыс. руб</w:t>
      </w:r>
      <w:r w:rsidR="006B5EC4" w:rsidRPr="006B5EC4">
        <w:rPr>
          <w:rFonts w:ascii="Times New Roman" w:hAnsi="Times New Roman" w:cs="Times New Roman"/>
          <w:bCs/>
          <w:sz w:val="28"/>
          <w:szCs w:val="28"/>
        </w:rPr>
        <w:t>лей</w:t>
      </w:r>
      <w:r w:rsidR="006B5EC4">
        <w:rPr>
          <w:rFonts w:ascii="Times New Roman" w:hAnsi="Times New Roman" w:cs="Times New Roman"/>
          <w:bCs/>
          <w:sz w:val="28"/>
          <w:szCs w:val="28"/>
        </w:rPr>
        <w:t xml:space="preserve"> </w:t>
      </w:r>
      <w:r w:rsidRPr="006B5EC4">
        <w:rPr>
          <w:rFonts w:ascii="Times New Roman" w:hAnsi="Times New Roman" w:cs="Times New Roman"/>
          <w:bCs/>
          <w:sz w:val="28"/>
          <w:szCs w:val="28"/>
        </w:rPr>
        <w:t xml:space="preserve">(подлежит возврату за счет виновных лиц), </w:t>
      </w:r>
      <w:r w:rsidR="004A0F77">
        <w:rPr>
          <w:rFonts w:ascii="Times New Roman" w:hAnsi="Times New Roman" w:cs="Times New Roman"/>
          <w:bCs/>
          <w:sz w:val="28"/>
          <w:szCs w:val="28"/>
        </w:rPr>
        <w:t>чем</w:t>
      </w:r>
      <w:r w:rsidRPr="006B5EC4">
        <w:rPr>
          <w:rFonts w:ascii="Times New Roman" w:hAnsi="Times New Roman" w:cs="Times New Roman"/>
          <w:bCs/>
          <w:sz w:val="28"/>
          <w:szCs w:val="28"/>
        </w:rPr>
        <w:t xml:space="preserve"> нанесен ущерб</w:t>
      </w:r>
      <w:r w:rsidRPr="005876BE">
        <w:rPr>
          <w:rFonts w:ascii="Times New Roman" w:hAnsi="Times New Roman" w:cs="Times New Roman"/>
          <w:bCs/>
          <w:sz w:val="28"/>
          <w:szCs w:val="28"/>
        </w:rPr>
        <w:t xml:space="preserve"> на указанную сумму</w:t>
      </w:r>
      <w:r w:rsidR="006B5EC4">
        <w:rPr>
          <w:rFonts w:ascii="Times New Roman" w:hAnsi="Times New Roman" w:cs="Times New Roman"/>
          <w:bCs/>
          <w:sz w:val="28"/>
          <w:szCs w:val="28"/>
        </w:rPr>
        <w:t>.</w:t>
      </w:r>
    </w:p>
    <w:p w14:paraId="3AF191BE" w14:textId="77777777" w:rsidR="005876BE" w:rsidRPr="005876BE" w:rsidRDefault="005876BE" w:rsidP="008A6936">
      <w:pPr>
        <w:spacing w:after="0" w:line="240" w:lineRule="auto"/>
        <w:ind w:left="-854" w:firstLine="854"/>
        <w:jc w:val="both"/>
        <w:rPr>
          <w:rFonts w:ascii="Times New Roman" w:hAnsi="Times New Roman" w:cs="Times New Roman"/>
          <w:sz w:val="28"/>
          <w:szCs w:val="28"/>
        </w:rPr>
      </w:pPr>
    </w:p>
    <w:p w14:paraId="6A371167" w14:textId="04BBA73E" w:rsidR="005876BE" w:rsidRPr="00A61AE9" w:rsidRDefault="005876BE" w:rsidP="008A6936">
      <w:pPr>
        <w:spacing w:after="0" w:line="240" w:lineRule="auto"/>
        <w:ind w:left="-854" w:firstLine="826"/>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«Пожарно-спасательный колледж»</w:t>
      </w:r>
    </w:p>
    <w:p w14:paraId="5DA39114" w14:textId="3CA90416" w:rsidR="005876BE" w:rsidRPr="005876BE" w:rsidRDefault="005876BE" w:rsidP="008A6936">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ст</w:t>
      </w:r>
      <w:r w:rsidR="004A0F77">
        <w:rPr>
          <w:rFonts w:ascii="Times New Roman" w:hAnsi="Times New Roman" w:cs="Times New Roman"/>
          <w:color w:val="000000"/>
          <w:sz w:val="28"/>
          <w:szCs w:val="28"/>
        </w:rPr>
        <w:t>атьи</w:t>
      </w:r>
      <w:r w:rsidRPr="005876BE">
        <w:rPr>
          <w:rFonts w:ascii="Times New Roman" w:hAnsi="Times New Roman" w:cs="Times New Roman"/>
          <w:color w:val="000000"/>
          <w:sz w:val="28"/>
          <w:szCs w:val="28"/>
        </w:rPr>
        <w:t xml:space="preserve"> 125 Т</w:t>
      </w:r>
      <w:r w:rsidR="004A0F77">
        <w:rPr>
          <w:rFonts w:ascii="Times New Roman" w:hAnsi="Times New Roman" w:cs="Times New Roman"/>
          <w:color w:val="000000"/>
          <w:sz w:val="28"/>
          <w:szCs w:val="28"/>
        </w:rPr>
        <w:t>рудового Кодекса</w:t>
      </w:r>
      <w:r w:rsidRPr="005876BE">
        <w:rPr>
          <w:rFonts w:ascii="Times New Roman" w:hAnsi="Times New Roman" w:cs="Times New Roman"/>
          <w:color w:val="000000"/>
          <w:sz w:val="28"/>
          <w:szCs w:val="28"/>
        </w:rPr>
        <w:t xml:space="preserve"> РФ, в ревизуемом периоде </w:t>
      </w:r>
      <w:r w:rsidRPr="005876BE">
        <w:rPr>
          <w:rFonts w:ascii="Times New Roman" w:hAnsi="Times New Roman" w:cs="Times New Roman"/>
          <w:bCs/>
          <w:sz w:val="28"/>
          <w:szCs w:val="28"/>
        </w:rPr>
        <w:t>ГБПОУ «Пожарно-спасательный колледж»</w:t>
      </w:r>
      <w:r w:rsidRPr="005876BE">
        <w:rPr>
          <w:rFonts w:ascii="Times New Roman" w:hAnsi="Times New Roman" w:cs="Times New Roman"/>
          <w:bCs/>
          <w:color w:val="000000"/>
          <w:sz w:val="28"/>
          <w:szCs w:val="28"/>
        </w:rPr>
        <w:t xml:space="preserve"> </w:t>
      </w:r>
      <w:r w:rsidRPr="005876BE">
        <w:rPr>
          <w:rFonts w:ascii="Times New Roman" w:hAnsi="Times New Roman" w:cs="Times New Roman"/>
          <w:color w:val="000000"/>
          <w:sz w:val="28"/>
          <w:szCs w:val="28"/>
        </w:rPr>
        <w:t xml:space="preserve">за один и тот же период оплачены отпускные и заработная плата </w:t>
      </w:r>
      <w:r w:rsidR="004A0F77">
        <w:rPr>
          <w:rFonts w:ascii="Times New Roman" w:hAnsi="Times New Roman" w:cs="Times New Roman"/>
          <w:color w:val="000000"/>
          <w:sz w:val="28"/>
          <w:szCs w:val="28"/>
        </w:rPr>
        <w:t>сотруднику Учреждения</w:t>
      </w:r>
      <w:r w:rsidRPr="005876BE">
        <w:rPr>
          <w:rFonts w:ascii="Times New Roman" w:hAnsi="Times New Roman" w:cs="Times New Roman"/>
          <w:color w:val="000000"/>
          <w:sz w:val="28"/>
          <w:szCs w:val="28"/>
        </w:rPr>
        <w:t xml:space="preserve"> в сумме </w:t>
      </w:r>
      <w:r w:rsidRPr="004A0F77">
        <w:rPr>
          <w:rFonts w:ascii="Times New Roman" w:hAnsi="Times New Roman" w:cs="Times New Roman"/>
          <w:bCs/>
          <w:color w:val="000000"/>
          <w:sz w:val="28"/>
          <w:szCs w:val="28"/>
        </w:rPr>
        <w:t>8,3 тыс. руб</w:t>
      </w:r>
      <w:r w:rsidR="004A0F77">
        <w:rPr>
          <w:rFonts w:ascii="Times New Roman" w:hAnsi="Times New Roman" w:cs="Times New Roman"/>
          <w:bCs/>
          <w:color w:val="000000"/>
          <w:sz w:val="28"/>
          <w:szCs w:val="28"/>
        </w:rPr>
        <w:t>лей</w:t>
      </w:r>
      <w:r w:rsidRPr="004A0F77">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 xml:space="preserve"> тем самым Колледжу нанесен ущерб на указанную сумму (подлежит возврату за счет виновных лиц). </w:t>
      </w:r>
    </w:p>
    <w:p w14:paraId="6701A559" w14:textId="77777777" w:rsidR="005876BE" w:rsidRPr="005876BE" w:rsidRDefault="005876BE" w:rsidP="008A6936">
      <w:pPr>
        <w:spacing w:after="0" w:line="240" w:lineRule="auto"/>
        <w:ind w:left="-854" w:firstLine="826"/>
        <w:jc w:val="both"/>
        <w:rPr>
          <w:rFonts w:ascii="Times New Roman" w:hAnsi="Times New Roman" w:cs="Times New Roman"/>
          <w:color w:val="000000"/>
          <w:sz w:val="28"/>
          <w:szCs w:val="28"/>
        </w:rPr>
      </w:pPr>
    </w:p>
    <w:p w14:paraId="0BE0437C" w14:textId="06EC5EB8" w:rsidR="005876BE" w:rsidRPr="00A61AE9" w:rsidRDefault="005876BE" w:rsidP="008A6936">
      <w:pPr>
        <w:spacing w:after="0" w:line="240" w:lineRule="auto"/>
        <w:ind w:left="-854" w:firstLine="826"/>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«Колледж сервиса и быта»</w:t>
      </w:r>
    </w:p>
    <w:p w14:paraId="358996AF" w14:textId="046F95F1" w:rsidR="005876BE" w:rsidRPr="005876BE" w:rsidRDefault="005876BE" w:rsidP="008A6936">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статьи 125 Т</w:t>
      </w:r>
      <w:r w:rsidR="004A0F77">
        <w:rPr>
          <w:rFonts w:ascii="Times New Roman" w:hAnsi="Times New Roman" w:cs="Times New Roman"/>
          <w:color w:val="000000"/>
          <w:sz w:val="28"/>
          <w:szCs w:val="28"/>
        </w:rPr>
        <w:t>рудового Кодекса</w:t>
      </w:r>
      <w:r w:rsidRPr="005876BE">
        <w:rPr>
          <w:rFonts w:ascii="Times New Roman" w:hAnsi="Times New Roman" w:cs="Times New Roman"/>
          <w:color w:val="000000"/>
          <w:sz w:val="28"/>
          <w:szCs w:val="28"/>
        </w:rPr>
        <w:t xml:space="preserve"> РФ, в ревизуемом периоде </w:t>
      </w:r>
      <w:r w:rsidRPr="005876BE">
        <w:rPr>
          <w:rFonts w:ascii="Times New Roman" w:hAnsi="Times New Roman" w:cs="Times New Roman"/>
          <w:bCs/>
          <w:sz w:val="28"/>
          <w:szCs w:val="28"/>
        </w:rPr>
        <w:t xml:space="preserve">ГБПОУ «Колледж сервиса и быта» </w:t>
      </w:r>
      <w:r w:rsidRPr="005876BE">
        <w:rPr>
          <w:rFonts w:ascii="Times New Roman" w:hAnsi="Times New Roman" w:cs="Times New Roman"/>
          <w:bCs/>
          <w:color w:val="000000"/>
          <w:sz w:val="28"/>
          <w:szCs w:val="28"/>
        </w:rPr>
        <w:t>за один и тот же период оплачены отпускные</w:t>
      </w:r>
      <w:r w:rsidRPr="005876BE">
        <w:rPr>
          <w:rFonts w:ascii="Times New Roman" w:hAnsi="Times New Roman" w:cs="Times New Roman"/>
          <w:color w:val="000000"/>
          <w:sz w:val="28"/>
          <w:szCs w:val="28"/>
        </w:rPr>
        <w:t xml:space="preserve"> и заработная плата системному администратору в </w:t>
      </w:r>
      <w:r w:rsidRPr="004A0F77">
        <w:rPr>
          <w:rFonts w:ascii="Times New Roman" w:hAnsi="Times New Roman" w:cs="Times New Roman"/>
          <w:color w:val="000000"/>
          <w:sz w:val="28"/>
          <w:szCs w:val="28"/>
        </w:rPr>
        <w:t>сумме 11,1 тыс. руб</w:t>
      </w:r>
      <w:r w:rsidR="004A0F77" w:rsidRPr="004A0F77">
        <w:rPr>
          <w:rFonts w:ascii="Times New Roman" w:hAnsi="Times New Roman" w:cs="Times New Roman"/>
          <w:color w:val="000000"/>
          <w:sz w:val="28"/>
          <w:szCs w:val="28"/>
        </w:rPr>
        <w:t>лей</w:t>
      </w:r>
      <w:r w:rsidRPr="004A0F77">
        <w:rPr>
          <w:rFonts w:ascii="Times New Roman" w:hAnsi="Times New Roman" w:cs="Times New Roman"/>
          <w:color w:val="000000"/>
          <w:sz w:val="28"/>
          <w:szCs w:val="28"/>
        </w:rPr>
        <w:t>, тем</w:t>
      </w:r>
      <w:r w:rsidRPr="005876BE">
        <w:rPr>
          <w:rFonts w:ascii="Times New Roman" w:hAnsi="Times New Roman" w:cs="Times New Roman"/>
          <w:color w:val="000000"/>
          <w:sz w:val="28"/>
          <w:szCs w:val="28"/>
        </w:rPr>
        <w:t xml:space="preserve"> самым Колледжу нанесен ущерб на указанную сумму (подлежит возврату за счет виновных лиц). </w:t>
      </w:r>
    </w:p>
    <w:p w14:paraId="7A66789C" w14:textId="77777777" w:rsidR="005876BE" w:rsidRPr="005876BE" w:rsidRDefault="005876BE" w:rsidP="008A6936">
      <w:pPr>
        <w:spacing w:after="0" w:line="240" w:lineRule="auto"/>
        <w:ind w:left="-854" w:firstLine="826"/>
        <w:jc w:val="both"/>
        <w:rPr>
          <w:rFonts w:ascii="Times New Roman" w:hAnsi="Times New Roman" w:cs="Times New Roman"/>
          <w:color w:val="000000"/>
          <w:sz w:val="28"/>
          <w:szCs w:val="28"/>
        </w:rPr>
      </w:pPr>
    </w:p>
    <w:p w14:paraId="24C3115E" w14:textId="3F5F9EDD" w:rsidR="005876BE" w:rsidRPr="00A61AE9" w:rsidRDefault="005876BE" w:rsidP="00A61AE9">
      <w:pPr>
        <w:spacing w:after="0" w:line="240" w:lineRule="auto"/>
        <w:ind w:left="-854" w:firstLine="709"/>
        <w:jc w:val="center"/>
        <w:rPr>
          <w:rFonts w:ascii="Times New Roman" w:hAnsi="Times New Roman" w:cs="Times New Roman"/>
          <w:bCs/>
          <w:i/>
          <w:iCs/>
          <w:sz w:val="28"/>
          <w:szCs w:val="28"/>
        </w:rPr>
      </w:pPr>
      <w:r w:rsidRPr="00A61AE9">
        <w:rPr>
          <w:rFonts w:ascii="Times New Roman" w:hAnsi="Times New Roman" w:cs="Times New Roman"/>
          <w:bCs/>
          <w:i/>
          <w:iCs/>
          <w:sz w:val="28"/>
          <w:szCs w:val="28"/>
        </w:rPr>
        <w:lastRenderedPageBreak/>
        <w:t>по ГБПОУ «Назрановский аграрный техникум им. И.Б. Зязикова»</w:t>
      </w:r>
    </w:p>
    <w:p w14:paraId="6A7E0F6C" w14:textId="2A861A70" w:rsidR="005876BE" w:rsidRPr="005876BE" w:rsidRDefault="005876BE" w:rsidP="008A6936">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35 Постановления Правительства РИ №</w:t>
      </w:r>
      <w:r w:rsidR="004A0F77">
        <w:rPr>
          <w:rFonts w:ascii="Times New Roman" w:hAnsi="Times New Roman" w:cs="Times New Roman"/>
          <w:color w:val="000000"/>
          <w:sz w:val="28"/>
          <w:szCs w:val="28"/>
        </w:rPr>
        <w:t> </w:t>
      </w:r>
      <w:r w:rsidRPr="005876BE">
        <w:rPr>
          <w:rFonts w:ascii="Times New Roman" w:hAnsi="Times New Roman" w:cs="Times New Roman"/>
          <w:color w:val="000000"/>
          <w:sz w:val="28"/>
          <w:szCs w:val="28"/>
        </w:rPr>
        <w:t>93</w:t>
      </w:r>
      <w:r w:rsidR="004A0F77">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без утвержденного Минобразованием</w:t>
      </w:r>
      <w:r w:rsidR="004A0F77">
        <w:rPr>
          <w:rFonts w:ascii="Times New Roman" w:hAnsi="Times New Roman" w:cs="Times New Roman"/>
          <w:color w:val="000000"/>
          <w:sz w:val="28"/>
          <w:szCs w:val="28"/>
        </w:rPr>
        <w:t xml:space="preserve"> РИ</w:t>
      </w:r>
      <w:r w:rsidRPr="005876BE">
        <w:rPr>
          <w:rFonts w:ascii="Times New Roman" w:hAnsi="Times New Roman" w:cs="Times New Roman"/>
          <w:color w:val="000000"/>
          <w:sz w:val="28"/>
          <w:szCs w:val="28"/>
        </w:rPr>
        <w:t xml:space="preserve"> тарификационного списка, директору </w:t>
      </w:r>
      <w:r w:rsidR="004A0F77">
        <w:rPr>
          <w:rFonts w:ascii="Times New Roman" w:hAnsi="Times New Roman" w:cs="Times New Roman"/>
          <w:bCs/>
          <w:sz w:val="28"/>
          <w:szCs w:val="28"/>
        </w:rPr>
        <w:t xml:space="preserve">Учреждения </w:t>
      </w:r>
      <w:r w:rsidRPr="005876BE">
        <w:rPr>
          <w:rFonts w:ascii="Times New Roman" w:hAnsi="Times New Roman" w:cs="Times New Roman"/>
          <w:color w:val="000000"/>
          <w:sz w:val="28"/>
          <w:szCs w:val="28"/>
        </w:rPr>
        <w:t xml:space="preserve">установлена учебная нагрузка в количестве 360 часов в год, в связи с чем в период с ноября по декабрь 2022 года неправомерно начислена надбавка к окладу по учебной нагрузке на общую сумму </w:t>
      </w:r>
      <w:r w:rsidRPr="004A0F77">
        <w:rPr>
          <w:rFonts w:ascii="Times New Roman" w:hAnsi="Times New Roman" w:cs="Times New Roman"/>
          <w:bCs/>
          <w:color w:val="000000"/>
          <w:sz w:val="28"/>
          <w:szCs w:val="28"/>
        </w:rPr>
        <w:t>11,7 тыс. руб</w:t>
      </w:r>
      <w:r w:rsidR="004A0F77">
        <w:rPr>
          <w:rFonts w:ascii="Times New Roman" w:hAnsi="Times New Roman" w:cs="Times New Roman"/>
          <w:bCs/>
          <w:color w:val="000000"/>
          <w:sz w:val="28"/>
          <w:szCs w:val="28"/>
        </w:rPr>
        <w:t>лей. В</w:t>
      </w:r>
      <w:r w:rsidRPr="005876BE">
        <w:rPr>
          <w:rFonts w:ascii="Times New Roman" w:hAnsi="Times New Roman" w:cs="Times New Roman"/>
          <w:color w:val="000000"/>
          <w:sz w:val="28"/>
          <w:szCs w:val="28"/>
        </w:rPr>
        <w:t xml:space="preserve"> результате неправомерных начисленных сумм техникуму нанесен ущерб на указанную сумму, которая подлежит возврату за счет виновных лиц. </w:t>
      </w:r>
    </w:p>
    <w:p w14:paraId="755B89F5" w14:textId="63F6DEE7" w:rsidR="005876BE" w:rsidRDefault="005876BE" w:rsidP="008A6936">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4A0F77">
        <w:rPr>
          <w:rFonts w:ascii="Times New Roman" w:hAnsi="Times New Roman" w:cs="Times New Roman"/>
          <w:color w:val="000000"/>
          <w:sz w:val="28"/>
          <w:szCs w:val="28"/>
        </w:rPr>
        <w:t> </w:t>
      </w:r>
      <w:r w:rsidRPr="005876BE">
        <w:rPr>
          <w:rFonts w:ascii="Times New Roman" w:hAnsi="Times New Roman" w:cs="Times New Roman"/>
          <w:color w:val="000000"/>
          <w:sz w:val="28"/>
          <w:szCs w:val="28"/>
        </w:rPr>
        <w:t>93</w:t>
      </w:r>
      <w:r w:rsidR="004A0F77">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работникам, с которыми </w:t>
      </w:r>
      <w:r w:rsidR="004A0F77">
        <w:rPr>
          <w:rFonts w:ascii="Times New Roman" w:hAnsi="Times New Roman" w:cs="Times New Roman"/>
          <w:bCs/>
          <w:sz w:val="28"/>
          <w:szCs w:val="28"/>
        </w:rPr>
        <w:t xml:space="preserve">Учреждением </w:t>
      </w:r>
      <w:r w:rsidRPr="005876BE">
        <w:rPr>
          <w:rFonts w:ascii="Times New Roman" w:hAnsi="Times New Roman" w:cs="Times New Roman"/>
          <w:color w:val="000000"/>
          <w:sz w:val="28"/>
          <w:szCs w:val="28"/>
        </w:rPr>
        <w:t>заключены трудовые договора внешнего совместительства неправомерно установлен повышающий коэффициент к окладу за выслугу лет в размере 0,25</w:t>
      </w:r>
      <w:r w:rsidR="004A0F77">
        <w:rPr>
          <w:rFonts w:ascii="Times New Roman" w:hAnsi="Times New Roman" w:cs="Times New Roman"/>
          <w:color w:val="000000"/>
          <w:sz w:val="28"/>
          <w:szCs w:val="28"/>
        </w:rPr>
        <w:t>. В</w:t>
      </w:r>
      <w:r w:rsidRPr="005876BE">
        <w:rPr>
          <w:rFonts w:ascii="Times New Roman" w:hAnsi="Times New Roman" w:cs="Times New Roman"/>
          <w:color w:val="000000"/>
          <w:sz w:val="28"/>
          <w:szCs w:val="28"/>
        </w:rPr>
        <w:t xml:space="preserve"> результате неправомерн</w:t>
      </w:r>
      <w:r w:rsidR="004A0F77">
        <w:rPr>
          <w:rFonts w:ascii="Times New Roman" w:hAnsi="Times New Roman" w:cs="Times New Roman"/>
          <w:color w:val="000000"/>
          <w:sz w:val="28"/>
          <w:szCs w:val="28"/>
        </w:rPr>
        <w:t>о</w:t>
      </w:r>
      <w:r w:rsidRPr="005876BE">
        <w:rPr>
          <w:rFonts w:ascii="Times New Roman" w:hAnsi="Times New Roman" w:cs="Times New Roman"/>
          <w:color w:val="000000"/>
          <w:sz w:val="28"/>
          <w:szCs w:val="28"/>
        </w:rPr>
        <w:t xml:space="preserve"> начисленных сумм техникуму в период с сентября по декабрь 2022 года нанесен ущерб на общую сумму </w:t>
      </w:r>
      <w:r w:rsidRPr="004A0F77">
        <w:rPr>
          <w:rFonts w:ascii="Times New Roman" w:hAnsi="Times New Roman" w:cs="Times New Roman"/>
          <w:bCs/>
          <w:color w:val="000000"/>
          <w:sz w:val="28"/>
          <w:szCs w:val="28"/>
        </w:rPr>
        <w:t>26,0 тыс. руб</w:t>
      </w:r>
      <w:r w:rsidR="004A0F77">
        <w:rPr>
          <w:rFonts w:ascii="Times New Roman" w:hAnsi="Times New Roman" w:cs="Times New Roman"/>
          <w:bCs/>
          <w:color w:val="000000"/>
          <w:sz w:val="28"/>
          <w:szCs w:val="28"/>
        </w:rPr>
        <w:t>лей</w:t>
      </w:r>
      <w:r w:rsidRPr="005876BE">
        <w:rPr>
          <w:rFonts w:ascii="Times New Roman" w:hAnsi="Times New Roman" w:cs="Times New Roman"/>
          <w:b/>
          <w:color w:val="000000"/>
          <w:sz w:val="28"/>
          <w:szCs w:val="28"/>
        </w:rPr>
        <w:t xml:space="preserve"> </w:t>
      </w:r>
      <w:r w:rsidRPr="005876BE">
        <w:rPr>
          <w:rFonts w:ascii="Times New Roman" w:hAnsi="Times New Roman" w:cs="Times New Roman"/>
          <w:color w:val="000000"/>
          <w:sz w:val="28"/>
          <w:szCs w:val="28"/>
        </w:rPr>
        <w:t>(подлежит возврату за счет виновных лиц)</w:t>
      </w:r>
      <w:r w:rsidR="00A61AE9">
        <w:rPr>
          <w:rFonts w:ascii="Times New Roman" w:hAnsi="Times New Roman" w:cs="Times New Roman"/>
          <w:color w:val="000000"/>
          <w:sz w:val="28"/>
          <w:szCs w:val="28"/>
        </w:rPr>
        <w:t>.</w:t>
      </w:r>
    </w:p>
    <w:p w14:paraId="48638A05" w14:textId="77777777" w:rsidR="00A61AE9" w:rsidRPr="005876BE" w:rsidRDefault="00A61AE9" w:rsidP="00A61AE9">
      <w:pPr>
        <w:spacing w:after="0" w:line="240" w:lineRule="auto"/>
        <w:ind w:left="-854" w:firstLine="709"/>
        <w:jc w:val="both"/>
        <w:rPr>
          <w:rFonts w:ascii="Times New Roman" w:hAnsi="Times New Roman" w:cs="Times New Roman"/>
          <w:color w:val="000000"/>
          <w:sz w:val="28"/>
          <w:szCs w:val="28"/>
        </w:rPr>
      </w:pPr>
    </w:p>
    <w:p w14:paraId="4EAD9F47" w14:textId="148AE404" w:rsidR="005876BE" w:rsidRPr="00A61AE9" w:rsidRDefault="005876BE" w:rsidP="00A61AE9">
      <w:pPr>
        <w:spacing w:after="0" w:line="240" w:lineRule="auto"/>
        <w:ind w:left="-854"/>
        <w:jc w:val="center"/>
        <w:rPr>
          <w:rFonts w:ascii="Times New Roman" w:eastAsia="Calibri" w:hAnsi="Times New Roman" w:cs="Times New Roman"/>
          <w:i/>
          <w:iCs/>
          <w:sz w:val="28"/>
          <w:szCs w:val="28"/>
          <w:lang w:eastAsia="ru-RU"/>
        </w:rPr>
      </w:pPr>
      <w:r w:rsidRPr="00A61AE9">
        <w:rPr>
          <w:rFonts w:ascii="Times New Roman" w:eastAsia="Calibri" w:hAnsi="Times New Roman" w:cs="Times New Roman"/>
          <w:i/>
          <w:iCs/>
          <w:sz w:val="28"/>
          <w:szCs w:val="28"/>
          <w:lang w:eastAsia="ru-RU"/>
        </w:rPr>
        <w:t>по ГБПОУ «</w:t>
      </w:r>
      <w:r w:rsidRPr="00A61AE9">
        <w:rPr>
          <w:rFonts w:ascii="Times New Roman CYR" w:eastAsia="Calibri" w:hAnsi="Times New Roman CYR" w:cs="Times New Roman CYR"/>
          <w:i/>
          <w:iCs/>
          <w:sz w:val="28"/>
          <w:szCs w:val="28"/>
          <w:lang w:eastAsia="ru-RU"/>
        </w:rPr>
        <w:t>Ингушский политехнический колледж им. Ю.И. Арапиева»</w:t>
      </w:r>
    </w:p>
    <w:p w14:paraId="0522309A" w14:textId="555A8BB8" w:rsidR="005876BE" w:rsidRPr="005876BE"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В ревизуемом периоде</w:t>
      </w:r>
      <w:r w:rsidR="008104DF">
        <w:rPr>
          <w:rFonts w:ascii="Times New Roman" w:hAnsi="Times New Roman" w:cs="Times New Roman"/>
          <w:sz w:val="28"/>
          <w:szCs w:val="28"/>
        </w:rPr>
        <w:t>,</w:t>
      </w:r>
      <w:r w:rsidRPr="005876BE">
        <w:rPr>
          <w:rFonts w:ascii="Times New Roman" w:hAnsi="Times New Roman" w:cs="Times New Roman"/>
          <w:sz w:val="28"/>
          <w:szCs w:val="28"/>
        </w:rPr>
        <w:t xml:space="preserve"> в нарушение Постановления </w:t>
      </w:r>
      <w:r w:rsidRPr="005876BE">
        <w:rPr>
          <w:rFonts w:ascii="Times New Roman" w:hAnsi="Times New Roman" w:cs="Times New Roman"/>
          <w:color w:val="000000"/>
          <w:sz w:val="28"/>
          <w:szCs w:val="28"/>
        </w:rPr>
        <w:t xml:space="preserve">Правительства РИ </w:t>
      </w:r>
      <w:r w:rsidRPr="005876BE">
        <w:rPr>
          <w:rFonts w:ascii="Times New Roman" w:hAnsi="Times New Roman" w:cs="Times New Roman"/>
          <w:sz w:val="28"/>
          <w:szCs w:val="28"/>
        </w:rPr>
        <w:t>№</w:t>
      </w:r>
      <w:r w:rsidR="008104DF">
        <w:rPr>
          <w:rFonts w:ascii="Times New Roman" w:hAnsi="Times New Roman" w:cs="Times New Roman"/>
          <w:sz w:val="28"/>
          <w:szCs w:val="28"/>
        </w:rPr>
        <w:t> </w:t>
      </w:r>
      <w:r w:rsidRPr="005876BE">
        <w:rPr>
          <w:rFonts w:ascii="Times New Roman" w:hAnsi="Times New Roman" w:cs="Times New Roman"/>
          <w:sz w:val="28"/>
          <w:szCs w:val="28"/>
        </w:rPr>
        <w:t>93</w:t>
      </w:r>
      <w:r w:rsidR="008104DF">
        <w:rPr>
          <w:rFonts w:ascii="Times New Roman" w:hAnsi="Times New Roman" w:cs="Times New Roman"/>
          <w:sz w:val="28"/>
          <w:szCs w:val="28"/>
        </w:rPr>
        <w:t>,</w:t>
      </w:r>
      <w:r w:rsidRPr="005876BE">
        <w:rPr>
          <w:rFonts w:ascii="Times New Roman" w:hAnsi="Times New Roman" w:cs="Times New Roman"/>
          <w:sz w:val="28"/>
          <w:szCs w:val="28"/>
        </w:rPr>
        <w:t xml:space="preserve"> </w:t>
      </w:r>
      <w:r w:rsidR="008104DF">
        <w:rPr>
          <w:rFonts w:ascii="Times New Roman" w:hAnsi="Times New Roman" w:cs="Times New Roman"/>
          <w:sz w:val="28"/>
          <w:szCs w:val="28"/>
        </w:rPr>
        <w:t>нескольким</w:t>
      </w:r>
      <w:r w:rsidRPr="005876BE">
        <w:rPr>
          <w:rFonts w:ascii="Times New Roman" w:hAnsi="Times New Roman" w:cs="Times New Roman"/>
          <w:sz w:val="28"/>
          <w:szCs w:val="28"/>
        </w:rPr>
        <w:t xml:space="preserve"> сотрудникам Колледжа неправомерно выплачивались надбавки на общую сумму </w:t>
      </w:r>
      <w:r w:rsidRPr="008104DF">
        <w:rPr>
          <w:rFonts w:ascii="Times New Roman" w:hAnsi="Times New Roman" w:cs="Times New Roman"/>
          <w:sz w:val="28"/>
          <w:szCs w:val="28"/>
        </w:rPr>
        <w:t>332,9 тыс. руб</w:t>
      </w:r>
      <w:r w:rsidR="008104DF">
        <w:rPr>
          <w:rFonts w:ascii="Times New Roman" w:hAnsi="Times New Roman" w:cs="Times New Roman"/>
          <w:sz w:val="28"/>
          <w:szCs w:val="28"/>
        </w:rPr>
        <w:t>лей</w:t>
      </w:r>
      <w:r w:rsidRPr="008104DF">
        <w:rPr>
          <w:rFonts w:ascii="Times New Roman" w:hAnsi="Times New Roman" w:cs="Times New Roman"/>
          <w:color w:val="000000"/>
          <w:sz w:val="28"/>
          <w:szCs w:val="28"/>
        </w:rPr>
        <w:t xml:space="preserve"> </w:t>
      </w:r>
      <w:r w:rsidRPr="005876BE">
        <w:rPr>
          <w:rFonts w:ascii="Times New Roman" w:hAnsi="Times New Roman" w:cs="Times New Roman"/>
          <w:color w:val="000000"/>
          <w:sz w:val="28"/>
          <w:szCs w:val="28"/>
        </w:rPr>
        <w:t>(подлежит возврату за счет виновных лиц)</w:t>
      </w:r>
      <w:r w:rsidRPr="005876BE">
        <w:rPr>
          <w:rFonts w:ascii="Times New Roman" w:hAnsi="Times New Roman" w:cs="Times New Roman"/>
          <w:b/>
          <w:bCs/>
          <w:sz w:val="28"/>
          <w:szCs w:val="28"/>
        </w:rPr>
        <w:t xml:space="preserve">, </w:t>
      </w:r>
      <w:r w:rsidR="008104DF">
        <w:rPr>
          <w:rFonts w:ascii="Times New Roman" w:hAnsi="Times New Roman" w:cs="Times New Roman"/>
          <w:sz w:val="28"/>
          <w:szCs w:val="28"/>
        </w:rPr>
        <w:t>чем</w:t>
      </w:r>
      <w:r w:rsidRPr="005876BE">
        <w:rPr>
          <w:rFonts w:ascii="Times New Roman" w:hAnsi="Times New Roman" w:cs="Times New Roman"/>
          <w:sz w:val="28"/>
          <w:szCs w:val="28"/>
        </w:rPr>
        <w:t xml:space="preserve"> нанесен ущерб Колледжу на указанную сумму, в том числе</w:t>
      </w:r>
      <w:r w:rsidR="008104DF" w:rsidRPr="008104DF">
        <w:rPr>
          <w:rFonts w:ascii="Times New Roman" w:hAnsi="Times New Roman" w:cs="Times New Roman"/>
          <w:sz w:val="28"/>
          <w:szCs w:val="28"/>
        </w:rPr>
        <w:t xml:space="preserve"> </w:t>
      </w:r>
      <w:r w:rsidR="008104DF" w:rsidRPr="005876BE">
        <w:rPr>
          <w:rFonts w:ascii="Times New Roman" w:hAnsi="Times New Roman" w:cs="Times New Roman"/>
          <w:sz w:val="28"/>
          <w:szCs w:val="28"/>
        </w:rPr>
        <w:t>превышение выплат</w:t>
      </w:r>
      <w:r w:rsidR="008104DF" w:rsidRPr="008104DF">
        <w:rPr>
          <w:rFonts w:ascii="Times New Roman" w:hAnsi="Times New Roman" w:cs="Times New Roman"/>
          <w:sz w:val="28"/>
          <w:szCs w:val="28"/>
        </w:rPr>
        <w:t xml:space="preserve"> </w:t>
      </w:r>
      <w:r w:rsidR="008104DF" w:rsidRPr="005876BE">
        <w:rPr>
          <w:rFonts w:ascii="Times New Roman" w:hAnsi="Times New Roman" w:cs="Times New Roman"/>
          <w:sz w:val="28"/>
          <w:szCs w:val="28"/>
        </w:rPr>
        <w:t>сверх установленных норм</w:t>
      </w:r>
      <w:r w:rsidRPr="005876BE">
        <w:rPr>
          <w:rFonts w:ascii="Times New Roman" w:hAnsi="Times New Roman" w:cs="Times New Roman"/>
          <w:sz w:val="28"/>
          <w:szCs w:val="28"/>
        </w:rPr>
        <w:t>:</w:t>
      </w:r>
      <w:r w:rsidR="008104DF">
        <w:rPr>
          <w:rFonts w:ascii="Times New Roman" w:hAnsi="Times New Roman" w:cs="Times New Roman"/>
          <w:sz w:val="28"/>
          <w:szCs w:val="28"/>
        </w:rPr>
        <w:t xml:space="preserve"> </w:t>
      </w:r>
      <w:r w:rsidRPr="005876BE">
        <w:rPr>
          <w:rFonts w:ascii="Times New Roman" w:hAnsi="Times New Roman" w:cs="Times New Roman"/>
          <w:sz w:val="28"/>
          <w:szCs w:val="28"/>
        </w:rPr>
        <w:t xml:space="preserve">компенсационного характера </w:t>
      </w:r>
      <w:r w:rsidR="008104DF">
        <w:rPr>
          <w:rFonts w:ascii="Times New Roman" w:hAnsi="Times New Roman" w:cs="Times New Roman"/>
          <w:sz w:val="28"/>
          <w:szCs w:val="28"/>
        </w:rPr>
        <w:t xml:space="preserve">- </w:t>
      </w:r>
      <w:r w:rsidRPr="005876BE">
        <w:rPr>
          <w:rFonts w:ascii="Times New Roman" w:hAnsi="Times New Roman" w:cs="Times New Roman"/>
          <w:sz w:val="28"/>
          <w:szCs w:val="28"/>
        </w:rPr>
        <w:t xml:space="preserve">на общую сумму 173,2 тыс. руб., стимулирующего характера </w:t>
      </w:r>
      <w:r w:rsidR="008104DF">
        <w:rPr>
          <w:rFonts w:ascii="Times New Roman" w:hAnsi="Times New Roman" w:cs="Times New Roman"/>
          <w:sz w:val="28"/>
          <w:szCs w:val="28"/>
        </w:rPr>
        <w:t xml:space="preserve">- </w:t>
      </w:r>
      <w:r w:rsidRPr="005876BE">
        <w:rPr>
          <w:rFonts w:ascii="Times New Roman" w:hAnsi="Times New Roman" w:cs="Times New Roman"/>
          <w:sz w:val="28"/>
          <w:szCs w:val="28"/>
        </w:rPr>
        <w:t>на общую сумму 159,7 тыс. руб</w:t>
      </w:r>
      <w:r w:rsidR="008104DF">
        <w:rPr>
          <w:rFonts w:ascii="Times New Roman" w:hAnsi="Times New Roman" w:cs="Times New Roman"/>
          <w:sz w:val="28"/>
          <w:szCs w:val="28"/>
        </w:rPr>
        <w:t>лей.</w:t>
      </w:r>
      <w:r w:rsidRPr="005876BE">
        <w:rPr>
          <w:rFonts w:ascii="Times New Roman" w:hAnsi="Times New Roman" w:cs="Times New Roman"/>
          <w:sz w:val="28"/>
          <w:szCs w:val="28"/>
        </w:rPr>
        <w:t xml:space="preserve"> </w:t>
      </w:r>
    </w:p>
    <w:p w14:paraId="0BAF2D4F" w14:textId="77777777" w:rsidR="005876BE" w:rsidRPr="005876BE" w:rsidRDefault="005876BE" w:rsidP="008A6936">
      <w:pPr>
        <w:spacing w:after="0" w:line="240" w:lineRule="auto"/>
        <w:ind w:left="-854" w:firstLine="784"/>
        <w:jc w:val="both"/>
        <w:rPr>
          <w:rFonts w:ascii="Times New Roman" w:hAnsi="Times New Roman" w:cs="Times New Roman"/>
          <w:b/>
          <w:bCs/>
          <w:sz w:val="28"/>
          <w:szCs w:val="28"/>
        </w:rPr>
      </w:pPr>
    </w:p>
    <w:p w14:paraId="0E0F8229" w14:textId="77777777" w:rsidR="008104DF" w:rsidRDefault="005876BE" w:rsidP="008A6936">
      <w:pPr>
        <w:spacing w:after="0" w:line="240" w:lineRule="auto"/>
        <w:ind w:left="-854" w:firstLine="78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 xml:space="preserve">по ГБПОУ «Северо-Кавказский топливно-энергетический колледж </w:t>
      </w:r>
    </w:p>
    <w:p w14:paraId="2CC3F56F" w14:textId="0DAF02EA" w:rsidR="005876BE" w:rsidRPr="00A61AE9" w:rsidRDefault="005876BE" w:rsidP="008A6936">
      <w:pPr>
        <w:spacing w:after="0" w:line="240" w:lineRule="auto"/>
        <w:ind w:left="-854" w:firstLine="78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им. Т.Х. Цурова»</w:t>
      </w:r>
    </w:p>
    <w:p w14:paraId="74AB6555" w14:textId="17A2444A" w:rsidR="005876BE" w:rsidRPr="005876BE" w:rsidRDefault="005876BE" w:rsidP="008A6936">
      <w:pPr>
        <w:spacing w:after="0" w:line="240" w:lineRule="auto"/>
        <w:ind w:left="-854" w:firstLine="784"/>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статьи 125 Т</w:t>
      </w:r>
      <w:r w:rsidR="001A4927">
        <w:rPr>
          <w:rFonts w:ascii="Times New Roman" w:hAnsi="Times New Roman" w:cs="Times New Roman"/>
          <w:color w:val="000000"/>
          <w:sz w:val="28"/>
          <w:szCs w:val="28"/>
        </w:rPr>
        <w:t>рудового Кодекса</w:t>
      </w:r>
      <w:r w:rsidRPr="005876BE">
        <w:rPr>
          <w:rFonts w:ascii="Times New Roman" w:hAnsi="Times New Roman" w:cs="Times New Roman"/>
          <w:color w:val="000000"/>
          <w:sz w:val="28"/>
          <w:szCs w:val="28"/>
        </w:rPr>
        <w:t xml:space="preserve"> РФ, в ревизуемом периоде </w:t>
      </w:r>
      <w:r w:rsidR="00F05BF8">
        <w:rPr>
          <w:rFonts w:ascii="Times New Roman" w:hAnsi="Times New Roman" w:cs="Times New Roman"/>
          <w:bCs/>
          <w:sz w:val="28"/>
          <w:szCs w:val="28"/>
        </w:rPr>
        <w:t>Учреждением</w:t>
      </w:r>
      <w:r w:rsidRPr="005876BE">
        <w:rPr>
          <w:rFonts w:ascii="Times New Roman" w:hAnsi="Times New Roman" w:cs="Times New Roman"/>
          <w:color w:val="000000"/>
          <w:sz w:val="28"/>
          <w:szCs w:val="28"/>
        </w:rPr>
        <w:t xml:space="preserve"> за один и тот же период оплачены отпускные и заработная плата заместителю директора в сумме </w:t>
      </w:r>
      <w:r w:rsidRPr="00F05BF8">
        <w:rPr>
          <w:rFonts w:ascii="Times New Roman" w:hAnsi="Times New Roman" w:cs="Times New Roman"/>
          <w:bCs/>
          <w:color w:val="000000"/>
          <w:sz w:val="28"/>
          <w:szCs w:val="28"/>
        </w:rPr>
        <w:t>19,1 тыс. руб</w:t>
      </w:r>
      <w:r w:rsidR="00F05BF8">
        <w:rPr>
          <w:rFonts w:ascii="Times New Roman" w:hAnsi="Times New Roman" w:cs="Times New Roman"/>
          <w:bCs/>
          <w:color w:val="000000"/>
          <w:sz w:val="28"/>
          <w:szCs w:val="28"/>
        </w:rPr>
        <w:t>лей</w:t>
      </w:r>
      <w:r w:rsidRPr="00F05BF8">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 xml:space="preserve"> </w:t>
      </w:r>
      <w:r w:rsidR="00F05BF8">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Колледжу нанесен ущерб на указанную сумму (подлежит возврату за счет виновных лиц). </w:t>
      </w:r>
    </w:p>
    <w:p w14:paraId="6E5B6F0E" w14:textId="77777777" w:rsidR="005876BE" w:rsidRPr="005876BE" w:rsidRDefault="005876BE" w:rsidP="008A6936">
      <w:pPr>
        <w:spacing w:after="0" w:line="240" w:lineRule="auto"/>
        <w:ind w:left="-854" w:firstLine="784"/>
        <w:jc w:val="both"/>
        <w:rPr>
          <w:rFonts w:ascii="Times New Roman" w:hAnsi="Times New Roman" w:cs="Times New Roman"/>
          <w:color w:val="000000"/>
          <w:sz w:val="28"/>
          <w:szCs w:val="28"/>
        </w:rPr>
      </w:pPr>
    </w:p>
    <w:p w14:paraId="2021DD05" w14:textId="55132BC3" w:rsidR="005876BE" w:rsidRPr="00A61AE9" w:rsidRDefault="005876BE" w:rsidP="008A6936">
      <w:pPr>
        <w:spacing w:after="0" w:line="240" w:lineRule="auto"/>
        <w:ind w:left="-854" w:firstLine="78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ГБОУ ДПО «Институт повышения квалификации работников образования Республики Ингушетия»</w:t>
      </w:r>
    </w:p>
    <w:p w14:paraId="216EB41D" w14:textId="77777777" w:rsidR="00F05BF8" w:rsidRDefault="005876BE" w:rsidP="008A6936">
      <w:pPr>
        <w:spacing w:after="0" w:line="240" w:lineRule="auto"/>
        <w:ind w:left="-854" w:firstLine="784"/>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статьи 284 Т</w:t>
      </w:r>
      <w:r w:rsidR="00F05BF8">
        <w:rPr>
          <w:rFonts w:ascii="Times New Roman" w:hAnsi="Times New Roman" w:cs="Times New Roman"/>
          <w:color w:val="000000"/>
          <w:sz w:val="28"/>
          <w:szCs w:val="28"/>
        </w:rPr>
        <w:t>рудового Кодекса</w:t>
      </w:r>
      <w:r w:rsidRPr="005876BE">
        <w:rPr>
          <w:rFonts w:ascii="Times New Roman" w:hAnsi="Times New Roman" w:cs="Times New Roman"/>
          <w:color w:val="000000"/>
          <w:sz w:val="28"/>
          <w:szCs w:val="28"/>
        </w:rPr>
        <w:t xml:space="preserve"> РФ</w:t>
      </w:r>
      <w:r w:rsidR="00F05BF8">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w:t>
      </w:r>
      <w:r w:rsidR="00F05BF8">
        <w:rPr>
          <w:rFonts w:ascii="Times New Roman" w:hAnsi="Times New Roman" w:cs="Times New Roman"/>
          <w:color w:val="000000"/>
          <w:sz w:val="28"/>
          <w:szCs w:val="28"/>
        </w:rPr>
        <w:t xml:space="preserve">Учреждением </w:t>
      </w:r>
      <w:r w:rsidR="00F05BF8" w:rsidRPr="005876BE">
        <w:rPr>
          <w:rFonts w:ascii="Times New Roman" w:hAnsi="Times New Roman" w:cs="Times New Roman"/>
          <w:bCs/>
          <w:color w:val="000000"/>
          <w:sz w:val="28"/>
          <w:szCs w:val="28"/>
        </w:rPr>
        <w:t>заключен</w:t>
      </w:r>
      <w:r w:rsidR="00F05BF8" w:rsidRPr="005876BE">
        <w:rPr>
          <w:rFonts w:ascii="Times New Roman" w:hAnsi="Times New Roman" w:cs="Times New Roman"/>
          <w:color w:val="000000"/>
          <w:sz w:val="28"/>
          <w:szCs w:val="28"/>
        </w:rPr>
        <w:t xml:space="preserve"> трудовой договор внешнего совместительства</w:t>
      </w:r>
      <w:r w:rsidR="00F05BF8">
        <w:rPr>
          <w:rFonts w:ascii="Times New Roman" w:hAnsi="Times New Roman" w:cs="Times New Roman"/>
          <w:color w:val="000000"/>
          <w:sz w:val="28"/>
          <w:szCs w:val="28"/>
        </w:rPr>
        <w:t xml:space="preserve">, согласно которому </w:t>
      </w:r>
      <w:r w:rsidR="00F05BF8" w:rsidRPr="005876BE">
        <w:rPr>
          <w:rFonts w:ascii="Times New Roman" w:hAnsi="Times New Roman" w:cs="Times New Roman"/>
          <w:color w:val="000000"/>
          <w:sz w:val="28"/>
          <w:szCs w:val="28"/>
        </w:rPr>
        <w:t xml:space="preserve">неправомерно установлена ставка 0,75 должностного оклада, тогда как продолжительность рабочего времени при работе по совместительству не должна превышать половины месячной нормы рабочего времени в течение одного месяца (0,5 ставки должностного оклада) в результате неправомерно начисленных сумм Институту в период с ноября по декабрь 2021 года нанесен ущерб на общую </w:t>
      </w:r>
      <w:r w:rsidR="00F05BF8" w:rsidRPr="00F05BF8">
        <w:rPr>
          <w:rFonts w:ascii="Times New Roman" w:hAnsi="Times New Roman" w:cs="Times New Roman"/>
          <w:color w:val="000000"/>
          <w:sz w:val="28"/>
          <w:szCs w:val="28"/>
        </w:rPr>
        <w:t>сумму 6,5 тыс. руб</w:t>
      </w:r>
      <w:r w:rsidR="00F05BF8">
        <w:rPr>
          <w:rFonts w:ascii="Times New Roman" w:hAnsi="Times New Roman" w:cs="Times New Roman"/>
          <w:color w:val="000000"/>
          <w:sz w:val="28"/>
          <w:szCs w:val="28"/>
        </w:rPr>
        <w:t>лей</w:t>
      </w:r>
      <w:r w:rsidR="00F05BF8" w:rsidRPr="00F05BF8">
        <w:rPr>
          <w:rFonts w:ascii="Times New Roman" w:hAnsi="Times New Roman" w:cs="Times New Roman"/>
          <w:color w:val="000000"/>
          <w:sz w:val="28"/>
          <w:szCs w:val="28"/>
        </w:rPr>
        <w:t xml:space="preserve"> </w:t>
      </w:r>
      <w:r w:rsidR="00F05BF8" w:rsidRPr="005876BE">
        <w:rPr>
          <w:rFonts w:ascii="Times New Roman" w:hAnsi="Times New Roman" w:cs="Times New Roman"/>
          <w:color w:val="000000"/>
          <w:sz w:val="28"/>
          <w:szCs w:val="28"/>
        </w:rPr>
        <w:t>(подлежит возврату за счет виновных лиц).</w:t>
      </w:r>
      <w:r w:rsidR="00F05BF8">
        <w:rPr>
          <w:rFonts w:ascii="Times New Roman" w:hAnsi="Times New Roman" w:cs="Times New Roman"/>
          <w:color w:val="000000"/>
          <w:sz w:val="28"/>
          <w:szCs w:val="28"/>
        </w:rPr>
        <w:t xml:space="preserve"> </w:t>
      </w:r>
    </w:p>
    <w:p w14:paraId="0BD4FA89" w14:textId="6BFB440E" w:rsidR="005876BE" w:rsidRPr="005876BE" w:rsidRDefault="005876BE" w:rsidP="008A6936">
      <w:pPr>
        <w:spacing w:after="0" w:line="240" w:lineRule="auto"/>
        <w:ind w:left="-854" w:firstLine="784"/>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F05BF8">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93 в ревизуемом периоде </w:t>
      </w:r>
      <w:r w:rsidR="00F05BF8">
        <w:rPr>
          <w:rFonts w:ascii="Times New Roman" w:hAnsi="Times New Roman" w:cs="Times New Roman"/>
          <w:color w:val="000000"/>
          <w:sz w:val="28"/>
          <w:szCs w:val="28"/>
        </w:rPr>
        <w:t>сотруднику</w:t>
      </w:r>
      <w:r w:rsidRPr="005876BE">
        <w:rPr>
          <w:rFonts w:ascii="Times New Roman" w:hAnsi="Times New Roman" w:cs="Times New Roman"/>
          <w:color w:val="000000"/>
          <w:sz w:val="28"/>
          <w:szCs w:val="28"/>
        </w:rPr>
        <w:t xml:space="preserve">, с которым Институтом заключен трудовой договор внешнего совместительства неправомерно установлен повышающий коэффициент к окладу за выслугу лет, в результате неправомерно начисленных сумм Институту в период с </w:t>
      </w:r>
      <w:r w:rsidRPr="005876BE">
        <w:rPr>
          <w:rFonts w:ascii="Times New Roman" w:hAnsi="Times New Roman" w:cs="Times New Roman"/>
          <w:color w:val="000000"/>
          <w:sz w:val="28"/>
          <w:szCs w:val="28"/>
        </w:rPr>
        <w:lastRenderedPageBreak/>
        <w:t xml:space="preserve">ноября по декабрь 2021 года нанесен ущерб на общую сумму </w:t>
      </w:r>
      <w:r w:rsidRPr="00F05BF8">
        <w:rPr>
          <w:rFonts w:ascii="Times New Roman" w:hAnsi="Times New Roman" w:cs="Times New Roman"/>
          <w:bCs/>
          <w:color w:val="000000"/>
          <w:sz w:val="28"/>
          <w:szCs w:val="28"/>
        </w:rPr>
        <w:t>3,0 тыс. руб</w:t>
      </w:r>
      <w:r w:rsidR="00F05BF8">
        <w:rPr>
          <w:rFonts w:ascii="Times New Roman" w:hAnsi="Times New Roman" w:cs="Times New Roman"/>
          <w:bCs/>
          <w:color w:val="000000"/>
          <w:sz w:val="28"/>
          <w:szCs w:val="28"/>
        </w:rPr>
        <w:t>лей</w:t>
      </w:r>
      <w:r w:rsidRPr="005876BE">
        <w:rPr>
          <w:rFonts w:ascii="Times New Roman" w:hAnsi="Times New Roman" w:cs="Times New Roman"/>
          <w:color w:val="000000"/>
          <w:sz w:val="28"/>
          <w:szCs w:val="28"/>
        </w:rPr>
        <w:t xml:space="preserve"> (подлежит возврату за счет виновных лиц).</w:t>
      </w:r>
    </w:p>
    <w:p w14:paraId="17CC77D2" w14:textId="77777777" w:rsidR="00F05BF8" w:rsidRDefault="005876BE" w:rsidP="008A6936">
      <w:pPr>
        <w:spacing w:after="0" w:line="240" w:lineRule="auto"/>
        <w:ind w:left="-854" w:firstLine="812"/>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26 Постановления Правительства РФ от 13.10.2008 года №</w:t>
      </w:r>
      <w:r w:rsidR="00F05BF8">
        <w:rPr>
          <w:rFonts w:ascii="Times New Roman" w:hAnsi="Times New Roman" w:cs="Times New Roman"/>
          <w:color w:val="000000"/>
          <w:sz w:val="28"/>
          <w:szCs w:val="28"/>
        </w:rPr>
        <w:t> </w:t>
      </w:r>
      <w:r w:rsidRPr="005876BE">
        <w:rPr>
          <w:rFonts w:ascii="Times New Roman" w:hAnsi="Times New Roman" w:cs="Times New Roman"/>
          <w:color w:val="000000"/>
          <w:sz w:val="28"/>
          <w:szCs w:val="28"/>
        </w:rPr>
        <w:t>749 «Об особенностях направления работников в служебные командировки» (далее – Постановление Правительства РФ №</w:t>
      </w:r>
      <w:r w:rsidR="00F05BF8">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749) допущен случай нарушения срока представления подотчётным лицом авансового отчёта в трехдневный срок по приезду </w:t>
      </w:r>
      <w:r w:rsidR="00F05BF8">
        <w:rPr>
          <w:rFonts w:ascii="Times New Roman" w:hAnsi="Times New Roman" w:cs="Times New Roman"/>
          <w:color w:val="000000"/>
          <w:sz w:val="28"/>
          <w:szCs w:val="28"/>
        </w:rPr>
        <w:t>из</w:t>
      </w:r>
      <w:r w:rsidRPr="005876BE">
        <w:rPr>
          <w:rFonts w:ascii="Times New Roman" w:hAnsi="Times New Roman" w:cs="Times New Roman"/>
          <w:color w:val="000000"/>
          <w:sz w:val="28"/>
          <w:szCs w:val="28"/>
        </w:rPr>
        <w:t xml:space="preserve"> командировки</w:t>
      </w:r>
      <w:r w:rsidR="00F05BF8">
        <w:rPr>
          <w:rFonts w:ascii="Times New Roman" w:hAnsi="Times New Roman" w:cs="Times New Roman"/>
          <w:color w:val="000000"/>
          <w:sz w:val="28"/>
          <w:szCs w:val="28"/>
        </w:rPr>
        <w:t>.</w:t>
      </w:r>
    </w:p>
    <w:p w14:paraId="78CAB308" w14:textId="77777777" w:rsidR="00F05BF8" w:rsidRDefault="00F05BF8" w:rsidP="008A6936">
      <w:pPr>
        <w:spacing w:after="0" w:line="240" w:lineRule="auto"/>
        <w:ind w:left="-854" w:firstLine="812"/>
        <w:jc w:val="center"/>
        <w:rPr>
          <w:rFonts w:ascii="Times New Roman" w:hAnsi="Times New Roman" w:cs="Times New Roman"/>
          <w:color w:val="000000"/>
          <w:sz w:val="28"/>
          <w:szCs w:val="28"/>
        </w:rPr>
      </w:pPr>
    </w:p>
    <w:p w14:paraId="02862350" w14:textId="1A1D802B" w:rsidR="005876BE" w:rsidRPr="00A61AE9" w:rsidRDefault="005876BE" w:rsidP="008A6936">
      <w:pPr>
        <w:spacing w:after="0" w:line="240" w:lineRule="auto"/>
        <w:ind w:left="-854" w:firstLine="812"/>
        <w:jc w:val="center"/>
        <w:rPr>
          <w:rFonts w:ascii="Times New Roman" w:eastAsia="Calibri" w:hAnsi="Times New Roman" w:cs="Times New Roman"/>
          <w:bCs/>
          <w:i/>
          <w:iCs/>
          <w:color w:val="000000"/>
          <w:sz w:val="28"/>
          <w:szCs w:val="28"/>
        </w:rPr>
      </w:pPr>
      <w:r w:rsidRPr="00A61AE9">
        <w:rPr>
          <w:rFonts w:ascii="Times New Roman" w:eastAsia="Calibri" w:hAnsi="Times New Roman" w:cs="Times New Roman"/>
          <w:bCs/>
          <w:i/>
          <w:iCs/>
          <w:color w:val="000000"/>
          <w:sz w:val="28"/>
          <w:szCs w:val="28"/>
        </w:rPr>
        <w:t>по ГКУ «Региональный центр обработки информации»</w:t>
      </w:r>
    </w:p>
    <w:p w14:paraId="6F055BC6" w14:textId="4ECE289A"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Постановления </w:t>
      </w:r>
      <w:r w:rsidRPr="005876BE">
        <w:rPr>
          <w:rFonts w:ascii="Times New Roman" w:hAnsi="Times New Roman" w:cs="Times New Roman"/>
          <w:color w:val="000000"/>
          <w:sz w:val="28"/>
          <w:szCs w:val="28"/>
        </w:rPr>
        <w:t xml:space="preserve">Правительства РИ </w:t>
      </w:r>
      <w:r w:rsidRPr="005876BE">
        <w:rPr>
          <w:rFonts w:ascii="Times New Roman" w:hAnsi="Times New Roman" w:cs="Times New Roman"/>
          <w:sz w:val="28"/>
          <w:szCs w:val="28"/>
        </w:rPr>
        <w:t>№</w:t>
      </w:r>
      <w:r w:rsidR="00F05BF8">
        <w:rPr>
          <w:rFonts w:ascii="Times New Roman" w:hAnsi="Times New Roman" w:cs="Times New Roman"/>
          <w:sz w:val="28"/>
          <w:szCs w:val="28"/>
        </w:rPr>
        <w:t> </w:t>
      </w:r>
      <w:r w:rsidRPr="005876BE">
        <w:rPr>
          <w:rFonts w:ascii="Times New Roman" w:hAnsi="Times New Roman" w:cs="Times New Roman"/>
          <w:sz w:val="28"/>
          <w:szCs w:val="28"/>
        </w:rPr>
        <w:t xml:space="preserve">93, некоторым сотрудникам </w:t>
      </w:r>
      <w:r w:rsidR="00F05BF8">
        <w:rPr>
          <w:rFonts w:ascii="Times New Roman" w:eastAsia="Calibri" w:hAnsi="Times New Roman" w:cs="Times New Roman"/>
          <w:bCs/>
          <w:color w:val="000000"/>
          <w:sz w:val="28"/>
          <w:szCs w:val="28"/>
        </w:rPr>
        <w:t>Учреждения</w:t>
      </w:r>
      <w:r w:rsidRPr="005876BE">
        <w:rPr>
          <w:rFonts w:ascii="Times New Roman" w:hAnsi="Times New Roman" w:cs="Times New Roman"/>
          <w:sz w:val="28"/>
          <w:szCs w:val="28"/>
        </w:rPr>
        <w:t xml:space="preserve"> неправомерно завышался размер премии и материальной помощи в отличии от размеров, указанных в приказах учреждения</w:t>
      </w:r>
      <w:r w:rsidR="00F05BF8">
        <w:rPr>
          <w:rFonts w:ascii="Times New Roman" w:hAnsi="Times New Roman" w:cs="Times New Roman"/>
          <w:sz w:val="28"/>
          <w:szCs w:val="28"/>
        </w:rPr>
        <w:t>,</w:t>
      </w:r>
      <w:r w:rsidRPr="005876BE">
        <w:rPr>
          <w:rFonts w:ascii="Times New Roman" w:hAnsi="Times New Roman" w:cs="Times New Roman"/>
          <w:sz w:val="28"/>
          <w:szCs w:val="28"/>
        </w:rPr>
        <w:t xml:space="preserve"> на общую сумму </w:t>
      </w:r>
      <w:r w:rsidRPr="00F05BF8">
        <w:rPr>
          <w:rFonts w:ascii="Times New Roman" w:hAnsi="Times New Roman" w:cs="Times New Roman"/>
          <w:bCs/>
          <w:sz w:val="28"/>
          <w:szCs w:val="28"/>
        </w:rPr>
        <w:t>34,6 тыс. руб</w:t>
      </w:r>
      <w:r w:rsidR="00F05BF8">
        <w:rPr>
          <w:rFonts w:ascii="Times New Roman" w:hAnsi="Times New Roman" w:cs="Times New Roman"/>
          <w:bCs/>
          <w:sz w:val="28"/>
          <w:szCs w:val="28"/>
        </w:rPr>
        <w:t>лей</w:t>
      </w:r>
      <w:r w:rsidRPr="00F05BF8">
        <w:rPr>
          <w:rFonts w:ascii="Times New Roman" w:hAnsi="Times New Roman" w:cs="Times New Roman"/>
          <w:bCs/>
          <w:sz w:val="28"/>
          <w:szCs w:val="28"/>
        </w:rPr>
        <w:t xml:space="preserve"> </w:t>
      </w:r>
      <w:r w:rsidRPr="00F05BF8">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подлежит возврату за счет виновных лиц)</w:t>
      </w:r>
      <w:r w:rsidRPr="005876BE">
        <w:rPr>
          <w:rFonts w:ascii="Times New Roman" w:hAnsi="Times New Roman" w:cs="Times New Roman"/>
          <w:b/>
          <w:bCs/>
          <w:sz w:val="28"/>
          <w:szCs w:val="28"/>
        </w:rPr>
        <w:t xml:space="preserve">, </w:t>
      </w:r>
      <w:r w:rsidRPr="005876BE">
        <w:rPr>
          <w:rFonts w:ascii="Times New Roman" w:hAnsi="Times New Roman" w:cs="Times New Roman"/>
          <w:sz w:val="28"/>
          <w:szCs w:val="28"/>
        </w:rPr>
        <w:t>тем самым нанесен ущерб республиканскому бюджету на указанную сумму</w:t>
      </w:r>
      <w:r w:rsidR="00F05BF8">
        <w:rPr>
          <w:rFonts w:ascii="Times New Roman" w:hAnsi="Times New Roman" w:cs="Times New Roman"/>
          <w:sz w:val="28"/>
          <w:szCs w:val="28"/>
        </w:rPr>
        <w:t>.</w:t>
      </w:r>
    </w:p>
    <w:p w14:paraId="14FF4DB4" w14:textId="77777777" w:rsidR="005876BE" w:rsidRPr="005876BE" w:rsidRDefault="005876BE" w:rsidP="008A6936">
      <w:pPr>
        <w:spacing w:after="0" w:line="240" w:lineRule="auto"/>
        <w:ind w:left="-854" w:firstLine="812"/>
        <w:jc w:val="both"/>
        <w:rPr>
          <w:rFonts w:ascii="Times New Roman" w:hAnsi="Times New Roman" w:cs="Times New Roman"/>
          <w:color w:val="000000"/>
          <w:sz w:val="28"/>
          <w:szCs w:val="28"/>
        </w:rPr>
      </w:pPr>
    </w:p>
    <w:p w14:paraId="495A7113" w14:textId="2F62982A" w:rsidR="005876BE" w:rsidRPr="00A61AE9" w:rsidRDefault="005876BE" w:rsidP="008A6936">
      <w:pPr>
        <w:autoSpaceDE w:val="0"/>
        <w:autoSpaceDN w:val="0"/>
        <w:adjustRightInd w:val="0"/>
        <w:spacing w:after="0" w:line="240" w:lineRule="auto"/>
        <w:ind w:left="-854" w:firstLine="812"/>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«Педагогический колледж»</w:t>
      </w:r>
    </w:p>
    <w:p w14:paraId="2DB0D360" w14:textId="11E8B061" w:rsidR="005876BE" w:rsidRPr="005876BE" w:rsidRDefault="005876BE" w:rsidP="008A6936">
      <w:pPr>
        <w:spacing w:after="0" w:line="240" w:lineRule="auto"/>
        <w:ind w:left="-854" w:firstLine="812"/>
        <w:jc w:val="both"/>
        <w:rPr>
          <w:rFonts w:ascii="Times New Roman" w:hAnsi="Times New Roman" w:cs="Times New Roman"/>
          <w:bCs/>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F05BF8">
        <w:rPr>
          <w:rFonts w:ascii="Times New Roman" w:hAnsi="Times New Roman" w:cs="Times New Roman"/>
          <w:color w:val="000000"/>
          <w:sz w:val="28"/>
          <w:szCs w:val="28"/>
        </w:rPr>
        <w:t> </w:t>
      </w:r>
      <w:r w:rsidRPr="005876BE">
        <w:rPr>
          <w:rFonts w:ascii="Times New Roman" w:hAnsi="Times New Roman" w:cs="Times New Roman"/>
          <w:color w:val="000000"/>
          <w:sz w:val="28"/>
          <w:szCs w:val="28"/>
        </w:rPr>
        <w:t>93</w:t>
      </w:r>
      <w:r w:rsidR="00F05BF8">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в ревизуемом периоде преподавателю </w:t>
      </w:r>
      <w:r w:rsidR="00F05BF8">
        <w:rPr>
          <w:rFonts w:ascii="Times New Roman" w:hAnsi="Times New Roman" w:cs="Times New Roman"/>
          <w:color w:val="000000"/>
          <w:sz w:val="28"/>
          <w:szCs w:val="28"/>
        </w:rPr>
        <w:t>Учреждения</w:t>
      </w:r>
      <w:r w:rsidRPr="005876BE">
        <w:rPr>
          <w:rFonts w:ascii="Times New Roman" w:hAnsi="Times New Roman" w:cs="Times New Roman"/>
          <w:color w:val="000000"/>
          <w:sz w:val="28"/>
          <w:szCs w:val="28"/>
        </w:rPr>
        <w:t xml:space="preserve">, с которой заключен трудовой договор внешнего совместительства неправомерно установлен повышающий коэффициент к окладу за выслугу лет, в результате неправомерно начисленных сумм </w:t>
      </w:r>
      <w:r w:rsidR="00F05BF8">
        <w:rPr>
          <w:rFonts w:ascii="Times New Roman" w:hAnsi="Times New Roman" w:cs="Times New Roman"/>
          <w:color w:val="000000"/>
          <w:sz w:val="28"/>
          <w:szCs w:val="28"/>
        </w:rPr>
        <w:t>К</w:t>
      </w:r>
      <w:r w:rsidRPr="005876BE">
        <w:rPr>
          <w:rFonts w:ascii="Times New Roman" w:hAnsi="Times New Roman" w:cs="Times New Roman"/>
          <w:color w:val="000000"/>
          <w:sz w:val="28"/>
          <w:szCs w:val="28"/>
        </w:rPr>
        <w:t xml:space="preserve">олледжу в период с сентября по декабрь 2022 года нанесен ущерб на общую сумму </w:t>
      </w:r>
      <w:r w:rsidRPr="00F05BF8">
        <w:rPr>
          <w:rFonts w:ascii="Times New Roman" w:hAnsi="Times New Roman" w:cs="Times New Roman"/>
          <w:bCs/>
          <w:color w:val="000000"/>
          <w:sz w:val="28"/>
          <w:szCs w:val="28"/>
        </w:rPr>
        <w:t>6,5 тыс. руб</w:t>
      </w:r>
      <w:r w:rsidR="00F05BF8">
        <w:rPr>
          <w:rFonts w:ascii="Times New Roman" w:hAnsi="Times New Roman" w:cs="Times New Roman"/>
          <w:bCs/>
          <w:color w:val="000000"/>
          <w:sz w:val="28"/>
          <w:szCs w:val="28"/>
        </w:rPr>
        <w:t>лей</w:t>
      </w:r>
      <w:r w:rsidRPr="005876BE">
        <w:rPr>
          <w:rFonts w:ascii="Times New Roman" w:hAnsi="Times New Roman" w:cs="Times New Roman"/>
          <w:color w:val="000000"/>
          <w:sz w:val="28"/>
          <w:szCs w:val="28"/>
        </w:rPr>
        <w:t xml:space="preserve"> (подлежит возврату за счет виновных лиц).</w:t>
      </w:r>
    </w:p>
    <w:p w14:paraId="73A9CBCF" w14:textId="77777777" w:rsidR="005876BE" w:rsidRPr="005876BE" w:rsidRDefault="005876BE" w:rsidP="008A6936">
      <w:pPr>
        <w:spacing w:after="0" w:line="240" w:lineRule="auto"/>
        <w:ind w:left="-854" w:firstLine="812"/>
        <w:jc w:val="center"/>
        <w:rPr>
          <w:rFonts w:ascii="Times New Roman" w:hAnsi="Times New Roman" w:cs="Times New Roman"/>
          <w:i/>
          <w:iCs/>
          <w:sz w:val="28"/>
          <w:szCs w:val="28"/>
          <w:u w:val="single"/>
        </w:rPr>
      </w:pPr>
    </w:p>
    <w:p w14:paraId="53FCBE68" w14:textId="77777777" w:rsidR="005876BE" w:rsidRPr="005876BE" w:rsidRDefault="005876BE" w:rsidP="00650E84">
      <w:pPr>
        <w:spacing w:after="0" w:line="240" w:lineRule="auto"/>
        <w:ind w:left="-854"/>
        <w:jc w:val="center"/>
        <w:rPr>
          <w:rFonts w:ascii="Times New Roman" w:hAnsi="Times New Roman" w:cs="Times New Roman"/>
          <w:b/>
          <w:sz w:val="28"/>
          <w:szCs w:val="28"/>
        </w:rPr>
      </w:pPr>
      <w:r w:rsidRPr="005876BE">
        <w:rPr>
          <w:rFonts w:ascii="Times New Roman" w:hAnsi="Times New Roman" w:cs="Times New Roman"/>
          <w:b/>
          <w:sz w:val="28"/>
          <w:szCs w:val="28"/>
        </w:rPr>
        <w:t>Проверка учета движения основных средств и материальных ценностей</w:t>
      </w:r>
    </w:p>
    <w:p w14:paraId="22217F83"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6231EB1F" w14:textId="77777777" w:rsidR="00A61AE9" w:rsidRPr="00A61AE9" w:rsidRDefault="00A61AE9" w:rsidP="00A61AE9">
      <w:pPr>
        <w:spacing w:after="0" w:line="240" w:lineRule="auto"/>
        <w:ind w:left="-854"/>
        <w:jc w:val="center"/>
        <w:rPr>
          <w:rFonts w:ascii="Times New Roman" w:hAnsi="Times New Roman" w:cs="Times New Roman"/>
          <w:bCs/>
          <w:sz w:val="28"/>
          <w:szCs w:val="28"/>
        </w:rPr>
      </w:pPr>
      <w:r w:rsidRPr="00A61AE9">
        <w:rPr>
          <w:rFonts w:ascii="Times New Roman" w:hAnsi="Times New Roman" w:cs="Times New Roman"/>
          <w:bCs/>
          <w:i/>
          <w:iCs/>
          <w:sz w:val="28"/>
          <w:szCs w:val="28"/>
        </w:rPr>
        <w:t>по Министерству образования и науки Республики Ингушетия</w:t>
      </w:r>
    </w:p>
    <w:p w14:paraId="3E1F1A8C" w14:textId="7A9F2C78"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В соответствии со ст</w:t>
      </w:r>
      <w:r w:rsidR="00F05BF8">
        <w:rPr>
          <w:rFonts w:ascii="Times New Roman" w:hAnsi="Times New Roman" w:cs="Times New Roman"/>
          <w:sz w:val="28"/>
          <w:szCs w:val="28"/>
        </w:rPr>
        <w:t>атьей</w:t>
      </w:r>
      <w:r w:rsidRPr="005876BE">
        <w:rPr>
          <w:rFonts w:ascii="Times New Roman" w:hAnsi="Times New Roman" w:cs="Times New Roman"/>
          <w:sz w:val="28"/>
          <w:szCs w:val="28"/>
        </w:rPr>
        <w:t xml:space="preserve"> 244 Т</w:t>
      </w:r>
      <w:r w:rsidR="00F05BF8">
        <w:rPr>
          <w:rFonts w:ascii="Times New Roman" w:hAnsi="Times New Roman" w:cs="Times New Roman"/>
          <w:sz w:val="28"/>
          <w:szCs w:val="28"/>
        </w:rPr>
        <w:t>рудового Кодекса</w:t>
      </w:r>
      <w:r w:rsidRPr="005876BE">
        <w:rPr>
          <w:rFonts w:ascii="Times New Roman" w:hAnsi="Times New Roman" w:cs="Times New Roman"/>
          <w:sz w:val="28"/>
          <w:szCs w:val="28"/>
        </w:rPr>
        <w:t xml:space="preserve"> РФ заключен договор о полной индивидуальной материальной ответственности с материально-ответственным лицом</w:t>
      </w:r>
      <w:r w:rsidR="00F05BF8">
        <w:rPr>
          <w:rFonts w:ascii="Times New Roman" w:hAnsi="Times New Roman" w:cs="Times New Roman"/>
          <w:sz w:val="28"/>
          <w:szCs w:val="28"/>
        </w:rPr>
        <w:t>.</w:t>
      </w:r>
    </w:p>
    <w:p w14:paraId="1CC986BF" w14:textId="7B285EE6"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В проверяемом периоде на основании разрешения </w:t>
      </w:r>
      <w:r w:rsidR="00F05BF8">
        <w:rPr>
          <w:rFonts w:ascii="Times New Roman" w:hAnsi="Times New Roman" w:cs="Times New Roman"/>
          <w:sz w:val="28"/>
          <w:szCs w:val="28"/>
        </w:rPr>
        <w:t>Минимущества Ингушетии</w:t>
      </w:r>
      <w:r w:rsidRPr="005876BE">
        <w:rPr>
          <w:rFonts w:ascii="Times New Roman" w:hAnsi="Times New Roman" w:cs="Times New Roman"/>
          <w:sz w:val="28"/>
          <w:szCs w:val="28"/>
        </w:rPr>
        <w:t xml:space="preserve"> от 23.12.2022 г. за №</w:t>
      </w:r>
      <w:r w:rsidR="00F05BF8">
        <w:rPr>
          <w:rFonts w:ascii="Times New Roman" w:hAnsi="Times New Roman" w:cs="Times New Roman"/>
          <w:sz w:val="28"/>
          <w:szCs w:val="28"/>
        </w:rPr>
        <w:t> </w:t>
      </w:r>
      <w:r w:rsidRPr="005876BE">
        <w:rPr>
          <w:rFonts w:ascii="Times New Roman" w:hAnsi="Times New Roman" w:cs="Times New Roman"/>
          <w:sz w:val="28"/>
          <w:szCs w:val="28"/>
        </w:rPr>
        <w:t xml:space="preserve">7722, Минобразованием </w:t>
      </w:r>
      <w:r w:rsidR="00F05BF8">
        <w:rPr>
          <w:rFonts w:ascii="Times New Roman" w:hAnsi="Times New Roman" w:cs="Times New Roman"/>
          <w:sz w:val="28"/>
          <w:szCs w:val="28"/>
        </w:rPr>
        <w:t xml:space="preserve">РИ </w:t>
      </w:r>
      <w:r w:rsidRPr="005876BE">
        <w:rPr>
          <w:rFonts w:ascii="Times New Roman" w:hAnsi="Times New Roman" w:cs="Times New Roman"/>
          <w:sz w:val="28"/>
          <w:szCs w:val="28"/>
        </w:rPr>
        <w:t>списаны основные средства на общую сумму 1</w:t>
      </w:r>
      <w:r w:rsidR="0030068F">
        <w:rPr>
          <w:rFonts w:ascii="Times New Roman" w:hAnsi="Times New Roman" w:cs="Times New Roman"/>
          <w:sz w:val="28"/>
          <w:szCs w:val="28"/>
        </w:rPr>
        <w:t> </w:t>
      </w:r>
      <w:r w:rsidRPr="005876BE">
        <w:rPr>
          <w:rFonts w:ascii="Times New Roman" w:hAnsi="Times New Roman" w:cs="Times New Roman"/>
          <w:sz w:val="28"/>
          <w:szCs w:val="28"/>
        </w:rPr>
        <w:t>668,4 тыс. руб</w:t>
      </w:r>
      <w:r w:rsidR="0030068F">
        <w:rPr>
          <w:rFonts w:ascii="Times New Roman" w:hAnsi="Times New Roman" w:cs="Times New Roman"/>
          <w:sz w:val="28"/>
          <w:szCs w:val="28"/>
        </w:rPr>
        <w:t xml:space="preserve">лей. </w:t>
      </w:r>
      <w:r w:rsidRPr="005876BE">
        <w:rPr>
          <w:rFonts w:ascii="Times New Roman" w:hAnsi="Times New Roman" w:cs="Times New Roman"/>
          <w:sz w:val="28"/>
          <w:szCs w:val="28"/>
        </w:rPr>
        <w:t xml:space="preserve">Акт №0000-000002 от 30.12.2022 г. о списании объектов нефинансовых активов утвержден руководителем </w:t>
      </w:r>
      <w:r w:rsidR="0030068F">
        <w:rPr>
          <w:rFonts w:ascii="Times New Roman" w:hAnsi="Times New Roman" w:cs="Times New Roman"/>
          <w:sz w:val="28"/>
          <w:szCs w:val="28"/>
        </w:rPr>
        <w:t>Министерства</w:t>
      </w:r>
      <w:r w:rsidRPr="005876BE">
        <w:rPr>
          <w:rFonts w:ascii="Times New Roman" w:hAnsi="Times New Roman" w:cs="Times New Roman"/>
          <w:sz w:val="28"/>
          <w:szCs w:val="28"/>
        </w:rPr>
        <w:t>.</w:t>
      </w:r>
    </w:p>
    <w:p w14:paraId="71A5CCBB" w14:textId="77777777" w:rsidR="0030068F"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По данным бухгалтерского учёта на 01.01.2023 г. на балансе Минобразования </w:t>
      </w:r>
      <w:r w:rsidR="0030068F">
        <w:rPr>
          <w:rFonts w:ascii="Times New Roman" w:hAnsi="Times New Roman" w:cs="Times New Roman"/>
          <w:sz w:val="28"/>
          <w:szCs w:val="28"/>
        </w:rPr>
        <w:t xml:space="preserve">РИ </w:t>
      </w:r>
      <w:r w:rsidRPr="005876BE">
        <w:rPr>
          <w:rFonts w:ascii="Times New Roman" w:hAnsi="Times New Roman" w:cs="Times New Roman"/>
          <w:sz w:val="28"/>
          <w:szCs w:val="28"/>
        </w:rPr>
        <w:t>числятся основные средства на сумму 286</w:t>
      </w:r>
      <w:r w:rsidR="0030068F">
        <w:rPr>
          <w:rFonts w:ascii="Times New Roman" w:hAnsi="Times New Roman" w:cs="Times New Roman"/>
          <w:sz w:val="28"/>
          <w:szCs w:val="28"/>
        </w:rPr>
        <w:t> </w:t>
      </w:r>
      <w:r w:rsidRPr="005876BE">
        <w:rPr>
          <w:rFonts w:ascii="Times New Roman" w:hAnsi="Times New Roman" w:cs="Times New Roman"/>
          <w:sz w:val="28"/>
          <w:szCs w:val="28"/>
        </w:rPr>
        <w:t>242,8 тыс. руб</w:t>
      </w:r>
      <w:r w:rsidR="0030068F">
        <w:rPr>
          <w:rFonts w:ascii="Times New Roman" w:hAnsi="Times New Roman" w:cs="Times New Roman"/>
          <w:sz w:val="28"/>
          <w:szCs w:val="28"/>
        </w:rPr>
        <w:t>лей</w:t>
      </w:r>
      <w:r w:rsidRPr="005876BE">
        <w:rPr>
          <w:rFonts w:ascii="Times New Roman" w:hAnsi="Times New Roman" w:cs="Times New Roman"/>
          <w:sz w:val="28"/>
          <w:szCs w:val="28"/>
        </w:rPr>
        <w:t>, в том числе числятся жилые помещения по договорам найма специализированных жилых помещений предназначенных для детей-сирот, оставшихся без попечения родителей (в 2021 г</w:t>
      </w:r>
      <w:r w:rsidR="0030068F">
        <w:rPr>
          <w:rFonts w:ascii="Times New Roman" w:hAnsi="Times New Roman" w:cs="Times New Roman"/>
          <w:sz w:val="28"/>
          <w:szCs w:val="28"/>
        </w:rPr>
        <w:t>оду</w:t>
      </w:r>
      <w:r w:rsidRPr="005876BE">
        <w:rPr>
          <w:rFonts w:ascii="Times New Roman" w:hAnsi="Times New Roman" w:cs="Times New Roman"/>
          <w:sz w:val="28"/>
          <w:szCs w:val="28"/>
        </w:rPr>
        <w:t xml:space="preserve"> приобретена 31 квартира на общую сумму 45</w:t>
      </w:r>
      <w:r w:rsidR="0030068F">
        <w:rPr>
          <w:rFonts w:ascii="Times New Roman" w:hAnsi="Times New Roman" w:cs="Times New Roman"/>
          <w:sz w:val="28"/>
          <w:szCs w:val="28"/>
        </w:rPr>
        <w:t> </w:t>
      </w:r>
      <w:r w:rsidRPr="005876BE">
        <w:rPr>
          <w:rFonts w:ascii="Times New Roman" w:hAnsi="Times New Roman" w:cs="Times New Roman"/>
          <w:sz w:val="28"/>
          <w:szCs w:val="28"/>
        </w:rPr>
        <w:t>900,0 тыс. руб</w:t>
      </w:r>
      <w:r w:rsidR="0030068F">
        <w:rPr>
          <w:rFonts w:ascii="Times New Roman" w:hAnsi="Times New Roman" w:cs="Times New Roman"/>
          <w:sz w:val="28"/>
          <w:szCs w:val="28"/>
        </w:rPr>
        <w:t>лей</w:t>
      </w:r>
      <w:r w:rsidRPr="005876BE">
        <w:rPr>
          <w:rFonts w:ascii="Times New Roman" w:hAnsi="Times New Roman" w:cs="Times New Roman"/>
          <w:sz w:val="28"/>
          <w:szCs w:val="28"/>
        </w:rPr>
        <w:t>, в 2022 г</w:t>
      </w:r>
      <w:r w:rsidR="0030068F">
        <w:rPr>
          <w:rFonts w:ascii="Times New Roman" w:hAnsi="Times New Roman" w:cs="Times New Roman"/>
          <w:sz w:val="28"/>
          <w:szCs w:val="28"/>
        </w:rPr>
        <w:t>оду</w:t>
      </w:r>
      <w:r w:rsidRPr="005876BE">
        <w:rPr>
          <w:rFonts w:ascii="Times New Roman" w:hAnsi="Times New Roman" w:cs="Times New Roman"/>
          <w:sz w:val="28"/>
          <w:szCs w:val="28"/>
        </w:rPr>
        <w:t xml:space="preserve"> </w:t>
      </w:r>
      <w:r w:rsidR="0030068F">
        <w:rPr>
          <w:rFonts w:ascii="Times New Roman" w:hAnsi="Times New Roman" w:cs="Times New Roman"/>
          <w:sz w:val="28"/>
          <w:szCs w:val="28"/>
        </w:rPr>
        <w:t xml:space="preserve">- </w:t>
      </w:r>
      <w:r w:rsidRPr="005876BE">
        <w:rPr>
          <w:rFonts w:ascii="Times New Roman" w:hAnsi="Times New Roman" w:cs="Times New Roman"/>
          <w:sz w:val="28"/>
          <w:szCs w:val="28"/>
        </w:rPr>
        <w:t>40 квартир на общую сумму 42500,0 тыс. руб</w:t>
      </w:r>
      <w:r w:rsidR="0030068F">
        <w:rPr>
          <w:rFonts w:ascii="Times New Roman" w:hAnsi="Times New Roman" w:cs="Times New Roman"/>
          <w:sz w:val="28"/>
          <w:szCs w:val="28"/>
        </w:rPr>
        <w:t>лей</w:t>
      </w:r>
      <w:r w:rsidRPr="005876BE">
        <w:rPr>
          <w:rFonts w:ascii="Times New Roman" w:hAnsi="Times New Roman" w:cs="Times New Roman"/>
          <w:sz w:val="28"/>
          <w:szCs w:val="28"/>
        </w:rPr>
        <w:t xml:space="preserve">). Данные жилые помещения, имеют свои инвентарные номера в инвентарных карточках учета нефинансовых активов (ф.0504031). </w:t>
      </w:r>
    </w:p>
    <w:p w14:paraId="7A43195C" w14:textId="1D4E383E"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Проведена выборочная проверка на наличие пакета документов по приобретению жилых помещений, в ходе которой нарушений не установлено.</w:t>
      </w:r>
    </w:p>
    <w:p w14:paraId="7B30E5AA" w14:textId="156D0E82" w:rsidR="005876BE" w:rsidRPr="005876BE" w:rsidRDefault="0030068F" w:rsidP="008A6936">
      <w:pPr>
        <w:spacing w:after="0" w:line="240" w:lineRule="auto"/>
        <w:ind w:left="-854" w:firstLine="812"/>
        <w:jc w:val="both"/>
        <w:rPr>
          <w:rFonts w:ascii="Times New Roman" w:hAnsi="Times New Roman" w:cs="Times New Roman"/>
          <w:sz w:val="28"/>
          <w:szCs w:val="28"/>
          <w:highlight w:val="yellow"/>
        </w:rPr>
      </w:pPr>
      <w:r>
        <w:rPr>
          <w:rFonts w:ascii="Times New Roman" w:hAnsi="Times New Roman" w:cs="Times New Roman"/>
          <w:sz w:val="28"/>
          <w:szCs w:val="28"/>
        </w:rPr>
        <w:t>И</w:t>
      </w:r>
      <w:r w:rsidR="005876BE" w:rsidRPr="005876BE">
        <w:rPr>
          <w:rFonts w:ascii="Times New Roman" w:hAnsi="Times New Roman" w:cs="Times New Roman"/>
          <w:sz w:val="28"/>
          <w:szCs w:val="28"/>
        </w:rPr>
        <w:t>нвентаризация основных средств, числящихся на балансе Минобразования</w:t>
      </w:r>
      <w:r>
        <w:rPr>
          <w:rFonts w:ascii="Times New Roman" w:hAnsi="Times New Roman" w:cs="Times New Roman"/>
          <w:sz w:val="28"/>
          <w:szCs w:val="28"/>
        </w:rPr>
        <w:t xml:space="preserve"> РИ</w:t>
      </w:r>
      <w:r w:rsidR="005876BE" w:rsidRPr="005876BE">
        <w:rPr>
          <w:rFonts w:ascii="Times New Roman" w:hAnsi="Times New Roman" w:cs="Times New Roman"/>
          <w:sz w:val="28"/>
          <w:szCs w:val="28"/>
        </w:rPr>
        <w:t xml:space="preserve"> излишков и недостач не выяв</w:t>
      </w:r>
      <w:r>
        <w:rPr>
          <w:rFonts w:ascii="Times New Roman" w:hAnsi="Times New Roman" w:cs="Times New Roman"/>
          <w:sz w:val="28"/>
          <w:szCs w:val="28"/>
        </w:rPr>
        <w:t>ила</w:t>
      </w:r>
      <w:r w:rsidR="005876BE" w:rsidRPr="005876BE">
        <w:rPr>
          <w:rFonts w:ascii="Times New Roman" w:hAnsi="Times New Roman" w:cs="Times New Roman"/>
          <w:sz w:val="28"/>
          <w:szCs w:val="28"/>
        </w:rPr>
        <w:t>.</w:t>
      </w:r>
    </w:p>
    <w:p w14:paraId="1DE7A5B8" w14:textId="183FD08D"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lastRenderedPageBreak/>
        <w:t>За проверяемый период Мин</w:t>
      </w:r>
      <w:r w:rsidR="0030068F">
        <w:rPr>
          <w:rFonts w:ascii="Times New Roman" w:hAnsi="Times New Roman" w:cs="Times New Roman"/>
          <w:sz w:val="28"/>
          <w:szCs w:val="28"/>
        </w:rPr>
        <w:t>истерством</w:t>
      </w:r>
      <w:r w:rsidRPr="005876BE">
        <w:rPr>
          <w:rFonts w:ascii="Times New Roman" w:hAnsi="Times New Roman" w:cs="Times New Roman"/>
          <w:sz w:val="28"/>
          <w:szCs w:val="28"/>
        </w:rPr>
        <w:t xml:space="preserve"> приобретени</w:t>
      </w:r>
      <w:r w:rsidR="0030068F">
        <w:rPr>
          <w:rFonts w:ascii="Times New Roman" w:hAnsi="Times New Roman" w:cs="Times New Roman"/>
          <w:sz w:val="28"/>
          <w:szCs w:val="28"/>
        </w:rPr>
        <w:t>е</w:t>
      </w:r>
      <w:r w:rsidRPr="005876BE">
        <w:rPr>
          <w:rFonts w:ascii="Times New Roman" w:hAnsi="Times New Roman" w:cs="Times New Roman"/>
          <w:sz w:val="28"/>
          <w:szCs w:val="28"/>
        </w:rPr>
        <w:t xml:space="preserve"> и расходовани</w:t>
      </w:r>
      <w:r w:rsidR="0030068F">
        <w:rPr>
          <w:rFonts w:ascii="Times New Roman" w:hAnsi="Times New Roman" w:cs="Times New Roman"/>
          <w:sz w:val="28"/>
          <w:szCs w:val="28"/>
        </w:rPr>
        <w:t>е</w:t>
      </w:r>
      <w:r w:rsidRPr="005876BE">
        <w:rPr>
          <w:rFonts w:ascii="Times New Roman" w:hAnsi="Times New Roman" w:cs="Times New Roman"/>
          <w:sz w:val="28"/>
          <w:szCs w:val="28"/>
        </w:rPr>
        <w:t xml:space="preserve"> горюче-смазочных материалов не производилось. </w:t>
      </w:r>
    </w:p>
    <w:p w14:paraId="0E3D518D" w14:textId="0852CF34"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 xml:space="preserve">На балансе Минобразования </w:t>
      </w:r>
      <w:r w:rsidR="0030068F">
        <w:rPr>
          <w:rFonts w:ascii="Times New Roman" w:hAnsi="Times New Roman" w:cs="Times New Roman"/>
          <w:sz w:val="28"/>
          <w:szCs w:val="28"/>
        </w:rPr>
        <w:t xml:space="preserve">РИ </w:t>
      </w:r>
      <w:r w:rsidRPr="005876BE">
        <w:rPr>
          <w:rFonts w:ascii="Times New Roman" w:hAnsi="Times New Roman" w:cs="Times New Roman"/>
          <w:sz w:val="28"/>
          <w:szCs w:val="28"/>
        </w:rPr>
        <w:t xml:space="preserve">находятся транспортные средства в количестве трех единиц, которые в проверяемом периоде не эксплуатировались из-за большого износа. </w:t>
      </w:r>
      <w:r w:rsidR="0030068F">
        <w:rPr>
          <w:rFonts w:ascii="Times New Roman" w:hAnsi="Times New Roman" w:cs="Times New Roman"/>
          <w:sz w:val="28"/>
          <w:szCs w:val="28"/>
        </w:rPr>
        <w:t>У</w:t>
      </w:r>
      <w:r w:rsidRPr="005876BE">
        <w:rPr>
          <w:rFonts w:ascii="Times New Roman" w:hAnsi="Times New Roman" w:cs="Times New Roman"/>
          <w:sz w:val="28"/>
          <w:szCs w:val="28"/>
        </w:rPr>
        <w:t xml:space="preserve">казанный автотранспорт имеет нулевую остаточную стоимость, в </w:t>
      </w:r>
      <w:r w:rsidR="0030068F" w:rsidRPr="005876BE">
        <w:rPr>
          <w:rFonts w:ascii="Times New Roman" w:hAnsi="Times New Roman" w:cs="Times New Roman"/>
          <w:sz w:val="28"/>
          <w:szCs w:val="28"/>
        </w:rPr>
        <w:t>не</w:t>
      </w:r>
      <w:r w:rsidRPr="005876BE">
        <w:rPr>
          <w:rFonts w:ascii="Times New Roman" w:hAnsi="Times New Roman" w:cs="Times New Roman"/>
          <w:sz w:val="28"/>
          <w:szCs w:val="28"/>
        </w:rPr>
        <w:t xml:space="preserve">рабочем состоянии и находится на ответственном хранении у материально-ответственного лица </w:t>
      </w:r>
      <w:r w:rsidR="0030068F">
        <w:rPr>
          <w:rFonts w:ascii="Times New Roman" w:hAnsi="Times New Roman" w:cs="Times New Roman"/>
          <w:sz w:val="28"/>
          <w:szCs w:val="28"/>
        </w:rPr>
        <w:t>Министерства</w:t>
      </w:r>
      <w:r w:rsidRPr="005876BE">
        <w:rPr>
          <w:rFonts w:ascii="Times New Roman" w:hAnsi="Times New Roman" w:cs="Times New Roman"/>
          <w:sz w:val="28"/>
          <w:szCs w:val="28"/>
        </w:rPr>
        <w:t xml:space="preserve">. </w:t>
      </w:r>
    </w:p>
    <w:p w14:paraId="616E3E1A" w14:textId="131F8E17"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 xml:space="preserve">Для списания с баланса пришедшего в негодность автотранспорта </w:t>
      </w:r>
      <w:r w:rsidR="0030068F">
        <w:rPr>
          <w:rFonts w:ascii="Times New Roman" w:hAnsi="Times New Roman" w:cs="Times New Roman"/>
          <w:sz w:val="28"/>
          <w:szCs w:val="28"/>
        </w:rPr>
        <w:t xml:space="preserve">Министерством </w:t>
      </w:r>
      <w:r w:rsidRPr="005876BE">
        <w:rPr>
          <w:rFonts w:ascii="Times New Roman" w:hAnsi="Times New Roman" w:cs="Times New Roman"/>
          <w:sz w:val="28"/>
          <w:szCs w:val="28"/>
        </w:rPr>
        <w:t>направлен</w:t>
      </w:r>
      <w:r w:rsidR="0030068F">
        <w:rPr>
          <w:rFonts w:ascii="Times New Roman" w:hAnsi="Times New Roman" w:cs="Times New Roman"/>
          <w:sz w:val="28"/>
          <w:szCs w:val="28"/>
        </w:rPr>
        <w:t>ы письма с ходатайством</w:t>
      </w:r>
      <w:r w:rsidRPr="005876BE">
        <w:rPr>
          <w:rFonts w:ascii="Times New Roman" w:hAnsi="Times New Roman" w:cs="Times New Roman"/>
          <w:sz w:val="28"/>
          <w:szCs w:val="28"/>
        </w:rPr>
        <w:t xml:space="preserve"> </w:t>
      </w:r>
      <w:r w:rsidR="0030068F" w:rsidRPr="005876BE">
        <w:rPr>
          <w:rFonts w:ascii="Times New Roman" w:hAnsi="Times New Roman" w:cs="Times New Roman"/>
          <w:sz w:val="28"/>
          <w:szCs w:val="28"/>
        </w:rPr>
        <w:t>о разрешении приватизации</w:t>
      </w:r>
      <w:r w:rsidR="0030068F">
        <w:rPr>
          <w:rFonts w:ascii="Times New Roman" w:hAnsi="Times New Roman" w:cs="Times New Roman"/>
          <w:sz w:val="28"/>
          <w:szCs w:val="28"/>
        </w:rPr>
        <w:t xml:space="preserve"> в Минимущество Ингушетии.</w:t>
      </w:r>
      <w:r w:rsidRPr="005876BE">
        <w:rPr>
          <w:rFonts w:ascii="Times New Roman" w:hAnsi="Times New Roman" w:cs="Times New Roman"/>
          <w:sz w:val="28"/>
          <w:szCs w:val="28"/>
        </w:rPr>
        <w:t xml:space="preserve"> </w:t>
      </w:r>
    </w:p>
    <w:p w14:paraId="5D5147E8" w14:textId="77777777"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В ходе проведения проверки учета движения основных средств и материальный ценностей нарушений не установлено.</w:t>
      </w:r>
    </w:p>
    <w:p w14:paraId="12406EAB" w14:textId="77777777" w:rsidR="005876BE" w:rsidRPr="005876BE" w:rsidRDefault="005876BE" w:rsidP="008A6936">
      <w:pPr>
        <w:spacing w:after="0" w:line="240" w:lineRule="auto"/>
        <w:ind w:left="-854" w:firstLine="798"/>
        <w:jc w:val="both"/>
        <w:rPr>
          <w:rFonts w:ascii="Times New Roman" w:hAnsi="Times New Roman" w:cs="Times New Roman"/>
          <w:sz w:val="28"/>
          <w:szCs w:val="28"/>
        </w:rPr>
      </w:pPr>
    </w:p>
    <w:p w14:paraId="217E9520" w14:textId="6A846B32" w:rsidR="005876BE" w:rsidRPr="00A61AE9" w:rsidRDefault="005876BE" w:rsidP="008A6936">
      <w:pPr>
        <w:spacing w:after="0" w:line="240" w:lineRule="auto"/>
        <w:ind w:left="-854" w:firstLine="798"/>
        <w:jc w:val="center"/>
        <w:rPr>
          <w:rFonts w:ascii="Times New Roman" w:eastAsia="Calibri" w:hAnsi="Times New Roman" w:cs="Times New Roman"/>
          <w:i/>
          <w:iCs/>
          <w:sz w:val="28"/>
          <w:szCs w:val="28"/>
          <w:lang w:eastAsia="ru-RU"/>
        </w:rPr>
      </w:pPr>
      <w:r w:rsidRPr="00A61AE9">
        <w:rPr>
          <w:rFonts w:ascii="Times New Roman" w:eastAsia="Calibri" w:hAnsi="Times New Roman" w:cs="Times New Roman"/>
          <w:i/>
          <w:iCs/>
          <w:sz w:val="28"/>
          <w:szCs w:val="28"/>
          <w:lang w:eastAsia="ru-RU"/>
        </w:rPr>
        <w:t>по ГБПОУ «</w:t>
      </w:r>
      <w:r w:rsidRPr="00A61AE9">
        <w:rPr>
          <w:rFonts w:ascii="Times New Roman CYR" w:eastAsia="Calibri" w:hAnsi="Times New Roman CYR" w:cs="Times New Roman CYR"/>
          <w:i/>
          <w:iCs/>
          <w:sz w:val="28"/>
          <w:szCs w:val="28"/>
          <w:lang w:eastAsia="ru-RU"/>
        </w:rPr>
        <w:t>Ингушский политехнический колледж им. Ю.И. Арапиева»</w:t>
      </w:r>
    </w:p>
    <w:p w14:paraId="102BB037" w14:textId="5CAC8FEB"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bCs/>
          <w:sz w:val="28"/>
          <w:szCs w:val="28"/>
        </w:rPr>
        <w:t>В нарушение статьи 34 Б</w:t>
      </w:r>
      <w:r w:rsidR="0030068F">
        <w:rPr>
          <w:rFonts w:ascii="Times New Roman" w:hAnsi="Times New Roman" w:cs="Times New Roman"/>
          <w:bCs/>
          <w:sz w:val="28"/>
          <w:szCs w:val="28"/>
        </w:rPr>
        <w:t>юджетного Кодекса</w:t>
      </w:r>
      <w:r w:rsidRPr="005876BE">
        <w:rPr>
          <w:rFonts w:ascii="Times New Roman" w:hAnsi="Times New Roman" w:cs="Times New Roman"/>
          <w:bCs/>
          <w:sz w:val="28"/>
          <w:szCs w:val="28"/>
        </w:rPr>
        <w:t xml:space="preserve"> РФ, в Колледже выявлено неэффективное использование государственного имущества на общую сумму </w:t>
      </w:r>
      <w:r w:rsidRPr="0030068F">
        <w:rPr>
          <w:rFonts w:ascii="Times New Roman" w:hAnsi="Times New Roman" w:cs="Times New Roman"/>
          <w:bCs/>
          <w:sz w:val="28"/>
          <w:szCs w:val="28"/>
        </w:rPr>
        <w:t>31</w:t>
      </w:r>
      <w:r w:rsidR="0030068F" w:rsidRPr="0030068F">
        <w:rPr>
          <w:rFonts w:ascii="Times New Roman" w:hAnsi="Times New Roman" w:cs="Times New Roman"/>
          <w:bCs/>
          <w:sz w:val="28"/>
          <w:szCs w:val="28"/>
        </w:rPr>
        <w:t> </w:t>
      </w:r>
      <w:r w:rsidRPr="0030068F">
        <w:rPr>
          <w:rFonts w:ascii="Times New Roman" w:hAnsi="Times New Roman" w:cs="Times New Roman"/>
          <w:bCs/>
          <w:sz w:val="28"/>
          <w:szCs w:val="28"/>
        </w:rPr>
        <w:t>927,2 тыс. руб</w:t>
      </w:r>
      <w:r w:rsidR="0030068F" w:rsidRPr="0030068F">
        <w:rPr>
          <w:rFonts w:ascii="Times New Roman" w:hAnsi="Times New Roman" w:cs="Times New Roman"/>
          <w:bCs/>
          <w:sz w:val="28"/>
          <w:szCs w:val="28"/>
        </w:rPr>
        <w:t>лей</w:t>
      </w:r>
      <w:r w:rsidRPr="0030068F">
        <w:rPr>
          <w:rFonts w:ascii="Times New Roman" w:hAnsi="Times New Roman" w:cs="Times New Roman"/>
          <w:bCs/>
          <w:sz w:val="28"/>
          <w:szCs w:val="28"/>
        </w:rPr>
        <w:t>.</w:t>
      </w:r>
      <w:r w:rsidRPr="005876BE">
        <w:rPr>
          <w:rFonts w:ascii="Times New Roman" w:hAnsi="Times New Roman" w:cs="Times New Roman"/>
          <w:bCs/>
          <w:sz w:val="28"/>
          <w:szCs w:val="28"/>
        </w:rPr>
        <w:t xml:space="preserve"> Так, на балансе Колледжа находится государственное имущество, которое на протяжении последних двух и более лет не используется при осуществлении деятельности, в том числе:</w:t>
      </w:r>
    </w:p>
    <w:p w14:paraId="7713DB4F" w14:textId="1CA13773"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автомобиль ГАЗ -322132 с балансовой стоимостью 311,6 тыс. руб.;</w:t>
      </w:r>
    </w:p>
    <w:p w14:paraId="4FD161C8" w14:textId="73CFC10B"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автобус ПАЗ-32050</w:t>
      </w:r>
      <w:r w:rsidRPr="00654FCA">
        <w:rPr>
          <w:bCs/>
          <w:sz w:val="28"/>
          <w:szCs w:val="28"/>
          <w:lang w:val="en-US"/>
        </w:rPr>
        <w:t>R</w:t>
      </w:r>
      <w:r w:rsidRPr="00654FCA">
        <w:rPr>
          <w:bCs/>
          <w:sz w:val="28"/>
          <w:szCs w:val="28"/>
        </w:rPr>
        <w:t xml:space="preserve"> </w:t>
      </w:r>
      <w:r w:rsidRPr="00654FCA">
        <w:rPr>
          <w:bCs/>
          <w:sz w:val="28"/>
          <w:szCs w:val="28"/>
          <w:lang w:val="en-US"/>
        </w:rPr>
        <w:t>c</w:t>
      </w:r>
      <w:r w:rsidRPr="00654FCA">
        <w:rPr>
          <w:bCs/>
          <w:sz w:val="28"/>
          <w:szCs w:val="28"/>
        </w:rPr>
        <w:t xml:space="preserve"> балансовой стоимостью 514,4 тыс. руб.;</w:t>
      </w:r>
    </w:p>
    <w:p w14:paraId="2EA107B4" w14:textId="6A335272"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автомобиль ГАЗ 3302 с балансовой стоимостью 375,2 тыс. руб.;</w:t>
      </w:r>
    </w:p>
    <w:p w14:paraId="72B15A41" w14:textId="5CF4C560"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автомобиль КАМАЗ - 55111с с балансовой стоимостью 1</w:t>
      </w:r>
      <w:r w:rsidR="0030068F" w:rsidRPr="00654FCA">
        <w:rPr>
          <w:bCs/>
          <w:sz w:val="28"/>
          <w:szCs w:val="28"/>
        </w:rPr>
        <w:t> </w:t>
      </w:r>
      <w:r w:rsidRPr="00654FCA">
        <w:rPr>
          <w:bCs/>
          <w:sz w:val="28"/>
          <w:szCs w:val="28"/>
        </w:rPr>
        <w:t xml:space="preserve">257,2 тыс. руб.; </w:t>
      </w:r>
    </w:p>
    <w:p w14:paraId="18E075F6" w14:textId="2D638255"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автомобиль ГАЗ 31105 с балансовой стоимостью 345,6 тыс. руб.;</w:t>
      </w:r>
    </w:p>
    <w:p w14:paraId="761A2C11" w14:textId="560FA8D2"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автомобиль ВАЗ 21103 с балансовой стоимостью 250,0 тыс. руб.;</w:t>
      </w:r>
    </w:p>
    <w:p w14:paraId="65196FE0" w14:textId="06D2DF5D"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автомобиль ГАЗ САЗ 3507-01 с балансовой стоимостью 125,0 тыс. руб.; </w:t>
      </w:r>
    </w:p>
    <w:p w14:paraId="1BE5CD34" w14:textId="536C4709"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автомобиль </w:t>
      </w:r>
      <w:r w:rsidRPr="00654FCA">
        <w:rPr>
          <w:bCs/>
          <w:sz w:val="28"/>
          <w:szCs w:val="28"/>
          <w:lang w:val="en-US"/>
        </w:rPr>
        <w:t>LADA</w:t>
      </w:r>
      <w:r w:rsidRPr="00654FCA">
        <w:rPr>
          <w:bCs/>
          <w:sz w:val="28"/>
          <w:szCs w:val="28"/>
        </w:rPr>
        <w:t xml:space="preserve">- </w:t>
      </w:r>
      <w:r w:rsidRPr="00654FCA">
        <w:rPr>
          <w:bCs/>
          <w:sz w:val="28"/>
          <w:szCs w:val="28"/>
          <w:lang w:val="en-US"/>
        </w:rPr>
        <w:t>PRIORA</w:t>
      </w:r>
      <w:r w:rsidRPr="00654FCA">
        <w:rPr>
          <w:bCs/>
          <w:sz w:val="28"/>
          <w:szCs w:val="28"/>
        </w:rPr>
        <w:t xml:space="preserve"> 217030 с балансовой стоимостью 362,5 тыс. руб.; - трактор МТЗ- 80 с балансовой стоимостью 459,2 тыс. руб.;</w:t>
      </w:r>
    </w:p>
    <w:p w14:paraId="59FDFBC9" w14:textId="77340792"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комбайн «Нива-эффект» с балансовой стоимостью 1</w:t>
      </w:r>
      <w:r w:rsidR="0030068F" w:rsidRPr="00654FCA">
        <w:rPr>
          <w:bCs/>
          <w:sz w:val="28"/>
          <w:szCs w:val="28"/>
        </w:rPr>
        <w:t> </w:t>
      </w:r>
      <w:r w:rsidRPr="00654FCA">
        <w:rPr>
          <w:bCs/>
          <w:sz w:val="28"/>
          <w:szCs w:val="28"/>
        </w:rPr>
        <w:t>640,0 тыс. руб.;</w:t>
      </w:r>
    </w:p>
    <w:p w14:paraId="7FB13B30" w14:textId="5B6EF7D3"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автокран 55713-01 с балансовой стоимостью 2</w:t>
      </w:r>
      <w:r w:rsidR="0030068F" w:rsidRPr="00654FCA">
        <w:rPr>
          <w:bCs/>
          <w:sz w:val="28"/>
          <w:szCs w:val="28"/>
        </w:rPr>
        <w:t> </w:t>
      </w:r>
      <w:r w:rsidRPr="00654FCA">
        <w:rPr>
          <w:bCs/>
          <w:sz w:val="28"/>
          <w:szCs w:val="28"/>
        </w:rPr>
        <w:t>000,0 тыс. руб.;</w:t>
      </w:r>
    </w:p>
    <w:p w14:paraId="4D38933A" w14:textId="15C2C13B"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автобус ПАЗ 3206-110 с балансовой стоимостью 1</w:t>
      </w:r>
      <w:r w:rsidR="0030068F" w:rsidRPr="00654FCA">
        <w:rPr>
          <w:bCs/>
          <w:sz w:val="28"/>
          <w:szCs w:val="28"/>
        </w:rPr>
        <w:t> </w:t>
      </w:r>
      <w:r w:rsidRPr="00654FCA">
        <w:rPr>
          <w:bCs/>
          <w:sz w:val="28"/>
          <w:szCs w:val="28"/>
        </w:rPr>
        <w:t>100,0 тыс. руб.;</w:t>
      </w:r>
    </w:p>
    <w:p w14:paraId="0E74FC67" w14:textId="0221C49B"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автобус ПАЗ 3206-110 с балансовой стоимостью 1</w:t>
      </w:r>
      <w:r w:rsidR="0030068F" w:rsidRPr="00654FCA">
        <w:rPr>
          <w:bCs/>
          <w:sz w:val="28"/>
          <w:szCs w:val="28"/>
        </w:rPr>
        <w:t> </w:t>
      </w:r>
      <w:r w:rsidRPr="00654FCA">
        <w:rPr>
          <w:bCs/>
          <w:sz w:val="28"/>
          <w:szCs w:val="28"/>
        </w:rPr>
        <w:t>100,0 тыс. руб.;</w:t>
      </w:r>
    </w:p>
    <w:p w14:paraId="3903B736" w14:textId="2115FF49"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бульдозер ТГ 17ОМ.01ЕН с балансовой стоимостью 3</w:t>
      </w:r>
      <w:r w:rsidR="0030068F" w:rsidRPr="00654FCA">
        <w:rPr>
          <w:bCs/>
          <w:sz w:val="28"/>
          <w:szCs w:val="28"/>
        </w:rPr>
        <w:t> </w:t>
      </w:r>
      <w:r w:rsidRPr="00654FCA">
        <w:rPr>
          <w:bCs/>
          <w:sz w:val="28"/>
          <w:szCs w:val="28"/>
        </w:rPr>
        <w:t xml:space="preserve">115,7 тыс. руб.; </w:t>
      </w:r>
    </w:p>
    <w:p w14:paraId="5E986A82" w14:textId="6EA5C93E"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автогрейдер ДЗ-98В с балансовой стоимостью 4</w:t>
      </w:r>
      <w:r w:rsidR="0030068F" w:rsidRPr="00654FCA">
        <w:rPr>
          <w:bCs/>
          <w:sz w:val="28"/>
          <w:szCs w:val="28"/>
        </w:rPr>
        <w:t> </w:t>
      </w:r>
      <w:r w:rsidRPr="00654FCA">
        <w:rPr>
          <w:bCs/>
          <w:sz w:val="28"/>
          <w:szCs w:val="28"/>
        </w:rPr>
        <w:t>975,0 тыс. руб.;</w:t>
      </w:r>
    </w:p>
    <w:p w14:paraId="183AD98A" w14:textId="7E997B35"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экскаватор ЕК 18-20 с балансовой стоимостью 3</w:t>
      </w:r>
      <w:r w:rsidR="0030068F" w:rsidRPr="00654FCA">
        <w:rPr>
          <w:bCs/>
          <w:sz w:val="28"/>
          <w:szCs w:val="28"/>
        </w:rPr>
        <w:t> </w:t>
      </w:r>
      <w:r w:rsidRPr="00654FCA">
        <w:rPr>
          <w:bCs/>
          <w:sz w:val="28"/>
          <w:szCs w:val="28"/>
        </w:rPr>
        <w:t>184,0 тыс. руб.;</w:t>
      </w:r>
    </w:p>
    <w:p w14:paraId="24B85495" w14:textId="073B2C90"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кран автомобильный КС-55729-</w:t>
      </w:r>
      <w:r w:rsidRPr="00654FCA">
        <w:rPr>
          <w:bCs/>
          <w:sz w:val="28"/>
          <w:szCs w:val="28"/>
          <w:lang w:val="en-US"/>
        </w:rPr>
        <w:t>IB</w:t>
      </w:r>
      <w:r w:rsidRPr="00654FCA">
        <w:rPr>
          <w:bCs/>
          <w:sz w:val="28"/>
          <w:szCs w:val="28"/>
        </w:rPr>
        <w:t xml:space="preserve"> на шасси Камаз с балансовой стоимостью 6</w:t>
      </w:r>
      <w:r w:rsidR="0030068F" w:rsidRPr="00654FCA">
        <w:rPr>
          <w:bCs/>
          <w:sz w:val="28"/>
          <w:szCs w:val="28"/>
        </w:rPr>
        <w:t> </w:t>
      </w:r>
      <w:r w:rsidRPr="00654FCA">
        <w:rPr>
          <w:bCs/>
          <w:sz w:val="28"/>
          <w:szCs w:val="28"/>
        </w:rPr>
        <w:t>432,0 тыс. руб.;</w:t>
      </w:r>
    </w:p>
    <w:p w14:paraId="4E919C9D" w14:textId="40F76D14"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погрузчик одноковшовый фронтальный Амкодор 342В с балансовой стоимостью 2</w:t>
      </w:r>
      <w:r w:rsidR="0030068F" w:rsidRPr="00654FCA">
        <w:rPr>
          <w:bCs/>
          <w:sz w:val="28"/>
          <w:szCs w:val="28"/>
        </w:rPr>
        <w:t> </w:t>
      </w:r>
      <w:r w:rsidRPr="00654FCA">
        <w:rPr>
          <w:bCs/>
          <w:sz w:val="28"/>
          <w:szCs w:val="28"/>
        </w:rPr>
        <w:t>200,0 тыс. руб.;</w:t>
      </w:r>
    </w:p>
    <w:p w14:paraId="43320DA0" w14:textId="48734240"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трактор Беларус 82.1 с балансовой стоимостью 826,0 тыс. руб.;</w:t>
      </w:r>
    </w:p>
    <w:p w14:paraId="72417DC0" w14:textId="00839408"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мотоцикл </w:t>
      </w:r>
      <w:r w:rsidRPr="00654FCA">
        <w:rPr>
          <w:bCs/>
          <w:sz w:val="28"/>
          <w:szCs w:val="28"/>
          <w:lang w:val="en-US"/>
        </w:rPr>
        <w:t>SYMXS</w:t>
      </w:r>
      <w:r w:rsidRPr="00654FCA">
        <w:rPr>
          <w:bCs/>
          <w:sz w:val="28"/>
          <w:szCs w:val="28"/>
        </w:rPr>
        <w:t>125-</w:t>
      </w:r>
      <w:r w:rsidRPr="00654FCA">
        <w:rPr>
          <w:bCs/>
          <w:sz w:val="28"/>
          <w:szCs w:val="28"/>
          <w:lang w:val="en-US"/>
        </w:rPr>
        <w:t>K</w:t>
      </w:r>
      <w:r w:rsidRPr="00654FCA">
        <w:rPr>
          <w:bCs/>
          <w:sz w:val="28"/>
          <w:szCs w:val="28"/>
        </w:rPr>
        <w:t xml:space="preserve"> с балансовой стоимостью 59,9 тыс. руб.;</w:t>
      </w:r>
    </w:p>
    <w:p w14:paraId="55822BA8" w14:textId="7427A292"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прицеп «Магас-1» с балансовой стоимостью 45,0 тыс. руб.;</w:t>
      </w:r>
    </w:p>
    <w:p w14:paraId="0C2935D5" w14:textId="77777777" w:rsid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автомобиль </w:t>
      </w:r>
      <w:r w:rsidRPr="00654FCA">
        <w:rPr>
          <w:bCs/>
          <w:sz w:val="28"/>
          <w:szCs w:val="28"/>
          <w:lang w:val="en-US"/>
        </w:rPr>
        <w:t>LADA</w:t>
      </w:r>
      <w:r w:rsidRPr="00654FCA">
        <w:rPr>
          <w:bCs/>
          <w:sz w:val="28"/>
          <w:szCs w:val="28"/>
        </w:rPr>
        <w:t xml:space="preserve">- </w:t>
      </w:r>
      <w:r w:rsidRPr="00654FCA">
        <w:rPr>
          <w:bCs/>
          <w:sz w:val="28"/>
          <w:szCs w:val="28"/>
          <w:lang w:val="en-US"/>
        </w:rPr>
        <w:t>PRIORA</w:t>
      </w:r>
      <w:r w:rsidRPr="00654FCA">
        <w:rPr>
          <w:bCs/>
          <w:sz w:val="28"/>
          <w:szCs w:val="28"/>
        </w:rPr>
        <w:t xml:space="preserve"> 217050 с балансовой стоимостью 398,0 тыс. руб.;</w:t>
      </w:r>
    </w:p>
    <w:p w14:paraId="1C3BD2C7" w14:textId="4EB54F35" w:rsid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 автомобиль </w:t>
      </w:r>
      <w:r w:rsidRPr="00654FCA">
        <w:rPr>
          <w:bCs/>
          <w:sz w:val="28"/>
          <w:szCs w:val="28"/>
          <w:lang w:val="en-US"/>
        </w:rPr>
        <w:t>LADA</w:t>
      </w:r>
      <w:r w:rsidRPr="00654FCA">
        <w:rPr>
          <w:bCs/>
          <w:sz w:val="28"/>
          <w:szCs w:val="28"/>
        </w:rPr>
        <w:t xml:space="preserve">- </w:t>
      </w:r>
      <w:r w:rsidRPr="00654FCA">
        <w:rPr>
          <w:bCs/>
          <w:sz w:val="28"/>
          <w:szCs w:val="28"/>
          <w:lang w:val="en-US"/>
        </w:rPr>
        <w:t>PRIORA</w:t>
      </w:r>
      <w:r w:rsidRPr="00654FCA">
        <w:rPr>
          <w:bCs/>
          <w:sz w:val="28"/>
          <w:szCs w:val="28"/>
        </w:rPr>
        <w:t xml:space="preserve"> 217050 с балансовой стоимостью 398,0 тыс. руб.; </w:t>
      </w:r>
    </w:p>
    <w:p w14:paraId="7DD19E13" w14:textId="2384ACD4"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t xml:space="preserve">мотоцикл </w:t>
      </w:r>
      <w:r w:rsidRPr="00654FCA">
        <w:rPr>
          <w:bCs/>
          <w:sz w:val="28"/>
          <w:szCs w:val="28"/>
          <w:lang w:val="en-US"/>
        </w:rPr>
        <w:t>SYMXS</w:t>
      </w:r>
      <w:r w:rsidRPr="00654FCA">
        <w:rPr>
          <w:bCs/>
          <w:sz w:val="28"/>
          <w:szCs w:val="28"/>
        </w:rPr>
        <w:t>125-</w:t>
      </w:r>
      <w:r w:rsidRPr="00654FCA">
        <w:rPr>
          <w:bCs/>
          <w:sz w:val="28"/>
          <w:szCs w:val="28"/>
          <w:lang w:val="en-US"/>
        </w:rPr>
        <w:t>K</w:t>
      </w:r>
      <w:r w:rsidRPr="00654FCA">
        <w:rPr>
          <w:bCs/>
          <w:sz w:val="28"/>
          <w:szCs w:val="28"/>
        </w:rPr>
        <w:t xml:space="preserve"> с балансовой стоимостью 59,9 тыс. руб.; </w:t>
      </w:r>
    </w:p>
    <w:p w14:paraId="6DAA3B22" w14:textId="6B0D2BFE" w:rsidR="005876BE" w:rsidRPr="00654FCA" w:rsidRDefault="005876BE" w:rsidP="009B7544">
      <w:pPr>
        <w:pStyle w:val="a8"/>
        <w:numPr>
          <w:ilvl w:val="0"/>
          <w:numId w:val="230"/>
        </w:numPr>
        <w:tabs>
          <w:tab w:val="left" w:pos="142"/>
        </w:tabs>
        <w:ind w:left="-840" w:firstLine="728"/>
        <w:jc w:val="both"/>
        <w:rPr>
          <w:bCs/>
          <w:sz w:val="28"/>
          <w:szCs w:val="28"/>
        </w:rPr>
      </w:pPr>
      <w:r w:rsidRPr="00654FCA">
        <w:rPr>
          <w:bCs/>
          <w:sz w:val="28"/>
          <w:szCs w:val="28"/>
        </w:rPr>
        <w:lastRenderedPageBreak/>
        <w:t>автомобиль ГАЗ САЗ 35071(самосвал) с балансовой стоимостью 1</w:t>
      </w:r>
      <w:r w:rsidR="0030068F" w:rsidRPr="00654FCA">
        <w:rPr>
          <w:bCs/>
          <w:sz w:val="28"/>
          <w:szCs w:val="28"/>
        </w:rPr>
        <w:t> </w:t>
      </w:r>
      <w:r w:rsidRPr="00654FCA">
        <w:rPr>
          <w:bCs/>
          <w:sz w:val="28"/>
          <w:szCs w:val="28"/>
        </w:rPr>
        <w:t>115,1 тыс. руб</w:t>
      </w:r>
      <w:r w:rsidR="00654FCA">
        <w:rPr>
          <w:bCs/>
          <w:sz w:val="28"/>
          <w:szCs w:val="28"/>
        </w:rPr>
        <w:t>лей.</w:t>
      </w:r>
      <w:r w:rsidRPr="00654FCA">
        <w:rPr>
          <w:bCs/>
          <w:sz w:val="28"/>
          <w:szCs w:val="28"/>
        </w:rPr>
        <w:t xml:space="preserve"> </w:t>
      </w:r>
    </w:p>
    <w:p w14:paraId="5E7092E2" w14:textId="77777777" w:rsidR="00A61AE9" w:rsidRDefault="00A61AE9" w:rsidP="00650E84">
      <w:pPr>
        <w:spacing w:after="0" w:line="240" w:lineRule="auto"/>
        <w:ind w:left="-854" w:firstLine="708"/>
        <w:jc w:val="center"/>
        <w:rPr>
          <w:rFonts w:ascii="Times New Roman" w:hAnsi="Times New Roman" w:cs="Times New Roman"/>
          <w:b/>
          <w:bCs/>
          <w:sz w:val="28"/>
          <w:szCs w:val="28"/>
        </w:rPr>
      </w:pPr>
    </w:p>
    <w:p w14:paraId="36AB677C" w14:textId="4F5A836C" w:rsidR="005876BE" w:rsidRPr="005876BE" w:rsidRDefault="005876BE" w:rsidP="00650E84">
      <w:pPr>
        <w:spacing w:after="0" w:line="240" w:lineRule="auto"/>
        <w:ind w:left="-854" w:firstLine="708"/>
        <w:jc w:val="center"/>
        <w:rPr>
          <w:rFonts w:ascii="Times New Roman" w:hAnsi="Times New Roman" w:cs="Times New Roman"/>
          <w:b/>
          <w:bCs/>
          <w:sz w:val="28"/>
          <w:szCs w:val="28"/>
        </w:rPr>
      </w:pPr>
      <w:r w:rsidRPr="005876BE">
        <w:rPr>
          <w:rFonts w:ascii="Times New Roman" w:hAnsi="Times New Roman" w:cs="Times New Roman"/>
          <w:b/>
          <w:bCs/>
          <w:sz w:val="28"/>
          <w:szCs w:val="28"/>
        </w:rPr>
        <w:t>Проверка расчетов с поставщиками и подрядчиками,</w:t>
      </w:r>
    </w:p>
    <w:p w14:paraId="68ADDBAF" w14:textId="147A4F5B" w:rsidR="005876BE" w:rsidRPr="005876BE" w:rsidRDefault="005876BE" w:rsidP="00650E84">
      <w:pPr>
        <w:spacing w:after="0" w:line="240" w:lineRule="auto"/>
        <w:ind w:left="-854" w:firstLine="708"/>
        <w:jc w:val="center"/>
        <w:rPr>
          <w:rFonts w:ascii="Times New Roman" w:hAnsi="Times New Roman" w:cs="Times New Roman"/>
          <w:b/>
          <w:bCs/>
          <w:sz w:val="28"/>
          <w:szCs w:val="28"/>
        </w:rPr>
      </w:pPr>
      <w:r w:rsidRPr="005876BE">
        <w:rPr>
          <w:rFonts w:ascii="Times New Roman" w:hAnsi="Times New Roman" w:cs="Times New Roman"/>
          <w:b/>
          <w:bCs/>
          <w:sz w:val="28"/>
          <w:szCs w:val="28"/>
        </w:rPr>
        <w:t>анализ структуры кредиторской задолженности</w:t>
      </w:r>
    </w:p>
    <w:p w14:paraId="70D1A808" w14:textId="77777777" w:rsidR="005876BE" w:rsidRPr="005876BE" w:rsidRDefault="005876BE" w:rsidP="00650E84">
      <w:pPr>
        <w:spacing w:after="0" w:line="240" w:lineRule="auto"/>
        <w:ind w:left="-854" w:firstLine="708"/>
        <w:jc w:val="center"/>
        <w:rPr>
          <w:rFonts w:ascii="Times New Roman" w:hAnsi="Times New Roman" w:cs="Times New Roman"/>
          <w:b/>
          <w:bCs/>
          <w:sz w:val="28"/>
          <w:szCs w:val="28"/>
        </w:rPr>
      </w:pPr>
    </w:p>
    <w:p w14:paraId="3D0C59FA" w14:textId="4449CF87" w:rsidR="005876BE" w:rsidRPr="00A61AE9" w:rsidRDefault="005876BE" w:rsidP="00A61AE9">
      <w:pPr>
        <w:spacing w:after="0" w:line="240" w:lineRule="auto"/>
        <w:ind w:left="-854"/>
        <w:jc w:val="center"/>
        <w:rPr>
          <w:rFonts w:ascii="Times New Roman" w:hAnsi="Times New Roman" w:cs="Times New Roman"/>
          <w:bCs/>
          <w:sz w:val="28"/>
          <w:szCs w:val="28"/>
        </w:rPr>
      </w:pPr>
      <w:bookmarkStart w:id="175" w:name="_Hlk138233317"/>
      <w:r w:rsidRPr="00A61AE9">
        <w:rPr>
          <w:rFonts w:ascii="Times New Roman" w:hAnsi="Times New Roman" w:cs="Times New Roman"/>
          <w:bCs/>
          <w:i/>
          <w:iCs/>
          <w:sz w:val="28"/>
          <w:szCs w:val="28"/>
        </w:rPr>
        <w:t>по Мин</w:t>
      </w:r>
      <w:r w:rsidR="00A61AE9" w:rsidRPr="00A61AE9">
        <w:rPr>
          <w:rFonts w:ascii="Times New Roman" w:hAnsi="Times New Roman" w:cs="Times New Roman"/>
          <w:bCs/>
          <w:i/>
          <w:iCs/>
          <w:sz w:val="28"/>
          <w:szCs w:val="28"/>
        </w:rPr>
        <w:t xml:space="preserve">истерству </w:t>
      </w:r>
      <w:r w:rsidRPr="00A61AE9">
        <w:rPr>
          <w:rFonts w:ascii="Times New Roman" w:hAnsi="Times New Roman" w:cs="Times New Roman"/>
          <w:bCs/>
          <w:i/>
          <w:iCs/>
          <w:sz w:val="28"/>
          <w:szCs w:val="28"/>
        </w:rPr>
        <w:t>образовани</w:t>
      </w:r>
      <w:r w:rsidR="00A61AE9" w:rsidRPr="00A61AE9">
        <w:rPr>
          <w:rFonts w:ascii="Times New Roman" w:hAnsi="Times New Roman" w:cs="Times New Roman"/>
          <w:bCs/>
          <w:i/>
          <w:iCs/>
          <w:sz w:val="28"/>
          <w:szCs w:val="28"/>
        </w:rPr>
        <w:t>я и науки Республики Ингушетия</w:t>
      </w:r>
    </w:p>
    <w:bookmarkEnd w:id="175"/>
    <w:p w14:paraId="1DE496C0" w14:textId="2600FA0F" w:rsidR="005876BE" w:rsidRPr="005876BE" w:rsidRDefault="005876BE" w:rsidP="008A6936">
      <w:pPr>
        <w:spacing w:after="0" w:line="240" w:lineRule="auto"/>
        <w:ind w:left="-840" w:firstLine="812"/>
        <w:jc w:val="both"/>
        <w:rPr>
          <w:rFonts w:ascii="Times New Roman" w:hAnsi="Times New Roman" w:cs="Times New Roman"/>
          <w:sz w:val="28"/>
          <w:szCs w:val="28"/>
        </w:rPr>
      </w:pPr>
      <w:r w:rsidRPr="008A3590">
        <w:rPr>
          <w:rFonts w:ascii="Times New Roman" w:hAnsi="Times New Roman" w:cs="Times New Roman"/>
          <w:sz w:val="28"/>
          <w:szCs w:val="28"/>
        </w:rPr>
        <w:t xml:space="preserve">В соответствии с Постановлением Правительства </w:t>
      </w:r>
      <w:r w:rsidR="00654FCA" w:rsidRPr="008A3590">
        <w:rPr>
          <w:rFonts w:ascii="Times New Roman" w:hAnsi="Times New Roman" w:cs="Times New Roman"/>
          <w:sz w:val="28"/>
          <w:szCs w:val="28"/>
        </w:rPr>
        <w:t>РФ</w:t>
      </w:r>
      <w:r w:rsidRPr="008A3590">
        <w:rPr>
          <w:rFonts w:ascii="Times New Roman" w:hAnsi="Times New Roman" w:cs="Times New Roman"/>
          <w:sz w:val="28"/>
          <w:szCs w:val="28"/>
        </w:rPr>
        <w:t xml:space="preserve"> от 10</w:t>
      </w:r>
      <w:r w:rsidR="00654FCA" w:rsidRPr="008A3590">
        <w:rPr>
          <w:rFonts w:ascii="Times New Roman" w:hAnsi="Times New Roman" w:cs="Times New Roman"/>
          <w:sz w:val="28"/>
          <w:szCs w:val="28"/>
        </w:rPr>
        <w:t>.03.</w:t>
      </w:r>
      <w:r w:rsidRPr="008A3590">
        <w:rPr>
          <w:rFonts w:ascii="Times New Roman" w:hAnsi="Times New Roman" w:cs="Times New Roman"/>
          <w:sz w:val="28"/>
          <w:szCs w:val="28"/>
        </w:rPr>
        <w:t xml:space="preserve"> 2022 г. №</w:t>
      </w:r>
      <w:r w:rsidR="00654FCA" w:rsidRPr="008A3590">
        <w:rPr>
          <w:rFonts w:ascii="Times New Roman" w:hAnsi="Times New Roman" w:cs="Times New Roman"/>
          <w:sz w:val="28"/>
          <w:szCs w:val="28"/>
        </w:rPr>
        <w:t> </w:t>
      </w:r>
      <w:r w:rsidRPr="008A3590">
        <w:rPr>
          <w:rFonts w:ascii="Times New Roman" w:hAnsi="Times New Roman" w:cs="Times New Roman"/>
          <w:sz w:val="28"/>
          <w:szCs w:val="28"/>
        </w:rPr>
        <w:t xml:space="preserve">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и Постановлением Правительства </w:t>
      </w:r>
      <w:r w:rsidR="00654FCA" w:rsidRPr="008A3590">
        <w:rPr>
          <w:rFonts w:ascii="Times New Roman" w:hAnsi="Times New Roman" w:cs="Times New Roman"/>
          <w:sz w:val="28"/>
          <w:szCs w:val="28"/>
        </w:rPr>
        <w:t>РИ</w:t>
      </w:r>
      <w:r w:rsidRPr="008A3590">
        <w:rPr>
          <w:rFonts w:ascii="Times New Roman" w:hAnsi="Times New Roman" w:cs="Times New Roman"/>
          <w:sz w:val="28"/>
          <w:szCs w:val="28"/>
        </w:rPr>
        <w:t xml:space="preserve"> от 04.04.2022 №</w:t>
      </w:r>
      <w:r w:rsidR="00654FCA" w:rsidRPr="008A3590">
        <w:rPr>
          <w:rFonts w:ascii="Times New Roman" w:hAnsi="Times New Roman" w:cs="Times New Roman"/>
          <w:sz w:val="28"/>
          <w:szCs w:val="28"/>
        </w:rPr>
        <w:t> </w:t>
      </w:r>
      <w:r w:rsidRPr="008A3590">
        <w:rPr>
          <w:rFonts w:ascii="Times New Roman" w:hAnsi="Times New Roman" w:cs="Times New Roman"/>
          <w:sz w:val="28"/>
          <w:szCs w:val="28"/>
        </w:rPr>
        <w:t>48</w:t>
      </w:r>
      <w:r w:rsidR="00C1053B" w:rsidRPr="008A3590">
        <w:rPr>
          <w:rFonts w:ascii="Times New Roman" w:hAnsi="Times New Roman" w:cs="Times New Roman"/>
          <w:sz w:val="28"/>
          <w:szCs w:val="28"/>
        </w:rPr>
        <w:t xml:space="preserve"> "Об установлении иных случаев осуществления закупок товаров, работ, услуг у единственного поставщика (подрядчика, исполнителя) и порядка их осуществления»</w:t>
      </w:r>
      <w:r w:rsidR="008A3590" w:rsidRPr="008A3590">
        <w:rPr>
          <w:rFonts w:ascii="Times New Roman" w:hAnsi="Times New Roman" w:cs="Times New Roman"/>
          <w:sz w:val="28"/>
          <w:szCs w:val="28"/>
        </w:rPr>
        <w:t>,</w:t>
      </w:r>
      <w:r w:rsidRPr="008A3590">
        <w:rPr>
          <w:rFonts w:ascii="Times New Roman" w:hAnsi="Times New Roman" w:cs="Times New Roman"/>
          <w:sz w:val="28"/>
          <w:szCs w:val="28"/>
        </w:rPr>
        <w:t xml:space="preserve"> на основании Распоряжения Правительства Республики Ингушетия от 21.04.2022 №</w:t>
      </w:r>
      <w:r w:rsidRPr="005876BE">
        <w:rPr>
          <w:rFonts w:ascii="Times New Roman" w:hAnsi="Times New Roman" w:cs="Times New Roman"/>
          <w:sz w:val="28"/>
          <w:szCs w:val="28"/>
        </w:rPr>
        <w:t xml:space="preserve"> 214-р, Минобразовани</w:t>
      </w:r>
      <w:r w:rsidR="008A3590">
        <w:rPr>
          <w:rFonts w:ascii="Times New Roman" w:hAnsi="Times New Roman" w:cs="Times New Roman"/>
          <w:sz w:val="28"/>
          <w:szCs w:val="28"/>
        </w:rPr>
        <w:t>я</w:t>
      </w:r>
      <w:r w:rsidR="007F34A0">
        <w:rPr>
          <w:rFonts w:ascii="Times New Roman" w:hAnsi="Times New Roman" w:cs="Times New Roman"/>
          <w:sz w:val="28"/>
          <w:szCs w:val="28"/>
        </w:rPr>
        <w:t xml:space="preserve"> РИ</w:t>
      </w:r>
      <w:r w:rsidRPr="005876BE">
        <w:rPr>
          <w:rFonts w:ascii="Times New Roman" w:hAnsi="Times New Roman" w:cs="Times New Roman"/>
          <w:sz w:val="28"/>
          <w:szCs w:val="28"/>
        </w:rPr>
        <w:t xml:space="preserve"> </w:t>
      </w:r>
      <w:r w:rsidR="008A3590">
        <w:rPr>
          <w:rFonts w:ascii="Times New Roman" w:hAnsi="Times New Roman" w:cs="Times New Roman"/>
          <w:sz w:val="28"/>
          <w:szCs w:val="28"/>
        </w:rPr>
        <w:t xml:space="preserve">заключен контракт № 1 </w:t>
      </w:r>
      <w:r w:rsidR="008A3590" w:rsidRPr="005876BE">
        <w:rPr>
          <w:rFonts w:ascii="Times New Roman" w:hAnsi="Times New Roman" w:cs="Times New Roman"/>
          <w:sz w:val="28"/>
          <w:szCs w:val="28"/>
        </w:rPr>
        <w:t xml:space="preserve">от 22.04.2022 года </w:t>
      </w:r>
      <w:r w:rsidR="008A3590">
        <w:rPr>
          <w:rFonts w:ascii="Times New Roman" w:hAnsi="Times New Roman" w:cs="Times New Roman"/>
          <w:sz w:val="28"/>
          <w:szCs w:val="28"/>
        </w:rPr>
        <w:t>с</w:t>
      </w:r>
      <w:r w:rsidRPr="005876BE">
        <w:rPr>
          <w:rFonts w:ascii="Times New Roman" w:hAnsi="Times New Roman" w:cs="Times New Roman"/>
          <w:sz w:val="28"/>
          <w:szCs w:val="28"/>
        </w:rPr>
        <w:t xml:space="preserve"> </w:t>
      </w:r>
      <w:r w:rsidR="007F34A0">
        <w:rPr>
          <w:rFonts w:ascii="Times New Roman" w:hAnsi="Times New Roman" w:cs="Times New Roman"/>
          <w:sz w:val="28"/>
          <w:szCs w:val="28"/>
        </w:rPr>
        <w:t>ООО</w:t>
      </w:r>
      <w:r w:rsidRPr="005876BE">
        <w:rPr>
          <w:rFonts w:ascii="Times New Roman" w:hAnsi="Times New Roman" w:cs="Times New Roman"/>
          <w:sz w:val="28"/>
          <w:szCs w:val="28"/>
        </w:rPr>
        <w:t xml:space="preserve"> «Торговый дом «Просвещение-Регион» на общую сумму </w:t>
      </w:r>
      <w:r w:rsidRPr="005876BE">
        <w:rPr>
          <w:rFonts w:ascii="Times New Roman" w:hAnsi="Times New Roman" w:cs="Times New Roman"/>
          <w:bCs/>
          <w:sz w:val="28"/>
          <w:szCs w:val="28"/>
        </w:rPr>
        <w:t>228</w:t>
      </w:r>
      <w:r w:rsidR="007F34A0">
        <w:rPr>
          <w:rFonts w:ascii="Times New Roman" w:hAnsi="Times New Roman" w:cs="Times New Roman"/>
          <w:bCs/>
          <w:sz w:val="28"/>
          <w:szCs w:val="28"/>
        </w:rPr>
        <w:t> </w:t>
      </w:r>
      <w:r w:rsidRPr="005876BE">
        <w:rPr>
          <w:rFonts w:ascii="Times New Roman" w:hAnsi="Times New Roman" w:cs="Times New Roman"/>
          <w:bCs/>
          <w:sz w:val="28"/>
          <w:szCs w:val="28"/>
        </w:rPr>
        <w:t>058,0 тыс. руб</w:t>
      </w:r>
      <w:r w:rsidR="007F34A0">
        <w:rPr>
          <w:rFonts w:ascii="Times New Roman" w:hAnsi="Times New Roman" w:cs="Times New Roman"/>
          <w:bCs/>
          <w:sz w:val="28"/>
          <w:szCs w:val="28"/>
        </w:rPr>
        <w:t>лей</w:t>
      </w:r>
      <w:r w:rsidRPr="005876BE">
        <w:rPr>
          <w:rFonts w:ascii="Times New Roman" w:hAnsi="Times New Roman" w:cs="Times New Roman"/>
          <w:b/>
          <w:sz w:val="28"/>
          <w:szCs w:val="28"/>
        </w:rPr>
        <w:t xml:space="preserve"> </w:t>
      </w:r>
      <w:r w:rsidRPr="005876BE">
        <w:rPr>
          <w:rFonts w:ascii="Times New Roman" w:hAnsi="Times New Roman" w:cs="Times New Roman"/>
          <w:sz w:val="28"/>
          <w:szCs w:val="28"/>
        </w:rPr>
        <w:t>без проведения торгов. Предметом данного контракта является поставка оборудования в рамках реализации программы по созданию и открытию регионального центра выявления, поддержки и развития способностей и талантов у детей и молодежи.</w:t>
      </w:r>
    </w:p>
    <w:p w14:paraId="65780FCD" w14:textId="18E4A07C" w:rsidR="005876BE" w:rsidRPr="005876BE" w:rsidRDefault="005876BE" w:rsidP="008A6936">
      <w:pPr>
        <w:spacing w:after="0" w:line="240" w:lineRule="auto"/>
        <w:ind w:left="-840"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Начальная максимальная цена контракта была сформирована методом сопоставимых рыночных цен, а именно путем размещения в Единой информационной системе (далее – ЕИС). </w:t>
      </w:r>
    </w:p>
    <w:p w14:paraId="2E116C15" w14:textId="525E4F58" w:rsidR="005876BE" w:rsidRPr="005876BE" w:rsidRDefault="005876BE" w:rsidP="008A6936">
      <w:pPr>
        <w:spacing w:after="0" w:line="240" w:lineRule="auto"/>
        <w:ind w:left="-840" w:firstLine="784"/>
        <w:jc w:val="both"/>
        <w:rPr>
          <w:rFonts w:ascii="Times New Roman" w:hAnsi="Times New Roman" w:cs="Times New Roman"/>
          <w:sz w:val="28"/>
          <w:szCs w:val="28"/>
        </w:rPr>
      </w:pPr>
      <w:r w:rsidRPr="005876BE">
        <w:rPr>
          <w:rFonts w:ascii="Times New Roman" w:hAnsi="Times New Roman" w:cs="Times New Roman"/>
          <w:sz w:val="28"/>
          <w:szCs w:val="28"/>
        </w:rPr>
        <w:t>В результате Минобразовани</w:t>
      </w:r>
      <w:r w:rsidR="008A3590">
        <w:rPr>
          <w:rFonts w:ascii="Times New Roman" w:hAnsi="Times New Roman" w:cs="Times New Roman"/>
          <w:sz w:val="28"/>
          <w:szCs w:val="28"/>
        </w:rPr>
        <w:t>я РИ</w:t>
      </w:r>
      <w:r w:rsidRPr="005876BE">
        <w:rPr>
          <w:rFonts w:ascii="Times New Roman" w:hAnsi="Times New Roman" w:cs="Times New Roman"/>
          <w:sz w:val="28"/>
          <w:szCs w:val="28"/>
        </w:rPr>
        <w:t xml:space="preserve"> получило коммерческие предложения от трех поставщиков: ООО «Торговый дом «Просвещение-Регион»; ООО «Группа компаний «КОМПЬЮТЕРЫ И СЕТИ»;</w:t>
      </w:r>
      <w:r w:rsidR="008A3590">
        <w:rPr>
          <w:rFonts w:ascii="Times New Roman" w:hAnsi="Times New Roman" w:cs="Times New Roman"/>
          <w:sz w:val="28"/>
          <w:szCs w:val="28"/>
        </w:rPr>
        <w:t xml:space="preserve"> </w:t>
      </w:r>
      <w:r w:rsidRPr="005876BE">
        <w:rPr>
          <w:rFonts w:ascii="Times New Roman" w:hAnsi="Times New Roman" w:cs="Times New Roman"/>
          <w:sz w:val="28"/>
          <w:szCs w:val="28"/>
        </w:rPr>
        <w:t>ООО «ЛАНИТ-Интеграция».</w:t>
      </w:r>
    </w:p>
    <w:p w14:paraId="6D6C2703" w14:textId="696C95F6" w:rsidR="005876BE" w:rsidRPr="005876BE" w:rsidRDefault="008A3590" w:rsidP="008A6936">
      <w:pPr>
        <w:spacing w:after="0" w:line="240" w:lineRule="auto"/>
        <w:ind w:left="-840" w:firstLine="784"/>
        <w:jc w:val="both"/>
        <w:rPr>
          <w:rFonts w:ascii="Times New Roman" w:hAnsi="Times New Roman" w:cs="Times New Roman"/>
          <w:sz w:val="28"/>
          <w:szCs w:val="28"/>
        </w:rPr>
      </w:pPr>
      <w:r>
        <w:rPr>
          <w:rFonts w:ascii="Times New Roman" w:hAnsi="Times New Roman" w:cs="Times New Roman"/>
          <w:sz w:val="28"/>
          <w:szCs w:val="28"/>
        </w:rPr>
        <w:t>Министерством</w:t>
      </w:r>
      <w:r w:rsidR="005876BE" w:rsidRPr="005876BE">
        <w:rPr>
          <w:rFonts w:ascii="Times New Roman" w:hAnsi="Times New Roman" w:cs="Times New Roman"/>
          <w:sz w:val="28"/>
          <w:szCs w:val="28"/>
        </w:rPr>
        <w:t xml:space="preserve"> заключен вышеуказанный контракт с поставщиком, предложившим наименьшую цену, а именно с ООО «Торговый дом «Просвещение-Регион».</w:t>
      </w:r>
    </w:p>
    <w:p w14:paraId="69217F92" w14:textId="37698E79" w:rsidR="005876BE" w:rsidRPr="005876BE" w:rsidRDefault="005876BE" w:rsidP="008A6936">
      <w:pPr>
        <w:spacing w:after="0" w:line="240" w:lineRule="auto"/>
        <w:ind w:left="-854" w:firstLine="784"/>
        <w:jc w:val="both"/>
        <w:rPr>
          <w:rFonts w:ascii="Times New Roman" w:hAnsi="Times New Roman" w:cs="Times New Roman"/>
          <w:color w:val="000000"/>
          <w:sz w:val="28"/>
          <w:szCs w:val="23"/>
          <w:shd w:val="clear" w:color="auto" w:fill="FFFFFF"/>
        </w:rPr>
      </w:pPr>
      <w:r w:rsidRPr="005876BE">
        <w:rPr>
          <w:rFonts w:ascii="Times New Roman" w:hAnsi="Times New Roman" w:cs="Times New Roman"/>
          <w:color w:val="000000"/>
          <w:sz w:val="28"/>
          <w:szCs w:val="23"/>
          <w:shd w:val="clear" w:color="auto" w:fill="FFFFFF"/>
        </w:rPr>
        <w:t xml:space="preserve">В нарушение </w:t>
      </w:r>
      <w:r w:rsidRPr="005876BE">
        <w:rPr>
          <w:rFonts w:ascii="Times New Roman" w:hAnsi="Times New Roman" w:cs="Times New Roman"/>
          <w:sz w:val="28"/>
          <w:szCs w:val="28"/>
        </w:rPr>
        <w:t>п</w:t>
      </w:r>
      <w:r w:rsidR="000A7E5D">
        <w:rPr>
          <w:rFonts w:ascii="Times New Roman" w:hAnsi="Times New Roman" w:cs="Times New Roman"/>
          <w:sz w:val="28"/>
          <w:szCs w:val="28"/>
        </w:rPr>
        <w:t>ункта</w:t>
      </w:r>
      <w:r w:rsidRPr="005876BE">
        <w:rPr>
          <w:rFonts w:ascii="Times New Roman" w:hAnsi="Times New Roman" w:cs="Times New Roman"/>
          <w:sz w:val="28"/>
          <w:szCs w:val="28"/>
        </w:rPr>
        <w:t xml:space="preserve"> 2 ст</w:t>
      </w:r>
      <w:r w:rsidR="000A7E5D">
        <w:rPr>
          <w:rFonts w:ascii="Times New Roman" w:hAnsi="Times New Roman" w:cs="Times New Roman"/>
          <w:sz w:val="28"/>
          <w:szCs w:val="28"/>
        </w:rPr>
        <w:t>атьи</w:t>
      </w:r>
      <w:r w:rsidRPr="005876BE">
        <w:rPr>
          <w:rFonts w:ascii="Times New Roman" w:hAnsi="Times New Roman" w:cs="Times New Roman"/>
          <w:sz w:val="28"/>
          <w:szCs w:val="28"/>
        </w:rPr>
        <w:t xml:space="preserve"> 38 Федерального закона </w:t>
      </w:r>
      <w:r w:rsidR="000A7E5D" w:rsidRPr="004044E5">
        <w:rPr>
          <w:rFonts w:ascii="Times New Roman" w:eastAsia="Calibri" w:hAnsi="Times New Roman" w:cs="Times New Roman"/>
          <w:sz w:val="28"/>
          <w:szCs w:val="28"/>
          <w:lang w:eastAsia="ru-RU"/>
        </w:rPr>
        <w:t>от 05.04.2013 г. №</w:t>
      </w:r>
      <w:r w:rsidR="000A7E5D">
        <w:rPr>
          <w:rFonts w:ascii="Times New Roman" w:eastAsia="Calibri" w:hAnsi="Times New Roman" w:cs="Times New Roman"/>
          <w:sz w:val="28"/>
          <w:szCs w:val="28"/>
          <w:lang w:eastAsia="ru-RU"/>
        </w:rPr>
        <w:t> </w:t>
      </w:r>
      <w:r w:rsidR="000A7E5D" w:rsidRPr="004044E5">
        <w:rPr>
          <w:rFonts w:ascii="Times New Roman" w:eastAsia="Calibri"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0A7E5D">
        <w:rPr>
          <w:rFonts w:ascii="Times New Roman" w:eastAsia="Calibri" w:hAnsi="Times New Roman" w:cs="Times New Roman"/>
          <w:sz w:val="28"/>
          <w:szCs w:val="28"/>
          <w:lang w:eastAsia="ru-RU"/>
        </w:rPr>
        <w:t> </w:t>
      </w:r>
      <w:r w:rsidR="000A7E5D" w:rsidRPr="004044E5">
        <w:rPr>
          <w:rFonts w:ascii="Times New Roman" w:eastAsia="Calibri" w:hAnsi="Times New Roman" w:cs="Times New Roman"/>
          <w:sz w:val="28"/>
          <w:szCs w:val="28"/>
          <w:lang w:eastAsia="ru-RU"/>
        </w:rPr>
        <w:t>44-ФЗ)</w:t>
      </w:r>
      <w:r w:rsidRPr="005876BE">
        <w:rPr>
          <w:rFonts w:ascii="Times New Roman" w:hAnsi="Times New Roman" w:cs="Times New Roman"/>
          <w:sz w:val="28"/>
          <w:szCs w:val="28"/>
        </w:rPr>
        <w:t xml:space="preserve">, при совокупном годовом объеме закупок более 100,0 </w:t>
      </w:r>
      <w:r w:rsidRPr="005876BE">
        <w:rPr>
          <w:rFonts w:ascii="Times New Roman" w:hAnsi="Times New Roman" w:cs="Times New Roman"/>
          <w:color w:val="000000"/>
          <w:sz w:val="28"/>
          <w:szCs w:val="28"/>
          <w:shd w:val="clear" w:color="auto" w:fill="FFFFFF"/>
        </w:rPr>
        <w:t>млн. руб</w:t>
      </w:r>
      <w:r w:rsidR="000A7E5D">
        <w:rPr>
          <w:rFonts w:ascii="Times New Roman" w:hAnsi="Times New Roman" w:cs="Times New Roman"/>
          <w:color w:val="000000"/>
          <w:sz w:val="28"/>
          <w:szCs w:val="28"/>
          <w:shd w:val="clear" w:color="auto" w:fill="FFFFFF"/>
        </w:rPr>
        <w:t>лей</w:t>
      </w:r>
      <w:r w:rsidRPr="005876BE">
        <w:rPr>
          <w:rFonts w:ascii="Times New Roman" w:hAnsi="Times New Roman" w:cs="Times New Roman"/>
          <w:sz w:val="28"/>
          <w:szCs w:val="28"/>
        </w:rPr>
        <w:t xml:space="preserve">, </w:t>
      </w:r>
      <w:r w:rsidR="000A7E5D">
        <w:rPr>
          <w:rFonts w:ascii="Times New Roman" w:hAnsi="Times New Roman" w:cs="Times New Roman"/>
          <w:sz w:val="28"/>
          <w:szCs w:val="28"/>
        </w:rPr>
        <w:t>Министерством</w:t>
      </w:r>
      <w:r w:rsidRPr="005876BE">
        <w:rPr>
          <w:rFonts w:ascii="Times New Roman" w:hAnsi="Times New Roman" w:cs="Times New Roman"/>
          <w:sz w:val="28"/>
          <w:szCs w:val="28"/>
        </w:rPr>
        <w:t xml:space="preserve"> не создана контрактная служба и все функции по осуществлению </w:t>
      </w:r>
      <w:r w:rsidRPr="005876BE">
        <w:rPr>
          <w:rFonts w:ascii="Times New Roman" w:hAnsi="Times New Roman" w:cs="Times New Roman"/>
          <w:color w:val="000000"/>
          <w:sz w:val="28"/>
          <w:szCs w:val="23"/>
          <w:shd w:val="clear" w:color="auto" w:fill="FFFFFF"/>
        </w:rPr>
        <w:t>закупок включая исполнение каждого контракта, возложены на контрактного управляющего.</w:t>
      </w:r>
    </w:p>
    <w:p w14:paraId="4FFE5D73" w14:textId="2A01AD49" w:rsidR="000A7E5D"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 xml:space="preserve">Кредиторская задолженность Минобразования </w:t>
      </w:r>
      <w:r w:rsidR="000A7E5D">
        <w:rPr>
          <w:rFonts w:ascii="Times New Roman" w:hAnsi="Times New Roman" w:cs="Times New Roman"/>
          <w:sz w:val="28"/>
          <w:szCs w:val="28"/>
        </w:rPr>
        <w:t xml:space="preserve">РИ </w:t>
      </w:r>
      <w:r w:rsidRPr="005876BE">
        <w:rPr>
          <w:rFonts w:ascii="Times New Roman" w:hAnsi="Times New Roman" w:cs="Times New Roman"/>
          <w:sz w:val="28"/>
          <w:szCs w:val="28"/>
        </w:rPr>
        <w:t>на 01.01.2023 г.  составляет в общей сумме 66</w:t>
      </w:r>
      <w:r w:rsidR="000A7E5D">
        <w:rPr>
          <w:rFonts w:ascii="Times New Roman" w:hAnsi="Times New Roman" w:cs="Times New Roman"/>
          <w:sz w:val="28"/>
          <w:szCs w:val="28"/>
        </w:rPr>
        <w:t> </w:t>
      </w:r>
      <w:r w:rsidRPr="005876BE">
        <w:rPr>
          <w:rFonts w:ascii="Times New Roman" w:hAnsi="Times New Roman" w:cs="Times New Roman"/>
          <w:sz w:val="28"/>
          <w:szCs w:val="28"/>
        </w:rPr>
        <w:t>583,8 тыс. руб</w:t>
      </w:r>
      <w:r w:rsidR="000A7E5D">
        <w:rPr>
          <w:rFonts w:ascii="Times New Roman" w:hAnsi="Times New Roman" w:cs="Times New Roman"/>
          <w:sz w:val="28"/>
          <w:szCs w:val="28"/>
        </w:rPr>
        <w:t>лей, в том числе:</w:t>
      </w:r>
    </w:p>
    <w:p w14:paraId="5C2B0F1F" w14:textId="75B7EAB2" w:rsidR="000A7E5D" w:rsidRPr="000A7E5D" w:rsidRDefault="005876BE" w:rsidP="00EB67D1">
      <w:pPr>
        <w:pStyle w:val="a8"/>
        <w:numPr>
          <w:ilvl w:val="0"/>
          <w:numId w:val="231"/>
        </w:numPr>
        <w:tabs>
          <w:tab w:val="left" w:pos="70"/>
          <w:tab w:val="left" w:pos="142"/>
        </w:tabs>
        <w:ind w:left="-812" w:firstLine="784"/>
        <w:jc w:val="both"/>
        <w:rPr>
          <w:sz w:val="28"/>
          <w:szCs w:val="28"/>
        </w:rPr>
      </w:pPr>
      <w:r w:rsidRPr="000A7E5D">
        <w:rPr>
          <w:sz w:val="28"/>
          <w:szCs w:val="28"/>
        </w:rPr>
        <w:t xml:space="preserve">расчеты с поставщиками и подрядчиками (задолженность по поставленным товарам, услугам) по аппарату Минобразования </w:t>
      </w:r>
      <w:r w:rsidR="000A7E5D">
        <w:rPr>
          <w:sz w:val="28"/>
          <w:szCs w:val="28"/>
        </w:rPr>
        <w:t xml:space="preserve">РИ </w:t>
      </w:r>
      <w:r w:rsidRPr="000A7E5D">
        <w:rPr>
          <w:sz w:val="28"/>
          <w:szCs w:val="28"/>
        </w:rPr>
        <w:t>– 58</w:t>
      </w:r>
      <w:r w:rsidR="000A7E5D" w:rsidRPr="000A7E5D">
        <w:rPr>
          <w:sz w:val="28"/>
          <w:szCs w:val="28"/>
        </w:rPr>
        <w:t> </w:t>
      </w:r>
      <w:r w:rsidRPr="000A7E5D">
        <w:rPr>
          <w:sz w:val="28"/>
          <w:szCs w:val="28"/>
        </w:rPr>
        <w:t>643,9 тыс. руб.;</w:t>
      </w:r>
    </w:p>
    <w:p w14:paraId="168E442B" w14:textId="72178650" w:rsidR="005876BE" w:rsidRPr="000A7E5D" w:rsidRDefault="005876BE" w:rsidP="00EB67D1">
      <w:pPr>
        <w:pStyle w:val="a8"/>
        <w:numPr>
          <w:ilvl w:val="0"/>
          <w:numId w:val="231"/>
        </w:numPr>
        <w:tabs>
          <w:tab w:val="left" w:pos="70"/>
          <w:tab w:val="left" w:pos="142"/>
        </w:tabs>
        <w:ind w:left="-812" w:firstLine="784"/>
        <w:jc w:val="both"/>
        <w:rPr>
          <w:sz w:val="28"/>
          <w:szCs w:val="28"/>
        </w:rPr>
      </w:pPr>
      <w:r w:rsidRPr="000A7E5D">
        <w:rPr>
          <w:sz w:val="28"/>
          <w:szCs w:val="28"/>
        </w:rPr>
        <w:t>расчеты по платежам в бюджеты (задолженность по страховым взносам перед внебюджетными фондами) – 7</w:t>
      </w:r>
      <w:r w:rsidR="000A7E5D">
        <w:rPr>
          <w:sz w:val="28"/>
          <w:szCs w:val="28"/>
        </w:rPr>
        <w:t> </w:t>
      </w:r>
      <w:r w:rsidRPr="000A7E5D">
        <w:rPr>
          <w:sz w:val="28"/>
          <w:szCs w:val="28"/>
        </w:rPr>
        <w:t>940,1 тыс. руб</w:t>
      </w:r>
      <w:r w:rsidR="000A7E5D">
        <w:rPr>
          <w:sz w:val="28"/>
          <w:szCs w:val="28"/>
        </w:rPr>
        <w:t>лей</w:t>
      </w:r>
      <w:r w:rsidRPr="000A7E5D">
        <w:rPr>
          <w:sz w:val="28"/>
          <w:szCs w:val="28"/>
        </w:rPr>
        <w:t xml:space="preserve">. </w:t>
      </w:r>
    </w:p>
    <w:p w14:paraId="46D4A3FF" w14:textId="77777777" w:rsidR="000A7E5D" w:rsidRDefault="000A7E5D"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 xml:space="preserve">Причиной образования кредиторской задолженности явилось недофинансирование </w:t>
      </w:r>
      <w:r>
        <w:rPr>
          <w:rFonts w:ascii="Times New Roman" w:hAnsi="Times New Roman" w:cs="Times New Roman"/>
          <w:sz w:val="28"/>
          <w:szCs w:val="28"/>
        </w:rPr>
        <w:t>из</w:t>
      </w:r>
      <w:r w:rsidRPr="005876BE">
        <w:rPr>
          <w:rFonts w:ascii="Times New Roman" w:hAnsi="Times New Roman" w:cs="Times New Roman"/>
          <w:sz w:val="28"/>
          <w:szCs w:val="28"/>
        </w:rPr>
        <w:t xml:space="preserve"> республиканского бюджета по доведенным объемам лимитов бюджетных обязательств на 2022 год.</w:t>
      </w:r>
    </w:p>
    <w:p w14:paraId="6AD9F126" w14:textId="35714CBB" w:rsidR="005876BE" w:rsidRPr="005876BE"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sz w:val="28"/>
          <w:szCs w:val="28"/>
        </w:rPr>
        <w:t>В ходе проверки установлено, что в Минобразовани</w:t>
      </w:r>
      <w:r w:rsidR="000A7E5D">
        <w:rPr>
          <w:rFonts w:ascii="Times New Roman" w:hAnsi="Times New Roman" w:cs="Times New Roman"/>
          <w:sz w:val="28"/>
          <w:szCs w:val="28"/>
        </w:rPr>
        <w:t>я РИ</w:t>
      </w:r>
      <w:r w:rsidRPr="005876BE">
        <w:rPr>
          <w:rFonts w:ascii="Times New Roman" w:hAnsi="Times New Roman" w:cs="Times New Roman"/>
          <w:sz w:val="28"/>
          <w:szCs w:val="28"/>
        </w:rPr>
        <w:t xml:space="preserve"> с соблюдением требований </w:t>
      </w:r>
      <w:r w:rsidRPr="005876BE">
        <w:rPr>
          <w:rFonts w:ascii="Times New Roman" w:hAnsi="Times New Roman" w:cs="Times New Roman"/>
          <w:color w:val="22272F"/>
          <w:sz w:val="28"/>
          <w:szCs w:val="28"/>
          <w:shd w:val="clear" w:color="auto" w:fill="FFFFFF"/>
        </w:rPr>
        <w:t>Инструкции</w:t>
      </w:r>
      <w:r w:rsidRPr="005876BE">
        <w:rPr>
          <w:rFonts w:ascii="Times New Roman" w:hAnsi="Times New Roman" w:cs="Times New Roman"/>
          <w:sz w:val="28"/>
          <w:szCs w:val="28"/>
        </w:rPr>
        <w:t xml:space="preserve"> № 157н, в 2022 году списана невостребованная кредиторская </w:t>
      </w:r>
      <w:r w:rsidRPr="005876BE">
        <w:rPr>
          <w:rFonts w:ascii="Times New Roman" w:hAnsi="Times New Roman" w:cs="Times New Roman"/>
          <w:sz w:val="28"/>
          <w:szCs w:val="28"/>
        </w:rPr>
        <w:lastRenderedPageBreak/>
        <w:t xml:space="preserve">задолженность с истекшим сроком исковой </w:t>
      </w:r>
      <w:r w:rsidR="000A7E5D" w:rsidRPr="005876BE">
        <w:rPr>
          <w:rFonts w:ascii="Times New Roman" w:hAnsi="Times New Roman" w:cs="Times New Roman"/>
          <w:sz w:val="28"/>
          <w:szCs w:val="28"/>
        </w:rPr>
        <w:t>давности на</w:t>
      </w:r>
      <w:r w:rsidRPr="005876BE">
        <w:rPr>
          <w:rFonts w:ascii="Times New Roman" w:hAnsi="Times New Roman" w:cs="Times New Roman"/>
          <w:sz w:val="28"/>
          <w:szCs w:val="28"/>
        </w:rPr>
        <w:t xml:space="preserve"> общую сумму 4</w:t>
      </w:r>
      <w:r w:rsidR="000A7E5D">
        <w:rPr>
          <w:rFonts w:ascii="Times New Roman" w:hAnsi="Times New Roman" w:cs="Times New Roman"/>
          <w:sz w:val="28"/>
          <w:szCs w:val="28"/>
        </w:rPr>
        <w:t> </w:t>
      </w:r>
      <w:r w:rsidRPr="005876BE">
        <w:rPr>
          <w:rFonts w:ascii="Times New Roman" w:hAnsi="Times New Roman" w:cs="Times New Roman"/>
          <w:sz w:val="28"/>
          <w:szCs w:val="28"/>
        </w:rPr>
        <w:t>116,7 тыс. руб</w:t>
      </w:r>
      <w:r w:rsidR="000A7E5D">
        <w:rPr>
          <w:rFonts w:ascii="Times New Roman" w:hAnsi="Times New Roman" w:cs="Times New Roman"/>
          <w:sz w:val="28"/>
          <w:szCs w:val="28"/>
        </w:rPr>
        <w:t>лей</w:t>
      </w:r>
      <w:r w:rsidRPr="005876BE">
        <w:rPr>
          <w:rFonts w:ascii="Times New Roman" w:hAnsi="Times New Roman" w:cs="Times New Roman"/>
          <w:sz w:val="28"/>
          <w:szCs w:val="28"/>
        </w:rPr>
        <w:t>.</w:t>
      </w:r>
    </w:p>
    <w:p w14:paraId="46051C3D" w14:textId="4AA9F6E2" w:rsidR="005876BE" w:rsidRP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 xml:space="preserve">Кредиторская задолженность является обоснованной, подтверждается заключенными договорами с поставщиками услуг (товаров), актами выполненных работ (товарными накладными), произведенными начислениями по страховым взносам во внебюджетные фонды, согласована с кредиторами актами сверок. Кроме того, с поставщиками услуг, перед которыми имеется кредиторская задолженность с истекающим сроком исковой давности, </w:t>
      </w:r>
      <w:r w:rsidR="000A7E5D">
        <w:rPr>
          <w:rFonts w:ascii="Times New Roman" w:hAnsi="Times New Roman" w:cs="Times New Roman"/>
          <w:sz w:val="28"/>
          <w:szCs w:val="28"/>
        </w:rPr>
        <w:t>Министерством</w:t>
      </w:r>
      <w:r w:rsidRPr="005876BE">
        <w:rPr>
          <w:rFonts w:ascii="Times New Roman" w:hAnsi="Times New Roman" w:cs="Times New Roman"/>
          <w:sz w:val="28"/>
          <w:szCs w:val="28"/>
        </w:rPr>
        <w:t xml:space="preserve"> проводились сверки расчетов с оформлением соответствующих актов сверок.</w:t>
      </w:r>
    </w:p>
    <w:p w14:paraId="4D193D7B" w14:textId="77777777" w:rsidR="005876BE" w:rsidRPr="005876BE" w:rsidRDefault="005876BE" w:rsidP="008A6936">
      <w:pPr>
        <w:spacing w:after="0" w:line="240" w:lineRule="auto"/>
        <w:ind w:left="-854" w:firstLine="798"/>
        <w:jc w:val="both"/>
        <w:rPr>
          <w:rFonts w:ascii="Times New Roman" w:hAnsi="Times New Roman" w:cs="Times New Roman"/>
          <w:sz w:val="28"/>
          <w:szCs w:val="28"/>
        </w:rPr>
      </w:pPr>
    </w:p>
    <w:p w14:paraId="481C1272" w14:textId="4DA7FD79" w:rsidR="005876BE" w:rsidRPr="00A61AE9" w:rsidRDefault="005876BE" w:rsidP="008A6936">
      <w:pPr>
        <w:spacing w:after="0" w:line="240" w:lineRule="auto"/>
        <w:ind w:left="-854" w:firstLine="798"/>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«Назрановский политехнический колледж»</w:t>
      </w:r>
    </w:p>
    <w:p w14:paraId="77FC8251" w14:textId="0656CFCF" w:rsidR="005876BE" w:rsidRDefault="005876BE" w:rsidP="008A6936">
      <w:pPr>
        <w:spacing w:after="0" w:line="240" w:lineRule="auto"/>
        <w:ind w:left="-854" w:firstLine="798"/>
        <w:jc w:val="both"/>
        <w:rPr>
          <w:rFonts w:ascii="Times New Roman" w:hAnsi="Times New Roman" w:cs="Times New Roman"/>
          <w:sz w:val="28"/>
          <w:szCs w:val="28"/>
        </w:rPr>
      </w:pPr>
      <w:r w:rsidRPr="005876BE">
        <w:rPr>
          <w:rFonts w:ascii="Times New Roman" w:hAnsi="Times New Roman" w:cs="Times New Roman"/>
          <w:sz w:val="28"/>
          <w:szCs w:val="28"/>
        </w:rPr>
        <w:t>В нарушение статьи 73 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Pr="005876BE">
        <w:rPr>
          <w:rFonts w:ascii="Times New Roman" w:hAnsi="Times New Roman" w:cs="Times New Roman"/>
          <w:bCs/>
          <w:sz w:val="28"/>
          <w:szCs w:val="28"/>
        </w:rPr>
        <w:t xml:space="preserve">ГБПОУ «Назрановский политехнический колледж» </w:t>
      </w:r>
      <w:r w:rsidRPr="005876BE">
        <w:rPr>
          <w:rFonts w:ascii="Times New Roman" w:hAnsi="Times New Roman" w:cs="Times New Roman"/>
          <w:sz w:val="28"/>
          <w:szCs w:val="28"/>
        </w:rPr>
        <w:t>отсутствует реестр закупок, осуществленных без заключения государственных контрактов</w:t>
      </w:r>
      <w:r w:rsidR="00A61AE9">
        <w:rPr>
          <w:rFonts w:ascii="Times New Roman" w:hAnsi="Times New Roman" w:cs="Times New Roman"/>
          <w:sz w:val="28"/>
          <w:szCs w:val="28"/>
        </w:rPr>
        <w:t>.</w:t>
      </w:r>
    </w:p>
    <w:p w14:paraId="1E8E2F57" w14:textId="77777777" w:rsidR="00A61AE9" w:rsidRPr="005876BE" w:rsidRDefault="00A61AE9" w:rsidP="008A6936">
      <w:pPr>
        <w:spacing w:after="0" w:line="240" w:lineRule="auto"/>
        <w:ind w:left="-854" w:firstLine="798"/>
        <w:jc w:val="both"/>
        <w:rPr>
          <w:rFonts w:ascii="Times New Roman" w:hAnsi="Times New Roman" w:cs="Times New Roman"/>
          <w:sz w:val="28"/>
          <w:szCs w:val="28"/>
        </w:rPr>
      </w:pPr>
    </w:p>
    <w:p w14:paraId="4C5BCAC1" w14:textId="0413BFC6" w:rsidR="005876BE" w:rsidRPr="00A61AE9" w:rsidRDefault="005876BE" w:rsidP="008A6936">
      <w:pPr>
        <w:spacing w:after="0" w:line="240" w:lineRule="auto"/>
        <w:ind w:left="-854" w:firstLine="798"/>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«Пожарно-спасательный колледж»</w:t>
      </w:r>
    </w:p>
    <w:p w14:paraId="787E2A46" w14:textId="73DDE76A" w:rsidR="005876BE" w:rsidRPr="005876BE" w:rsidRDefault="005876BE" w:rsidP="008A6936">
      <w:pPr>
        <w:spacing w:after="0" w:line="240" w:lineRule="auto"/>
        <w:ind w:left="-854" w:firstLine="798"/>
        <w:jc w:val="both"/>
        <w:rPr>
          <w:rFonts w:ascii="Times New Roman" w:hAnsi="Times New Roman" w:cs="Times New Roman"/>
          <w:b/>
          <w:i/>
          <w:iCs/>
          <w:sz w:val="28"/>
          <w:szCs w:val="28"/>
          <w:u w:val="single"/>
        </w:rPr>
      </w:pPr>
      <w:r w:rsidRPr="005876BE">
        <w:rPr>
          <w:rFonts w:ascii="Times New Roman" w:hAnsi="Times New Roman" w:cs="Times New Roman"/>
          <w:sz w:val="28"/>
          <w:szCs w:val="28"/>
        </w:rPr>
        <w:t xml:space="preserve">В нарушение статьи 73 </w:t>
      </w:r>
      <w:r w:rsidR="000A7E5D" w:rsidRPr="005876BE">
        <w:rPr>
          <w:rFonts w:ascii="Times New Roman" w:hAnsi="Times New Roman" w:cs="Times New Roman"/>
          <w:sz w:val="28"/>
          <w:szCs w:val="28"/>
        </w:rPr>
        <w:t>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Pr="005876BE">
        <w:rPr>
          <w:rFonts w:ascii="Times New Roman" w:hAnsi="Times New Roman" w:cs="Times New Roman"/>
          <w:bCs/>
          <w:sz w:val="28"/>
          <w:szCs w:val="28"/>
        </w:rPr>
        <w:t>ГБПОУ «Пожарно-спасательный колледж» отсутствует реестр</w:t>
      </w:r>
      <w:r w:rsidRPr="005876BE">
        <w:rPr>
          <w:rFonts w:ascii="Times New Roman" w:hAnsi="Times New Roman" w:cs="Times New Roman"/>
          <w:sz w:val="28"/>
          <w:szCs w:val="28"/>
        </w:rPr>
        <w:t xml:space="preserve"> закупок, осуществленных без заключения государственных контрактов.</w:t>
      </w:r>
    </w:p>
    <w:p w14:paraId="1B28A94E" w14:textId="77777777" w:rsidR="005876BE" w:rsidRPr="005876BE" w:rsidRDefault="005876BE" w:rsidP="00650E84">
      <w:pPr>
        <w:spacing w:after="0" w:line="240" w:lineRule="auto"/>
        <w:ind w:left="-854" w:firstLine="708"/>
        <w:jc w:val="both"/>
        <w:rPr>
          <w:rFonts w:ascii="Times New Roman" w:hAnsi="Times New Roman" w:cs="Times New Roman"/>
          <w:sz w:val="28"/>
          <w:szCs w:val="28"/>
        </w:rPr>
      </w:pPr>
    </w:p>
    <w:p w14:paraId="04373987" w14:textId="3019D061" w:rsidR="005876BE" w:rsidRPr="00A61AE9" w:rsidRDefault="005876BE" w:rsidP="00A61AE9">
      <w:pPr>
        <w:spacing w:after="0" w:line="240" w:lineRule="auto"/>
        <w:ind w:left="-854"/>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«Колледж сервиса и быта»</w:t>
      </w:r>
    </w:p>
    <w:p w14:paraId="55A6973B" w14:textId="0557EE00" w:rsidR="005876BE" w:rsidRPr="005876BE" w:rsidRDefault="005876BE" w:rsidP="008A6936">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0A7E5D" w:rsidRPr="005876BE">
        <w:rPr>
          <w:rFonts w:ascii="Times New Roman" w:hAnsi="Times New Roman" w:cs="Times New Roman"/>
          <w:sz w:val="28"/>
          <w:szCs w:val="28"/>
        </w:rPr>
        <w:t>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000A7E5D">
        <w:rPr>
          <w:rFonts w:ascii="Times New Roman" w:hAnsi="Times New Roman" w:cs="Times New Roman"/>
          <w:sz w:val="28"/>
          <w:szCs w:val="28"/>
        </w:rPr>
        <w:t xml:space="preserve">Учреждении </w:t>
      </w:r>
      <w:r w:rsidRPr="005876BE">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7304A330" w14:textId="1EF9AB37" w:rsidR="005876BE" w:rsidRPr="005876BE" w:rsidRDefault="005876BE" w:rsidP="008A6936">
      <w:pPr>
        <w:spacing w:after="0" w:line="240" w:lineRule="auto"/>
        <w:ind w:left="-854" w:firstLine="826"/>
        <w:jc w:val="both"/>
        <w:rPr>
          <w:rFonts w:ascii="Times New Roman" w:hAnsi="Times New Roman" w:cs="Times New Roman"/>
          <w:sz w:val="28"/>
          <w:szCs w:val="28"/>
          <w:shd w:val="clear" w:color="auto" w:fill="FFFFFF"/>
        </w:rPr>
      </w:pPr>
      <w:r w:rsidRPr="005876BE">
        <w:rPr>
          <w:rFonts w:ascii="Times New Roman" w:hAnsi="Times New Roman" w:cs="Times New Roman"/>
          <w:sz w:val="28"/>
          <w:szCs w:val="28"/>
        </w:rPr>
        <w:t xml:space="preserve">В нарушение статьи 19 </w:t>
      </w:r>
      <w:r w:rsidRPr="005876BE">
        <w:rPr>
          <w:rFonts w:ascii="Times New Roman" w:hAnsi="Times New Roman" w:cs="Times New Roman"/>
          <w:sz w:val="28"/>
          <w:szCs w:val="28"/>
          <w:shd w:val="clear" w:color="auto" w:fill="FFFFFF"/>
        </w:rPr>
        <w:t xml:space="preserve">Закона </w:t>
      </w:r>
      <w:r w:rsidR="000A7E5D">
        <w:rPr>
          <w:rFonts w:ascii="Times New Roman" w:hAnsi="Times New Roman" w:cs="Times New Roman"/>
          <w:sz w:val="28"/>
          <w:szCs w:val="28"/>
          <w:shd w:val="clear" w:color="auto" w:fill="FFFFFF"/>
        </w:rPr>
        <w:t>РИ</w:t>
      </w:r>
      <w:r w:rsidRPr="005876BE">
        <w:rPr>
          <w:rFonts w:ascii="Times New Roman" w:hAnsi="Times New Roman" w:cs="Times New Roman"/>
          <w:sz w:val="28"/>
          <w:szCs w:val="28"/>
          <w:shd w:val="clear" w:color="auto" w:fill="FFFFFF"/>
        </w:rPr>
        <w:t xml:space="preserve"> от 25.12.2020 г. № 54-РЗ «О республиканском бюджете на 2021 год и на плановый период 2022 и 2023 годов»</w:t>
      </w:r>
      <w:r w:rsidRPr="005876BE">
        <w:rPr>
          <w:rFonts w:ascii="Times New Roman" w:hAnsi="Times New Roman" w:cs="Times New Roman"/>
          <w:sz w:val="28"/>
          <w:szCs w:val="28"/>
        </w:rPr>
        <w:t xml:space="preserve">, ГБПОУ «Колледж сервиса и быта» заключен договор №165 от 25.03.2021 г. с ООО «Торговый дом Общепитсервис» на поставку технологического оборудования на сумму </w:t>
      </w:r>
      <w:r w:rsidRPr="000A7E5D">
        <w:rPr>
          <w:rFonts w:ascii="Times New Roman" w:hAnsi="Times New Roman" w:cs="Times New Roman"/>
          <w:bCs/>
          <w:sz w:val="28"/>
          <w:szCs w:val="28"/>
        </w:rPr>
        <w:t>133,7 тыс. руб</w:t>
      </w:r>
      <w:r w:rsidR="000A7E5D">
        <w:rPr>
          <w:rFonts w:ascii="Times New Roman" w:hAnsi="Times New Roman" w:cs="Times New Roman"/>
          <w:bCs/>
          <w:sz w:val="28"/>
          <w:szCs w:val="28"/>
        </w:rPr>
        <w:t>лей</w:t>
      </w:r>
      <w:r w:rsidRPr="000A7E5D">
        <w:rPr>
          <w:rFonts w:ascii="Times New Roman" w:hAnsi="Times New Roman" w:cs="Times New Roman"/>
          <w:bCs/>
          <w:sz w:val="28"/>
          <w:szCs w:val="28"/>
        </w:rPr>
        <w:t>, предусматривающий предоплату в размере 100% (п. 2.3. договора), т.</w:t>
      </w:r>
      <w:r w:rsidRPr="005876BE">
        <w:rPr>
          <w:rFonts w:ascii="Times New Roman" w:hAnsi="Times New Roman" w:cs="Times New Roman"/>
          <w:sz w:val="28"/>
          <w:szCs w:val="28"/>
        </w:rPr>
        <w:t xml:space="preserve">е. 100% авансирование поставщику, </w:t>
      </w:r>
      <w:r w:rsidR="000A7E5D">
        <w:rPr>
          <w:rFonts w:ascii="Times New Roman" w:hAnsi="Times New Roman" w:cs="Times New Roman"/>
          <w:sz w:val="28"/>
          <w:szCs w:val="28"/>
        </w:rPr>
        <w:t>тогда как следовало</w:t>
      </w:r>
      <w:r w:rsidRPr="005876BE">
        <w:rPr>
          <w:rFonts w:ascii="Times New Roman" w:hAnsi="Times New Roman" w:cs="Times New Roman"/>
          <w:sz w:val="28"/>
          <w:szCs w:val="28"/>
        </w:rPr>
        <w:t xml:space="preserve"> определить </w:t>
      </w:r>
      <w:r w:rsidRPr="005876BE">
        <w:rPr>
          <w:rFonts w:ascii="Times New Roman" w:hAnsi="Times New Roman" w:cs="Times New Roman"/>
          <w:sz w:val="28"/>
          <w:szCs w:val="28"/>
          <w:shd w:val="clear" w:color="auto" w:fill="FFFFFF"/>
        </w:rPr>
        <w:t xml:space="preserve">расчетным путем, но не более 30 </w:t>
      </w:r>
      <w:r w:rsidR="000A7E5D">
        <w:rPr>
          <w:rFonts w:ascii="Times New Roman" w:hAnsi="Times New Roman" w:cs="Times New Roman"/>
          <w:sz w:val="28"/>
          <w:szCs w:val="28"/>
          <w:shd w:val="clear" w:color="auto" w:fill="FFFFFF"/>
        </w:rPr>
        <w:t xml:space="preserve">% </w:t>
      </w:r>
      <w:r w:rsidRPr="005876BE">
        <w:rPr>
          <w:rFonts w:ascii="Times New Roman" w:hAnsi="Times New Roman" w:cs="Times New Roman"/>
          <w:sz w:val="28"/>
          <w:szCs w:val="28"/>
          <w:shd w:val="clear" w:color="auto" w:fill="FFFFFF"/>
        </w:rPr>
        <w:t>от суммы договора.</w:t>
      </w:r>
    </w:p>
    <w:p w14:paraId="13F56785" w14:textId="77777777" w:rsidR="005876BE" w:rsidRPr="005876BE" w:rsidRDefault="005876BE" w:rsidP="008A6936">
      <w:pPr>
        <w:spacing w:after="0" w:line="240" w:lineRule="auto"/>
        <w:ind w:left="-854" w:firstLine="826"/>
        <w:jc w:val="both"/>
        <w:rPr>
          <w:rFonts w:ascii="Times New Roman" w:hAnsi="Times New Roman" w:cs="Times New Roman"/>
          <w:sz w:val="28"/>
          <w:szCs w:val="28"/>
          <w:shd w:val="clear" w:color="auto" w:fill="FFFFFF"/>
        </w:rPr>
      </w:pPr>
    </w:p>
    <w:p w14:paraId="00009549" w14:textId="1392484F" w:rsidR="005876BE" w:rsidRPr="00A61AE9" w:rsidRDefault="005876BE" w:rsidP="008A6936">
      <w:pPr>
        <w:spacing w:after="0" w:line="240" w:lineRule="auto"/>
        <w:ind w:left="-854" w:firstLine="826"/>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«Назрановский аграрный техникум им. И.Б. Зязикова»</w:t>
      </w:r>
    </w:p>
    <w:p w14:paraId="316BB3C3" w14:textId="2DEFB132" w:rsidR="005876BE" w:rsidRPr="005876BE" w:rsidRDefault="005876BE" w:rsidP="008A6936">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0A7E5D" w:rsidRPr="005876BE">
        <w:rPr>
          <w:rFonts w:ascii="Times New Roman" w:hAnsi="Times New Roman" w:cs="Times New Roman"/>
          <w:sz w:val="28"/>
          <w:szCs w:val="28"/>
        </w:rPr>
        <w:t>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000A7E5D">
        <w:rPr>
          <w:rFonts w:ascii="Times New Roman" w:hAnsi="Times New Roman" w:cs="Times New Roman"/>
          <w:bCs/>
          <w:sz w:val="28"/>
          <w:szCs w:val="28"/>
        </w:rPr>
        <w:t>Учреждении</w:t>
      </w:r>
      <w:r w:rsidRPr="005876BE">
        <w:rPr>
          <w:rFonts w:ascii="Times New Roman" w:hAnsi="Times New Roman" w:cs="Times New Roman"/>
          <w:bCs/>
          <w:sz w:val="28"/>
          <w:szCs w:val="28"/>
        </w:rPr>
        <w:t xml:space="preserve"> </w:t>
      </w:r>
      <w:r w:rsidRPr="005876BE">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0BDC1A0F" w14:textId="77777777" w:rsidR="005876BE" w:rsidRPr="005876BE" w:rsidRDefault="005876BE" w:rsidP="008A6936">
      <w:pPr>
        <w:spacing w:after="0" w:line="240" w:lineRule="auto"/>
        <w:ind w:left="-854" w:firstLine="826"/>
        <w:jc w:val="both"/>
        <w:rPr>
          <w:rFonts w:ascii="Times New Roman" w:hAnsi="Times New Roman" w:cs="Times New Roman"/>
          <w:sz w:val="28"/>
          <w:szCs w:val="28"/>
        </w:rPr>
      </w:pPr>
    </w:p>
    <w:p w14:paraId="5CDD2626" w14:textId="00A208A3" w:rsidR="005876BE" w:rsidRPr="00A61AE9" w:rsidRDefault="005876BE" w:rsidP="008A6936">
      <w:pPr>
        <w:spacing w:after="0" w:line="240" w:lineRule="auto"/>
        <w:ind w:left="-854" w:firstLine="826"/>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«Северо-Кавказский топливно-энергетический колледж им. Т.Х. Цурова»</w:t>
      </w:r>
    </w:p>
    <w:p w14:paraId="2B0D58E5" w14:textId="1D7D2FAC" w:rsidR="005876BE" w:rsidRPr="005876BE" w:rsidRDefault="005876BE" w:rsidP="008A6936">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0A7E5D" w:rsidRPr="005876BE">
        <w:rPr>
          <w:rFonts w:ascii="Times New Roman" w:hAnsi="Times New Roman" w:cs="Times New Roman"/>
          <w:sz w:val="28"/>
          <w:szCs w:val="28"/>
        </w:rPr>
        <w:t>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000A7E5D">
        <w:rPr>
          <w:rFonts w:ascii="Times New Roman" w:hAnsi="Times New Roman" w:cs="Times New Roman"/>
          <w:bCs/>
          <w:sz w:val="28"/>
          <w:szCs w:val="28"/>
        </w:rPr>
        <w:t>Учреждении</w:t>
      </w:r>
      <w:r w:rsidRPr="005876BE">
        <w:rPr>
          <w:rFonts w:ascii="Times New Roman" w:hAnsi="Times New Roman" w:cs="Times New Roman"/>
          <w:sz w:val="28"/>
          <w:szCs w:val="28"/>
        </w:rPr>
        <w:t xml:space="preserve"> отсутствует реестр закупок, осуществленных без заключения государственных контрактов.</w:t>
      </w:r>
    </w:p>
    <w:p w14:paraId="3A1821E8" w14:textId="77777777" w:rsidR="005876BE" w:rsidRPr="005876BE" w:rsidRDefault="005876BE" w:rsidP="008A6936">
      <w:pPr>
        <w:spacing w:after="0" w:line="240" w:lineRule="auto"/>
        <w:ind w:left="-854" w:firstLine="826"/>
        <w:jc w:val="both"/>
        <w:rPr>
          <w:rFonts w:ascii="Times New Roman" w:hAnsi="Times New Roman" w:cs="Times New Roman"/>
          <w:sz w:val="28"/>
          <w:szCs w:val="28"/>
        </w:rPr>
      </w:pPr>
    </w:p>
    <w:p w14:paraId="197CC1CC" w14:textId="76073AEF" w:rsidR="005876BE" w:rsidRPr="00A61AE9" w:rsidRDefault="005876BE" w:rsidP="008A6936">
      <w:pPr>
        <w:spacing w:after="0" w:line="240" w:lineRule="auto"/>
        <w:ind w:left="-854" w:firstLine="826"/>
        <w:jc w:val="center"/>
        <w:rPr>
          <w:rFonts w:ascii="Times New Roman" w:hAnsi="Times New Roman" w:cs="Times New Roman"/>
          <w:bCs/>
          <w:i/>
          <w:iCs/>
          <w:sz w:val="28"/>
          <w:szCs w:val="28"/>
        </w:rPr>
      </w:pPr>
      <w:r w:rsidRPr="00A61AE9">
        <w:rPr>
          <w:rFonts w:ascii="Times New Roman" w:hAnsi="Times New Roman" w:cs="Times New Roman"/>
          <w:bCs/>
          <w:i/>
          <w:iCs/>
          <w:sz w:val="28"/>
          <w:szCs w:val="28"/>
        </w:rPr>
        <w:t>ГБОУ ДПО «Институт повышения квалификации работников образования Республики Ингушетия»</w:t>
      </w:r>
    </w:p>
    <w:p w14:paraId="622377B7" w14:textId="4F3ACC4A" w:rsidR="005876BE" w:rsidRPr="005876BE" w:rsidRDefault="005876BE" w:rsidP="008A6936">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0A7E5D" w:rsidRPr="005876BE">
        <w:rPr>
          <w:rFonts w:ascii="Times New Roman" w:hAnsi="Times New Roman" w:cs="Times New Roman"/>
          <w:sz w:val="28"/>
          <w:szCs w:val="28"/>
        </w:rPr>
        <w:t>Б</w:t>
      </w:r>
      <w:r w:rsidR="000A7E5D">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000A7E5D">
        <w:rPr>
          <w:rFonts w:ascii="Times New Roman" w:hAnsi="Times New Roman" w:cs="Times New Roman"/>
          <w:bCs/>
          <w:sz w:val="28"/>
          <w:szCs w:val="28"/>
        </w:rPr>
        <w:t>Учреждении</w:t>
      </w:r>
      <w:r w:rsidRPr="005876BE">
        <w:rPr>
          <w:rFonts w:ascii="Times New Roman" w:hAnsi="Times New Roman" w:cs="Times New Roman"/>
          <w:bCs/>
          <w:sz w:val="28"/>
          <w:szCs w:val="28"/>
        </w:rPr>
        <w:t xml:space="preserve"> </w:t>
      </w:r>
      <w:r w:rsidRPr="005876BE">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05B481B3" w14:textId="77777777" w:rsidR="005876BE" w:rsidRPr="005876BE" w:rsidRDefault="005876BE" w:rsidP="008A6936">
      <w:pPr>
        <w:spacing w:after="0" w:line="240" w:lineRule="auto"/>
        <w:ind w:left="-854" w:firstLine="826"/>
        <w:jc w:val="both"/>
        <w:rPr>
          <w:rFonts w:ascii="Times New Roman" w:hAnsi="Times New Roman" w:cs="Times New Roman"/>
          <w:sz w:val="28"/>
          <w:szCs w:val="28"/>
        </w:rPr>
      </w:pPr>
    </w:p>
    <w:p w14:paraId="5195B1B6" w14:textId="20605656" w:rsidR="005876BE" w:rsidRPr="00A61AE9" w:rsidRDefault="005876BE" w:rsidP="00A61AE9">
      <w:pPr>
        <w:spacing w:after="0" w:line="240" w:lineRule="auto"/>
        <w:ind w:left="-854" w:firstLine="708"/>
        <w:jc w:val="center"/>
        <w:rPr>
          <w:rFonts w:ascii="Times New Roman" w:eastAsia="Calibri" w:hAnsi="Times New Roman" w:cs="Times New Roman"/>
          <w:bCs/>
          <w:i/>
          <w:iCs/>
          <w:color w:val="000000"/>
          <w:sz w:val="28"/>
          <w:szCs w:val="28"/>
        </w:rPr>
      </w:pPr>
      <w:r w:rsidRPr="00A61AE9">
        <w:rPr>
          <w:rFonts w:ascii="Times New Roman" w:eastAsia="Calibri" w:hAnsi="Times New Roman" w:cs="Times New Roman"/>
          <w:bCs/>
          <w:i/>
          <w:iCs/>
          <w:color w:val="000000"/>
          <w:sz w:val="28"/>
          <w:szCs w:val="28"/>
        </w:rPr>
        <w:lastRenderedPageBreak/>
        <w:t>по ГКУ «Региональный центр обработки информации»</w:t>
      </w:r>
    </w:p>
    <w:p w14:paraId="641486A9" w14:textId="77777777" w:rsidR="00A34893" w:rsidRDefault="005876BE" w:rsidP="00A34893">
      <w:pPr>
        <w:spacing w:after="0" w:line="240" w:lineRule="auto"/>
        <w:ind w:left="-854" w:firstLine="708"/>
        <w:jc w:val="both"/>
        <w:rPr>
          <w:rFonts w:ascii="Times New Roman" w:hAnsi="Times New Roman" w:cs="Times New Roman"/>
          <w:bCs/>
          <w:sz w:val="28"/>
          <w:szCs w:val="28"/>
        </w:rPr>
      </w:pPr>
      <w:r w:rsidRPr="005876BE">
        <w:rPr>
          <w:rFonts w:ascii="Times New Roman" w:hAnsi="Times New Roman" w:cs="Times New Roman"/>
          <w:bCs/>
          <w:sz w:val="28"/>
          <w:szCs w:val="28"/>
        </w:rPr>
        <w:t xml:space="preserve">В нарушении пункта 371 </w:t>
      </w:r>
      <w:r w:rsidRPr="005876BE">
        <w:rPr>
          <w:rFonts w:ascii="Times New Roman" w:hAnsi="Times New Roman" w:cs="Times New Roman"/>
          <w:sz w:val="28"/>
          <w:szCs w:val="28"/>
        </w:rPr>
        <w:t>Инструкции № 157н,</w:t>
      </w:r>
      <w:r w:rsidRPr="005876BE">
        <w:rPr>
          <w:rFonts w:ascii="Times New Roman" w:hAnsi="Times New Roman" w:cs="Times New Roman"/>
          <w:bCs/>
          <w:sz w:val="28"/>
          <w:szCs w:val="28"/>
        </w:rPr>
        <w:t xml:space="preserve"> в </w:t>
      </w:r>
      <w:r w:rsidR="000A7E5D">
        <w:rPr>
          <w:rFonts w:ascii="Times New Roman" w:eastAsia="Calibri" w:hAnsi="Times New Roman" w:cs="Times New Roman"/>
          <w:bCs/>
          <w:color w:val="000000"/>
          <w:sz w:val="28"/>
          <w:szCs w:val="28"/>
        </w:rPr>
        <w:t>Учреждении</w:t>
      </w:r>
      <w:r w:rsidRPr="005876BE">
        <w:rPr>
          <w:rFonts w:ascii="Times New Roman" w:hAnsi="Times New Roman" w:cs="Times New Roman"/>
          <w:bCs/>
          <w:sz w:val="28"/>
          <w:szCs w:val="28"/>
        </w:rPr>
        <w:t xml:space="preserve"> списана </w:t>
      </w:r>
      <w:r w:rsidRPr="005876BE">
        <w:rPr>
          <w:rFonts w:ascii="Times New Roman" w:hAnsi="Times New Roman" w:cs="Times New Roman"/>
          <w:sz w:val="28"/>
          <w:szCs w:val="28"/>
        </w:rPr>
        <w:t xml:space="preserve">невостребованная просроченная </w:t>
      </w:r>
      <w:r w:rsidRPr="005876BE">
        <w:rPr>
          <w:rFonts w:ascii="Times New Roman" w:hAnsi="Times New Roman" w:cs="Times New Roman"/>
          <w:bCs/>
          <w:sz w:val="28"/>
          <w:szCs w:val="28"/>
        </w:rPr>
        <w:t xml:space="preserve">кредиторская задолженность в общей сумме </w:t>
      </w:r>
      <w:r w:rsidRPr="000A7E5D">
        <w:rPr>
          <w:rFonts w:ascii="Times New Roman" w:hAnsi="Times New Roman" w:cs="Times New Roman"/>
          <w:sz w:val="28"/>
          <w:szCs w:val="28"/>
        </w:rPr>
        <w:t>260,6 тыс. руб</w:t>
      </w:r>
      <w:r w:rsidR="000A7E5D">
        <w:rPr>
          <w:rFonts w:ascii="Times New Roman" w:hAnsi="Times New Roman" w:cs="Times New Roman"/>
          <w:sz w:val="28"/>
          <w:szCs w:val="28"/>
        </w:rPr>
        <w:t>лей</w:t>
      </w:r>
      <w:r w:rsidRPr="005876BE">
        <w:rPr>
          <w:rFonts w:ascii="Times New Roman" w:hAnsi="Times New Roman" w:cs="Times New Roman"/>
          <w:b/>
          <w:sz w:val="28"/>
          <w:szCs w:val="28"/>
        </w:rPr>
        <w:t xml:space="preserve"> </w:t>
      </w:r>
      <w:r w:rsidRPr="005876BE">
        <w:rPr>
          <w:rFonts w:ascii="Times New Roman" w:hAnsi="Times New Roman" w:cs="Times New Roman"/>
          <w:bCs/>
          <w:sz w:val="28"/>
          <w:szCs w:val="28"/>
        </w:rPr>
        <w:t>без соблюдения</w:t>
      </w:r>
      <w:r w:rsidRPr="005876BE">
        <w:rPr>
          <w:rFonts w:ascii="Times New Roman" w:hAnsi="Times New Roman" w:cs="Times New Roman"/>
          <w:b/>
          <w:sz w:val="28"/>
          <w:szCs w:val="28"/>
        </w:rPr>
        <w:t xml:space="preserve"> </w:t>
      </w:r>
      <w:r w:rsidRPr="005876BE">
        <w:rPr>
          <w:rFonts w:ascii="Times New Roman" w:hAnsi="Times New Roman" w:cs="Times New Roman"/>
          <w:bCs/>
          <w:sz w:val="28"/>
          <w:szCs w:val="28"/>
        </w:rPr>
        <w:t>следующих норм:</w:t>
      </w:r>
      <w:r w:rsidR="00A34893">
        <w:rPr>
          <w:rFonts w:ascii="Times New Roman" w:hAnsi="Times New Roman" w:cs="Times New Roman"/>
          <w:bCs/>
          <w:sz w:val="28"/>
          <w:szCs w:val="28"/>
        </w:rPr>
        <w:t xml:space="preserve"> </w:t>
      </w:r>
    </w:p>
    <w:p w14:paraId="5D19C001" w14:textId="77777777" w:rsidR="00A34893" w:rsidRPr="00A34893" w:rsidRDefault="005876BE" w:rsidP="009B7544">
      <w:pPr>
        <w:pStyle w:val="a8"/>
        <w:numPr>
          <w:ilvl w:val="0"/>
          <w:numId w:val="233"/>
        </w:numPr>
        <w:tabs>
          <w:tab w:val="left" w:pos="142"/>
        </w:tabs>
        <w:ind w:left="-840" w:firstLine="742"/>
        <w:jc w:val="both"/>
        <w:rPr>
          <w:bCs/>
          <w:sz w:val="28"/>
          <w:szCs w:val="28"/>
        </w:rPr>
      </w:pPr>
      <w:r w:rsidRPr="00A34893">
        <w:rPr>
          <w:bCs/>
          <w:sz w:val="28"/>
          <w:szCs w:val="28"/>
        </w:rPr>
        <w:t>письменное обоснование списания кредиторской задолженности;</w:t>
      </w:r>
      <w:r w:rsidR="00A34893" w:rsidRPr="00A34893">
        <w:rPr>
          <w:bCs/>
          <w:sz w:val="28"/>
          <w:szCs w:val="28"/>
        </w:rPr>
        <w:t xml:space="preserve"> </w:t>
      </w:r>
    </w:p>
    <w:p w14:paraId="395DCCB6" w14:textId="77777777" w:rsidR="00A34893" w:rsidRPr="00A34893" w:rsidRDefault="005876BE" w:rsidP="009B7544">
      <w:pPr>
        <w:pStyle w:val="a8"/>
        <w:numPr>
          <w:ilvl w:val="0"/>
          <w:numId w:val="233"/>
        </w:numPr>
        <w:tabs>
          <w:tab w:val="left" w:pos="142"/>
        </w:tabs>
        <w:ind w:left="-840" w:firstLine="742"/>
        <w:jc w:val="both"/>
        <w:rPr>
          <w:bCs/>
          <w:sz w:val="28"/>
          <w:szCs w:val="28"/>
        </w:rPr>
      </w:pPr>
      <w:r w:rsidRPr="00A34893">
        <w:rPr>
          <w:bCs/>
          <w:sz w:val="28"/>
          <w:szCs w:val="28"/>
        </w:rPr>
        <w:t>проект приказа руководителя учреждения на списание кредиторской задолженности;</w:t>
      </w:r>
      <w:r w:rsidR="00A34893" w:rsidRPr="00A34893">
        <w:rPr>
          <w:bCs/>
          <w:sz w:val="28"/>
          <w:szCs w:val="28"/>
        </w:rPr>
        <w:t xml:space="preserve"> </w:t>
      </w:r>
    </w:p>
    <w:p w14:paraId="6BF633CB" w14:textId="77777777" w:rsidR="00A34893" w:rsidRPr="00A34893" w:rsidRDefault="005876BE" w:rsidP="009B7544">
      <w:pPr>
        <w:pStyle w:val="a8"/>
        <w:numPr>
          <w:ilvl w:val="0"/>
          <w:numId w:val="233"/>
        </w:numPr>
        <w:tabs>
          <w:tab w:val="left" w:pos="142"/>
        </w:tabs>
        <w:ind w:left="-840" w:firstLine="742"/>
        <w:jc w:val="both"/>
        <w:rPr>
          <w:bCs/>
          <w:sz w:val="28"/>
          <w:szCs w:val="28"/>
        </w:rPr>
      </w:pPr>
      <w:r w:rsidRPr="00A34893">
        <w:rPr>
          <w:bCs/>
          <w:sz w:val="28"/>
          <w:szCs w:val="28"/>
        </w:rPr>
        <w:t xml:space="preserve">документы, подтверждающие факт возникновения кредиторской задолженности; </w:t>
      </w:r>
    </w:p>
    <w:p w14:paraId="7F75358A" w14:textId="77777777" w:rsidR="00A34893" w:rsidRPr="00A34893" w:rsidRDefault="005876BE" w:rsidP="009B7544">
      <w:pPr>
        <w:pStyle w:val="a8"/>
        <w:numPr>
          <w:ilvl w:val="0"/>
          <w:numId w:val="233"/>
        </w:numPr>
        <w:tabs>
          <w:tab w:val="left" w:pos="142"/>
        </w:tabs>
        <w:ind w:left="-840" w:firstLine="742"/>
        <w:jc w:val="both"/>
        <w:rPr>
          <w:bCs/>
          <w:sz w:val="28"/>
          <w:szCs w:val="28"/>
        </w:rPr>
      </w:pPr>
      <w:r w:rsidRPr="00A34893">
        <w:rPr>
          <w:bCs/>
          <w:sz w:val="28"/>
          <w:szCs w:val="28"/>
        </w:rPr>
        <w:t>акт инвентаризации расчетов с покупателями, поставщиками и прочими кредиторами по установленной форме;</w:t>
      </w:r>
      <w:r w:rsidR="00A34893" w:rsidRPr="00A34893">
        <w:rPr>
          <w:bCs/>
          <w:sz w:val="28"/>
          <w:szCs w:val="28"/>
        </w:rPr>
        <w:t xml:space="preserve"> </w:t>
      </w:r>
    </w:p>
    <w:p w14:paraId="4664EC34" w14:textId="5F2DE9F5" w:rsidR="005876BE" w:rsidRPr="00A34893" w:rsidRDefault="005876BE" w:rsidP="009B7544">
      <w:pPr>
        <w:pStyle w:val="a8"/>
        <w:numPr>
          <w:ilvl w:val="0"/>
          <w:numId w:val="233"/>
        </w:numPr>
        <w:tabs>
          <w:tab w:val="left" w:pos="142"/>
        </w:tabs>
        <w:ind w:left="-840" w:firstLine="742"/>
        <w:jc w:val="both"/>
        <w:rPr>
          <w:bCs/>
          <w:sz w:val="28"/>
          <w:szCs w:val="28"/>
        </w:rPr>
      </w:pPr>
      <w:r w:rsidRPr="00A34893">
        <w:rPr>
          <w:bCs/>
          <w:sz w:val="28"/>
          <w:szCs w:val="28"/>
        </w:rPr>
        <w:t xml:space="preserve">решение инвентаризационной комиссии. </w:t>
      </w:r>
    </w:p>
    <w:p w14:paraId="28C65724" w14:textId="77777777" w:rsidR="005876BE" w:rsidRPr="005876BE" w:rsidRDefault="005876BE" w:rsidP="00650E84">
      <w:pPr>
        <w:spacing w:after="0" w:line="240" w:lineRule="auto"/>
        <w:ind w:left="-854" w:firstLine="708"/>
        <w:jc w:val="both"/>
        <w:rPr>
          <w:rFonts w:ascii="Times New Roman" w:hAnsi="Times New Roman" w:cs="Times New Roman"/>
          <w:bCs/>
          <w:sz w:val="28"/>
          <w:szCs w:val="28"/>
        </w:rPr>
      </w:pPr>
    </w:p>
    <w:p w14:paraId="7E509CB1" w14:textId="47C7C062" w:rsidR="005876BE" w:rsidRPr="00A61AE9" w:rsidRDefault="005876BE" w:rsidP="00A61AE9">
      <w:pPr>
        <w:autoSpaceDE w:val="0"/>
        <w:autoSpaceDN w:val="0"/>
        <w:adjustRightInd w:val="0"/>
        <w:spacing w:after="0" w:line="240" w:lineRule="auto"/>
        <w:ind w:left="-854" w:firstLine="709"/>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ГБУ «Ингушский научно-исследовательский институт гуманитарных наук им. Ч.Э. Ахриева»</w:t>
      </w:r>
    </w:p>
    <w:p w14:paraId="75981D4C" w14:textId="42F458D2" w:rsidR="005876BE" w:rsidRPr="005876BE" w:rsidRDefault="005876BE" w:rsidP="008A6936">
      <w:pPr>
        <w:spacing w:after="0" w:line="240" w:lineRule="auto"/>
        <w:ind w:left="-854" w:firstLine="798"/>
        <w:jc w:val="both"/>
        <w:rPr>
          <w:rFonts w:ascii="Times New Roman" w:hAnsi="Times New Roman" w:cs="Times New Roman"/>
          <w:sz w:val="28"/>
          <w:szCs w:val="28"/>
          <w:shd w:val="clear" w:color="auto" w:fill="FFFFFF"/>
        </w:rPr>
      </w:pPr>
      <w:r w:rsidRPr="005876BE">
        <w:rPr>
          <w:rFonts w:ascii="Times New Roman" w:hAnsi="Times New Roman" w:cs="Times New Roman"/>
          <w:sz w:val="28"/>
          <w:szCs w:val="28"/>
        </w:rPr>
        <w:t xml:space="preserve">В нарушение статьи 19 </w:t>
      </w:r>
      <w:r w:rsidRPr="005876BE">
        <w:rPr>
          <w:rFonts w:ascii="Times New Roman" w:hAnsi="Times New Roman" w:cs="Times New Roman"/>
          <w:sz w:val="28"/>
          <w:szCs w:val="28"/>
          <w:shd w:val="clear" w:color="auto" w:fill="FFFFFF"/>
        </w:rPr>
        <w:t xml:space="preserve">Закона </w:t>
      </w:r>
      <w:r w:rsidR="00A34893">
        <w:rPr>
          <w:rFonts w:ascii="Times New Roman" w:hAnsi="Times New Roman" w:cs="Times New Roman"/>
          <w:sz w:val="28"/>
          <w:szCs w:val="28"/>
          <w:shd w:val="clear" w:color="auto" w:fill="FFFFFF"/>
        </w:rPr>
        <w:t>РИ</w:t>
      </w:r>
      <w:r w:rsidRPr="005876BE">
        <w:rPr>
          <w:rFonts w:ascii="Times New Roman" w:hAnsi="Times New Roman" w:cs="Times New Roman"/>
          <w:sz w:val="28"/>
          <w:szCs w:val="28"/>
          <w:shd w:val="clear" w:color="auto" w:fill="FFFFFF"/>
        </w:rPr>
        <w:t xml:space="preserve"> от 25.12.2020 г. № 54-РЗ «О республиканском бюджете на 2021 год и на плановый период 2022 и 2023 годов» и </w:t>
      </w:r>
      <w:r w:rsidRPr="005876BE">
        <w:rPr>
          <w:rFonts w:ascii="Times New Roman" w:hAnsi="Times New Roman" w:cs="Times New Roman"/>
          <w:sz w:val="28"/>
          <w:szCs w:val="28"/>
        </w:rPr>
        <w:t xml:space="preserve">статьи 20 Закона </w:t>
      </w:r>
      <w:r w:rsidR="00A34893">
        <w:rPr>
          <w:rFonts w:ascii="Times New Roman" w:hAnsi="Times New Roman" w:cs="Times New Roman"/>
          <w:sz w:val="28"/>
          <w:szCs w:val="28"/>
        </w:rPr>
        <w:t>РИ</w:t>
      </w:r>
      <w:r w:rsidRPr="005876BE">
        <w:rPr>
          <w:rFonts w:ascii="Times New Roman" w:hAnsi="Times New Roman" w:cs="Times New Roman"/>
          <w:sz w:val="28"/>
          <w:szCs w:val="28"/>
        </w:rPr>
        <w:t xml:space="preserve"> от 24.12.2021 г. № 56-РЗ «О республиканском бюджете на 2022 год и на плановый период 2023 и 2024 годов», </w:t>
      </w:r>
      <w:r w:rsidRPr="005876BE">
        <w:rPr>
          <w:rFonts w:ascii="Times New Roman" w:hAnsi="Times New Roman" w:cs="Times New Roman"/>
          <w:sz w:val="28"/>
          <w:szCs w:val="28"/>
          <w:shd w:val="clear" w:color="auto" w:fill="FFFFFF"/>
        </w:rPr>
        <w:t xml:space="preserve">Институтом заключены договоры на общую сумму </w:t>
      </w:r>
      <w:r w:rsidRPr="00A34893">
        <w:rPr>
          <w:rFonts w:ascii="Times New Roman" w:hAnsi="Times New Roman" w:cs="Times New Roman"/>
          <w:bCs/>
          <w:sz w:val="28"/>
          <w:szCs w:val="28"/>
          <w:shd w:val="clear" w:color="auto" w:fill="FFFFFF"/>
        </w:rPr>
        <w:t>64,5 тыс. руб</w:t>
      </w:r>
      <w:r w:rsidR="00A34893" w:rsidRPr="00A34893">
        <w:rPr>
          <w:rFonts w:ascii="Times New Roman" w:hAnsi="Times New Roman" w:cs="Times New Roman"/>
          <w:bCs/>
          <w:sz w:val="28"/>
          <w:szCs w:val="28"/>
          <w:shd w:val="clear" w:color="auto" w:fill="FFFFFF"/>
        </w:rPr>
        <w:t>лей</w:t>
      </w:r>
      <w:r w:rsidRPr="00A34893">
        <w:rPr>
          <w:rFonts w:ascii="Times New Roman" w:hAnsi="Times New Roman" w:cs="Times New Roman"/>
          <w:bCs/>
          <w:sz w:val="28"/>
          <w:szCs w:val="28"/>
          <w:shd w:val="clear" w:color="auto" w:fill="FFFFFF"/>
        </w:rPr>
        <w:t>,</w:t>
      </w:r>
      <w:r w:rsidRPr="005876BE">
        <w:rPr>
          <w:rFonts w:ascii="Times New Roman" w:hAnsi="Times New Roman" w:cs="Times New Roman"/>
          <w:sz w:val="28"/>
          <w:szCs w:val="28"/>
          <w:shd w:val="clear" w:color="auto" w:fill="FFFFFF"/>
        </w:rPr>
        <w:t xml:space="preserve"> предусматривающие </w:t>
      </w:r>
      <w:r w:rsidRPr="005876BE">
        <w:rPr>
          <w:rFonts w:ascii="Times New Roman" w:hAnsi="Times New Roman" w:cs="Times New Roman"/>
          <w:sz w:val="28"/>
          <w:szCs w:val="28"/>
        </w:rPr>
        <w:t xml:space="preserve">100% авансирование поставщику услуг, </w:t>
      </w:r>
      <w:r w:rsidR="00A34893">
        <w:rPr>
          <w:rFonts w:ascii="Times New Roman" w:hAnsi="Times New Roman" w:cs="Times New Roman"/>
          <w:sz w:val="28"/>
          <w:szCs w:val="28"/>
        </w:rPr>
        <w:t xml:space="preserve">тогда как </w:t>
      </w:r>
      <w:r w:rsidRPr="005876BE">
        <w:rPr>
          <w:rFonts w:ascii="Times New Roman" w:hAnsi="Times New Roman" w:cs="Times New Roman"/>
          <w:sz w:val="28"/>
          <w:szCs w:val="28"/>
        </w:rPr>
        <w:t xml:space="preserve">следовало определить </w:t>
      </w:r>
      <w:r w:rsidRPr="005876BE">
        <w:rPr>
          <w:rFonts w:ascii="Times New Roman" w:hAnsi="Times New Roman" w:cs="Times New Roman"/>
          <w:sz w:val="28"/>
          <w:szCs w:val="28"/>
          <w:shd w:val="clear" w:color="auto" w:fill="FFFFFF"/>
        </w:rPr>
        <w:t>расчетным путем, но не более 30 процентов от суммы договора, в том числе:</w:t>
      </w:r>
    </w:p>
    <w:p w14:paraId="67A8D522" w14:textId="23131281" w:rsidR="005876BE" w:rsidRPr="00A34893" w:rsidRDefault="005876BE" w:rsidP="009B7544">
      <w:pPr>
        <w:pStyle w:val="a8"/>
        <w:numPr>
          <w:ilvl w:val="0"/>
          <w:numId w:val="232"/>
        </w:numPr>
        <w:tabs>
          <w:tab w:val="left" w:pos="142"/>
        </w:tabs>
        <w:ind w:left="-812" w:firstLine="798"/>
        <w:jc w:val="both"/>
        <w:rPr>
          <w:sz w:val="28"/>
          <w:szCs w:val="28"/>
          <w:shd w:val="clear" w:color="auto" w:fill="FFFFFF"/>
        </w:rPr>
      </w:pPr>
      <w:r w:rsidRPr="00A34893">
        <w:rPr>
          <w:sz w:val="28"/>
          <w:szCs w:val="28"/>
          <w:shd w:val="clear" w:color="auto" w:fill="FFFFFF"/>
        </w:rPr>
        <w:t>договор 111 от 18.10.2021 г. с ООО «Кеп» на проведение работ по изготовлению книги на сумму 39,3 тыс. руб</w:t>
      </w:r>
      <w:r w:rsidR="00A34893" w:rsidRPr="00A34893">
        <w:rPr>
          <w:sz w:val="28"/>
          <w:szCs w:val="28"/>
          <w:shd w:val="clear" w:color="auto" w:fill="FFFFFF"/>
        </w:rPr>
        <w:t>лей</w:t>
      </w:r>
      <w:r w:rsidRPr="00A34893">
        <w:rPr>
          <w:sz w:val="28"/>
          <w:szCs w:val="28"/>
        </w:rPr>
        <w:t xml:space="preserve">; </w:t>
      </w:r>
    </w:p>
    <w:p w14:paraId="5305622D" w14:textId="3736851E" w:rsidR="005876BE" w:rsidRPr="00A34893" w:rsidRDefault="005876BE" w:rsidP="009B7544">
      <w:pPr>
        <w:pStyle w:val="a8"/>
        <w:numPr>
          <w:ilvl w:val="0"/>
          <w:numId w:val="232"/>
        </w:numPr>
        <w:tabs>
          <w:tab w:val="left" w:pos="142"/>
        </w:tabs>
        <w:ind w:left="-812" w:firstLine="798"/>
        <w:jc w:val="both"/>
        <w:rPr>
          <w:sz w:val="28"/>
          <w:szCs w:val="28"/>
        </w:rPr>
      </w:pPr>
      <w:r w:rsidRPr="00A34893">
        <w:rPr>
          <w:sz w:val="28"/>
          <w:szCs w:val="28"/>
        </w:rPr>
        <w:t xml:space="preserve">договор №16/1-2 от 03.03.2022 г. с </w:t>
      </w:r>
      <w:r w:rsidR="00A34893" w:rsidRPr="00A34893">
        <w:rPr>
          <w:sz w:val="28"/>
          <w:szCs w:val="28"/>
        </w:rPr>
        <w:t>ФГБУ</w:t>
      </w:r>
      <w:r w:rsidRPr="00A34893">
        <w:rPr>
          <w:sz w:val="28"/>
          <w:szCs w:val="28"/>
        </w:rPr>
        <w:t xml:space="preserve"> «Судебно-экспертное учреждение федеральной противопожарной службы «Испытательная пожарная лаборатория» по Республике Ингушетия» на выполнение работ в области пожарной безопасности на сумму </w:t>
      </w:r>
      <w:r w:rsidRPr="00A34893">
        <w:rPr>
          <w:bCs/>
          <w:sz w:val="28"/>
          <w:szCs w:val="28"/>
        </w:rPr>
        <w:t>25,2 тыс. руб</w:t>
      </w:r>
      <w:r w:rsidR="00A34893" w:rsidRPr="00A34893">
        <w:rPr>
          <w:bCs/>
          <w:sz w:val="28"/>
          <w:szCs w:val="28"/>
        </w:rPr>
        <w:t>лей</w:t>
      </w:r>
      <w:r w:rsidRPr="00A34893">
        <w:rPr>
          <w:sz w:val="28"/>
          <w:szCs w:val="28"/>
        </w:rPr>
        <w:t>.</w:t>
      </w:r>
    </w:p>
    <w:p w14:paraId="1094369C" w14:textId="77777777" w:rsidR="005876BE" w:rsidRPr="005876BE" w:rsidRDefault="005876BE" w:rsidP="00650E84">
      <w:pPr>
        <w:spacing w:after="0" w:line="240" w:lineRule="auto"/>
        <w:ind w:left="-854" w:firstLine="708"/>
        <w:jc w:val="both"/>
        <w:rPr>
          <w:rFonts w:ascii="Times New Roman" w:hAnsi="Times New Roman" w:cs="Times New Roman"/>
          <w:sz w:val="28"/>
          <w:szCs w:val="28"/>
        </w:rPr>
      </w:pPr>
    </w:p>
    <w:p w14:paraId="0F47CC1D" w14:textId="29BC686F" w:rsidR="005876BE" w:rsidRPr="00A61AE9" w:rsidRDefault="005876BE" w:rsidP="00A61AE9">
      <w:pPr>
        <w:autoSpaceDE w:val="0"/>
        <w:autoSpaceDN w:val="0"/>
        <w:adjustRightInd w:val="0"/>
        <w:spacing w:after="0" w:line="240" w:lineRule="auto"/>
        <w:ind w:left="-854" w:firstLine="709"/>
        <w:jc w:val="center"/>
        <w:outlineLvl w:val="0"/>
        <w:rPr>
          <w:rFonts w:ascii="Times New Roman" w:hAnsi="Times New Roman" w:cs="Times New Roman"/>
          <w:bCs/>
          <w:i/>
          <w:iCs/>
          <w:sz w:val="28"/>
          <w:szCs w:val="28"/>
        </w:rPr>
      </w:pPr>
      <w:r w:rsidRPr="00A61AE9">
        <w:rPr>
          <w:rFonts w:ascii="Times New Roman" w:hAnsi="Times New Roman" w:cs="Times New Roman"/>
          <w:bCs/>
          <w:i/>
          <w:iCs/>
          <w:sz w:val="28"/>
          <w:szCs w:val="28"/>
        </w:rPr>
        <w:t>по ГБПОУ «Педагогический колледж»</w:t>
      </w:r>
    </w:p>
    <w:p w14:paraId="506E3280" w14:textId="78DCF7BC"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A34893" w:rsidRPr="005876BE">
        <w:rPr>
          <w:rFonts w:ascii="Times New Roman" w:hAnsi="Times New Roman" w:cs="Times New Roman"/>
          <w:sz w:val="28"/>
          <w:szCs w:val="28"/>
        </w:rPr>
        <w:t>Б</w:t>
      </w:r>
      <w:r w:rsidR="00A34893">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w:t>
      </w:r>
      <w:r w:rsidR="00A34893">
        <w:rPr>
          <w:rFonts w:ascii="Times New Roman" w:hAnsi="Times New Roman" w:cs="Times New Roman"/>
          <w:sz w:val="28"/>
          <w:szCs w:val="28"/>
        </w:rPr>
        <w:t>Учреждении</w:t>
      </w:r>
      <w:r w:rsidRPr="005876BE">
        <w:rPr>
          <w:rFonts w:ascii="Times New Roman" w:hAnsi="Times New Roman" w:cs="Times New Roman"/>
          <w:sz w:val="28"/>
          <w:szCs w:val="28"/>
        </w:rPr>
        <w:t xml:space="preserve"> отсутствует реестр закупок, осуществленных без заключения государственных контрактов.</w:t>
      </w:r>
    </w:p>
    <w:p w14:paraId="2E943AA8" w14:textId="77777777" w:rsidR="005876BE" w:rsidRPr="005876BE" w:rsidRDefault="005876BE" w:rsidP="008A6936">
      <w:pPr>
        <w:spacing w:after="0" w:line="240" w:lineRule="auto"/>
        <w:ind w:left="-854" w:firstLine="812"/>
        <w:jc w:val="both"/>
        <w:rPr>
          <w:rFonts w:ascii="Times New Roman" w:hAnsi="Times New Roman" w:cs="Times New Roman"/>
          <w:bCs/>
          <w:sz w:val="28"/>
          <w:szCs w:val="28"/>
        </w:rPr>
      </w:pPr>
    </w:p>
    <w:p w14:paraId="079B16ED" w14:textId="77777777" w:rsidR="005876BE" w:rsidRPr="005876BE" w:rsidRDefault="005876BE" w:rsidP="008A6936">
      <w:pPr>
        <w:spacing w:after="0" w:line="240" w:lineRule="auto"/>
        <w:ind w:left="-854" w:firstLine="812"/>
        <w:jc w:val="center"/>
        <w:rPr>
          <w:rFonts w:ascii="Times New Roman" w:hAnsi="Times New Roman" w:cs="Times New Roman"/>
          <w:b/>
          <w:sz w:val="28"/>
          <w:szCs w:val="28"/>
        </w:rPr>
      </w:pPr>
      <w:r w:rsidRPr="005876BE">
        <w:rPr>
          <w:rFonts w:ascii="Times New Roman" w:hAnsi="Times New Roman" w:cs="Times New Roman"/>
          <w:b/>
          <w:sz w:val="28"/>
          <w:szCs w:val="28"/>
        </w:rPr>
        <w:t>Проверка мероприятий в рамках реализации национального проекта «Образование»</w:t>
      </w:r>
    </w:p>
    <w:p w14:paraId="63CB380B" w14:textId="77777777" w:rsidR="005876BE" w:rsidRPr="005876BE" w:rsidRDefault="005876BE" w:rsidP="008A6936">
      <w:pPr>
        <w:spacing w:after="0" w:line="240" w:lineRule="auto"/>
        <w:ind w:left="-854" w:firstLine="812"/>
        <w:jc w:val="center"/>
        <w:rPr>
          <w:rFonts w:ascii="Times New Roman" w:hAnsi="Times New Roman" w:cs="Times New Roman"/>
          <w:b/>
          <w:sz w:val="28"/>
          <w:szCs w:val="28"/>
          <w:highlight w:val="yellow"/>
        </w:rPr>
      </w:pPr>
    </w:p>
    <w:p w14:paraId="45AFCAAF" w14:textId="289FB0A5"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eastAsia="Times New Roman" w:hAnsi="Times New Roman" w:cs="Times New Roman"/>
          <w:color w:val="000000"/>
          <w:sz w:val="28"/>
          <w:szCs w:val="28"/>
        </w:rPr>
        <w:t>Общая сумма средств, предусмотренных в 2022 году на реализацию национального проекта «Образование», состав</w:t>
      </w:r>
      <w:r w:rsidR="00A34893">
        <w:rPr>
          <w:rFonts w:ascii="Times New Roman" w:eastAsia="Times New Roman" w:hAnsi="Times New Roman" w:cs="Times New Roman"/>
          <w:color w:val="000000"/>
          <w:sz w:val="28"/>
          <w:szCs w:val="28"/>
        </w:rPr>
        <w:t>ляет</w:t>
      </w:r>
      <w:r w:rsidRPr="005876BE">
        <w:rPr>
          <w:rFonts w:ascii="Times New Roman" w:eastAsia="Times New Roman" w:hAnsi="Times New Roman" w:cs="Times New Roman"/>
          <w:color w:val="000000"/>
          <w:sz w:val="28"/>
          <w:szCs w:val="28"/>
        </w:rPr>
        <w:t xml:space="preserve"> 334</w:t>
      </w:r>
      <w:r w:rsidR="00A34893">
        <w:rPr>
          <w:rFonts w:ascii="Times New Roman" w:eastAsia="Times New Roman" w:hAnsi="Times New Roman" w:cs="Times New Roman"/>
          <w:color w:val="000000"/>
          <w:sz w:val="28"/>
          <w:szCs w:val="28"/>
        </w:rPr>
        <w:t> </w:t>
      </w:r>
      <w:r w:rsidRPr="005876BE">
        <w:rPr>
          <w:rFonts w:ascii="Times New Roman" w:eastAsia="Times New Roman" w:hAnsi="Times New Roman" w:cs="Times New Roman"/>
          <w:color w:val="000000"/>
          <w:sz w:val="28"/>
          <w:szCs w:val="28"/>
        </w:rPr>
        <w:t>837,3 тыс. руб</w:t>
      </w:r>
      <w:r w:rsidR="00A34893">
        <w:rPr>
          <w:rFonts w:ascii="Times New Roman" w:eastAsia="Times New Roman" w:hAnsi="Times New Roman" w:cs="Times New Roman"/>
          <w:color w:val="000000"/>
          <w:sz w:val="28"/>
          <w:szCs w:val="28"/>
        </w:rPr>
        <w:t>лей</w:t>
      </w:r>
      <w:r w:rsidRPr="005876BE">
        <w:rPr>
          <w:rFonts w:ascii="Times New Roman" w:eastAsia="Times New Roman" w:hAnsi="Times New Roman" w:cs="Times New Roman"/>
          <w:color w:val="000000"/>
          <w:sz w:val="28"/>
          <w:szCs w:val="28"/>
        </w:rPr>
        <w:t xml:space="preserve"> (из федерального бюджета – 331</w:t>
      </w:r>
      <w:r w:rsidR="00A34893">
        <w:rPr>
          <w:rFonts w:ascii="Times New Roman" w:eastAsia="Times New Roman" w:hAnsi="Times New Roman" w:cs="Times New Roman"/>
          <w:color w:val="000000"/>
          <w:sz w:val="28"/>
          <w:szCs w:val="28"/>
        </w:rPr>
        <w:t> </w:t>
      </w:r>
      <w:r w:rsidRPr="005876BE">
        <w:rPr>
          <w:rFonts w:ascii="Times New Roman" w:eastAsia="Times New Roman" w:hAnsi="Times New Roman" w:cs="Times New Roman"/>
          <w:color w:val="000000"/>
          <w:sz w:val="28"/>
          <w:szCs w:val="28"/>
        </w:rPr>
        <w:t>208,9 тыс. руб., из республиканского бюджета – 3</w:t>
      </w:r>
      <w:r w:rsidR="00A34893">
        <w:rPr>
          <w:rFonts w:ascii="Times New Roman" w:eastAsia="Times New Roman" w:hAnsi="Times New Roman" w:cs="Times New Roman"/>
          <w:color w:val="000000"/>
          <w:sz w:val="28"/>
          <w:szCs w:val="28"/>
        </w:rPr>
        <w:t> </w:t>
      </w:r>
      <w:r w:rsidRPr="005876BE">
        <w:rPr>
          <w:rFonts w:ascii="Times New Roman" w:eastAsia="Times New Roman" w:hAnsi="Times New Roman" w:cs="Times New Roman"/>
          <w:color w:val="000000"/>
          <w:sz w:val="28"/>
          <w:szCs w:val="28"/>
        </w:rPr>
        <w:t>628,4 тыс. руб</w:t>
      </w:r>
      <w:r w:rsidR="00A34893">
        <w:rPr>
          <w:rFonts w:ascii="Times New Roman" w:eastAsia="Times New Roman" w:hAnsi="Times New Roman" w:cs="Times New Roman"/>
          <w:color w:val="000000"/>
          <w:sz w:val="28"/>
          <w:szCs w:val="28"/>
        </w:rPr>
        <w:t>лей</w:t>
      </w:r>
      <w:r w:rsidRPr="005876BE">
        <w:rPr>
          <w:rFonts w:ascii="Times New Roman" w:eastAsia="Times New Roman" w:hAnsi="Times New Roman" w:cs="Times New Roman"/>
          <w:color w:val="000000"/>
          <w:sz w:val="28"/>
          <w:szCs w:val="28"/>
        </w:rPr>
        <w:t>).</w:t>
      </w:r>
      <w:r w:rsidR="00A34893">
        <w:rPr>
          <w:rFonts w:ascii="Times New Roman" w:hAnsi="Times New Roman" w:cs="Times New Roman"/>
          <w:sz w:val="28"/>
          <w:szCs w:val="28"/>
        </w:rPr>
        <w:t xml:space="preserve"> </w:t>
      </w:r>
      <w:r w:rsidRPr="005876BE">
        <w:rPr>
          <w:rFonts w:ascii="Times New Roman" w:hAnsi="Times New Roman" w:cs="Times New Roman"/>
          <w:sz w:val="28"/>
          <w:szCs w:val="28"/>
        </w:rPr>
        <w:t>Минобразованием в рамках национального проекта «Образование» реализуется 4 региональных проекта:</w:t>
      </w:r>
    </w:p>
    <w:p w14:paraId="03FF762B" w14:textId="6823FDEF" w:rsidR="005876BE" w:rsidRPr="00A34893" w:rsidRDefault="005876BE" w:rsidP="009B7544">
      <w:pPr>
        <w:pStyle w:val="a8"/>
        <w:numPr>
          <w:ilvl w:val="0"/>
          <w:numId w:val="234"/>
        </w:numPr>
        <w:tabs>
          <w:tab w:val="left" w:pos="284"/>
        </w:tabs>
        <w:ind w:left="-42" w:firstLine="14"/>
        <w:jc w:val="both"/>
        <w:rPr>
          <w:b/>
          <w:i/>
          <w:sz w:val="28"/>
          <w:szCs w:val="28"/>
        </w:rPr>
      </w:pPr>
      <w:r w:rsidRPr="00A34893">
        <w:rPr>
          <w:b/>
          <w:i/>
          <w:sz w:val="28"/>
          <w:szCs w:val="28"/>
        </w:rPr>
        <w:t>Современная школа.</w:t>
      </w:r>
    </w:p>
    <w:p w14:paraId="7A64F3E2" w14:textId="77777777"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В целях реализации данного проекта Министерством просвещения Российской Федерации с Правительством Республики Ингушетия заключены:</w:t>
      </w:r>
    </w:p>
    <w:p w14:paraId="6F6FA46B" w14:textId="77777777" w:rsidR="005C75FA"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lastRenderedPageBreak/>
        <w:t xml:space="preserve">а) </w:t>
      </w:r>
      <w:r w:rsidRPr="005876BE">
        <w:rPr>
          <w:rFonts w:ascii="Times New Roman" w:hAnsi="Times New Roman" w:cs="Times New Roman"/>
          <w:color w:val="000000"/>
          <w:sz w:val="28"/>
          <w:szCs w:val="28"/>
        </w:rPr>
        <w:t>Соглашение от 27.12.2021 г. №073-09-2022-834</w:t>
      </w:r>
      <w:r w:rsidRPr="005876BE">
        <w:t xml:space="preserve"> </w:t>
      </w:r>
      <w:r w:rsidRPr="005876BE">
        <w:rPr>
          <w:rFonts w:ascii="Times New Roman" w:hAnsi="Times New Roman" w:cs="Times New Roman"/>
          <w:color w:val="000000"/>
          <w:sz w:val="28"/>
          <w:szCs w:val="28"/>
        </w:rPr>
        <w:t>о предоставлении субсидии из федерального бюджета бюджету Республики Ингушетия, предусматривающее</w:t>
      </w:r>
      <w:r w:rsidRPr="005876BE">
        <w:rPr>
          <w:rFonts w:ascii="Times New Roman" w:hAnsi="Times New Roman" w:cs="Times New Roman"/>
          <w:sz w:val="28"/>
          <w:szCs w:val="28"/>
        </w:rPr>
        <w:t xml:space="preserve"> </w:t>
      </w:r>
      <w:r w:rsidRPr="005876BE">
        <w:rPr>
          <w:rFonts w:ascii="Times New Roman" w:hAnsi="Times New Roman" w:cs="Times New Roman"/>
          <w:color w:val="000000"/>
          <w:sz w:val="28"/>
          <w:szCs w:val="28"/>
        </w:rPr>
        <w:t xml:space="preserve">предоставление субсидии </w:t>
      </w:r>
      <w:r w:rsidRPr="005876BE">
        <w:rPr>
          <w:rFonts w:ascii="Times New Roman" w:hAnsi="Times New Roman" w:cs="Times New Roman"/>
          <w:sz w:val="28"/>
          <w:szCs w:val="28"/>
        </w:rPr>
        <w:t xml:space="preserve">из федерального бюджета бюджету Республики Ингушетия на 2022 - 2024 годы. </w:t>
      </w:r>
    </w:p>
    <w:p w14:paraId="0DED2203" w14:textId="4154DB58" w:rsidR="005876BE" w:rsidRPr="005876BE" w:rsidRDefault="005876BE" w:rsidP="008A6936">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На 2022 год по соглашению предусмотрено финансирование </w:t>
      </w:r>
      <w:r w:rsidRPr="005876BE">
        <w:rPr>
          <w:rFonts w:ascii="Times New Roman" w:hAnsi="Times New Roman" w:cs="Times New Roman"/>
          <w:color w:val="000000"/>
          <w:sz w:val="28"/>
          <w:szCs w:val="28"/>
        </w:rPr>
        <w:t xml:space="preserve">мероприятия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r w:rsidRPr="005876BE">
        <w:rPr>
          <w:rFonts w:ascii="Times New Roman" w:hAnsi="Times New Roman" w:cs="Times New Roman"/>
          <w:sz w:val="28"/>
          <w:szCs w:val="28"/>
        </w:rPr>
        <w:t xml:space="preserve">в сумме </w:t>
      </w:r>
      <w:r w:rsidRPr="005876BE">
        <w:rPr>
          <w:rFonts w:ascii="Times New Roman" w:hAnsi="Times New Roman" w:cs="Times New Roman"/>
          <w:color w:val="000000"/>
          <w:sz w:val="28"/>
          <w:szCs w:val="28"/>
        </w:rPr>
        <w:t>18</w:t>
      </w:r>
      <w:r w:rsidR="00A34893">
        <w:rPr>
          <w:rFonts w:ascii="Times New Roman" w:hAnsi="Times New Roman" w:cs="Times New Roman"/>
          <w:color w:val="000000"/>
          <w:sz w:val="28"/>
          <w:szCs w:val="28"/>
        </w:rPr>
        <w:t> </w:t>
      </w:r>
      <w:r w:rsidRPr="005876BE">
        <w:rPr>
          <w:rFonts w:ascii="Times New Roman" w:hAnsi="Times New Roman" w:cs="Times New Roman"/>
          <w:color w:val="000000"/>
          <w:sz w:val="28"/>
          <w:szCs w:val="28"/>
        </w:rPr>
        <w:t>824,9</w:t>
      </w:r>
      <w:r w:rsidRPr="005876BE">
        <w:t xml:space="preserve"> </w:t>
      </w:r>
      <w:r w:rsidRPr="005876BE">
        <w:rPr>
          <w:rFonts w:ascii="Times New Roman" w:hAnsi="Times New Roman" w:cs="Times New Roman"/>
          <w:sz w:val="28"/>
          <w:szCs w:val="28"/>
        </w:rPr>
        <w:t>тыс. руб</w:t>
      </w:r>
      <w:r w:rsidR="00A34893">
        <w:rPr>
          <w:rFonts w:ascii="Times New Roman" w:hAnsi="Times New Roman" w:cs="Times New Roman"/>
          <w:sz w:val="28"/>
          <w:szCs w:val="28"/>
        </w:rPr>
        <w:t>лей</w:t>
      </w:r>
      <w:r w:rsidRPr="005876BE">
        <w:rPr>
          <w:rFonts w:ascii="Times New Roman" w:hAnsi="Times New Roman" w:cs="Times New Roman"/>
          <w:sz w:val="28"/>
          <w:szCs w:val="28"/>
        </w:rPr>
        <w:t xml:space="preserve"> (из федерального бюджета – </w:t>
      </w:r>
      <w:r w:rsidRPr="005876BE">
        <w:rPr>
          <w:rFonts w:ascii="Times New Roman" w:hAnsi="Times New Roman" w:cs="Times New Roman"/>
          <w:color w:val="000000"/>
          <w:sz w:val="28"/>
          <w:szCs w:val="28"/>
        </w:rPr>
        <w:t>18</w:t>
      </w:r>
      <w:r w:rsidR="00A34893">
        <w:rPr>
          <w:rFonts w:ascii="Times New Roman" w:hAnsi="Times New Roman" w:cs="Times New Roman"/>
          <w:color w:val="000000"/>
          <w:sz w:val="28"/>
          <w:szCs w:val="28"/>
        </w:rPr>
        <w:t> </w:t>
      </w:r>
      <w:r w:rsidRPr="005876BE">
        <w:rPr>
          <w:rFonts w:ascii="Times New Roman" w:hAnsi="Times New Roman" w:cs="Times New Roman"/>
          <w:color w:val="000000"/>
          <w:sz w:val="28"/>
          <w:szCs w:val="28"/>
        </w:rPr>
        <w:t>636,7</w:t>
      </w:r>
      <w:r w:rsidRPr="005876BE">
        <w:t xml:space="preserve"> </w:t>
      </w:r>
      <w:r w:rsidRPr="005876BE">
        <w:rPr>
          <w:rFonts w:ascii="Times New Roman" w:hAnsi="Times New Roman" w:cs="Times New Roman"/>
          <w:sz w:val="28"/>
          <w:szCs w:val="28"/>
        </w:rPr>
        <w:t>тыс. руб</w:t>
      </w:r>
      <w:r w:rsidR="00A34893">
        <w:rPr>
          <w:rFonts w:ascii="Times New Roman" w:hAnsi="Times New Roman" w:cs="Times New Roman"/>
          <w:sz w:val="28"/>
          <w:szCs w:val="28"/>
        </w:rPr>
        <w:t>лей</w:t>
      </w:r>
      <w:r w:rsidRPr="005876BE">
        <w:rPr>
          <w:rFonts w:ascii="Times New Roman" w:hAnsi="Times New Roman" w:cs="Times New Roman"/>
          <w:sz w:val="28"/>
          <w:szCs w:val="28"/>
        </w:rPr>
        <w:t>, из республиканского бюджета – 188,2 тыс. руб</w:t>
      </w:r>
      <w:r w:rsidR="00A34893">
        <w:rPr>
          <w:rFonts w:ascii="Times New Roman" w:hAnsi="Times New Roman" w:cs="Times New Roman"/>
          <w:sz w:val="28"/>
          <w:szCs w:val="28"/>
        </w:rPr>
        <w:t>лей</w:t>
      </w:r>
      <w:r w:rsidRPr="005876BE">
        <w:rPr>
          <w:rFonts w:ascii="Times New Roman" w:hAnsi="Times New Roman" w:cs="Times New Roman"/>
          <w:sz w:val="28"/>
          <w:szCs w:val="28"/>
        </w:rPr>
        <w:t>).</w:t>
      </w:r>
    </w:p>
    <w:p w14:paraId="5D3E78C6" w14:textId="32B84433" w:rsidR="005876BE" w:rsidRPr="005876BE" w:rsidRDefault="005876BE" w:rsidP="008A6936">
      <w:pPr>
        <w:spacing w:after="0" w:line="240" w:lineRule="auto"/>
        <w:ind w:left="-854" w:firstLine="784"/>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Предельные объемы финансирования и кассовое исполнение в рамках соглашения составили </w:t>
      </w:r>
      <w:r w:rsidRPr="005876BE">
        <w:rPr>
          <w:rFonts w:ascii="Times New Roman" w:hAnsi="Times New Roman" w:cs="Times New Roman"/>
          <w:color w:val="000000"/>
          <w:sz w:val="28"/>
          <w:szCs w:val="28"/>
        </w:rPr>
        <w:t>18</w:t>
      </w:r>
      <w:r w:rsidR="00A34893">
        <w:rPr>
          <w:rFonts w:ascii="Times New Roman" w:hAnsi="Times New Roman" w:cs="Times New Roman"/>
          <w:color w:val="000000"/>
          <w:sz w:val="28"/>
          <w:szCs w:val="28"/>
        </w:rPr>
        <w:t> </w:t>
      </w:r>
      <w:r w:rsidRPr="005876BE">
        <w:rPr>
          <w:rFonts w:ascii="Times New Roman" w:hAnsi="Times New Roman" w:cs="Times New Roman"/>
          <w:color w:val="000000"/>
          <w:sz w:val="28"/>
          <w:szCs w:val="28"/>
        </w:rPr>
        <w:t>824,9</w:t>
      </w:r>
      <w:r w:rsidRPr="005876BE">
        <w:rPr>
          <w:rFonts w:ascii="Times New Roman" w:hAnsi="Times New Roman" w:cs="Times New Roman"/>
          <w:sz w:val="28"/>
          <w:szCs w:val="28"/>
        </w:rPr>
        <w:t xml:space="preserve"> тыс. руб</w:t>
      </w:r>
      <w:r w:rsidR="00A34893">
        <w:rPr>
          <w:rFonts w:ascii="Times New Roman" w:hAnsi="Times New Roman" w:cs="Times New Roman"/>
          <w:sz w:val="28"/>
          <w:szCs w:val="28"/>
        </w:rPr>
        <w:t>лей</w:t>
      </w:r>
      <w:r w:rsidRPr="005876BE">
        <w:rPr>
          <w:rFonts w:ascii="Times New Roman" w:hAnsi="Times New Roman" w:cs="Times New Roman"/>
          <w:sz w:val="28"/>
          <w:szCs w:val="28"/>
        </w:rPr>
        <w:t xml:space="preserve"> (100% от запланированных величин). </w:t>
      </w:r>
    </w:p>
    <w:p w14:paraId="40AC19CC" w14:textId="1DED468D" w:rsidR="005876BE" w:rsidRPr="005876BE" w:rsidRDefault="005876BE" w:rsidP="008A6936">
      <w:pPr>
        <w:spacing w:after="0" w:line="240" w:lineRule="auto"/>
        <w:ind w:left="-854" w:firstLine="784"/>
        <w:jc w:val="both"/>
        <w:rPr>
          <w:rFonts w:ascii="Times New Roman" w:hAnsi="Times New Roman" w:cs="Times New Roman"/>
          <w:sz w:val="28"/>
          <w:szCs w:val="28"/>
        </w:rPr>
      </w:pPr>
      <w:r w:rsidRPr="005876BE">
        <w:rPr>
          <w:rFonts w:ascii="Times New Roman" w:hAnsi="Times New Roman" w:cs="Times New Roman"/>
          <w:color w:val="000000"/>
          <w:sz w:val="28"/>
          <w:szCs w:val="28"/>
        </w:rPr>
        <w:t>В</w:t>
      </w:r>
      <w:r w:rsidRPr="005876BE">
        <w:rPr>
          <w:rFonts w:ascii="Times New Roman" w:hAnsi="Times New Roman" w:cs="Times New Roman"/>
          <w:sz w:val="28"/>
          <w:szCs w:val="28"/>
        </w:rPr>
        <w:t xml:space="preserve"> рамках данного соглашения Минобразовани</w:t>
      </w:r>
      <w:r w:rsidR="00A34893">
        <w:rPr>
          <w:rFonts w:ascii="Times New Roman" w:hAnsi="Times New Roman" w:cs="Times New Roman"/>
          <w:sz w:val="28"/>
          <w:szCs w:val="28"/>
        </w:rPr>
        <w:t>я РИ</w:t>
      </w:r>
      <w:r w:rsidRPr="005876BE">
        <w:rPr>
          <w:rFonts w:ascii="Times New Roman" w:hAnsi="Times New Roman" w:cs="Times New Roman"/>
          <w:sz w:val="28"/>
          <w:szCs w:val="28"/>
        </w:rPr>
        <w:t xml:space="preserve"> заключены контракты (договоры):</w:t>
      </w:r>
    </w:p>
    <w:p w14:paraId="25668718" w14:textId="21BF3539" w:rsidR="005876BE" w:rsidRPr="005C75FA" w:rsidRDefault="005876BE" w:rsidP="009B7544">
      <w:pPr>
        <w:pStyle w:val="a8"/>
        <w:numPr>
          <w:ilvl w:val="0"/>
          <w:numId w:val="235"/>
        </w:numPr>
        <w:tabs>
          <w:tab w:val="left" w:pos="142"/>
        </w:tabs>
        <w:ind w:left="-812" w:firstLine="784"/>
        <w:jc w:val="both"/>
        <w:rPr>
          <w:sz w:val="28"/>
          <w:szCs w:val="28"/>
        </w:rPr>
      </w:pPr>
      <w:r w:rsidRPr="005C75FA">
        <w:rPr>
          <w:sz w:val="28"/>
          <w:szCs w:val="28"/>
        </w:rPr>
        <w:t>от 14.03.2022 г. №</w:t>
      </w:r>
      <w:r w:rsidR="00A34893" w:rsidRPr="005C75FA">
        <w:rPr>
          <w:sz w:val="28"/>
          <w:szCs w:val="28"/>
        </w:rPr>
        <w:t> </w:t>
      </w:r>
      <w:r w:rsidRPr="005C75FA">
        <w:rPr>
          <w:sz w:val="28"/>
          <w:szCs w:val="28"/>
        </w:rPr>
        <w:t>0038 с ООО «Константа» на поставку оргтехники на 2</w:t>
      </w:r>
      <w:r w:rsidR="00A34893" w:rsidRPr="005C75FA">
        <w:rPr>
          <w:sz w:val="28"/>
          <w:szCs w:val="28"/>
        </w:rPr>
        <w:t> </w:t>
      </w:r>
      <w:r w:rsidRPr="005C75FA">
        <w:rPr>
          <w:sz w:val="28"/>
          <w:szCs w:val="28"/>
        </w:rPr>
        <w:t>442,0 тыс. руб.;</w:t>
      </w:r>
    </w:p>
    <w:p w14:paraId="69597158" w14:textId="52966251" w:rsidR="005876BE" w:rsidRPr="005C75FA" w:rsidRDefault="005876BE" w:rsidP="009B7544">
      <w:pPr>
        <w:pStyle w:val="a8"/>
        <w:numPr>
          <w:ilvl w:val="0"/>
          <w:numId w:val="235"/>
        </w:numPr>
        <w:tabs>
          <w:tab w:val="left" w:pos="142"/>
        </w:tabs>
        <w:ind w:left="-812" w:firstLine="784"/>
        <w:jc w:val="both"/>
        <w:rPr>
          <w:sz w:val="28"/>
          <w:szCs w:val="28"/>
        </w:rPr>
      </w:pPr>
      <w:r w:rsidRPr="005C75FA">
        <w:rPr>
          <w:sz w:val="28"/>
          <w:szCs w:val="28"/>
        </w:rPr>
        <w:t>от 18.03.2022 г. №0034 с ООО «Просвещение-Регион» на поставку товаров (наборы по закреплению тем по предметным областям, образовательные наборы по механике, мехатронике и робототехнике, четырехосевые учебные роботы-манипуляторы, образовательные наборы для изучения многокомпонентных робототехнических систем и манипуляционных роботов) на сумму 16</w:t>
      </w:r>
      <w:r w:rsidR="005C75FA" w:rsidRPr="005C75FA">
        <w:rPr>
          <w:sz w:val="28"/>
          <w:szCs w:val="28"/>
        </w:rPr>
        <w:t> </w:t>
      </w:r>
      <w:r w:rsidRPr="005C75FA">
        <w:rPr>
          <w:sz w:val="28"/>
          <w:szCs w:val="28"/>
        </w:rPr>
        <w:t>172,6 тыс. руб.;</w:t>
      </w:r>
    </w:p>
    <w:p w14:paraId="275E1DB4" w14:textId="24EF3FD6" w:rsidR="005876BE" w:rsidRPr="005C75FA" w:rsidRDefault="005876BE" w:rsidP="009B7544">
      <w:pPr>
        <w:pStyle w:val="a8"/>
        <w:numPr>
          <w:ilvl w:val="0"/>
          <w:numId w:val="235"/>
        </w:numPr>
        <w:tabs>
          <w:tab w:val="left" w:pos="142"/>
        </w:tabs>
        <w:ind w:left="-812" w:firstLine="784"/>
        <w:jc w:val="both"/>
        <w:rPr>
          <w:sz w:val="28"/>
          <w:szCs w:val="28"/>
        </w:rPr>
      </w:pPr>
      <w:r w:rsidRPr="005C75FA">
        <w:rPr>
          <w:sz w:val="28"/>
          <w:szCs w:val="28"/>
        </w:rPr>
        <w:t>от 01.08.2022 г. №3 с ООО «Расчет» на поставку оргтехники на 210,3 тыс. руб</w:t>
      </w:r>
      <w:r w:rsidR="005C75FA" w:rsidRPr="005C75FA">
        <w:rPr>
          <w:sz w:val="28"/>
          <w:szCs w:val="28"/>
        </w:rPr>
        <w:t>лей</w:t>
      </w:r>
      <w:r w:rsidRPr="005C75FA">
        <w:rPr>
          <w:sz w:val="28"/>
          <w:szCs w:val="28"/>
        </w:rPr>
        <w:t xml:space="preserve">. </w:t>
      </w:r>
    </w:p>
    <w:p w14:paraId="60A648F9"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Данные товары получены и распределены между образовательными учреждениями республики.</w:t>
      </w:r>
    </w:p>
    <w:p w14:paraId="664A5657"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В рамках проверки проведены выездные проверки в вышеуказанные учреждения на предмет фактического наличия поставленных товаров, в ходе которой расхождений не установлено.</w:t>
      </w:r>
    </w:p>
    <w:p w14:paraId="34D743E8" w14:textId="77777777" w:rsidR="005C75FA"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б) </w:t>
      </w:r>
      <w:r w:rsidRPr="005876BE">
        <w:rPr>
          <w:rFonts w:ascii="Times New Roman" w:hAnsi="Times New Roman" w:cs="Times New Roman"/>
          <w:color w:val="000000"/>
          <w:sz w:val="28"/>
          <w:szCs w:val="28"/>
        </w:rPr>
        <w:t>Соглашение от 27.12.2021 г. №073-09-2022-633</w:t>
      </w:r>
      <w:r w:rsidRPr="005876BE">
        <w:t xml:space="preserve"> </w:t>
      </w:r>
      <w:r w:rsidRPr="005876BE">
        <w:rPr>
          <w:rFonts w:ascii="Times New Roman" w:hAnsi="Times New Roman" w:cs="Times New Roman"/>
          <w:color w:val="000000"/>
          <w:sz w:val="28"/>
          <w:szCs w:val="28"/>
        </w:rPr>
        <w:t>о предоставлении субсидии из федерального бюджета бюджету субъект</w:t>
      </w:r>
      <w:r w:rsidR="005C75FA">
        <w:rPr>
          <w:rFonts w:ascii="Times New Roman" w:hAnsi="Times New Roman" w:cs="Times New Roman"/>
          <w:color w:val="000000"/>
          <w:sz w:val="28"/>
          <w:szCs w:val="28"/>
        </w:rPr>
        <w:t>у</w:t>
      </w:r>
      <w:r w:rsidRPr="005876BE">
        <w:rPr>
          <w:rFonts w:ascii="Times New Roman" w:hAnsi="Times New Roman" w:cs="Times New Roman"/>
          <w:color w:val="000000"/>
          <w:sz w:val="28"/>
          <w:szCs w:val="28"/>
        </w:rPr>
        <w:t xml:space="preserve"> Российской Федерации, предусматривающее предоставление из федерального бюджета в 2022 - 2024 годах бюджету Республики Ингушетия субсидии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w:t>
      </w:r>
    </w:p>
    <w:p w14:paraId="4CDF384C" w14:textId="60B903E5"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На 2022 год по Соглашению предусмотрено финансирование в сумме </w:t>
      </w:r>
      <w:r w:rsidRPr="005876BE">
        <w:rPr>
          <w:rFonts w:ascii="Times New Roman" w:hAnsi="Times New Roman" w:cs="Times New Roman"/>
          <w:color w:val="000000"/>
          <w:sz w:val="28"/>
          <w:szCs w:val="28"/>
        </w:rPr>
        <w:t>7</w:t>
      </w:r>
      <w:r w:rsidR="005C75FA">
        <w:rPr>
          <w:rFonts w:ascii="Times New Roman" w:hAnsi="Times New Roman" w:cs="Times New Roman"/>
          <w:color w:val="000000"/>
          <w:sz w:val="28"/>
          <w:szCs w:val="28"/>
        </w:rPr>
        <w:t> </w:t>
      </w:r>
      <w:r w:rsidRPr="005876BE">
        <w:rPr>
          <w:rFonts w:ascii="Times New Roman" w:hAnsi="Times New Roman" w:cs="Times New Roman"/>
          <w:color w:val="000000"/>
          <w:sz w:val="28"/>
          <w:szCs w:val="28"/>
        </w:rPr>
        <w:t>000,0</w:t>
      </w:r>
      <w:r w:rsidRPr="005876BE">
        <w:t xml:space="preserve"> </w:t>
      </w:r>
      <w:r w:rsidRPr="005876BE">
        <w:rPr>
          <w:rFonts w:ascii="Times New Roman" w:hAnsi="Times New Roman" w:cs="Times New Roman"/>
          <w:sz w:val="28"/>
          <w:szCs w:val="28"/>
        </w:rPr>
        <w:t>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xml:space="preserve"> (из федерального бюджета – </w:t>
      </w:r>
      <w:r w:rsidRPr="005876BE">
        <w:rPr>
          <w:rFonts w:ascii="Times New Roman" w:hAnsi="Times New Roman" w:cs="Times New Roman"/>
          <w:color w:val="000000"/>
          <w:sz w:val="28"/>
          <w:szCs w:val="28"/>
        </w:rPr>
        <w:t>6</w:t>
      </w:r>
      <w:r w:rsidR="005C75FA">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650,0 </w:t>
      </w:r>
      <w:r w:rsidRPr="005876BE">
        <w:rPr>
          <w:rFonts w:ascii="Times New Roman" w:hAnsi="Times New Roman" w:cs="Times New Roman"/>
          <w:sz w:val="28"/>
          <w:szCs w:val="28"/>
        </w:rPr>
        <w:t>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из республиканского бюджета – 350,0 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w:t>
      </w:r>
    </w:p>
    <w:p w14:paraId="2A7F9CA5" w14:textId="64BA2192" w:rsidR="005876BE" w:rsidRPr="005876BE"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Предельные объемы финансирования и кассовое исполнение в рамках соглашения составили </w:t>
      </w:r>
      <w:r w:rsidRPr="005876BE">
        <w:rPr>
          <w:rFonts w:ascii="Times New Roman" w:hAnsi="Times New Roman" w:cs="Times New Roman"/>
          <w:color w:val="000000"/>
          <w:sz w:val="28"/>
          <w:szCs w:val="28"/>
        </w:rPr>
        <w:t>7</w:t>
      </w:r>
      <w:r w:rsidR="005C75FA">
        <w:rPr>
          <w:rFonts w:ascii="Times New Roman" w:hAnsi="Times New Roman" w:cs="Times New Roman"/>
          <w:color w:val="000000"/>
          <w:sz w:val="28"/>
          <w:szCs w:val="28"/>
        </w:rPr>
        <w:t> </w:t>
      </w:r>
      <w:r w:rsidRPr="005876BE">
        <w:rPr>
          <w:rFonts w:ascii="Times New Roman" w:hAnsi="Times New Roman" w:cs="Times New Roman"/>
          <w:color w:val="000000"/>
          <w:sz w:val="28"/>
          <w:szCs w:val="28"/>
        </w:rPr>
        <w:t>000,0</w:t>
      </w:r>
      <w:r w:rsidRPr="005876BE">
        <w:rPr>
          <w:rFonts w:ascii="Times New Roman" w:hAnsi="Times New Roman" w:cs="Times New Roman"/>
          <w:sz w:val="28"/>
          <w:szCs w:val="28"/>
        </w:rPr>
        <w:t xml:space="preserve"> 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xml:space="preserve"> (100% от запланированных величин). </w:t>
      </w:r>
    </w:p>
    <w:p w14:paraId="7CA92208" w14:textId="11338EDA" w:rsidR="005876BE" w:rsidRPr="005876BE"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В рамках данного соглашения 7 человек, </w:t>
      </w:r>
      <w:r w:rsidRPr="005876BE">
        <w:rPr>
          <w:rFonts w:ascii="Times New Roman" w:hAnsi="Times New Roman" w:cs="Times New Roman"/>
          <w:color w:val="000000"/>
          <w:sz w:val="28"/>
          <w:szCs w:val="28"/>
        </w:rPr>
        <w:t>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получили по 1</w:t>
      </w:r>
      <w:r w:rsidR="005C75FA">
        <w:rPr>
          <w:rFonts w:ascii="Times New Roman" w:hAnsi="Times New Roman" w:cs="Times New Roman"/>
          <w:color w:val="000000"/>
          <w:sz w:val="28"/>
          <w:szCs w:val="28"/>
        </w:rPr>
        <w:t> </w:t>
      </w:r>
      <w:r w:rsidRPr="005876BE">
        <w:rPr>
          <w:rFonts w:ascii="Times New Roman" w:hAnsi="Times New Roman" w:cs="Times New Roman"/>
          <w:color w:val="000000"/>
          <w:sz w:val="28"/>
          <w:szCs w:val="28"/>
        </w:rPr>
        <w:t>000,0 тыс. руб</w:t>
      </w:r>
      <w:r w:rsidR="005C75FA">
        <w:rPr>
          <w:rFonts w:ascii="Times New Roman" w:hAnsi="Times New Roman" w:cs="Times New Roman"/>
          <w:color w:val="000000"/>
          <w:sz w:val="28"/>
          <w:szCs w:val="28"/>
        </w:rPr>
        <w:t>лей</w:t>
      </w:r>
      <w:r w:rsidRPr="005876BE">
        <w:rPr>
          <w:rFonts w:ascii="Times New Roman" w:hAnsi="Times New Roman" w:cs="Times New Roman"/>
          <w:color w:val="000000"/>
          <w:sz w:val="28"/>
          <w:szCs w:val="28"/>
        </w:rPr>
        <w:t>.</w:t>
      </w:r>
    </w:p>
    <w:p w14:paraId="7F8B80AB" w14:textId="77777777" w:rsidR="005876BE" w:rsidRPr="005876BE" w:rsidRDefault="005876BE" w:rsidP="00D357FB">
      <w:pPr>
        <w:spacing w:after="0" w:line="240" w:lineRule="auto"/>
        <w:ind w:left="-854" w:firstLine="826"/>
        <w:jc w:val="both"/>
        <w:rPr>
          <w:rFonts w:ascii="Times New Roman" w:hAnsi="Times New Roman" w:cs="Times New Roman"/>
          <w:color w:val="000000"/>
          <w:sz w:val="28"/>
          <w:szCs w:val="28"/>
        </w:rPr>
      </w:pPr>
    </w:p>
    <w:p w14:paraId="25D41263" w14:textId="3654727D" w:rsidR="005876BE" w:rsidRPr="005876BE" w:rsidRDefault="005C75FA" w:rsidP="00D357FB">
      <w:pPr>
        <w:tabs>
          <w:tab w:val="left" w:pos="993"/>
        </w:tabs>
        <w:spacing w:after="0" w:line="240" w:lineRule="auto"/>
        <w:ind w:left="-145" w:firstLine="15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2.</w:t>
      </w:r>
      <w:r w:rsidR="005876BE" w:rsidRPr="005876BE">
        <w:rPr>
          <w:rFonts w:ascii="Times New Roman" w:eastAsia="Times New Roman" w:hAnsi="Times New Roman" w:cs="Times New Roman"/>
          <w:b/>
          <w:i/>
          <w:sz w:val="28"/>
          <w:szCs w:val="28"/>
          <w:lang w:eastAsia="ru-RU"/>
        </w:rPr>
        <w:t>Успех каждого ребенка</w:t>
      </w:r>
      <w:r w:rsidR="005876BE" w:rsidRPr="005876BE">
        <w:rPr>
          <w:rFonts w:ascii="Times New Roman" w:eastAsia="Times New Roman" w:hAnsi="Times New Roman" w:cs="Times New Roman"/>
          <w:sz w:val="28"/>
          <w:szCs w:val="28"/>
          <w:lang w:eastAsia="ru-RU"/>
        </w:rPr>
        <w:t>.</w:t>
      </w:r>
    </w:p>
    <w:p w14:paraId="53D239F4"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В целях реализации данного проекта Министерством просвещения Российской Федерации с Правительством Республики Ингушетия заключены:</w:t>
      </w:r>
    </w:p>
    <w:p w14:paraId="50FE4814" w14:textId="15305D6F" w:rsidR="00D357FB"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а) </w:t>
      </w:r>
      <w:r w:rsidRPr="005876BE">
        <w:rPr>
          <w:rFonts w:ascii="Times New Roman" w:hAnsi="Times New Roman" w:cs="Times New Roman"/>
          <w:color w:val="000000"/>
          <w:sz w:val="28"/>
          <w:szCs w:val="28"/>
        </w:rPr>
        <w:t>Соглашение от 18.12.2021 г. №</w:t>
      </w:r>
      <w:r w:rsidRPr="005876BE">
        <w:t xml:space="preserve"> </w:t>
      </w:r>
      <w:r w:rsidRPr="005876BE">
        <w:rPr>
          <w:rFonts w:ascii="Times New Roman" w:hAnsi="Times New Roman" w:cs="Times New Roman"/>
          <w:color w:val="000000"/>
          <w:sz w:val="28"/>
          <w:szCs w:val="28"/>
        </w:rPr>
        <w:t>073-09-2022-123</w:t>
      </w:r>
      <w:r w:rsidRPr="005876BE">
        <w:t xml:space="preserve"> </w:t>
      </w:r>
      <w:r w:rsidRPr="005876BE">
        <w:rPr>
          <w:rFonts w:ascii="Times New Roman" w:hAnsi="Times New Roman" w:cs="Times New Roman"/>
          <w:color w:val="000000"/>
          <w:sz w:val="28"/>
          <w:szCs w:val="28"/>
        </w:rPr>
        <w:t xml:space="preserve">о предоставлении субсидии из федерального бюджета бюджету Республики Ингушетия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2022-2024 </w:t>
      </w:r>
      <w:r w:rsidR="00D357FB">
        <w:rPr>
          <w:rFonts w:ascii="Times New Roman" w:hAnsi="Times New Roman" w:cs="Times New Roman"/>
          <w:color w:val="000000"/>
          <w:sz w:val="28"/>
          <w:szCs w:val="28"/>
        </w:rPr>
        <w:t>годы</w:t>
      </w:r>
      <w:r w:rsidRPr="005876BE">
        <w:rPr>
          <w:rFonts w:ascii="Times New Roman" w:hAnsi="Times New Roman" w:cs="Times New Roman"/>
          <w:color w:val="000000"/>
          <w:sz w:val="28"/>
          <w:szCs w:val="28"/>
        </w:rPr>
        <w:t xml:space="preserve">. </w:t>
      </w:r>
    </w:p>
    <w:p w14:paraId="43062540" w14:textId="49014699"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На 2022 год по Соглашению предусмотрено финансирование в сумме </w:t>
      </w:r>
      <w:r w:rsidRPr="005876BE">
        <w:rPr>
          <w:rFonts w:ascii="Times New Roman" w:hAnsi="Times New Roman" w:cs="Times New Roman"/>
          <w:color w:val="000000"/>
          <w:sz w:val="28"/>
          <w:szCs w:val="28"/>
        </w:rPr>
        <w:t>23 928,9</w:t>
      </w:r>
      <w:r w:rsidRPr="005876BE">
        <w:t xml:space="preserve"> </w:t>
      </w:r>
      <w:r w:rsidRPr="005876BE">
        <w:rPr>
          <w:rFonts w:ascii="Times New Roman" w:hAnsi="Times New Roman" w:cs="Times New Roman"/>
          <w:sz w:val="28"/>
          <w:szCs w:val="28"/>
        </w:rPr>
        <w:t>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xml:space="preserve"> (из федерального бюджета – </w:t>
      </w:r>
      <w:r w:rsidRPr="005876BE">
        <w:rPr>
          <w:rFonts w:ascii="Times New Roman" w:hAnsi="Times New Roman" w:cs="Times New Roman"/>
          <w:color w:val="000000"/>
          <w:sz w:val="28"/>
          <w:szCs w:val="28"/>
        </w:rPr>
        <w:t>23 689,6</w:t>
      </w:r>
      <w:r w:rsidRPr="005876BE">
        <w:t xml:space="preserve"> </w:t>
      </w:r>
      <w:r w:rsidRPr="005876BE">
        <w:rPr>
          <w:rFonts w:ascii="Times New Roman" w:hAnsi="Times New Roman" w:cs="Times New Roman"/>
          <w:sz w:val="28"/>
          <w:szCs w:val="28"/>
        </w:rPr>
        <w:t>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из республиканского бюджета – 239,3 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w:t>
      </w:r>
    </w:p>
    <w:p w14:paraId="5DCFD965" w14:textId="3F34D7C5" w:rsidR="005876BE" w:rsidRPr="005876BE"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Предельные объемы финансирования и кассовое исполнение в рамках соглашения составили 23</w:t>
      </w:r>
      <w:r w:rsidR="005C75FA">
        <w:rPr>
          <w:rFonts w:ascii="Times New Roman" w:hAnsi="Times New Roman" w:cs="Times New Roman"/>
          <w:sz w:val="28"/>
          <w:szCs w:val="28"/>
        </w:rPr>
        <w:t> </w:t>
      </w:r>
      <w:r w:rsidRPr="005876BE">
        <w:rPr>
          <w:rFonts w:ascii="Times New Roman" w:hAnsi="Times New Roman" w:cs="Times New Roman"/>
          <w:sz w:val="28"/>
          <w:szCs w:val="28"/>
        </w:rPr>
        <w:t>928,9 тыс. руб</w:t>
      </w:r>
      <w:r w:rsidR="005C75FA">
        <w:rPr>
          <w:rFonts w:ascii="Times New Roman" w:hAnsi="Times New Roman" w:cs="Times New Roman"/>
          <w:sz w:val="28"/>
          <w:szCs w:val="28"/>
        </w:rPr>
        <w:t>лей</w:t>
      </w:r>
      <w:r w:rsidRPr="005876BE">
        <w:rPr>
          <w:rFonts w:ascii="Times New Roman" w:hAnsi="Times New Roman" w:cs="Times New Roman"/>
          <w:sz w:val="28"/>
          <w:szCs w:val="28"/>
        </w:rPr>
        <w:t xml:space="preserve"> (100% от запланированных величин). </w:t>
      </w:r>
    </w:p>
    <w:p w14:paraId="763ECF36" w14:textId="77777777" w:rsidR="00D357FB" w:rsidRPr="00D357FB" w:rsidRDefault="005876BE" w:rsidP="00D357FB">
      <w:pPr>
        <w:spacing w:after="0" w:line="240" w:lineRule="auto"/>
        <w:ind w:left="-854" w:firstLine="826"/>
        <w:jc w:val="both"/>
        <w:rPr>
          <w:rFonts w:ascii="Times New Roman" w:hAnsi="Times New Roman" w:cs="Times New Roman"/>
          <w:sz w:val="28"/>
          <w:szCs w:val="28"/>
        </w:rPr>
      </w:pPr>
      <w:r w:rsidRPr="00D357FB">
        <w:rPr>
          <w:rFonts w:ascii="Times New Roman" w:hAnsi="Times New Roman" w:cs="Times New Roman"/>
          <w:color w:val="000000"/>
          <w:sz w:val="28"/>
          <w:szCs w:val="28"/>
        </w:rPr>
        <w:t>В</w:t>
      </w:r>
      <w:r w:rsidRPr="00D357FB">
        <w:rPr>
          <w:rFonts w:ascii="Times New Roman" w:hAnsi="Times New Roman" w:cs="Times New Roman"/>
          <w:sz w:val="28"/>
          <w:szCs w:val="28"/>
        </w:rPr>
        <w:t xml:space="preserve"> рамках данного соглашения Минобразовани</w:t>
      </w:r>
      <w:r w:rsidR="005C75FA" w:rsidRPr="00D357FB">
        <w:rPr>
          <w:rFonts w:ascii="Times New Roman" w:hAnsi="Times New Roman" w:cs="Times New Roman"/>
          <w:sz w:val="28"/>
          <w:szCs w:val="28"/>
        </w:rPr>
        <w:t>я РИ</w:t>
      </w:r>
      <w:r w:rsidRPr="00D357FB">
        <w:rPr>
          <w:rFonts w:ascii="Times New Roman" w:hAnsi="Times New Roman" w:cs="Times New Roman"/>
          <w:sz w:val="28"/>
          <w:szCs w:val="28"/>
        </w:rPr>
        <w:t xml:space="preserve"> </w:t>
      </w:r>
      <w:r w:rsidR="00D357FB" w:rsidRPr="00D357FB">
        <w:rPr>
          <w:rFonts w:ascii="Times New Roman" w:hAnsi="Times New Roman" w:cs="Times New Roman"/>
          <w:sz w:val="28"/>
          <w:szCs w:val="28"/>
        </w:rPr>
        <w:t xml:space="preserve">в 2022 году </w:t>
      </w:r>
      <w:r w:rsidRPr="00D357FB">
        <w:rPr>
          <w:rFonts w:ascii="Times New Roman" w:hAnsi="Times New Roman" w:cs="Times New Roman"/>
          <w:sz w:val="28"/>
          <w:szCs w:val="28"/>
        </w:rPr>
        <w:t xml:space="preserve">заключены </w:t>
      </w:r>
      <w:r w:rsidR="00D357FB" w:rsidRPr="00D357FB">
        <w:rPr>
          <w:rFonts w:ascii="Times New Roman" w:hAnsi="Times New Roman" w:cs="Times New Roman"/>
          <w:sz w:val="28"/>
          <w:szCs w:val="28"/>
        </w:rPr>
        <w:t xml:space="preserve">четыре </w:t>
      </w:r>
      <w:r w:rsidRPr="00D357FB">
        <w:rPr>
          <w:rFonts w:ascii="Times New Roman" w:hAnsi="Times New Roman" w:cs="Times New Roman"/>
          <w:sz w:val="28"/>
          <w:szCs w:val="28"/>
        </w:rPr>
        <w:t>государственны</w:t>
      </w:r>
      <w:r w:rsidR="00D357FB" w:rsidRPr="00D357FB">
        <w:rPr>
          <w:rFonts w:ascii="Times New Roman" w:hAnsi="Times New Roman" w:cs="Times New Roman"/>
          <w:sz w:val="28"/>
          <w:szCs w:val="28"/>
        </w:rPr>
        <w:t>х</w:t>
      </w:r>
      <w:r w:rsidRPr="00D357FB">
        <w:rPr>
          <w:rFonts w:ascii="Times New Roman" w:hAnsi="Times New Roman" w:cs="Times New Roman"/>
          <w:sz w:val="28"/>
          <w:szCs w:val="28"/>
        </w:rPr>
        <w:t xml:space="preserve"> контракт</w:t>
      </w:r>
      <w:r w:rsidR="00D357FB" w:rsidRPr="00D357FB">
        <w:rPr>
          <w:rFonts w:ascii="Times New Roman" w:hAnsi="Times New Roman" w:cs="Times New Roman"/>
          <w:sz w:val="28"/>
          <w:szCs w:val="28"/>
        </w:rPr>
        <w:t>а</w:t>
      </w:r>
      <w:r w:rsidRPr="00D357FB">
        <w:rPr>
          <w:rFonts w:ascii="Times New Roman" w:hAnsi="Times New Roman" w:cs="Times New Roman"/>
          <w:sz w:val="28"/>
          <w:szCs w:val="28"/>
        </w:rPr>
        <w:t xml:space="preserve"> с ООО «Расчет»</w:t>
      </w:r>
      <w:r w:rsidR="00D357FB" w:rsidRPr="00D357FB">
        <w:rPr>
          <w:rFonts w:ascii="Times New Roman" w:hAnsi="Times New Roman" w:cs="Times New Roman"/>
          <w:sz w:val="28"/>
          <w:szCs w:val="28"/>
        </w:rPr>
        <w:t xml:space="preserve"> на выполнение работ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(ремонт спортплощадок) на общую сумму 23 928,9 тыс. рублей.</w:t>
      </w:r>
    </w:p>
    <w:p w14:paraId="415ED194"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В ходе проверки проведены выездные проверки в общеобразовательные организации на предмет наличия поставленного спортивного инвентаря и проведения ремонтных работ.</w:t>
      </w:r>
    </w:p>
    <w:p w14:paraId="6D9AEF82" w14:textId="70A5A24F"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Проверкой проведенных по государственным контрактам установлено, что выполненные работы соответствуют утвержденным локальным сметам. В ходе выборочных контрольных обмеров выполненных работ нарушений не установлено.</w:t>
      </w:r>
    </w:p>
    <w:p w14:paraId="6BE338C6" w14:textId="478DDBAA"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Проверкой поставки спортивного оборудования расхождений не установлено, все поставленное спортивное оборудование имеется в наличии. Однако, в нарушение ст</w:t>
      </w:r>
      <w:r w:rsidR="00D357FB">
        <w:rPr>
          <w:rFonts w:ascii="Times New Roman" w:hAnsi="Times New Roman" w:cs="Times New Roman"/>
          <w:sz w:val="28"/>
          <w:szCs w:val="28"/>
        </w:rPr>
        <w:t>атьи</w:t>
      </w:r>
      <w:r w:rsidRPr="005876BE">
        <w:rPr>
          <w:rFonts w:ascii="Times New Roman" w:hAnsi="Times New Roman" w:cs="Times New Roman"/>
          <w:sz w:val="28"/>
          <w:szCs w:val="28"/>
        </w:rPr>
        <w:t xml:space="preserve"> 298 </w:t>
      </w:r>
      <w:r w:rsidR="00D357FB" w:rsidRPr="005876BE">
        <w:rPr>
          <w:rFonts w:ascii="Times New Roman" w:hAnsi="Times New Roman" w:cs="Times New Roman"/>
          <w:sz w:val="28"/>
          <w:szCs w:val="28"/>
        </w:rPr>
        <w:t>Г</w:t>
      </w:r>
      <w:r w:rsidR="00D357FB">
        <w:rPr>
          <w:rFonts w:ascii="Times New Roman" w:hAnsi="Times New Roman" w:cs="Times New Roman"/>
          <w:sz w:val="28"/>
          <w:szCs w:val="28"/>
        </w:rPr>
        <w:t>ражданского Кодекса</w:t>
      </w:r>
      <w:r w:rsidRPr="005876BE">
        <w:rPr>
          <w:rFonts w:ascii="Times New Roman" w:hAnsi="Times New Roman" w:cs="Times New Roman"/>
          <w:sz w:val="28"/>
          <w:szCs w:val="28"/>
        </w:rPr>
        <w:t xml:space="preserve"> РФ, </w:t>
      </w:r>
      <w:r w:rsidR="00922F9E">
        <w:rPr>
          <w:rFonts w:ascii="Times New Roman" w:hAnsi="Times New Roman" w:cs="Times New Roman"/>
          <w:sz w:val="28"/>
          <w:szCs w:val="28"/>
        </w:rPr>
        <w:t>допущена</w:t>
      </w:r>
      <w:r w:rsidRPr="005876BE">
        <w:rPr>
          <w:rFonts w:ascii="Times New Roman" w:hAnsi="Times New Roman" w:cs="Times New Roman"/>
          <w:sz w:val="28"/>
          <w:szCs w:val="28"/>
        </w:rPr>
        <w:t xml:space="preserve"> передач</w:t>
      </w:r>
      <w:r w:rsidR="00922F9E">
        <w:rPr>
          <w:rFonts w:ascii="Times New Roman" w:hAnsi="Times New Roman" w:cs="Times New Roman"/>
          <w:sz w:val="28"/>
          <w:szCs w:val="28"/>
        </w:rPr>
        <w:t>а</w:t>
      </w:r>
      <w:r w:rsidRPr="005876BE">
        <w:rPr>
          <w:rFonts w:ascii="Times New Roman" w:hAnsi="Times New Roman" w:cs="Times New Roman"/>
          <w:sz w:val="28"/>
          <w:szCs w:val="28"/>
        </w:rPr>
        <w:t xml:space="preserve"> спортивного оборудования на сумму </w:t>
      </w:r>
      <w:r w:rsidRPr="00D357FB">
        <w:rPr>
          <w:rFonts w:ascii="Times New Roman" w:hAnsi="Times New Roman" w:cs="Times New Roman"/>
          <w:sz w:val="28"/>
          <w:szCs w:val="28"/>
        </w:rPr>
        <w:t>281,9 тыс. руб</w:t>
      </w:r>
      <w:r w:rsidR="00D357FB" w:rsidRPr="00D357FB">
        <w:rPr>
          <w:rFonts w:ascii="Times New Roman" w:hAnsi="Times New Roman" w:cs="Times New Roman"/>
          <w:sz w:val="28"/>
          <w:szCs w:val="28"/>
        </w:rPr>
        <w:t>лей</w:t>
      </w:r>
      <w:r w:rsidRPr="005876BE">
        <w:rPr>
          <w:rFonts w:ascii="Times New Roman" w:hAnsi="Times New Roman" w:cs="Times New Roman"/>
          <w:sz w:val="28"/>
          <w:szCs w:val="28"/>
        </w:rPr>
        <w:t xml:space="preserve"> из ГБОУ «Средняя общеобразовательная школа №4 с.п. Кантышево» в ГБОУ «Лицей №1 г. Сунжа» без письменного разрешения Минобразования</w:t>
      </w:r>
      <w:r w:rsidR="00D357FB">
        <w:rPr>
          <w:rFonts w:ascii="Times New Roman" w:hAnsi="Times New Roman" w:cs="Times New Roman"/>
          <w:sz w:val="28"/>
          <w:szCs w:val="28"/>
        </w:rPr>
        <w:t xml:space="preserve"> РИ</w:t>
      </w:r>
      <w:r w:rsidRPr="005876BE">
        <w:rPr>
          <w:rFonts w:ascii="Times New Roman" w:hAnsi="Times New Roman" w:cs="Times New Roman"/>
          <w:sz w:val="28"/>
          <w:szCs w:val="28"/>
        </w:rPr>
        <w:t>.</w:t>
      </w:r>
    </w:p>
    <w:p w14:paraId="54EE3972" w14:textId="222B6AE6" w:rsidR="00D357FB"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б) </w:t>
      </w:r>
      <w:r w:rsidRPr="005876BE">
        <w:rPr>
          <w:rFonts w:ascii="Times New Roman" w:hAnsi="Times New Roman" w:cs="Times New Roman"/>
          <w:color w:val="000000"/>
          <w:sz w:val="28"/>
          <w:szCs w:val="28"/>
        </w:rPr>
        <w:t>Соглашение от 24.12.2021 г.</w:t>
      </w:r>
      <w:r w:rsidRPr="005876BE">
        <w:t xml:space="preserve"> </w:t>
      </w:r>
      <w:r w:rsidRPr="005876BE">
        <w:rPr>
          <w:rFonts w:ascii="Times New Roman" w:hAnsi="Times New Roman" w:cs="Times New Roman"/>
          <w:color w:val="000000"/>
          <w:sz w:val="28"/>
          <w:szCs w:val="28"/>
        </w:rPr>
        <w:t>о предоставлении субсидии из федерального бюджета бюджету Республики Ингушетия на создание центров выявления и поддержки одаренных детей в 2022-2024 г</w:t>
      </w:r>
      <w:r w:rsidR="00D357FB">
        <w:rPr>
          <w:rFonts w:ascii="Times New Roman" w:hAnsi="Times New Roman" w:cs="Times New Roman"/>
          <w:color w:val="000000"/>
          <w:sz w:val="28"/>
          <w:szCs w:val="28"/>
        </w:rPr>
        <w:t>оды.</w:t>
      </w:r>
      <w:r w:rsidRPr="005876BE">
        <w:rPr>
          <w:rFonts w:ascii="Times New Roman" w:hAnsi="Times New Roman" w:cs="Times New Roman"/>
          <w:color w:val="000000"/>
          <w:sz w:val="28"/>
          <w:szCs w:val="28"/>
        </w:rPr>
        <w:t xml:space="preserve"> </w:t>
      </w:r>
    </w:p>
    <w:p w14:paraId="0705E929" w14:textId="298EE5B9"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На 2022 год по Соглашению предусмотрено финансирование в сумме </w:t>
      </w:r>
      <w:r w:rsidRPr="005876BE">
        <w:rPr>
          <w:rFonts w:ascii="Times New Roman" w:hAnsi="Times New Roman" w:cs="Times New Roman"/>
          <w:color w:val="000000"/>
          <w:sz w:val="28"/>
          <w:szCs w:val="28"/>
        </w:rPr>
        <w:t>228 058,0</w:t>
      </w:r>
      <w:r w:rsidRPr="005876BE">
        <w:t xml:space="preserve"> </w:t>
      </w:r>
      <w:r w:rsidRPr="005876BE">
        <w:rPr>
          <w:rFonts w:ascii="Times New Roman" w:hAnsi="Times New Roman" w:cs="Times New Roman"/>
          <w:sz w:val="28"/>
          <w:szCs w:val="28"/>
        </w:rPr>
        <w:t>тыс. руб</w:t>
      </w:r>
      <w:r w:rsidR="00D357FB">
        <w:rPr>
          <w:rFonts w:ascii="Times New Roman" w:hAnsi="Times New Roman" w:cs="Times New Roman"/>
          <w:sz w:val="28"/>
          <w:szCs w:val="28"/>
        </w:rPr>
        <w:t>лей</w:t>
      </w:r>
      <w:r w:rsidRPr="005876BE">
        <w:rPr>
          <w:rFonts w:ascii="Times New Roman" w:hAnsi="Times New Roman" w:cs="Times New Roman"/>
          <w:sz w:val="28"/>
          <w:szCs w:val="28"/>
        </w:rPr>
        <w:t xml:space="preserve"> (из федерального бюджета – </w:t>
      </w:r>
      <w:r w:rsidRPr="005876BE">
        <w:rPr>
          <w:rFonts w:ascii="Times New Roman" w:hAnsi="Times New Roman" w:cs="Times New Roman"/>
          <w:color w:val="000000"/>
          <w:sz w:val="28"/>
          <w:szCs w:val="28"/>
        </w:rPr>
        <w:t>225 777,4</w:t>
      </w:r>
      <w:r w:rsidRPr="005876BE">
        <w:t xml:space="preserve"> </w:t>
      </w:r>
      <w:r w:rsidRPr="005876BE">
        <w:rPr>
          <w:rFonts w:ascii="Times New Roman" w:hAnsi="Times New Roman" w:cs="Times New Roman"/>
          <w:sz w:val="28"/>
          <w:szCs w:val="28"/>
        </w:rPr>
        <w:t>тыс. руб</w:t>
      </w:r>
      <w:r w:rsidR="00D357FB">
        <w:rPr>
          <w:rFonts w:ascii="Times New Roman" w:hAnsi="Times New Roman" w:cs="Times New Roman"/>
          <w:sz w:val="28"/>
          <w:szCs w:val="28"/>
        </w:rPr>
        <w:t>лей</w:t>
      </w:r>
      <w:r w:rsidRPr="005876BE">
        <w:rPr>
          <w:rFonts w:ascii="Times New Roman" w:hAnsi="Times New Roman" w:cs="Times New Roman"/>
          <w:sz w:val="28"/>
          <w:szCs w:val="28"/>
        </w:rPr>
        <w:t>, из республиканского бюджета – 2280,6 тыс. руб</w:t>
      </w:r>
      <w:r w:rsidR="00D357FB">
        <w:rPr>
          <w:rFonts w:ascii="Times New Roman" w:hAnsi="Times New Roman" w:cs="Times New Roman"/>
          <w:sz w:val="28"/>
          <w:szCs w:val="28"/>
        </w:rPr>
        <w:t>лей</w:t>
      </w:r>
      <w:r w:rsidRPr="005876BE">
        <w:rPr>
          <w:rFonts w:ascii="Times New Roman" w:hAnsi="Times New Roman" w:cs="Times New Roman"/>
          <w:sz w:val="28"/>
          <w:szCs w:val="28"/>
        </w:rPr>
        <w:t>).</w:t>
      </w:r>
    </w:p>
    <w:p w14:paraId="08CE8CA9" w14:textId="3F59BE61" w:rsidR="005876BE" w:rsidRPr="005876BE" w:rsidRDefault="005876BE" w:rsidP="00D357FB">
      <w:pPr>
        <w:tabs>
          <w:tab w:val="left" w:pos="993"/>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Предельные объемы финансирования и кассовое исполнение в рамках соглашения составили </w:t>
      </w:r>
      <w:r w:rsidRPr="005876BE">
        <w:rPr>
          <w:rFonts w:ascii="Times New Roman" w:hAnsi="Times New Roman" w:cs="Times New Roman"/>
          <w:color w:val="000000"/>
          <w:sz w:val="28"/>
          <w:szCs w:val="28"/>
        </w:rPr>
        <w:t>228 058,0</w:t>
      </w:r>
      <w:r w:rsidRPr="005876BE">
        <w:t xml:space="preserve"> </w:t>
      </w:r>
      <w:r w:rsidRPr="005876BE">
        <w:rPr>
          <w:rFonts w:ascii="Times New Roman" w:hAnsi="Times New Roman" w:cs="Times New Roman"/>
          <w:sz w:val="28"/>
          <w:szCs w:val="28"/>
        </w:rPr>
        <w:t>тыс. руб</w:t>
      </w:r>
      <w:r w:rsidR="00D357FB">
        <w:rPr>
          <w:rFonts w:ascii="Times New Roman" w:hAnsi="Times New Roman" w:cs="Times New Roman"/>
          <w:sz w:val="28"/>
          <w:szCs w:val="28"/>
        </w:rPr>
        <w:t>лей</w:t>
      </w:r>
      <w:r w:rsidRPr="005876BE">
        <w:rPr>
          <w:rFonts w:ascii="Times New Roman" w:hAnsi="Times New Roman" w:cs="Times New Roman"/>
          <w:sz w:val="28"/>
          <w:szCs w:val="28"/>
        </w:rPr>
        <w:t xml:space="preserve"> (100% от запланированных величин).</w:t>
      </w:r>
    </w:p>
    <w:p w14:paraId="76F6DCCC" w14:textId="12D25B35"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color w:val="000000"/>
          <w:sz w:val="28"/>
          <w:szCs w:val="28"/>
        </w:rPr>
        <w:t>В</w:t>
      </w:r>
      <w:r w:rsidRPr="005876BE">
        <w:rPr>
          <w:rFonts w:ascii="Times New Roman" w:hAnsi="Times New Roman" w:cs="Times New Roman"/>
          <w:sz w:val="28"/>
          <w:szCs w:val="28"/>
        </w:rPr>
        <w:t xml:space="preserve"> рамках данного соглашения Минобразовани</w:t>
      </w:r>
      <w:r w:rsidR="00D357FB">
        <w:rPr>
          <w:rFonts w:ascii="Times New Roman" w:hAnsi="Times New Roman" w:cs="Times New Roman"/>
          <w:sz w:val="28"/>
          <w:szCs w:val="28"/>
        </w:rPr>
        <w:t>я РИ</w:t>
      </w:r>
      <w:r w:rsidRPr="005876BE">
        <w:rPr>
          <w:rFonts w:ascii="Times New Roman" w:hAnsi="Times New Roman" w:cs="Times New Roman"/>
          <w:sz w:val="28"/>
          <w:szCs w:val="28"/>
        </w:rPr>
        <w:t xml:space="preserve"> заключен контракт с ООО «Торговый дом «Просвещение-Регион» от 22.04.2022 г. №1 на поставку имущества (оборудования) в рамках реализации программы по созданию и открытию регионального центра выявления, поддержки и развития способностей и талантов у детей и молодежи на сумму 228</w:t>
      </w:r>
      <w:r w:rsidR="00D357FB">
        <w:rPr>
          <w:rFonts w:ascii="Times New Roman" w:hAnsi="Times New Roman" w:cs="Times New Roman"/>
          <w:sz w:val="28"/>
          <w:szCs w:val="28"/>
        </w:rPr>
        <w:t> </w:t>
      </w:r>
      <w:r w:rsidRPr="005876BE">
        <w:rPr>
          <w:rFonts w:ascii="Times New Roman" w:hAnsi="Times New Roman" w:cs="Times New Roman"/>
          <w:sz w:val="28"/>
          <w:szCs w:val="28"/>
        </w:rPr>
        <w:t>058,0 тыс. руб</w:t>
      </w:r>
      <w:r w:rsidR="00D357FB">
        <w:rPr>
          <w:rFonts w:ascii="Times New Roman" w:hAnsi="Times New Roman" w:cs="Times New Roman"/>
          <w:sz w:val="28"/>
          <w:szCs w:val="28"/>
        </w:rPr>
        <w:t>лей</w:t>
      </w:r>
      <w:r w:rsidRPr="005876BE">
        <w:rPr>
          <w:rFonts w:ascii="Times New Roman" w:hAnsi="Times New Roman" w:cs="Times New Roman"/>
          <w:sz w:val="28"/>
          <w:szCs w:val="28"/>
        </w:rPr>
        <w:t>. Указанное имущество (оборудование) передано государственному автономному общеобразовательному учреждению «Лицей – Центр одаренных детей Республики Ингушетия «Олимп».</w:t>
      </w:r>
    </w:p>
    <w:p w14:paraId="77818128"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lastRenderedPageBreak/>
        <w:t xml:space="preserve">В рамках данной ревизии проведена выездная проверка в вышеуказанное учреждение на предмет фактического наличия поставленного имущества (оборудования), в ходе которой установлено, что имущество (оборудование) поставлено в полном объеме. </w:t>
      </w:r>
    </w:p>
    <w:p w14:paraId="3E44CFE5" w14:textId="77777777" w:rsidR="005876BE" w:rsidRPr="005876BE" w:rsidRDefault="005876BE" w:rsidP="00D357FB">
      <w:pPr>
        <w:tabs>
          <w:tab w:val="left" w:pos="993"/>
        </w:tabs>
        <w:spacing w:after="0" w:line="240" w:lineRule="auto"/>
        <w:ind w:left="-854" w:firstLine="826"/>
        <w:jc w:val="both"/>
        <w:rPr>
          <w:rFonts w:ascii="Times New Roman" w:eastAsia="Times New Roman" w:hAnsi="Times New Roman" w:cs="Times New Roman"/>
          <w:b/>
          <w:i/>
          <w:sz w:val="28"/>
          <w:szCs w:val="28"/>
          <w:lang w:eastAsia="ru-RU"/>
        </w:rPr>
      </w:pPr>
      <w:r w:rsidRPr="005876BE">
        <w:rPr>
          <w:rFonts w:ascii="Times New Roman" w:eastAsia="Times New Roman" w:hAnsi="Times New Roman" w:cs="Times New Roman"/>
          <w:b/>
          <w:sz w:val="28"/>
          <w:szCs w:val="28"/>
          <w:lang w:eastAsia="ru-RU"/>
        </w:rPr>
        <w:t xml:space="preserve">3. </w:t>
      </w:r>
      <w:r w:rsidRPr="005876BE">
        <w:rPr>
          <w:rFonts w:ascii="Times New Roman" w:eastAsia="Times New Roman" w:hAnsi="Times New Roman" w:cs="Times New Roman"/>
          <w:b/>
          <w:i/>
          <w:sz w:val="28"/>
          <w:szCs w:val="28"/>
          <w:lang w:eastAsia="ru-RU"/>
        </w:rPr>
        <w:t>Региональный проект «Молодые профессионалы».</w:t>
      </w:r>
    </w:p>
    <w:p w14:paraId="39848ABA" w14:textId="77777777" w:rsidR="000061D4"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В целях реализации данного проекта Министерством просвещения Российской Федерации с Правительством Республики Ингушетия заключено </w:t>
      </w:r>
      <w:r w:rsidRPr="005876BE">
        <w:rPr>
          <w:rFonts w:ascii="Times New Roman" w:hAnsi="Times New Roman" w:cs="Times New Roman"/>
          <w:color w:val="000000"/>
          <w:sz w:val="28"/>
          <w:szCs w:val="28"/>
        </w:rPr>
        <w:t>Соглашение от 27.12.2021 г.</w:t>
      </w:r>
      <w:r w:rsidRPr="005876BE">
        <w:t xml:space="preserve"> </w:t>
      </w:r>
      <w:r w:rsidRPr="005876BE">
        <w:rPr>
          <w:rFonts w:ascii="Times New Roman" w:hAnsi="Times New Roman" w:cs="Times New Roman"/>
          <w:color w:val="000000"/>
          <w:sz w:val="28"/>
          <w:szCs w:val="28"/>
        </w:rPr>
        <w:t xml:space="preserve"> №</w:t>
      </w:r>
      <w:r w:rsidRPr="005876BE">
        <w:t xml:space="preserve"> </w:t>
      </w:r>
      <w:r w:rsidRPr="005876BE">
        <w:rPr>
          <w:rFonts w:ascii="Times New Roman" w:hAnsi="Times New Roman" w:cs="Times New Roman"/>
          <w:color w:val="000000"/>
          <w:sz w:val="28"/>
          <w:szCs w:val="28"/>
        </w:rPr>
        <w:t>073-09-2022-230</w:t>
      </w:r>
      <w:r w:rsidRPr="005876BE">
        <w:t xml:space="preserve"> </w:t>
      </w:r>
      <w:r w:rsidRPr="005876BE">
        <w:rPr>
          <w:rFonts w:ascii="Times New Roman" w:hAnsi="Times New Roman" w:cs="Times New Roman"/>
          <w:color w:val="000000"/>
          <w:sz w:val="28"/>
          <w:szCs w:val="28"/>
        </w:rPr>
        <w:t>о предоставлении субсидии из федерального бюджета бюджету Республики Ингушетия на создание (обновление) материально-технической базы образовательных организаций, реализующих программы среднего профессионального образования, в 2022-2024 г</w:t>
      </w:r>
      <w:r w:rsidR="000061D4">
        <w:rPr>
          <w:rFonts w:ascii="Times New Roman" w:hAnsi="Times New Roman" w:cs="Times New Roman"/>
          <w:color w:val="000000"/>
          <w:sz w:val="28"/>
          <w:szCs w:val="28"/>
        </w:rPr>
        <w:t>оды</w:t>
      </w:r>
      <w:r w:rsidRPr="005876BE">
        <w:rPr>
          <w:rFonts w:ascii="Times New Roman" w:hAnsi="Times New Roman" w:cs="Times New Roman"/>
          <w:color w:val="000000"/>
          <w:sz w:val="28"/>
          <w:szCs w:val="28"/>
        </w:rPr>
        <w:t xml:space="preserve">. </w:t>
      </w:r>
    </w:p>
    <w:p w14:paraId="70E86179" w14:textId="10557F43"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На 2022 год по Соглашению предусмотрено финансирование в сумме </w:t>
      </w:r>
      <w:r w:rsidRPr="005876BE">
        <w:rPr>
          <w:rFonts w:ascii="Times New Roman" w:hAnsi="Times New Roman" w:cs="Times New Roman"/>
          <w:color w:val="000000"/>
          <w:sz w:val="28"/>
          <w:szCs w:val="28"/>
        </w:rPr>
        <w:t>57</w:t>
      </w:r>
      <w:r w:rsidR="000061D4">
        <w:rPr>
          <w:rFonts w:ascii="Times New Roman" w:hAnsi="Times New Roman" w:cs="Times New Roman"/>
          <w:color w:val="000000"/>
          <w:sz w:val="28"/>
          <w:szCs w:val="28"/>
        </w:rPr>
        <w:t> </w:t>
      </w:r>
      <w:r w:rsidRPr="005876BE">
        <w:rPr>
          <w:rFonts w:ascii="Times New Roman" w:hAnsi="Times New Roman" w:cs="Times New Roman"/>
          <w:color w:val="000000"/>
          <w:sz w:val="28"/>
          <w:szCs w:val="28"/>
        </w:rPr>
        <w:t>025,5</w:t>
      </w:r>
      <w:r w:rsidRPr="005876BE">
        <w:t xml:space="preserve"> </w:t>
      </w:r>
      <w:r w:rsidRPr="005876BE">
        <w:rPr>
          <w:rFonts w:ascii="Times New Roman" w:hAnsi="Times New Roman" w:cs="Times New Roman"/>
          <w:sz w:val="28"/>
          <w:szCs w:val="28"/>
        </w:rPr>
        <w:t>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 xml:space="preserve"> (из федерального бюджета – </w:t>
      </w:r>
      <w:r w:rsidRPr="005876BE">
        <w:rPr>
          <w:rFonts w:ascii="Times New Roman" w:hAnsi="Times New Roman" w:cs="Times New Roman"/>
          <w:color w:val="000000"/>
          <w:sz w:val="28"/>
          <w:szCs w:val="28"/>
        </w:rPr>
        <w:t>56</w:t>
      </w:r>
      <w:r w:rsidR="000061D4">
        <w:rPr>
          <w:rFonts w:ascii="Times New Roman" w:hAnsi="Times New Roman" w:cs="Times New Roman"/>
          <w:color w:val="000000"/>
          <w:sz w:val="28"/>
          <w:szCs w:val="28"/>
        </w:rPr>
        <w:t> </w:t>
      </w:r>
      <w:r w:rsidRPr="005876BE">
        <w:rPr>
          <w:rFonts w:ascii="Times New Roman" w:hAnsi="Times New Roman" w:cs="Times New Roman"/>
          <w:color w:val="000000"/>
          <w:sz w:val="28"/>
          <w:szCs w:val="28"/>
        </w:rPr>
        <w:t>455,2</w:t>
      </w:r>
      <w:r w:rsidRPr="005876BE">
        <w:t xml:space="preserve"> </w:t>
      </w:r>
      <w:r w:rsidRPr="005876BE">
        <w:rPr>
          <w:rFonts w:ascii="Times New Roman" w:hAnsi="Times New Roman" w:cs="Times New Roman"/>
          <w:sz w:val="28"/>
          <w:szCs w:val="28"/>
        </w:rPr>
        <w:t>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 из республиканского бюджета – 570,3 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w:t>
      </w:r>
    </w:p>
    <w:p w14:paraId="1DF064A2" w14:textId="586D5986" w:rsidR="005876BE" w:rsidRPr="005876BE" w:rsidRDefault="005876BE" w:rsidP="00D357FB">
      <w:pPr>
        <w:tabs>
          <w:tab w:val="left" w:pos="993"/>
        </w:tabs>
        <w:spacing w:after="0" w:line="240" w:lineRule="auto"/>
        <w:ind w:left="-854" w:firstLine="826"/>
        <w:jc w:val="both"/>
        <w:rPr>
          <w:rFonts w:ascii="Times New Roman" w:eastAsia="Times New Roman" w:hAnsi="Times New Roman" w:cs="Times New Roman"/>
          <w:b/>
          <w:i/>
          <w:sz w:val="28"/>
          <w:szCs w:val="28"/>
          <w:lang w:eastAsia="ru-RU"/>
        </w:rPr>
      </w:pPr>
      <w:r w:rsidRPr="005876BE">
        <w:rPr>
          <w:rFonts w:ascii="Times New Roman" w:eastAsia="Times New Roman" w:hAnsi="Times New Roman" w:cs="Times New Roman"/>
          <w:sz w:val="28"/>
          <w:szCs w:val="28"/>
          <w:lang w:eastAsia="ru-RU"/>
        </w:rPr>
        <w:t xml:space="preserve">Предельные объемы финансирования и кассовое исполнение в рамках соглашения составили </w:t>
      </w:r>
      <w:r w:rsidRPr="005876BE">
        <w:rPr>
          <w:rFonts w:ascii="Times New Roman" w:eastAsia="Times New Roman" w:hAnsi="Times New Roman" w:cs="Times New Roman"/>
          <w:color w:val="000000"/>
          <w:sz w:val="28"/>
          <w:szCs w:val="28"/>
          <w:lang w:eastAsia="ru-RU"/>
        </w:rPr>
        <w:t>57</w:t>
      </w:r>
      <w:r w:rsidR="000061D4">
        <w:rPr>
          <w:rFonts w:ascii="Times New Roman" w:eastAsia="Times New Roman" w:hAnsi="Times New Roman" w:cs="Times New Roman"/>
          <w:color w:val="000000"/>
          <w:sz w:val="28"/>
          <w:szCs w:val="28"/>
          <w:lang w:eastAsia="ru-RU"/>
        </w:rPr>
        <w:t> </w:t>
      </w:r>
      <w:r w:rsidRPr="005876BE">
        <w:rPr>
          <w:rFonts w:ascii="Times New Roman" w:eastAsia="Times New Roman" w:hAnsi="Times New Roman" w:cs="Times New Roman"/>
          <w:color w:val="000000"/>
          <w:sz w:val="28"/>
          <w:szCs w:val="28"/>
          <w:lang w:eastAsia="ru-RU"/>
        </w:rPr>
        <w:t>025,5</w:t>
      </w:r>
      <w:r w:rsidRPr="005876BE">
        <w:rPr>
          <w:rFonts w:ascii="Times New Roman" w:eastAsia="Times New Roman" w:hAnsi="Times New Roman" w:cs="Times New Roman"/>
          <w:sz w:val="28"/>
          <w:szCs w:val="28"/>
          <w:lang w:eastAsia="ru-RU"/>
        </w:rPr>
        <w:t xml:space="preserve"> тыс. руб</w:t>
      </w:r>
      <w:r w:rsidR="000061D4">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(100% от запланированных величин).</w:t>
      </w:r>
    </w:p>
    <w:p w14:paraId="784D5543" w14:textId="68AA9A9B" w:rsidR="00AF56EC" w:rsidRDefault="005876BE" w:rsidP="000061D4">
      <w:pPr>
        <w:tabs>
          <w:tab w:val="left" w:pos="993"/>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Данные суммы распределены между профессиональными образовательными учреждениями, подведомственными Минобразованию.</w:t>
      </w:r>
    </w:p>
    <w:p w14:paraId="0C7BBB16" w14:textId="5F8A6F43" w:rsidR="005876BE" w:rsidRPr="005876BE" w:rsidRDefault="000061D4" w:rsidP="00D357FB">
      <w:pPr>
        <w:tabs>
          <w:tab w:val="left" w:pos="993"/>
        </w:tabs>
        <w:spacing w:after="0" w:line="240" w:lineRule="auto"/>
        <w:ind w:left="-854" w:firstLine="826"/>
        <w:jc w:val="both"/>
        <w:rPr>
          <w:rFonts w:ascii="Times New Roman" w:hAnsi="Times New Roman" w:cs="Times New Roman"/>
          <w:b/>
          <w:i/>
          <w:sz w:val="28"/>
          <w:szCs w:val="28"/>
        </w:rPr>
      </w:pPr>
      <w:r>
        <w:rPr>
          <w:rFonts w:ascii="Times New Roman" w:hAnsi="Times New Roman" w:cs="Times New Roman"/>
          <w:b/>
          <w:i/>
          <w:sz w:val="28"/>
          <w:szCs w:val="28"/>
        </w:rPr>
        <w:t>4.</w:t>
      </w:r>
      <w:r w:rsidR="005876BE" w:rsidRPr="005876BE">
        <w:rPr>
          <w:rFonts w:ascii="Times New Roman" w:hAnsi="Times New Roman" w:cs="Times New Roman"/>
          <w:b/>
          <w:i/>
          <w:sz w:val="28"/>
          <w:szCs w:val="28"/>
        </w:rPr>
        <w:t>Региональный проект «Цифровая образовательная среда».</w:t>
      </w:r>
    </w:p>
    <w:p w14:paraId="01C4FE35"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Указанный региональный проект не предусматривает финансирования.</w:t>
      </w:r>
    </w:p>
    <w:p w14:paraId="7D58E81B" w14:textId="60D531E6" w:rsidR="005876BE" w:rsidRPr="005876BE" w:rsidRDefault="005876BE" w:rsidP="00D357FB">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sz w:val="28"/>
          <w:szCs w:val="28"/>
        </w:rPr>
        <w:t xml:space="preserve">В рамках данного регионального проекта Министерством просвещения Российской Федерации с Министерством образования и науки Республики Ингушетия заключено </w:t>
      </w:r>
      <w:r w:rsidRPr="005876BE">
        <w:rPr>
          <w:rFonts w:ascii="Times New Roman" w:hAnsi="Times New Roman" w:cs="Times New Roman"/>
          <w:color w:val="000000"/>
          <w:sz w:val="28"/>
          <w:szCs w:val="28"/>
        </w:rPr>
        <w:t>Соглашение от 08.02.2019 г. №</w:t>
      </w:r>
      <w:r w:rsidR="000061D4">
        <w:rPr>
          <w:rFonts w:ascii="Times New Roman" w:hAnsi="Times New Roman" w:cs="Times New Roman"/>
          <w:color w:val="000000"/>
          <w:sz w:val="28"/>
          <w:szCs w:val="28"/>
        </w:rPr>
        <w:t> </w:t>
      </w:r>
      <w:r w:rsidRPr="005876BE">
        <w:rPr>
          <w:rFonts w:ascii="Times New Roman" w:hAnsi="Times New Roman" w:cs="Times New Roman"/>
          <w:color w:val="000000"/>
          <w:sz w:val="28"/>
          <w:szCs w:val="28"/>
        </w:rPr>
        <w:t>073-2019-E4006-1 о реализации регионального проекта «Цифровая образовательная среда (Республика Ингушетия)» на территории Республики Ингушетия (в редакции от 03.08.2021 г. №</w:t>
      </w:r>
      <w:r w:rsidRPr="005876BE">
        <w:rPr>
          <w:sz w:val="28"/>
          <w:szCs w:val="28"/>
        </w:rPr>
        <w:t xml:space="preserve"> </w:t>
      </w:r>
      <w:r w:rsidRPr="005876BE">
        <w:rPr>
          <w:rFonts w:ascii="Times New Roman" w:hAnsi="Times New Roman" w:cs="Times New Roman"/>
          <w:color w:val="000000"/>
          <w:sz w:val="28"/>
          <w:szCs w:val="28"/>
        </w:rPr>
        <w:t>073-2019-E4006-1/3), согласно которому установлены показатели реализации регионального проекта:</w:t>
      </w:r>
    </w:p>
    <w:p w14:paraId="56CD3E22" w14:textId="390153F7" w:rsidR="005876BE" w:rsidRPr="000061D4" w:rsidRDefault="005876BE" w:rsidP="009B7544">
      <w:pPr>
        <w:pStyle w:val="a8"/>
        <w:numPr>
          <w:ilvl w:val="0"/>
          <w:numId w:val="237"/>
        </w:numPr>
        <w:tabs>
          <w:tab w:val="left" w:pos="142"/>
          <w:tab w:val="left" w:pos="284"/>
          <w:tab w:val="left" w:pos="993"/>
        </w:tabs>
        <w:ind w:left="-812" w:firstLine="798"/>
        <w:jc w:val="both"/>
        <w:rPr>
          <w:sz w:val="28"/>
          <w:szCs w:val="28"/>
        </w:rPr>
      </w:pPr>
      <w:r w:rsidRPr="000061D4">
        <w:rPr>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r w:rsidRPr="000061D4">
        <w:rPr>
          <w:rFonts w:eastAsia="+mn-ea"/>
          <w:sz w:val="28"/>
          <w:szCs w:val="28"/>
        </w:rPr>
        <w:t>– 10 %;</w:t>
      </w:r>
    </w:p>
    <w:p w14:paraId="1AD58588" w14:textId="534638AA" w:rsidR="005876BE" w:rsidRPr="000061D4" w:rsidRDefault="005876BE" w:rsidP="009B7544">
      <w:pPr>
        <w:pStyle w:val="a8"/>
        <w:numPr>
          <w:ilvl w:val="0"/>
          <w:numId w:val="237"/>
        </w:numPr>
        <w:tabs>
          <w:tab w:val="left" w:pos="142"/>
          <w:tab w:val="left" w:pos="284"/>
          <w:tab w:val="left" w:pos="993"/>
        </w:tabs>
        <w:ind w:left="-812" w:firstLine="798"/>
        <w:jc w:val="both"/>
        <w:rPr>
          <w:sz w:val="28"/>
          <w:szCs w:val="28"/>
        </w:rPr>
      </w:pPr>
      <w:r w:rsidRPr="000061D4">
        <w:rPr>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r w:rsidRPr="000061D4">
        <w:rPr>
          <w:rFonts w:ascii="Calibri" w:hAnsi="Calibri" w:cs="Calibri"/>
        </w:rPr>
        <w:t xml:space="preserve"> </w:t>
      </w:r>
      <w:r w:rsidRPr="000061D4">
        <w:rPr>
          <w:rFonts w:eastAsia="+mn-ea"/>
          <w:sz w:val="28"/>
          <w:szCs w:val="28"/>
        </w:rPr>
        <w:t>– 10 %;</w:t>
      </w:r>
    </w:p>
    <w:p w14:paraId="0C706A75" w14:textId="28A28C5A" w:rsidR="005876BE" w:rsidRPr="000061D4" w:rsidRDefault="005876BE" w:rsidP="009B7544">
      <w:pPr>
        <w:pStyle w:val="a8"/>
        <w:numPr>
          <w:ilvl w:val="0"/>
          <w:numId w:val="237"/>
        </w:numPr>
        <w:tabs>
          <w:tab w:val="left" w:pos="142"/>
          <w:tab w:val="left" w:pos="284"/>
          <w:tab w:val="left" w:pos="993"/>
        </w:tabs>
        <w:ind w:left="-812" w:firstLine="798"/>
        <w:jc w:val="both"/>
        <w:rPr>
          <w:sz w:val="28"/>
          <w:szCs w:val="28"/>
        </w:rPr>
      </w:pPr>
      <w:r w:rsidRPr="000061D4">
        <w:rPr>
          <w:sz w:val="28"/>
          <w:szCs w:val="28"/>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r w:rsidRPr="000061D4">
        <w:rPr>
          <w:rFonts w:eastAsia="+mn-ea"/>
          <w:sz w:val="28"/>
          <w:szCs w:val="28"/>
        </w:rPr>
        <w:t>– 10 %.</w:t>
      </w:r>
    </w:p>
    <w:p w14:paraId="4FB0B8E2"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Согласно отчету о ходе реализации регионального проекта на 31.12.2022 года, целевые показатели достигли своих плановых значений.</w:t>
      </w:r>
    </w:p>
    <w:p w14:paraId="49B1A0A6"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p>
    <w:p w14:paraId="3E6CE562" w14:textId="77777777" w:rsidR="005876BE" w:rsidRPr="005876BE" w:rsidRDefault="005876BE" w:rsidP="00D357FB">
      <w:pPr>
        <w:tabs>
          <w:tab w:val="left" w:pos="1418"/>
        </w:tabs>
        <w:spacing w:after="0" w:line="240" w:lineRule="auto"/>
        <w:ind w:left="-854" w:firstLine="826"/>
        <w:jc w:val="center"/>
        <w:rPr>
          <w:rFonts w:ascii="Times New Roman" w:hAnsi="Times New Roman" w:cs="Times New Roman"/>
          <w:b/>
          <w:sz w:val="28"/>
          <w:szCs w:val="28"/>
        </w:rPr>
      </w:pPr>
      <w:r w:rsidRPr="005876BE">
        <w:rPr>
          <w:rFonts w:ascii="Times New Roman" w:hAnsi="Times New Roman" w:cs="Times New Roman"/>
          <w:b/>
          <w:sz w:val="28"/>
          <w:szCs w:val="28"/>
        </w:rPr>
        <w:t>Проверка использования бюджетных средств, выделенных на обеспечение жильем детей-сирот и детей, оставшихся без попечения родителей</w:t>
      </w:r>
    </w:p>
    <w:p w14:paraId="72A8BBB6" w14:textId="77777777" w:rsidR="005876BE" w:rsidRPr="005876BE" w:rsidRDefault="005876BE" w:rsidP="00D357FB">
      <w:pPr>
        <w:tabs>
          <w:tab w:val="left" w:pos="1418"/>
        </w:tabs>
        <w:spacing w:after="0" w:line="240" w:lineRule="auto"/>
        <w:ind w:left="-854" w:firstLine="826"/>
        <w:jc w:val="center"/>
        <w:rPr>
          <w:rFonts w:ascii="Times New Roman" w:hAnsi="Times New Roman" w:cs="Times New Roman"/>
          <w:b/>
          <w:sz w:val="28"/>
          <w:szCs w:val="28"/>
        </w:rPr>
      </w:pPr>
    </w:p>
    <w:p w14:paraId="4E363086" w14:textId="7BFE89BB" w:rsidR="005876BE" w:rsidRPr="005876BE" w:rsidRDefault="005876BE" w:rsidP="00D357FB">
      <w:pPr>
        <w:tabs>
          <w:tab w:val="left" w:pos="1418"/>
        </w:tabs>
        <w:spacing w:after="0" w:line="240" w:lineRule="auto"/>
        <w:ind w:left="-854" w:firstLine="826"/>
        <w:jc w:val="both"/>
        <w:rPr>
          <w:rFonts w:ascii="Times New Roman" w:hAnsi="Times New Roman" w:cs="Times New Roman"/>
          <w:b/>
          <w:sz w:val="28"/>
          <w:szCs w:val="28"/>
        </w:rPr>
      </w:pPr>
      <w:r w:rsidRPr="005876BE">
        <w:rPr>
          <w:rFonts w:ascii="Times New Roman" w:hAnsi="Times New Roman" w:cs="Times New Roman"/>
          <w:sz w:val="28"/>
          <w:szCs w:val="28"/>
        </w:rPr>
        <w:t>В соответствии с Госпрограммой Р</w:t>
      </w:r>
      <w:r w:rsidR="000061D4">
        <w:rPr>
          <w:rFonts w:ascii="Times New Roman" w:hAnsi="Times New Roman" w:cs="Times New Roman"/>
          <w:sz w:val="28"/>
          <w:szCs w:val="28"/>
        </w:rPr>
        <w:t>еспублики Ингушетия</w:t>
      </w:r>
      <w:r w:rsidRPr="005876BE">
        <w:rPr>
          <w:rFonts w:ascii="Times New Roman" w:hAnsi="Times New Roman" w:cs="Times New Roman"/>
          <w:sz w:val="28"/>
          <w:szCs w:val="28"/>
        </w:rPr>
        <w:t xml:space="preserve"> ответственным исполнителем Подпрограммы 9 «Право ребенка на семью» (далее – Подпрограмма) является Минобразовани</w:t>
      </w:r>
      <w:r w:rsidR="000061D4">
        <w:rPr>
          <w:rFonts w:ascii="Times New Roman" w:hAnsi="Times New Roman" w:cs="Times New Roman"/>
          <w:sz w:val="28"/>
          <w:szCs w:val="28"/>
        </w:rPr>
        <w:t>я Ингушетии</w:t>
      </w:r>
      <w:r w:rsidRPr="005876BE">
        <w:rPr>
          <w:rFonts w:ascii="Times New Roman" w:hAnsi="Times New Roman" w:cs="Times New Roman"/>
          <w:sz w:val="28"/>
          <w:szCs w:val="28"/>
        </w:rPr>
        <w:t>.</w:t>
      </w:r>
    </w:p>
    <w:p w14:paraId="0FF064D1" w14:textId="7738DC63" w:rsidR="005876BE" w:rsidRPr="005876BE" w:rsidRDefault="005876BE" w:rsidP="00D357FB">
      <w:pPr>
        <w:tabs>
          <w:tab w:val="left" w:pos="1418"/>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lastRenderedPageBreak/>
        <w:t xml:space="preserve">В рамках реализации мероприятия Подпрограммы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0061D4">
        <w:rPr>
          <w:rFonts w:ascii="Times New Roman" w:hAnsi="Times New Roman" w:cs="Times New Roman"/>
          <w:sz w:val="28"/>
          <w:szCs w:val="28"/>
        </w:rPr>
        <w:t>Минстроем России</w:t>
      </w:r>
      <w:r w:rsidRPr="005876BE">
        <w:rPr>
          <w:rFonts w:ascii="Times New Roman" w:hAnsi="Times New Roman" w:cs="Times New Roman"/>
          <w:sz w:val="28"/>
          <w:szCs w:val="28"/>
        </w:rPr>
        <w:t xml:space="preserve"> и Правительством </w:t>
      </w:r>
      <w:r w:rsidR="000061D4">
        <w:rPr>
          <w:rFonts w:ascii="Times New Roman" w:hAnsi="Times New Roman" w:cs="Times New Roman"/>
          <w:sz w:val="28"/>
          <w:szCs w:val="28"/>
        </w:rPr>
        <w:t>РИ</w:t>
      </w:r>
      <w:r w:rsidRPr="005876BE">
        <w:rPr>
          <w:rFonts w:ascii="Times New Roman" w:hAnsi="Times New Roman" w:cs="Times New Roman"/>
          <w:sz w:val="28"/>
          <w:szCs w:val="28"/>
        </w:rPr>
        <w:t xml:space="preserve"> заключено Соглашение от 24.12.2021 г. №</w:t>
      </w:r>
      <w:r w:rsidR="000061D4">
        <w:rPr>
          <w:rFonts w:ascii="Times New Roman" w:hAnsi="Times New Roman" w:cs="Times New Roman"/>
          <w:sz w:val="28"/>
          <w:szCs w:val="28"/>
        </w:rPr>
        <w:t> </w:t>
      </w:r>
      <w:r w:rsidRPr="005876BE">
        <w:rPr>
          <w:rFonts w:ascii="Times New Roman" w:hAnsi="Times New Roman" w:cs="Times New Roman"/>
          <w:sz w:val="28"/>
          <w:szCs w:val="28"/>
        </w:rPr>
        <w:t xml:space="preserve">069-09-2022-310  о предоставлении из федерального бюджета бюджету субъекта Российской Федерации субсидии на предоставление жилых помещений детям-сиротам и детям оставшимся без попечения родителей. </w:t>
      </w:r>
    </w:p>
    <w:p w14:paraId="28604D3B" w14:textId="7B51CD13" w:rsidR="005876BE" w:rsidRPr="005876BE" w:rsidRDefault="005876BE" w:rsidP="000061D4">
      <w:pPr>
        <w:tabs>
          <w:tab w:val="left" w:pos="1418"/>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Общий объем бюджетных ассигнований, предусматриваемых в бюджете Республики Ингушетия на финансовое обеспечение расходных обязательств, в целях софинансирования которых предоставляется субсидия, в 2022 году составил 42</w:t>
      </w:r>
      <w:r w:rsidR="000061D4">
        <w:rPr>
          <w:rFonts w:ascii="Times New Roman" w:hAnsi="Times New Roman" w:cs="Times New Roman"/>
          <w:sz w:val="28"/>
          <w:szCs w:val="28"/>
        </w:rPr>
        <w:t> </w:t>
      </w:r>
      <w:r w:rsidRPr="005876BE">
        <w:rPr>
          <w:rFonts w:ascii="Times New Roman" w:hAnsi="Times New Roman" w:cs="Times New Roman"/>
          <w:sz w:val="28"/>
          <w:szCs w:val="28"/>
        </w:rPr>
        <w:t>531,1 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 в том числе:</w:t>
      </w:r>
      <w:r w:rsidR="000061D4">
        <w:rPr>
          <w:rFonts w:ascii="Times New Roman" w:hAnsi="Times New Roman" w:cs="Times New Roman"/>
          <w:sz w:val="28"/>
          <w:szCs w:val="28"/>
        </w:rPr>
        <w:t xml:space="preserve"> </w:t>
      </w:r>
      <w:r w:rsidRPr="005876BE">
        <w:rPr>
          <w:rFonts w:ascii="Times New Roman" w:hAnsi="Times New Roman" w:cs="Times New Roman"/>
          <w:sz w:val="28"/>
          <w:szCs w:val="28"/>
        </w:rPr>
        <w:t>из федерального бюджета – 40</w:t>
      </w:r>
      <w:r w:rsidR="000061D4">
        <w:rPr>
          <w:rFonts w:ascii="Times New Roman" w:hAnsi="Times New Roman" w:cs="Times New Roman"/>
          <w:sz w:val="28"/>
          <w:szCs w:val="28"/>
        </w:rPr>
        <w:t> </w:t>
      </w:r>
      <w:r w:rsidRPr="005876BE">
        <w:rPr>
          <w:rFonts w:ascii="Times New Roman" w:hAnsi="Times New Roman" w:cs="Times New Roman"/>
          <w:sz w:val="28"/>
          <w:szCs w:val="28"/>
        </w:rPr>
        <w:t>404,5 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w:t>
      </w:r>
      <w:r w:rsidR="000061D4">
        <w:rPr>
          <w:rFonts w:ascii="Times New Roman" w:hAnsi="Times New Roman" w:cs="Times New Roman"/>
          <w:sz w:val="28"/>
          <w:szCs w:val="28"/>
        </w:rPr>
        <w:t xml:space="preserve"> </w:t>
      </w:r>
      <w:r w:rsidRPr="005876BE">
        <w:rPr>
          <w:rFonts w:ascii="Times New Roman" w:hAnsi="Times New Roman" w:cs="Times New Roman"/>
          <w:sz w:val="28"/>
          <w:szCs w:val="28"/>
        </w:rPr>
        <w:t>из республиканского бюджета – 2</w:t>
      </w:r>
      <w:r w:rsidR="000061D4">
        <w:rPr>
          <w:rFonts w:ascii="Times New Roman" w:hAnsi="Times New Roman" w:cs="Times New Roman"/>
          <w:sz w:val="28"/>
          <w:szCs w:val="28"/>
        </w:rPr>
        <w:t> </w:t>
      </w:r>
      <w:r w:rsidRPr="005876BE">
        <w:rPr>
          <w:rFonts w:ascii="Times New Roman" w:hAnsi="Times New Roman" w:cs="Times New Roman"/>
          <w:sz w:val="28"/>
          <w:szCs w:val="28"/>
        </w:rPr>
        <w:t>126,6 тыс. руб</w:t>
      </w:r>
      <w:r w:rsidR="000061D4">
        <w:rPr>
          <w:rFonts w:ascii="Times New Roman" w:hAnsi="Times New Roman" w:cs="Times New Roman"/>
          <w:sz w:val="28"/>
          <w:szCs w:val="28"/>
        </w:rPr>
        <w:t>лей</w:t>
      </w:r>
      <w:r w:rsidRPr="005876BE">
        <w:rPr>
          <w:rFonts w:ascii="Times New Roman" w:hAnsi="Times New Roman" w:cs="Times New Roman"/>
          <w:sz w:val="28"/>
          <w:szCs w:val="28"/>
        </w:rPr>
        <w:t>.</w:t>
      </w:r>
    </w:p>
    <w:p w14:paraId="117FA747" w14:textId="2E3331AC" w:rsidR="005876BE" w:rsidRPr="005876BE" w:rsidRDefault="005876BE" w:rsidP="00D357FB">
      <w:pPr>
        <w:tabs>
          <w:tab w:val="left" w:pos="1418"/>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В соответствии со статьей 2 Закона Республики Ингушетия от 31.10.2013 г. №</w:t>
      </w:r>
      <w:r w:rsidR="000061D4">
        <w:rPr>
          <w:rFonts w:ascii="Times New Roman" w:hAnsi="Times New Roman" w:cs="Times New Roman"/>
          <w:sz w:val="28"/>
          <w:szCs w:val="28"/>
        </w:rPr>
        <w:t> </w:t>
      </w:r>
      <w:r w:rsidRPr="005876BE">
        <w:rPr>
          <w:rFonts w:ascii="Times New Roman" w:hAnsi="Times New Roman" w:cs="Times New Roman"/>
          <w:sz w:val="28"/>
          <w:szCs w:val="28"/>
        </w:rPr>
        <w:t>31-РЗ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(далее – Закон РИ №</w:t>
      </w:r>
      <w:r w:rsidR="000061D4">
        <w:rPr>
          <w:rFonts w:ascii="Times New Roman" w:hAnsi="Times New Roman" w:cs="Times New Roman"/>
          <w:sz w:val="28"/>
          <w:szCs w:val="28"/>
        </w:rPr>
        <w:t> </w:t>
      </w:r>
      <w:r w:rsidRPr="005876BE">
        <w:rPr>
          <w:rFonts w:ascii="Times New Roman" w:hAnsi="Times New Roman" w:cs="Times New Roman"/>
          <w:sz w:val="28"/>
          <w:szCs w:val="28"/>
        </w:rPr>
        <w:t>31-РЗ), 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предоставляются по месту их жительства в соответствующем населенном пункте.</w:t>
      </w:r>
    </w:p>
    <w:p w14:paraId="69411646" w14:textId="77777777" w:rsidR="005876BE" w:rsidRPr="005876BE" w:rsidRDefault="005876BE" w:rsidP="00D357FB">
      <w:pPr>
        <w:tabs>
          <w:tab w:val="left" w:pos="1418"/>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Жилые помещения предоставляются детям-сиротам и детям,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w:t>
      </w:r>
    </w:p>
    <w:p w14:paraId="01006036" w14:textId="42CF4527" w:rsidR="005876BE" w:rsidRPr="005876BE" w:rsidRDefault="005876BE" w:rsidP="00D357FB">
      <w:pPr>
        <w:tabs>
          <w:tab w:val="left" w:pos="1418"/>
        </w:tabs>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соответствии с Законом </w:t>
      </w:r>
      <w:r w:rsidR="000061D4">
        <w:rPr>
          <w:rFonts w:ascii="Times New Roman" w:hAnsi="Times New Roman" w:cs="Times New Roman"/>
          <w:sz w:val="28"/>
          <w:szCs w:val="28"/>
        </w:rPr>
        <w:t>РИ</w:t>
      </w:r>
      <w:r w:rsidRPr="005876BE">
        <w:rPr>
          <w:rFonts w:ascii="Times New Roman" w:hAnsi="Times New Roman" w:cs="Times New Roman"/>
          <w:sz w:val="28"/>
          <w:szCs w:val="28"/>
        </w:rPr>
        <w:t xml:space="preserve"> от 30</w:t>
      </w:r>
      <w:r w:rsidR="000061D4">
        <w:rPr>
          <w:rFonts w:ascii="Times New Roman" w:hAnsi="Times New Roman" w:cs="Times New Roman"/>
          <w:sz w:val="28"/>
          <w:szCs w:val="28"/>
        </w:rPr>
        <w:t>.12.</w:t>
      </w:r>
      <w:r w:rsidRPr="005876BE">
        <w:rPr>
          <w:rFonts w:ascii="Times New Roman" w:hAnsi="Times New Roman" w:cs="Times New Roman"/>
          <w:sz w:val="28"/>
          <w:szCs w:val="28"/>
        </w:rPr>
        <w:t>2008 г</w:t>
      </w:r>
      <w:r w:rsidR="000061D4">
        <w:rPr>
          <w:rFonts w:ascii="Times New Roman" w:hAnsi="Times New Roman" w:cs="Times New Roman"/>
          <w:sz w:val="28"/>
          <w:szCs w:val="28"/>
        </w:rPr>
        <w:t>.</w:t>
      </w:r>
      <w:r w:rsidRPr="005876BE">
        <w:rPr>
          <w:rFonts w:ascii="Times New Roman" w:hAnsi="Times New Roman" w:cs="Times New Roman"/>
          <w:sz w:val="28"/>
          <w:szCs w:val="28"/>
        </w:rPr>
        <w:t xml:space="preserve"> № 35-РЗ «Об основах деятельности по опеке и попечительству» уполномоченным исполнительным органом государственной власти Республики Ингушетия в сфере опеки и попечительства в отношении несовершеннолетних, в том числе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является Минобразовани</w:t>
      </w:r>
      <w:r w:rsidR="000061D4">
        <w:rPr>
          <w:rFonts w:ascii="Times New Roman" w:hAnsi="Times New Roman" w:cs="Times New Roman"/>
          <w:sz w:val="28"/>
          <w:szCs w:val="28"/>
        </w:rPr>
        <w:t>я Ингушетии</w:t>
      </w:r>
      <w:r w:rsidRPr="005876BE">
        <w:rPr>
          <w:rFonts w:ascii="Times New Roman" w:hAnsi="Times New Roman" w:cs="Times New Roman"/>
          <w:sz w:val="28"/>
          <w:szCs w:val="28"/>
        </w:rPr>
        <w:t>.</w:t>
      </w:r>
    </w:p>
    <w:p w14:paraId="0677B6DC" w14:textId="249CCFF9"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со статьей 4 Закона РИ №</w:t>
      </w:r>
      <w:r w:rsidR="000061D4">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31-РЗ, законные представители детей-сирот и детей, оставшихся без попечения родителей, в течение трех месяцев со дня достижения детьми-сиротами и детьми, оставшимися без попечения родителей, возраста 14 лет, или возникновения после достижения возраста 14 лет предусмотренных федеральным законодательством и нормативными правовыми актами Республики Ингушетия оснований для предоставления указанным лицам жилых помещений, представляют заявление о включении детей-сирот и детей, оставшихся без попечения родителей, в список детей-сирот и детей, оставшихся без попечения родителей, подлежащих обеспечению жилыми помещениями в орган местного самоуправления.</w:t>
      </w:r>
    </w:p>
    <w:p w14:paraId="39AED517" w14:textId="09A39EE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Орган местного самоуправления не реже одного раза в полгода направляет сведения о лицах, включенных в список, вместе с соответствующими учетными делами в Минобразовани</w:t>
      </w:r>
      <w:r w:rsidR="000061D4">
        <w:rPr>
          <w:rFonts w:ascii="Times New Roman" w:eastAsia="Times New Roman" w:hAnsi="Times New Roman" w:cs="Times New Roman"/>
          <w:sz w:val="28"/>
          <w:szCs w:val="28"/>
          <w:lang w:eastAsia="ru-RU"/>
        </w:rPr>
        <w:t>я Ингушетии</w:t>
      </w:r>
      <w:r w:rsidRPr="005876BE">
        <w:rPr>
          <w:rFonts w:ascii="Times New Roman" w:eastAsia="Times New Roman" w:hAnsi="Times New Roman" w:cs="Times New Roman"/>
          <w:sz w:val="28"/>
          <w:szCs w:val="28"/>
          <w:lang w:eastAsia="ru-RU"/>
        </w:rPr>
        <w:t>.</w:t>
      </w:r>
    </w:p>
    <w:p w14:paraId="0331970D" w14:textId="61DAA53D"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lastRenderedPageBreak/>
        <w:t>Мин</w:t>
      </w:r>
      <w:r w:rsidR="000061D4">
        <w:rPr>
          <w:rFonts w:ascii="Times New Roman" w:eastAsia="Times New Roman" w:hAnsi="Times New Roman" w:cs="Times New Roman"/>
          <w:sz w:val="28"/>
          <w:szCs w:val="28"/>
          <w:lang w:eastAsia="ru-RU"/>
        </w:rPr>
        <w:t>истерство</w:t>
      </w:r>
      <w:r w:rsidRPr="005876BE">
        <w:rPr>
          <w:rFonts w:ascii="Times New Roman" w:eastAsia="Times New Roman" w:hAnsi="Times New Roman" w:cs="Times New Roman"/>
          <w:sz w:val="28"/>
          <w:szCs w:val="28"/>
          <w:lang w:eastAsia="ru-RU"/>
        </w:rPr>
        <w:t xml:space="preserve"> на основании данных, представленных органом местного самоуправления, формирует сводный список детей-сирот и детей, оставшихся без попечения родителей, подлежащих обеспечению жилыми помещениями.</w:t>
      </w:r>
    </w:p>
    <w:p w14:paraId="207C9116" w14:textId="1270F069"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По данным Минобразования</w:t>
      </w:r>
      <w:r w:rsidR="000061D4">
        <w:rPr>
          <w:rFonts w:ascii="Times New Roman" w:eastAsia="Times New Roman" w:hAnsi="Times New Roman" w:cs="Times New Roman"/>
          <w:sz w:val="28"/>
          <w:szCs w:val="28"/>
          <w:lang w:eastAsia="ru-RU"/>
        </w:rPr>
        <w:t xml:space="preserve"> РИ</w:t>
      </w:r>
      <w:r w:rsidRPr="005876BE">
        <w:rPr>
          <w:rFonts w:ascii="Times New Roman" w:eastAsia="Times New Roman" w:hAnsi="Times New Roman" w:cs="Times New Roman"/>
          <w:sz w:val="28"/>
          <w:szCs w:val="28"/>
          <w:lang w:eastAsia="ru-RU"/>
        </w:rPr>
        <w:t xml:space="preserve"> на 01.01.2023 г. число детей-сирот и детей, оставшихся без попечения родителей, которые стоят в очереди на получение благоустроенных жилых помещений составляет 1</w:t>
      </w:r>
      <w:r w:rsidR="000061D4">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 xml:space="preserve">383 человек. </w:t>
      </w:r>
    </w:p>
    <w:p w14:paraId="65D6B7C8" w14:textId="41051F5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Всего с 2015 по 2022 годы в рамках исполнения мероприятия Подпрограммы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0061D4">
        <w:rPr>
          <w:rFonts w:ascii="Times New Roman" w:eastAsia="Times New Roman" w:hAnsi="Times New Roman" w:cs="Times New Roman"/>
          <w:sz w:val="28"/>
          <w:szCs w:val="28"/>
          <w:lang w:eastAsia="ru-RU"/>
        </w:rPr>
        <w:t xml:space="preserve">Министерством </w:t>
      </w:r>
      <w:r w:rsidRPr="005876BE">
        <w:rPr>
          <w:rFonts w:ascii="Times New Roman" w:eastAsia="Times New Roman" w:hAnsi="Times New Roman" w:cs="Times New Roman"/>
          <w:sz w:val="28"/>
          <w:szCs w:val="28"/>
          <w:lang w:eastAsia="ru-RU"/>
        </w:rPr>
        <w:t>обеспечены жильем 588 человек из числа детей-сирот и детей, оставшихся без попечения родителей.</w:t>
      </w:r>
    </w:p>
    <w:p w14:paraId="79556CBD" w14:textId="14A0C7DA"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2022 году, в соответствии с Соглашением от 24.12.2021 г. №</w:t>
      </w:r>
      <w:r w:rsidR="000061D4">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069-09-2022-310, Минобразовани</w:t>
      </w:r>
      <w:r w:rsidR="000061D4">
        <w:rPr>
          <w:rFonts w:ascii="Times New Roman" w:eastAsia="Times New Roman" w:hAnsi="Times New Roman" w:cs="Times New Roman"/>
          <w:sz w:val="28"/>
          <w:szCs w:val="28"/>
          <w:lang w:eastAsia="ru-RU"/>
        </w:rPr>
        <w:t>я РИ</w:t>
      </w:r>
      <w:r w:rsidRPr="005876BE">
        <w:rPr>
          <w:rFonts w:ascii="Times New Roman" w:eastAsia="Times New Roman" w:hAnsi="Times New Roman" w:cs="Times New Roman"/>
          <w:sz w:val="28"/>
          <w:szCs w:val="28"/>
          <w:lang w:eastAsia="ru-RU"/>
        </w:rPr>
        <w:t xml:space="preserve"> заключено 40 государственных контрактов с юридическими и физическими лицами (поставщиками жилых помещений) на приобретение благоустроенных жилых помещений лицам из числа детей-сирот и детей, оставшихся без попечения родителей, на общую сумму 42</w:t>
      </w:r>
      <w:r w:rsidR="000061D4">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531,1 тыс. руб</w:t>
      </w:r>
      <w:r w:rsidR="000061D4">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(в расчете 1</w:t>
      </w:r>
      <w:r w:rsidR="000061D4">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063,3 тыс. руб</w:t>
      </w:r>
      <w:r w:rsidR="000061D4">
        <w:rPr>
          <w:rFonts w:ascii="Times New Roman" w:eastAsia="Times New Roman" w:hAnsi="Times New Roman" w:cs="Times New Roman"/>
          <w:sz w:val="28"/>
          <w:szCs w:val="28"/>
          <w:lang w:eastAsia="ru-RU"/>
        </w:rPr>
        <w:t>лей</w:t>
      </w:r>
      <w:r w:rsidRPr="005876BE">
        <w:rPr>
          <w:rFonts w:ascii="Times New Roman" w:eastAsia="Times New Roman" w:hAnsi="Times New Roman" w:cs="Times New Roman"/>
          <w:sz w:val="28"/>
          <w:szCs w:val="28"/>
          <w:lang w:eastAsia="ru-RU"/>
        </w:rPr>
        <w:t xml:space="preserve"> за 1 жилое помещение). </w:t>
      </w:r>
    </w:p>
    <w:p w14:paraId="0178A513" w14:textId="2BE7B1D1" w:rsidR="005876BE" w:rsidRPr="005876BE" w:rsidRDefault="00DF7BBC" w:rsidP="00DF7BBC">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w:t>
      </w:r>
      <w:r w:rsidR="005876BE" w:rsidRPr="005876BE">
        <w:rPr>
          <w:rFonts w:ascii="Times New Roman" w:eastAsia="Times New Roman" w:hAnsi="Times New Roman" w:cs="Times New Roman"/>
          <w:sz w:val="28"/>
          <w:szCs w:val="28"/>
          <w:lang w:eastAsia="ru-RU"/>
        </w:rPr>
        <w:t xml:space="preserve"> отметить, что из-за проблемы роста цен на рынке жилья и невозможности приобретения жилых помещений за сумму, предусмотренной Соглашением, </w:t>
      </w:r>
      <w:r>
        <w:rPr>
          <w:rFonts w:ascii="Times New Roman" w:eastAsia="Times New Roman" w:hAnsi="Times New Roman" w:cs="Times New Roman"/>
          <w:sz w:val="28"/>
          <w:szCs w:val="28"/>
          <w:lang w:eastAsia="ru-RU"/>
        </w:rPr>
        <w:t xml:space="preserve">по обращению </w:t>
      </w:r>
      <w:r w:rsidR="005876BE" w:rsidRPr="005876BE">
        <w:rPr>
          <w:rFonts w:ascii="Times New Roman" w:eastAsia="Times New Roman" w:hAnsi="Times New Roman" w:cs="Times New Roman"/>
          <w:sz w:val="28"/>
          <w:szCs w:val="28"/>
          <w:lang w:eastAsia="ru-RU"/>
        </w:rPr>
        <w:t>Минобразовани</w:t>
      </w:r>
      <w:r w:rsidR="000061D4">
        <w:rPr>
          <w:rFonts w:ascii="Times New Roman" w:eastAsia="Times New Roman" w:hAnsi="Times New Roman" w:cs="Times New Roman"/>
          <w:sz w:val="28"/>
          <w:szCs w:val="28"/>
          <w:lang w:eastAsia="ru-RU"/>
        </w:rPr>
        <w:t>я РИ</w:t>
      </w:r>
      <w:r w:rsidR="005876BE" w:rsidRPr="005876BE">
        <w:rPr>
          <w:rFonts w:ascii="Times New Roman" w:eastAsia="Times New Roman" w:hAnsi="Times New Roman" w:cs="Times New Roman"/>
          <w:sz w:val="28"/>
          <w:szCs w:val="28"/>
          <w:lang w:eastAsia="ru-RU"/>
        </w:rPr>
        <w:t xml:space="preserve"> Главой Республики Ингушетия М.М. Калиматовым было принято решение о выделении из Национального фонда развития Республики Ингушетия денежных средств на дополнительные финансовые расходы, связанные с приобретением жилых помещений лицам из числа детей-сирот и детей оставшихся без попечения родителей, в результате чего, было заключено 37 договоров благотворительного пожертвования между Министерством, Национальным фондом развития Республики Ингушетия и поставщиками жилых помещений. Таким образом, дополнительно к предоставленной субсидии из федерального и республиканского бюджетов,  на основании вышеуказанных договоров благотворительного пожертвования Национальным фондом развития Республики Ингушетия перечислены денежные средства на расчетные счета указанные в договорах благотворительного пожертвования поставщикам жилых помещений на общую сумму 30</w:t>
      </w:r>
      <w:r>
        <w:rPr>
          <w:rFonts w:ascii="Times New Roman" w:eastAsia="Times New Roman" w:hAnsi="Times New Roman" w:cs="Times New Roman"/>
          <w:sz w:val="28"/>
          <w:szCs w:val="28"/>
          <w:lang w:eastAsia="ru-RU"/>
        </w:rPr>
        <w:t> </w:t>
      </w:r>
      <w:r w:rsidR="005876BE" w:rsidRPr="005876BE">
        <w:rPr>
          <w:rFonts w:ascii="Times New Roman" w:eastAsia="Times New Roman" w:hAnsi="Times New Roman" w:cs="Times New Roman"/>
          <w:sz w:val="28"/>
          <w:szCs w:val="28"/>
          <w:lang w:eastAsia="ru-RU"/>
        </w:rPr>
        <w:t>451,3 тыс. руб</w:t>
      </w:r>
      <w:r>
        <w:rPr>
          <w:rFonts w:ascii="Times New Roman" w:eastAsia="Times New Roman" w:hAnsi="Times New Roman" w:cs="Times New Roman"/>
          <w:sz w:val="28"/>
          <w:szCs w:val="28"/>
          <w:lang w:eastAsia="ru-RU"/>
        </w:rPr>
        <w:t>лей</w:t>
      </w:r>
      <w:r w:rsidR="005876BE" w:rsidRPr="005876BE">
        <w:rPr>
          <w:rFonts w:ascii="Times New Roman" w:eastAsia="Times New Roman" w:hAnsi="Times New Roman" w:cs="Times New Roman"/>
          <w:sz w:val="28"/>
          <w:szCs w:val="28"/>
          <w:lang w:eastAsia="ru-RU"/>
        </w:rPr>
        <w:t xml:space="preserve"> (данные денежные средства не поступали и не расходовались через счета Минобразования</w:t>
      </w:r>
      <w:r>
        <w:rPr>
          <w:rFonts w:ascii="Times New Roman" w:eastAsia="Times New Roman" w:hAnsi="Times New Roman" w:cs="Times New Roman"/>
          <w:sz w:val="28"/>
          <w:szCs w:val="28"/>
          <w:lang w:eastAsia="ru-RU"/>
        </w:rPr>
        <w:t xml:space="preserve"> РИ</w:t>
      </w:r>
      <w:r w:rsidR="005876BE" w:rsidRPr="005876BE">
        <w:rPr>
          <w:rFonts w:ascii="Times New Roman" w:eastAsia="Times New Roman" w:hAnsi="Times New Roman" w:cs="Times New Roman"/>
          <w:sz w:val="28"/>
          <w:szCs w:val="28"/>
          <w:lang w:eastAsia="ru-RU"/>
        </w:rPr>
        <w:t xml:space="preserve">, а напрямую перечислялись поставщикам жилых помещений). </w:t>
      </w:r>
    </w:p>
    <w:p w14:paraId="0C617B82" w14:textId="31C0F596"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проверки установлено, что на все приобретенные </w:t>
      </w:r>
      <w:r w:rsidR="00DF7BBC">
        <w:rPr>
          <w:rFonts w:ascii="Times New Roman" w:eastAsia="Times New Roman" w:hAnsi="Times New Roman" w:cs="Times New Roman"/>
          <w:sz w:val="28"/>
          <w:szCs w:val="28"/>
          <w:lang w:eastAsia="ru-RU"/>
        </w:rPr>
        <w:t>Министерством</w:t>
      </w:r>
      <w:r w:rsidRPr="005876BE">
        <w:rPr>
          <w:rFonts w:ascii="Times New Roman" w:eastAsia="Times New Roman" w:hAnsi="Times New Roman" w:cs="Times New Roman"/>
          <w:sz w:val="28"/>
          <w:szCs w:val="28"/>
          <w:lang w:eastAsia="ru-RU"/>
        </w:rPr>
        <w:t xml:space="preserve"> жилые помещения к государственным контрактам прилагаются следующие документы:</w:t>
      </w:r>
    </w:p>
    <w:p w14:paraId="12CBE726" w14:textId="50123D54" w:rsidR="005876BE" w:rsidRPr="00DF7BBC" w:rsidRDefault="005876BE" w:rsidP="009B7544">
      <w:pPr>
        <w:pStyle w:val="a8"/>
        <w:numPr>
          <w:ilvl w:val="0"/>
          <w:numId w:val="238"/>
        </w:numPr>
        <w:tabs>
          <w:tab w:val="left" w:pos="142"/>
          <w:tab w:val="left" w:pos="284"/>
          <w:tab w:val="left" w:pos="1134"/>
          <w:tab w:val="left" w:pos="1418"/>
        </w:tabs>
        <w:ind w:left="-826" w:firstLine="840"/>
        <w:jc w:val="both"/>
        <w:rPr>
          <w:sz w:val="28"/>
          <w:szCs w:val="28"/>
        </w:rPr>
      </w:pPr>
      <w:r w:rsidRPr="00DF7BBC">
        <w:rPr>
          <w:sz w:val="28"/>
          <w:szCs w:val="28"/>
        </w:rPr>
        <w:t>акт приема-передачи жилых помещений между заказчиком (Минобразованием) и Поставщиком;</w:t>
      </w:r>
    </w:p>
    <w:p w14:paraId="336F4F45" w14:textId="24187DE1" w:rsidR="005876BE" w:rsidRPr="00DF7BBC" w:rsidRDefault="005876BE" w:rsidP="009B7544">
      <w:pPr>
        <w:pStyle w:val="a8"/>
        <w:numPr>
          <w:ilvl w:val="0"/>
          <w:numId w:val="238"/>
        </w:numPr>
        <w:tabs>
          <w:tab w:val="left" w:pos="142"/>
          <w:tab w:val="left" w:pos="284"/>
          <w:tab w:val="left" w:pos="1134"/>
          <w:tab w:val="left" w:pos="1418"/>
        </w:tabs>
        <w:ind w:left="-826" w:firstLine="840"/>
        <w:jc w:val="both"/>
        <w:rPr>
          <w:sz w:val="28"/>
          <w:szCs w:val="28"/>
        </w:rPr>
      </w:pPr>
      <w:r w:rsidRPr="00DF7BBC">
        <w:rPr>
          <w:sz w:val="28"/>
          <w:szCs w:val="28"/>
        </w:rPr>
        <w:t>заключение межведомственной комиссии об оценке соответствия жилого помещения (многоквартирного дома) требованиям, установленным в Положении о признании помещения жилым помещениям, утвержденном Распоряжением Правительства РИ от 16.07.2020 г. №302-р;</w:t>
      </w:r>
    </w:p>
    <w:p w14:paraId="5040DD93" w14:textId="5250A1C1" w:rsidR="005876BE" w:rsidRPr="00DF7BBC" w:rsidRDefault="005876BE" w:rsidP="009B7544">
      <w:pPr>
        <w:pStyle w:val="a8"/>
        <w:numPr>
          <w:ilvl w:val="0"/>
          <w:numId w:val="238"/>
        </w:numPr>
        <w:tabs>
          <w:tab w:val="left" w:pos="142"/>
          <w:tab w:val="left" w:pos="284"/>
          <w:tab w:val="left" w:pos="1134"/>
          <w:tab w:val="left" w:pos="1418"/>
        </w:tabs>
        <w:ind w:left="-826" w:firstLine="840"/>
        <w:jc w:val="both"/>
        <w:rPr>
          <w:sz w:val="28"/>
          <w:szCs w:val="28"/>
        </w:rPr>
      </w:pPr>
      <w:r w:rsidRPr="00DF7BBC">
        <w:rPr>
          <w:sz w:val="28"/>
          <w:szCs w:val="28"/>
        </w:rPr>
        <w:t xml:space="preserve">акт обследования жилого помещения межведомственной комиссией;  </w:t>
      </w:r>
    </w:p>
    <w:p w14:paraId="638127E1" w14:textId="1C75DAED" w:rsidR="005876BE" w:rsidRPr="00DF7BBC" w:rsidRDefault="005876BE" w:rsidP="009B7544">
      <w:pPr>
        <w:pStyle w:val="a8"/>
        <w:numPr>
          <w:ilvl w:val="0"/>
          <w:numId w:val="238"/>
        </w:numPr>
        <w:tabs>
          <w:tab w:val="left" w:pos="142"/>
          <w:tab w:val="left" w:pos="284"/>
          <w:tab w:val="left" w:pos="1134"/>
          <w:tab w:val="left" w:pos="1418"/>
        </w:tabs>
        <w:ind w:left="-826" w:firstLine="840"/>
        <w:jc w:val="both"/>
        <w:rPr>
          <w:sz w:val="28"/>
          <w:szCs w:val="28"/>
        </w:rPr>
      </w:pPr>
      <w:r w:rsidRPr="00DF7BBC">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6CE3D23B" w14:textId="5BD1EF13" w:rsidR="005876BE" w:rsidRPr="00DF7BBC" w:rsidRDefault="005876BE" w:rsidP="009B7544">
      <w:pPr>
        <w:pStyle w:val="a8"/>
        <w:numPr>
          <w:ilvl w:val="0"/>
          <w:numId w:val="238"/>
        </w:numPr>
        <w:tabs>
          <w:tab w:val="left" w:pos="142"/>
          <w:tab w:val="left" w:pos="284"/>
          <w:tab w:val="left" w:pos="1134"/>
          <w:tab w:val="left" w:pos="1418"/>
        </w:tabs>
        <w:ind w:left="-826" w:firstLine="840"/>
        <w:jc w:val="both"/>
        <w:rPr>
          <w:sz w:val="28"/>
          <w:szCs w:val="28"/>
        </w:rPr>
      </w:pPr>
      <w:r w:rsidRPr="00DF7BBC">
        <w:rPr>
          <w:sz w:val="28"/>
          <w:szCs w:val="28"/>
        </w:rPr>
        <w:lastRenderedPageBreak/>
        <w:t>счет-фактура и счет на оплату благоустроенного жилого помещения.</w:t>
      </w:r>
    </w:p>
    <w:p w14:paraId="7B05060F" w14:textId="10D1D36B"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Распределение жилых помещений прои</w:t>
      </w:r>
      <w:r w:rsidR="00DF7BBC">
        <w:rPr>
          <w:rFonts w:ascii="Times New Roman" w:eastAsia="Times New Roman" w:hAnsi="Times New Roman" w:cs="Times New Roman"/>
          <w:sz w:val="28"/>
          <w:szCs w:val="28"/>
          <w:lang w:eastAsia="ru-RU"/>
        </w:rPr>
        <w:t>зводится</w:t>
      </w:r>
      <w:r w:rsidRPr="005876BE">
        <w:rPr>
          <w:rFonts w:ascii="Times New Roman" w:eastAsia="Times New Roman" w:hAnsi="Times New Roman" w:cs="Times New Roman"/>
          <w:sz w:val="28"/>
          <w:szCs w:val="28"/>
          <w:lang w:eastAsia="ru-RU"/>
        </w:rPr>
        <w:t xml:space="preserve"> в порядке очередности согласно сформированному сводному списку Минобразования</w:t>
      </w:r>
      <w:r w:rsidR="00DF7BBC">
        <w:rPr>
          <w:rFonts w:ascii="Times New Roman" w:eastAsia="Times New Roman" w:hAnsi="Times New Roman" w:cs="Times New Roman"/>
          <w:sz w:val="28"/>
          <w:szCs w:val="28"/>
          <w:lang w:eastAsia="ru-RU"/>
        </w:rPr>
        <w:t xml:space="preserve"> РИ</w:t>
      </w:r>
      <w:r w:rsidRPr="005876BE">
        <w:rPr>
          <w:rFonts w:ascii="Times New Roman" w:eastAsia="Times New Roman" w:hAnsi="Times New Roman" w:cs="Times New Roman"/>
          <w:sz w:val="28"/>
          <w:szCs w:val="28"/>
          <w:lang w:eastAsia="ru-RU"/>
        </w:rPr>
        <w:t>.</w:t>
      </w:r>
    </w:p>
    <w:p w14:paraId="0AC66B8F" w14:textId="2AF55369"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Весь пакет документов по приобретенным в 2022 году благоустроенным жилым помещениям для лиц из числа детей-сирот и детей, оставшихся без попечения родителей в количестве 40 квартир, Минобразовани</w:t>
      </w:r>
      <w:r w:rsidR="00DF7BBC">
        <w:rPr>
          <w:rFonts w:ascii="Times New Roman" w:eastAsia="Times New Roman" w:hAnsi="Times New Roman" w:cs="Times New Roman"/>
          <w:sz w:val="28"/>
          <w:szCs w:val="28"/>
          <w:lang w:eastAsia="ru-RU"/>
        </w:rPr>
        <w:t>я РИ</w:t>
      </w:r>
      <w:r w:rsidRPr="005876BE">
        <w:rPr>
          <w:rFonts w:ascii="Times New Roman" w:eastAsia="Times New Roman" w:hAnsi="Times New Roman" w:cs="Times New Roman"/>
          <w:sz w:val="28"/>
          <w:szCs w:val="28"/>
          <w:lang w:eastAsia="ru-RU"/>
        </w:rPr>
        <w:t xml:space="preserve"> направлен в Минимущество РИ для осуществления регистрации в государственную собственность и отнесения их к специализированному жилищному фонду Республики Ингушетия. </w:t>
      </w:r>
    </w:p>
    <w:p w14:paraId="7918F508" w14:textId="208DBB6A"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В соответствии со статьей 2 части 6 Закона РИ №</w:t>
      </w:r>
      <w:r w:rsidR="00DF7BBC">
        <w:rPr>
          <w:rFonts w:ascii="Times New Roman" w:eastAsia="Times New Roman" w:hAnsi="Times New Roman" w:cs="Times New Roman"/>
          <w:sz w:val="28"/>
          <w:szCs w:val="28"/>
          <w:lang w:eastAsia="ru-RU"/>
        </w:rPr>
        <w:t> </w:t>
      </w:r>
      <w:r w:rsidRPr="005876BE">
        <w:rPr>
          <w:rFonts w:ascii="Times New Roman" w:eastAsia="Times New Roman" w:hAnsi="Times New Roman" w:cs="Times New Roman"/>
          <w:sz w:val="28"/>
          <w:szCs w:val="28"/>
          <w:lang w:eastAsia="ru-RU"/>
        </w:rPr>
        <w:t>31-РЗ, после перехода права собственности, благоустроенные жилые помещения специализированного жилищного фонда Республики Ингушетия  предоставляются лицам из числа детей-сирот и детей, оставшихся без попечения родителей на основании договора специализированного найма, который заключается Минимуществом РИ с лицами из числа детей-сирот и детей, оставшихся без попечения родителей сроком на 5 лет.</w:t>
      </w:r>
    </w:p>
    <w:p w14:paraId="4D7D3AED" w14:textId="03083845"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На момент проверки по информации Минобразования</w:t>
      </w:r>
      <w:r w:rsidR="00DF7BBC">
        <w:rPr>
          <w:rFonts w:ascii="Times New Roman" w:eastAsia="Times New Roman" w:hAnsi="Times New Roman" w:cs="Times New Roman"/>
          <w:sz w:val="28"/>
          <w:szCs w:val="28"/>
          <w:lang w:eastAsia="ru-RU"/>
        </w:rPr>
        <w:t xml:space="preserve"> РИ</w:t>
      </w:r>
      <w:r w:rsidRPr="005876BE">
        <w:rPr>
          <w:rFonts w:ascii="Times New Roman" w:eastAsia="Times New Roman" w:hAnsi="Times New Roman" w:cs="Times New Roman"/>
          <w:sz w:val="28"/>
          <w:szCs w:val="28"/>
          <w:lang w:eastAsia="ru-RU"/>
        </w:rPr>
        <w:t xml:space="preserve"> только с 2 гражданами из числа детей-сирот и детей, оставшихся без попечения родителей, Минимуществом РИ заключены договора специализированного найма и им переданы в пользование жилые помещения. По оставшимся жилым помещениям, приобретенным для лиц из числа детей-сирот и детей, оставшихся без попечения родителей, Минимуществом РИ ведется работа по переходу права собственности и отнесения их к специализированному жилищному фонду Республики Ингушетия. </w:t>
      </w:r>
    </w:p>
    <w:p w14:paraId="4F24B226" w14:textId="77777777" w:rsidR="00DF7BBC"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В ходе проверки изучены учетные дела детей-сирот и детей, оставшихся без попечения родителей, для которых в 2022 году  приобретены благоустроенные жилые помещения, на предмет полноты содержащихся в учетном деле документов на основании которых данная категория лиц была включена в список детей-сирот и детей, оставшихся без попечения родителей и ведение реестров получателей благоустроенных жилых помещений для лиц из числа детей-сирот и детей оставшихся без попечения родителей в 2022 году. </w:t>
      </w:r>
    </w:p>
    <w:p w14:paraId="584A7C39" w14:textId="66D41041"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Проверкой установлено, что из 40 человек из числа детей-сирот и детей оставшихся без попечения родителей, для которых были приобретены благоустроенные жилые помещения в 2022 году, 38 человек были удовлетворены приобретенными для них благоустроенными жилыми помещениями, 2 человека заявили об отказе получения жилых помещений по причине несогласия с территориальным местонахождением предоставленных жилых помещений. На момент проверки отказники не подали письменного заявления в Минобразовани</w:t>
      </w:r>
      <w:r w:rsidR="00DF7BBC">
        <w:rPr>
          <w:rFonts w:ascii="Times New Roman" w:eastAsia="Times New Roman" w:hAnsi="Times New Roman" w:cs="Times New Roman"/>
          <w:sz w:val="28"/>
          <w:szCs w:val="28"/>
          <w:lang w:eastAsia="ru-RU"/>
        </w:rPr>
        <w:t>я РИ</w:t>
      </w:r>
      <w:r w:rsidRPr="005876BE">
        <w:rPr>
          <w:rFonts w:ascii="Times New Roman" w:eastAsia="Times New Roman" w:hAnsi="Times New Roman" w:cs="Times New Roman"/>
          <w:sz w:val="28"/>
          <w:szCs w:val="28"/>
          <w:lang w:eastAsia="ru-RU"/>
        </w:rPr>
        <w:t>. После подачи ими письменного заявления, право получения этих жилых помещений перейдет к другим лицам из числа детей-сирот и детей, оставшихся без попечения родителей в порядке очередности.</w:t>
      </w:r>
    </w:p>
    <w:p w14:paraId="3C8C86A7" w14:textId="7777777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Проверкой полноты содержащихся в учетных делах документов и ведения реестров</w:t>
      </w:r>
      <w:r w:rsidRPr="005876BE">
        <w:rPr>
          <w:rFonts w:ascii="Calibri" w:eastAsia="Times New Roman" w:hAnsi="Calibri" w:cs="Calibri"/>
          <w:lang w:eastAsia="ru-RU"/>
        </w:rPr>
        <w:t xml:space="preserve"> </w:t>
      </w:r>
      <w:r w:rsidRPr="005876BE">
        <w:rPr>
          <w:rFonts w:ascii="Times New Roman" w:eastAsia="Times New Roman" w:hAnsi="Times New Roman" w:cs="Times New Roman"/>
          <w:sz w:val="28"/>
          <w:szCs w:val="28"/>
          <w:lang w:eastAsia="ru-RU"/>
        </w:rPr>
        <w:t xml:space="preserve">предоставленных в 2022 году жилых помещений для лиц из числа детей-сирот и детей оставшихся без попечения родителей нарушений не установлено. </w:t>
      </w:r>
    </w:p>
    <w:p w14:paraId="76167661" w14:textId="7FF52F8F"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Также совместно с представителем </w:t>
      </w:r>
      <w:r w:rsidR="00DF7BBC">
        <w:rPr>
          <w:rFonts w:ascii="Times New Roman" w:eastAsia="Times New Roman" w:hAnsi="Times New Roman" w:cs="Times New Roman"/>
          <w:sz w:val="28"/>
          <w:szCs w:val="28"/>
          <w:lang w:eastAsia="ru-RU"/>
        </w:rPr>
        <w:t>Министерства</w:t>
      </w:r>
      <w:r w:rsidRPr="005876BE">
        <w:rPr>
          <w:rFonts w:ascii="Times New Roman" w:eastAsia="Times New Roman" w:hAnsi="Times New Roman" w:cs="Times New Roman"/>
          <w:sz w:val="28"/>
          <w:szCs w:val="28"/>
          <w:lang w:eastAsia="ru-RU"/>
        </w:rPr>
        <w:t xml:space="preserve"> осуществлены выборочные выездные проверки по адресам приобретенных в 2022 году благоустроенных жилых помещений для лиц из числа детей-сирот и детей оставшихся без попечения родителей в г. Магасе, г. Назрани, г. Сунже, г. Малгобеке, с.п. Троицкое на предмет пригодности </w:t>
      </w:r>
      <w:r w:rsidRPr="005876BE">
        <w:rPr>
          <w:rFonts w:ascii="Times New Roman" w:eastAsia="Times New Roman" w:hAnsi="Times New Roman" w:cs="Times New Roman"/>
          <w:sz w:val="28"/>
          <w:szCs w:val="28"/>
          <w:lang w:eastAsia="ru-RU"/>
        </w:rPr>
        <w:lastRenderedPageBreak/>
        <w:t xml:space="preserve">проживания в них лиц из числа детей-сирот и детей оставшихся без попечения родителей и соответствия площади жилых помещений, данным указанным в государственных контрактах, в ходе которых визуально осмотрены и произведены обмеры 12 благоустроенных жилых помещений (квартиры). </w:t>
      </w:r>
    </w:p>
    <w:p w14:paraId="56C84C8A" w14:textId="7777777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 xml:space="preserve">Проверкой установлено, что во всех осмотренных квартирах произведен ремонт, подведены и подключены все коммуникации, площадь предоставленных жилых помещений соответствовала площади, указанной в государственных контрактах и нарушений не установлено.  </w:t>
      </w:r>
    </w:p>
    <w:p w14:paraId="5D2D3A26" w14:textId="7777777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r w:rsidRPr="005876BE">
        <w:rPr>
          <w:rFonts w:ascii="Times New Roman" w:eastAsia="Times New Roman" w:hAnsi="Times New Roman" w:cs="Times New Roman"/>
          <w:sz w:val="28"/>
          <w:szCs w:val="28"/>
          <w:lang w:eastAsia="ru-RU"/>
        </w:rPr>
        <w:t>Проверкой использования бюджетных средств, выделенных на обеспечение жильем детей-сирот и детей, оставшихся без попечения родителей нарушений не установлено.</w:t>
      </w:r>
    </w:p>
    <w:p w14:paraId="2B1CB2DA" w14:textId="77777777" w:rsidR="005876BE" w:rsidRPr="005876BE" w:rsidRDefault="005876BE" w:rsidP="00D357FB">
      <w:pPr>
        <w:tabs>
          <w:tab w:val="left" w:pos="1134"/>
          <w:tab w:val="left" w:pos="1418"/>
        </w:tabs>
        <w:spacing w:after="0" w:line="240" w:lineRule="auto"/>
        <w:ind w:left="-854" w:firstLine="826"/>
        <w:jc w:val="both"/>
        <w:rPr>
          <w:rFonts w:ascii="Times New Roman" w:eastAsia="Times New Roman" w:hAnsi="Times New Roman" w:cs="Times New Roman"/>
          <w:sz w:val="28"/>
          <w:szCs w:val="28"/>
          <w:lang w:eastAsia="ru-RU"/>
        </w:rPr>
      </w:pPr>
    </w:p>
    <w:p w14:paraId="07061005" w14:textId="77777777" w:rsidR="005876BE" w:rsidRPr="005876BE" w:rsidRDefault="005876BE" w:rsidP="00D357FB">
      <w:pPr>
        <w:spacing w:after="0" w:line="240" w:lineRule="auto"/>
        <w:ind w:left="-854" w:firstLine="826"/>
        <w:jc w:val="center"/>
        <w:rPr>
          <w:rFonts w:ascii="Times New Roman" w:hAnsi="Times New Roman" w:cs="Times New Roman"/>
          <w:b/>
          <w:sz w:val="28"/>
          <w:szCs w:val="28"/>
        </w:rPr>
      </w:pPr>
      <w:r w:rsidRPr="005876BE">
        <w:rPr>
          <w:rFonts w:ascii="Times New Roman" w:hAnsi="Times New Roman" w:cs="Times New Roman"/>
          <w:b/>
          <w:sz w:val="28"/>
          <w:szCs w:val="28"/>
        </w:rPr>
        <w:t>Выводы:</w:t>
      </w:r>
    </w:p>
    <w:p w14:paraId="0EA1337C" w14:textId="77777777" w:rsidR="005876BE" w:rsidRPr="005876BE" w:rsidRDefault="005876BE" w:rsidP="00D357FB">
      <w:pPr>
        <w:spacing w:after="0" w:line="240" w:lineRule="auto"/>
        <w:ind w:left="-854" w:firstLine="826"/>
        <w:jc w:val="center"/>
        <w:rPr>
          <w:rFonts w:ascii="Times New Roman" w:hAnsi="Times New Roman" w:cs="Times New Roman"/>
          <w:b/>
          <w:sz w:val="28"/>
          <w:szCs w:val="28"/>
          <w:highlight w:val="red"/>
        </w:rPr>
      </w:pPr>
    </w:p>
    <w:p w14:paraId="5940E134"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В ходе проведения ревизии выявлены следующие нарушения:</w:t>
      </w:r>
    </w:p>
    <w:p w14:paraId="290C7AD5" w14:textId="662AA915" w:rsidR="005876BE" w:rsidRPr="00DF7BBC" w:rsidRDefault="005876BE" w:rsidP="00D357FB">
      <w:pPr>
        <w:spacing w:after="0" w:line="240" w:lineRule="auto"/>
        <w:ind w:left="-854" w:firstLine="826"/>
        <w:jc w:val="both"/>
        <w:rPr>
          <w:rFonts w:ascii="Times New Roman" w:hAnsi="Times New Roman" w:cs="Times New Roman"/>
          <w:bCs/>
          <w:sz w:val="28"/>
          <w:szCs w:val="28"/>
        </w:rPr>
      </w:pPr>
      <w:r w:rsidRPr="00DF7BBC">
        <w:rPr>
          <w:rFonts w:ascii="Times New Roman" w:hAnsi="Times New Roman" w:cs="Times New Roman"/>
          <w:bCs/>
          <w:sz w:val="28"/>
          <w:szCs w:val="28"/>
        </w:rPr>
        <w:t xml:space="preserve">1. </w:t>
      </w:r>
      <w:r w:rsidR="00C929C2">
        <w:rPr>
          <w:rFonts w:ascii="Times New Roman" w:hAnsi="Times New Roman" w:cs="Times New Roman"/>
          <w:bCs/>
          <w:sz w:val="28"/>
          <w:szCs w:val="28"/>
        </w:rPr>
        <w:t>У</w:t>
      </w:r>
      <w:r w:rsidRPr="00DF7BBC">
        <w:rPr>
          <w:rFonts w:ascii="Times New Roman" w:hAnsi="Times New Roman" w:cs="Times New Roman"/>
          <w:bCs/>
          <w:sz w:val="28"/>
          <w:szCs w:val="28"/>
        </w:rPr>
        <w:t>щерб, нанесенный республиканскому бюджету и учреждениям результате неправомерных выплат заработной платы, отпускных, командировочных расходов и оплаты штрафов из-за неисполнения своих обязанностей должностными лицами</w:t>
      </w:r>
      <w:r w:rsidR="00DF7BBC">
        <w:rPr>
          <w:rFonts w:ascii="Times New Roman" w:hAnsi="Times New Roman" w:cs="Times New Roman"/>
          <w:bCs/>
          <w:sz w:val="28"/>
          <w:szCs w:val="28"/>
        </w:rPr>
        <w:t>, составил</w:t>
      </w:r>
      <w:r w:rsidRPr="00DF7BBC">
        <w:rPr>
          <w:rFonts w:ascii="Times New Roman" w:hAnsi="Times New Roman" w:cs="Times New Roman"/>
          <w:bCs/>
          <w:sz w:val="28"/>
          <w:szCs w:val="28"/>
        </w:rPr>
        <w:t xml:space="preserve"> в общей сумме 552,2 тыс. руб</w:t>
      </w:r>
      <w:r w:rsidR="00DF7BBC">
        <w:rPr>
          <w:rFonts w:ascii="Times New Roman" w:hAnsi="Times New Roman" w:cs="Times New Roman"/>
          <w:bCs/>
          <w:sz w:val="28"/>
          <w:szCs w:val="28"/>
        </w:rPr>
        <w:t>лей</w:t>
      </w:r>
      <w:r w:rsidRPr="00DF7BBC">
        <w:rPr>
          <w:rFonts w:ascii="Times New Roman" w:hAnsi="Times New Roman" w:cs="Times New Roman"/>
          <w:bCs/>
          <w:sz w:val="28"/>
          <w:szCs w:val="28"/>
        </w:rPr>
        <w:t xml:space="preserve"> (подлежит возврату за счет виновных лиц), в том числе</w:t>
      </w:r>
      <w:r w:rsidR="00C929C2">
        <w:rPr>
          <w:rFonts w:ascii="Times New Roman" w:hAnsi="Times New Roman" w:cs="Times New Roman"/>
          <w:bCs/>
          <w:sz w:val="28"/>
          <w:szCs w:val="28"/>
        </w:rPr>
        <w:t xml:space="preserve"> в</w:t>
      </w:r>
      <w:r w:rsidRPr="00DF7BBC">
        <w:rPr>
          <w:rFonts w:ascii="Times New Roman" w:hAnsi="Times New Roman" w:cs="Times New Roman"/>
          <w:bCs/>
          <w:sz w:val="28"/>
          <w:szCs w:val="28"/>
        </w:rPr>
        <w:t>:</w:t>
      </w:r>
    </w:p>
    <w:p w14:paraId="5ED10948" w14:textId="20883EFB" w:rsidR="005876BE" w:rsidRPr="00C929C2" w:rsidRDefault="005876BE" w:rsidP="009B7544">
      <w:pPr>
        <w:pStyle w:val="a8"/>
        <w:numPr>
          <w:ilvl w:val="0"/>
          <w:numId w:val="239"/>
        </w:numPr>
        <w:tabs>
          <w:tab w:val="left" w:pos="154"/>
        </w:tabs>
        <w:ind w:left="-826" w:firstLine="840"/>
        <w:jc w:val="both"/>
        <w:rPr>
          <w:bCs/>
          <w:sz w:val="28"/>
          <w:szCs w:val="28"/>
        </w:rPr>
      </w:pPr>
      <w:r w:rsidRPr="00C929C2">
        <w:rPr>
          <w:bCs/>
          <w:sz w:val="28"/>
          <w:szCs w:val="28"/>
        </w:rPr>
        <w:t>Минобразовани</w:t>
      </w:r>
      <w:r w:rsidR="00C929C2" w:rsidRPr="00C929C2">
        <w:rPr>
          <w:bCs/>
          <w:sz w:val="28"/>
          <w:szCs w:val="28"/>
        </w:rPr>
        <w:t>я Ингушетии</w:t>
      </w:r>
      <w:r w:rsidRPr="00C929C2">
        <w:rPr>
          <w:bCs/>
          <w:sz w:val="28"/>
          <w:szCs w:val="28"/>
        </w:rPr>
        <w:t xml:space="preserve"> – 50,6 тыс. руб.;</w:t>
      </w:r>
    </w:p>
    <w:p w14:paraId="145DE913" w14:textId="37F0C51B" w:rsidR="005876BE" w:rsidRPr="00C929C2" w:rsidRDefault="005876BE" w:rsidP="009B7544">
      <w:pPr>
        <w:pStyle w:val="a8"/>
        <w:numPr>
          <w:ilvl w:val="0"/>
          <w:numId w:val="239"/>
        </w:numPr>
        <w:tabs>
          <w:tab w:val="left" w:pos="154"/>
        </w:tabs>
        <w:ind w:left="-826" w:firstLine="840"/>
        <w:rPr>
          <w:bCs/>
          <w:sz w:val="28"/>
          <w:szCs w:val="28"/>
        </w:rPr>
      </w:pPr>
      <w:r w:rsidRPr="00C929C2">
        <w:rPr>
          <w:bCs/>
          <w:sz w:val="28"/>
          <w:szCs w:val="28"/>
        </w:rPr>
        <w:t xml:space="preserve">ГБПОУ «Назрановский политехнический колледж» - 26,0 тыс. руб.; </w:t>
      </w:r>
    </w:p>
    <w:p w14:paraId="71C3302D" w14:textId="47CFED65" w:rsidR="005876BE" w:rsidRPr="00C929C2" w:rsidRDefault="005876BE" w:rsidP="009B7544">
      <w:pPr>
        <w:pStyle w:val="a8"/>
        <w:numPr>
          <w:ilvl w:val="0"/>
          <w:numId w:val="239"/>
        </w:numPr>
        <w:tabs>
          <w:tab w:val="left" w:pos="154"/>
        </w:tabs>
        <w:ind w:left="-826" w:firstLine="840"/>
        <w:rPr>
          <w:bCs/>
          <w:color w:val="000000"/>
          <w:sz w:val="28"/>
          <w:szCs w:val="28"/>
        </w:rPr>
      </w:pPr>
      <w:r w:rsidRPr="00C929C2">
        <w:rPr>
          <w:bCs/>
          <w:sz w:val="28"/>
          <w:szCs w:val="28"/>
        </w:rPr>
        <w:t xml:space="preserve">ГБПОУ «Пожарно-спасательный колледж» - </w:t>
      </w:r>
      <w:r w:rsidRPr="00C929C2">
        <w:rPr>
          <w:bCs/>
          <w:color w:val="000000"/>
          <w:sz w:val="28"/>
          <w:szCs w:val="28"/>
        </w:rPr>
        <w:t>8,3 тыс. руб.;</w:t>
      </w:r>
    </w:p>
    <w:p w14:paraId="681C29FA" w14:textId="67811304" w:rsidR="005876BE" w:rsidRPr="00C929C2" w:rsidRDefault="005876BE" w:rsidP="009B7544">
      <w:pPr>
        <w:pStyle w:val="a8"/>
        <w:numPr>
          <w:ilvl w:val="0"/>
          <w:numId w:val="239"/>
        </w:numPr>
        <w:tabs>
          <w:tab w:val="left" w:pos="154"/>
        </w:tabs>
        <w:ind w:left="-826" w:firstLine="840"/>
        <w:rPr>
          <w:bCs/>
          <w:color w:val="000000"/>
          <w:sz w:val="28"/>
          <w:szCs w:val="28"/>
        </w:rPr>
      </w:pPr>
      <w:r w:rsidRPr="00C929C2">
        <w:rPr>
          <w:bCs/>
          <w:sz w:val="28"/>
          <w:szCs w:val="28"/>
        </w:rPr>
        <w:t xml:space="preserve">ГБПОУ «Колледж сервиса и быта» - </w:t>
      </w:r>
      <w:r w:rsidRPr="00C929C2">
        <w:rPr>
          <w:bCs/>
          <w:color w:val="000000"/>
          <w:sz w:val="28"/>
          <w:szCs w:val="28"/>
        </w:rPr>
        <w:t xml:space="preserve">11,1 тыс. руб.; </w:t>
      </w:r>
    </w:p>
    <w:p w14:paraId="1B8350F0" w14:textId="4273171A" w:rsidR="005876BE" w:rsidRPr="00C929C2" w:rsidRDefault="005876BE" w:rsidP="009B7544">
      <w:pPr>
        <w:pStyle w:val="a8"/>
        <w:numPr>
          <w:ilvl w:val="0"/>
          <w:numId w:val="239"/>
        </w:numPr>
        <w:tabs>
          <w:tab w:val="left" w:pos="154"/>
        </w:tabs>
        <w:ind w:left="-826" w:firstLine="840"/>
        <w:rPr>
          <w:bCs/>
          <w:color w:val="000000"/>
          <w:sz w:val="28"/>
          <w:szCs w:val="28"/>
        </w:rPr>
      </w:pPr>
      <w:r w:rsidRPr="00C929C2">
        <w:rPr>
          <w:bCs/>
          <w:sz w:val="28"/>
          <w:szCs w:val="28"/>
        </w:rPr>
        <w:t>ГБПОУ «Назрановский аграрный техникум им. И.Б. Зязикова» - 37</w:t>
      </w:r>
      <w:r w:rsidRPr="00C929C2">
        <w:rPr>
          <w:bCs/>
          <w:color w:val="000000"/>
          <w:sz w:val="28"/>
          <w:szCs w:val="28"/>
        </w:rPr>
        <w:t>,7 тыс. руб.;</w:t>
      </w:r>
    </w:p>
    <w:p w14:paraId="17C4B6FF" w14:textId="50007468" w:rsidR="005876BE" w:rsidRPr="00C929C2" w:rsidRDefault="005876BE" w:rsidP="009B7544">
      <w:pPr>
        <w:pStyle w:val="a8"/>
        <w:numPr>
          <w:ilvl w:val="0"/>
          <w:numId w:val="239"/>
        </w:numPr>
        <w:tabs>
          <w:tab w:val="left" w:pos="154"/>
        </w:tabs>
        <w:ind w:left="-826" w:firstLine="840"/>
        <w:rPr>
          <w:rFonts w:eastAsia="Calibri"/>
          <w:bCs/>
          <w:color w:val="000000"/>
          <w:sz w:val="28"/>
          <w:szCs w:val="28"/>
        </w:rPr>
      </w:pPr>
      <w:r w:rsidRPr="00C929C2">
        <w:rPr>
          <w:rFonts w:eastAsia="Calibri"/>
          <w:bCs/>
          <w:sz w:val="28"/>
          <w:szCs w:val="28"/>
        </w:rPr>
        <w:t>ГБПОУ «</w:t>
      </w:r>
      <w:r w:rsidRPr="00C929C2">
        <w:rPr>
          <w:rFonts w:ascii="Times New Roman CYR" w:eastAsia="Calibri" w:hAnsi="Times New Roman CYR" w:cs="Times New Roman CYR"/>
          <w:bCs/>
          <w:sz w:val="28"/>
          <w:szCs w:val="28"/>
        </w:rPr>
        <w:t>Ингушский политехнический колледж им. Ю.И. Арапиева» - 332,9</w:t>
      </w:r>
      <w:r w:rsidRPr="00C929C2">
        <w:rPr>
          <w:rFonts w:eastAsia="Calibri"/>
          <w:bCs/>
          <w:sz w:val="28"/>
          <w:szCs w:val="28"/>
        </w:rPr>
        <w:t xml:space="preserve"> тыс. руб.</w:t>
      </w:r>
      <w:r w:rsidRPr="00C929C2">
        <w:rPr>
          <w:rFonts w:eastAsia="Calibri"/>
          <w:bCs/>
          <w:color w:val="000000"/>
          <w:sz w:val="28"/>
          <w:szCs w:val="28"/>
        </w:rPr>
        <w:t>;</w:t>
      </w:r>
    </w:p>
    <w:p w14:paraId="70AD03C4" w14:textId="51AB7151" w:rsidR="005876BE" w:rsidRPr="00C929C2" w:rsidRDefault="005876BE" w:rsidP="009B7544">
      <w:pPr>
        <w:pStyle w:val="a8"/>
        <w:numPr>
          <w:ilvl w:val="0"/>
          <w:numId w:val="239"/>
        </w:numPr>
        <w:tabs>
          <w:tab w:val="left" w:pos="154"/>
        </w:tabs>
        <w:ind w:left="-826" w:firstLine="840"/>
        <w:jc w:val="both"/>
        <w:rPr>
          <w:rFonts w:eastAsia="Calibri"/>
          <w:bCs/>
          <w:sz w:val="28"/>
          <w:szCs w:val="28"/>
        </w:rPr>
      </w:pPr>
      <w:r w:rsidRPr="00C929C2">
        <w:rPr>
          <w:rFonts w:eastAsia="Calibri"/>
          <w:bCs/>
          <w:color w:val="000000" w:themeColor="text1"/>
          <w:sz w:val="28"/>
          <w:szCs w:val="28"/>
        </w:rPr>
        <w:t xml:space="preserve">ГКОУ «Республиканский центр дистанционного обучения детей с ограниченными возможностями здоровья» - </w:t>
      </w:r>
      <w:r w:rsidRPr="00C929C2">
        <w:rPr>
          <w:rFonts w:eastAsia="Calibri"/>
          <w:bCs/>
          <w:sz w:val="28"/>
          <w:szCs w:val="28"/>
        </w:rPr>
        <w:t>6,9 тыс. руб.;</w:t>
      </w:r>
    </w:p>
    <w:p w14:paraId="387659B5" w14:textId="5A60F1D7" w:rsidR="005876BE" w:rsidRPr="00C929C2" w:rsidRDefault="005876BE" w:rsidP="009B7544">
      <w:pPr>
        <w:pStyle w:val="a8"/>
        <w:numPr>
          <w:ilvl w:val="0"/>
          <w:numId w:val="239"/>
        </w:numPr>
        <w:tabs>
          <w:tab w:val="left" w:pos="154"/>
        </w:tabs>
        <w:ind w:left="-826" w:firstLine="840"/>
        <w:rPr>
          <w:bCs/>
          <w:sz w:val="28"/>
          <w:szCs w:val="28"/>
        </w:rPr>
      </w:pPr>
      <w:r w:rsidRPr="00C929C2">
        <w:rPr>
          <w:bCs/>
          <w:sz w:val="28"/>
          <w:szCs w:val="28"/>
        </w:rPr>
        <w:t>ГБПОУ «Северо-Кавказский топливно-энергетический колледж им. Т.Х. Цурова» - 28,1 тыс. руб.;</w:t>
      </w:r>
    </w:p>
    <w:p w14:paraId="2F5C56FC" w14:textId="5E83E99B" w:rsidR="005876BE" w:rsidRPr="00C929C2" w:rsidRDefault="005876BE" w:rsidP="009B7544">
      <w:pPr>
        <w:pStyle w:val="a8"/>
        <w:numPr>
          <w:ilvl w:val="0"/>
          <w:numId w:val="239"/>
        </w:numPr>
        <w:tabs>
          <w:tab w:val="left" w:pos="154"/>
        </w:tabs>
        <w:ind w:left="-826" w:firstLine="840"/>
        <w:rPr>
          <w:bCs/>
          <w:sz w:val="28"/>
          <w:szCs w:val="28"/>
        </w:rPr>
      </w:pPr>
      <w:r w:rsidRPr="00C929C2">
        <w:rPr>
          <w:bCs/>
          <w:sz w:val="28"/>
          <w:szCs w:val="28"/>
        </w:rPr>
        <w:t>ГБОУ ДПО «Институт повышения квалификации работников образования Республики Ингушетия» - 9,5 тыс. руб.;</w:t>
      </w:r>
    </w:p>
    <w:p w14:paraId="0481E069" w14:textId="28236DE1" w:rsidR="005876BE" w:rsidRPr="00C929C2" w:rsidRDefault="005876BE" w:rsidP="009B7544">
      <w:pPr>
        <w:pStyle w:val="a8"/>
        <w:numPr>
          <w:ilvl w:val="0"/>
          <w:numId w:val="239"/>
        </w:numPr>
        <w:tabs>
          <w:tab w:val="left" w:pos="154"/>
        </w:tabs>
        <w:ind w:left="-826" w:firstLine="840"/>
        <w:rPr>
          <w:rFonts w:eastAsia="Calibri"/>
          <w:bCs/>
          <w:color w:val="000000"/>
          <w:sz w:val="28"/>
          <w:szCs w:val="28"/>
        </w:rPr>
      </w:pPr>
      <w:r w:rsidRPr="00C929C2">
        <w:rPr>
          <w:rFonts w:eastAsia="Calibri"/>
          <w:bCs/>
          <w:color w:val="000000"/>
          <w:sz w:val="28"/>
          <w:szCs w:val="28"/>
        </w:rPr>
        <w:t>ГКУ «Региональный центр обработки информации» - 34,6 тыс. руб.;</w:t>
      </w:r>
    </w:p>
    <w:p w14:paraId="058ACDFA" w14:textId="56B6D17F" w:rsidR="005876BE" w:rsidRPr="00C929C2" w:rsidRDefault="005876BE" w:rsidP="009B7544">
      <w:pPr>
        <w:pStyle w:val="a8"/>
        <w:numPr>
          <w:ilvl w:val="0"/>
          <w:numId w:val="239"/>
        </w:numPr>
        <w:tabs>
          <w:tab w:val="left" w:pos="154"/>
        </w:tabs>
        <w:ind w:left="-826" w:firstLine="840"/>
        <w:jc w:val="both"/>
        <w:outlineLvl w:val="0"/>
        <w:rPr>
          <w:bCs/>
          <w:sz w:val="28"/>
          <w:szCs w:val="28"/>
        </w:rPr>
      </w:pPr>
      <w:r w:rsidRPr="00C929C2">
        <w:rPr>
          <w:bCs/>
          <w:sz w:val="28"/>
          <w:szCs w:val="28"/>
        </w:rPr>
        <w:t>ГБПОУ «Педагогический колледж» - 6,5 тыс. руб</w:t>
      </w:r>
      <w:r w:rsidR="00C929C2">
        <w:rPr>
          <w:bCs/>
          <w:sz w:val="28"/>
          <w:szCs w:val="28"/>
        </w:rPr>
        <w:t>лей</w:t>
      </w:r>
      <w:r w:rsidRPr="00C929C2">
        <w:rPr>
          <w:bCs/>
          <w:sz w:val="28"/>
          <w:szCs w:val="28"/>
        </w:rPr>
        <w:t>.</w:t>
      </w:r>
    </w:p>
    <w:p w14:paraId="390C9B48" w14:textId="06464A17" w:rsidR="005876BE" w:rsidRPr="00DF7BBC" w:rsidRDefault="005876BE" w:rsidP="00D357FB">
      <w:pPr>
        <w:spacing w:after="0" w:line="240" w:lineRule="auto"/>
        <w:ind w:left="-854" w:firstLine="826"/>
        <w:jc w:val="both"/>
        <w:rPr>
          <w:rFonts w:ascii="Times New Roman" w:hAnsi="Times New Roman" w:cs="Times New Roman"/>
          <w:bCs/>
          <w:sz w:val="28"/>
          <w:szCs w:val="28"/>
        </w:rPr>
      </w:pPr>
      <w:r w:rsidRPr="00DF7BBC">
        <w:rPr>
          <w:rFonts w:ascii="Times New Roman" w:hAnsi="Times New Roman" w:cs="Times New Roman"/>
          <w:bCs/>
          <w:sz w:val="28"/>
          <w:szCs w:val="28"/>
        </w:rPr>
        <w:t>2. Неэффективное использование бюджетных средств и государственного имущества (ст. 34 БК РФ) в общей сумме 45</w:t>
      </w:r>
      <w:r w:rsidR="00C929C2">
        <w:rPr>
          <w:rFonts w:ascii="Times New Roman" w:hAnsi="Times New Roman" w:cs="Times New Roman"/>
          <w:bCs/>
          <w:sz w:val="28"/>
          <w:szCs w:val="28"/>
        </w:rPr>
        <w:t> </w:t>
      </w:r>
      <w:r w:rsidRPr="00DF7BBC">
        <w:rPr>
          <w:rFonts w:ascii="Times New Roman" w:hAnsi="Times New Roman" w:cs="Times New Roman"/>
          <w:bCs/>
          <w:sz w:val="28"/>
          <w:szCs w:val="28"/>
        </w:rPr>
        <w:t>398,1 тыс. руб</w:t>
      </w:r>
      <w:r w:rsidR="00C929C2">
        <w:rPr>
          <w:rFonts w:ascii="Times New Roman" w:hAnsi="Times New Roman" w:cs="Times New Roman"/>
          <w:bCs/>
          <w:sz w:val="28"/>
          <w:szCs w:val="28"/>
        </w:rPr>
        <w:t>лей</w:t>
      </w:r>
      <w:r w:rsidRPr="00DF7BBC">
        <w:rPr>
          <w:rFonts w:ascii="Times New Roman" w:hAnsi="Times New Roman" w:cs="Times New Roman"/>
          <w:bCs/>
          <w:sz w:val="28"/>
          <w:szCs w:val="28"/>
        </w:rPr>
        <w:t>,</w:t>
      </w:r>
      <w:r w:rsidR="00C929C2" w:rsidRPr="00C929C2">
        <w:rPr>
          <w:rFonts w:ascii="Times New Roman" w:hAnsi="Times New Roman" w:cs="Times New Roman"/>
          <w:bCs/>
          <w:sz w:val="28"/>
          <w:szCs w:val="28"/>
        </w:rPr>
        <w:t xml:space="preserve"> обусловленное наличием на конец финансового года остатков неиспользованных бюджетных средств при имевшейся потребности в погашении кредиторской задолженности, а также государственного имущества, неиспользуемого на протяжении последних двух и более лет</w:t>
      </w:r>
      <w:r w:rsidR="00C929C2">
        <w:rPr>
          <w:rFonts w:ascii="Times New Roman" w:hAnsi="Times New Roman" w:cs="Times New Roman"/>
          <w:bCs/>
          <w:sz w:val="28"/>
          <w:szCs w:val="28"/>
        </w:rPr>
        <w:t>,</w:t>
      </w:r>
      <w:r w:rsidRPr="00DF7BBC">
        <w:rPr>
          <w:rFonts w:ascii="Times New Roman" w:hAnsi="Times New Roman" w:cs="Times New Roman"/>
          <w:bCs/>
          <w:sz w:val="28"/>
          <w:szCs w:val="28"/>
        </w:rPr>
        <w:t xml:space="preserve"> в том числе</w:t>
      </w:r>
      <w:r w:rsidR="00C929C2">
        <w:rPr>
          <w:rFonts w:ascii="Times New Roman" w:hAnsi="Times New Roman" w:cs="Times New Roman"/>
          <w:bCs/>
          <w:sz w:val="28"/>
          <w:szCs w:val="28"/>
        </w:rPr>
        <w:t xml:space="preserve"> по</w:t>
      </w:r>
      <w:r w:rsidRPr="00DF7BBC">
        <w:rPr>
          <w:rFonts w:ascii="Times New Roman" w:hAnsi="Times New Roman" w:cs="Times New Roman"/>
          <w:bCs/>
          <w:sz w:val="28"/>
          <w:szCs w:val="28"/>
        </w:rPr>
        <w:t>:</w:t>
      </w:r>
    </w:p>
    <w:p w14:paraId="33ADDA1F" w14:textId="6A6AE393" w:rsidR="005876BE" w:rsidRPr="00C929C2" w:rsidRDefault="005876BE" w:rsidP="009B7544">
      <w:pPr>
        <w:pStyle w:val="a8"/>
        <w:numPr>
          <w:ilvl w:val="0"/>
          <w:numId w:val="240"/>
        </w:numPr>
        <w:tabs>
          <w:tab w:val="left" w:pos="142"/>
        </w:tabs>
        <w:ind w:left="-812" w:firstLine="812"/>
        <w:jc w:val="both"/>
        <w:rPr>
          <w:bCs/>
          <w:sz w:val="28"/>
          <w:szCs w:val="28"/>
        </w:rPr>
      </w:pPr>
      <w:r w:rsidRPr="00C929C2">
        <w:rPr>
          <w:bCs/>
          <w:sz w:val="28"/>
          <w:szCs w:val="28"/>
        </w:rPr>
        <w:t>Минобразовани</w:t>
      </w:r>
      <w:r w:rsidR="00C929C2" w:rsidRPr="00C929C2">
        <w:rPr>
          <w:bCs/>
          <w:sz w:val="28"/>
          <w:szCs w:val="28"/>
        </w:rPr>
        <w:t>я Ингушетии</w:t>
      </w:r>
      <w:r w:rsidRPr="00C929C2">
        <w:rPr>
          <w:bCs/>
          <w:sz w:val="28"/>
          <w:szCs w:val="28"/>
        </w:rPr>
        <w:t xml:space="preserve"> </w:t>
      </w:r>
      <w:r w:rsidR="00C929C2" w:rsidRPr="00C929C2">
        <w:rPr>
          <w:bCs/>
          <w:sz w:val="28"/>
          <w:szCs w:val="28"/>
        </w:rPr>
        <w:t>–</w:t>
      </w:r>
      <w:r w:rsidRPr="00C929C2">
        <w:rPr>
          <w:bCs/>
          <w:sz w:val="28"/>
          <w:szCs w:val="28"/>
        </w:rPr>
        <w:t xml:space="preserve"> 13</w:t>
      </w:r>
      <w:r w:rsidR="00C929C2" w:rsidRPr="00C929C2">
        <w:rPr>
          <w:bCs/>
          <w:sz w:val="28"/>
          <w:szCs w:val="28"/>
        </w:rPr>
        <w:t> </w:t>
      </w:r>
      <w:r w:rsidRPr="00C929C2">
        <w:rPr>
          <w:bCs/>
          <w:sz w:val="28"/>
          <w:szCs w:val="28"/>
        </w:rPr>
        <w:t>759,6 тыс. руб.;</w:t>
      </w:r>
    </w:p>
    <w:p w14:paraId="2F959D3F" w14:textId="172F5E79" w:rsidR="005876BE" w:rsidRPr="00C929C2" w:rsidRDefault="005876BE" w:rsidP="009B7544">
      <w:pPr>
        <w:pStyle w:val="a8"/>
        <w:numPr>
          <w:ilvl w:val="0"/>
          <w:numId w:val="240"/>
        </w:numPr>
        <w:tabs>
          <w:tab w:val="left" w:pos="142"/>
        </w:tabs>
        <w:ind w:left="-812" w:firstLine="812"/>
        <w:jc w:val="both"/>
        <w:rPr>
          <w:bCs/>
          <w:sz w:val="28"/>
          <w:szCs w:val="28"/>
        </w:rPr>
      </w:pPr>
      <w:r w:rsidRPr="00C929C2">
        <w:rPr>
          <w:rFonts w:eastAsia="Calibri"/>
          <w:bCs/>
          <w:color w:val="000000" w:themeColor="text1"/>
          <w:sz w:val="28"/>
          <w:szCs w:val="28"/>
        </w:rPr>
        <w:t xml:space="preserve">ГКОУ «Республиканский центр дистанционного обучения детей с </w:t>
      </w:r>
      <w:r w:rsidRPr="00C929C2">
        <w:rPr>
          <w:rFonts w:eastAsia="Calibri"/>
          <w:bCs/>
          <w:color w:val="000000" w:themeColor="text1"/>
          <w:sz w:val="28"/>
          <w:szCs w:val="28"/>
        </w:rPr>
        <w:lastRenderedPageBreak/>
        <w:t xml:space="preserve">ограниченными возможностями здоровья» - </w:t>
      </w:r>
      <w:r w:rsidRPr="00C929C2">
        <w:rPr>
          <w:bCs/>
          <w:sz w:val="28"/>
          <w:szCs w:val="28"/>
        </w:rPr>
        <w:t>104,3 тыс. руб.;</w:t>
      </w:r>
    </w:p>
    <w:p w14:paraId="19BE4664" w14:textId="5AFEA335" w:rsidR="005876BE" w:rsidRPr="00C929C2" w:rsidRDefault="005876BE" w:rsidP="009B7544">
      <w:pPr>
        <w:pStyle w:val="a8"/>
        <w:numPr>
          <w:ilvl w:val="0"/>
          <w:numId w:val="240"/>
        </w:numPr>
        <w:tabs>
          <w:tab w:val="left" w:pos="142"/>
        </w:tabs>
        <w:ind w:left="-812" w:firstLine="812"/>
        <w:jc w:val="both"/>
        <w:rPr>
          <w:rFonts w:eastAsia="Calibri"/>
          <w:bCs/>
          <w:sz w:val="28"/>
          <w:szCs w:val="28"/>
        </w:rPr>
      </w:pPr>
      <w:r w:rsidRPr="00C929C2">
        <w:rPr>
          <w:rFonts w:eastAsia="Calibri"/>
          <w:bCs/>
          <w:sz w:val="28"/>
          <w:szCs w:val="28"/>
        </w:rPr>
        <w:t>ГБПОУ «</w:t>
      </w:r>
      <w:r w:rsidRPr="00C929C2">
        <w:rPr>
          <w:rFonts w:ascii="Times New Roman CYR" w:eastAsia="Calibri" w:hAnsi="Times New Roman CYR" w:cs="Times New Roman CYR"/>
          <w:bCs/>
          <w:sz w:val="28"/>
          <w:szCs w:val="28"/>
        </w:rPr>
        <w:t xml:space="preserve">Ингушский политехнический колледж им. Ю.И. Арапиева» - </w:t>
      </w:r>
      <w:r w:rsidRPr="00C929C2">
        <w:rPr>
          <w:rFonts w:eastAsia="Calibri"/>
          <w:bCs/>
          <w:sz w:val="28"/>
          <w:szCs w:val="28"/>
        </w:rPr>
        <w:t>31</w:t>
      </w:r>
      <w:r w:rsidR="00C929C2" w:rsidRPr="00C929C2">
        <w:rPr>
          <w:rFonts w:eastAsia="Calibri"/>
          <w:bCs/>
          <w:sz w:val="28"/>
          <w:szCs w:val="28"/>
        </w:rPr>
        <w:t> </w:t>
      </w:r>
      <w:r w:rsidRPr="00C929C2">
        <w:rPr>
          <w:rFonts w:eastAsia="Calibri"/>
          <w:bCs/>
          <w:sz w:val="28"/>
          <w:szCs w:val="28"/>
        </w:rPr>
        <w:t>534,2 тыс. руб</w:t>
      </w:r>
      <w:r w:rsidR="00C929C2" w:rsidRPr="00C929C2">
        <w:rPr>
          <w:rFonts w:eastAsia="Calibri"/>
          <w:bCs/>
          <w:sz w:val="28"/>
          <w:szCs w:val="28"/>
        </w:rPr>
        <w:t>лей</w:t>
      </w:r>
      <w:r w:rsidRPr="00C929C2">
        <w:rPr>
          <w:rFonts w:eastAsia="Calibri"/>
          <w:bCs/>
          <w:sz w:val="28"/>
          <w:szCs w:val="28"/>
        </w:rPr>
        <w:t xml:space="preserve"> (государственное имущество)</w:t>
      </w:r>
      <w:r w:rsidR="00C929C2" w:rsidRPr="00C929C2">
        <w:rPr>
          <w:rFonts w:eastAsia="Calibri"/>
          <w:bCs/>
          <w:sz w:val="28"/>
          <w:szCs w:val="28"/>
        </w:rPr>
        <w:t>.</w:t>
      </w:r>
    </w:p>
    <w:p w14:paraId="339F2F43" w14:textId="5612B533" w:rsidR="005876BE" w:rsidRPr="00DF7BBC" w:rsidRDefault="005876BE" w:rsidP="00D357FB">
      <w:pPr>
        <w:spacing w:after="0" w:line="240" w:lineRule="auto"/>
        <w:ind w:left="-854" w:firstLine="826"/>
        <w:jc w:val="both"/>
        <w:rPr>
          <w:rFonts w:ascii="Times New Roman" w:hAnsi="Times New Roman" w:cs="Times New Roman"/>
          <w:bCs/>
          <w:sz w:val="28"/>
          <w:szCs w:val="28"/>
        </w:rPr>
      </w:pPr>
      <w:r w:rsidRPr="00DF7BBC">
        <w:rPr>
          <w:rFonts w:ascii="Times New Roman" w:hAnsi="Times New Roman" w:cs="Times New Roman"/>
          <w:bCs/>
          <w:sz w:val="28"/>
          <w:szCs w:val="28"/>
        </w:rPr>
        <w:t xml:space="preserve">3. </w:t>
      </w:r>
      <w:r w:rsidRPr="00DF7BBC">
        <w:rPr>
          <w:rFonts w:ascii="Times New Roman" w:eastAsia="Times New Roman" w:hAnsi="Times New Roman" w:cs="Times New Roman"/>
          <w:bCs/>
          <w:sz w:val="28"/>
          <w:szCs w:val="28"/>
        </w:rPr>
        <w:t>И</w:t>
      </w:r>
      <w:r w:rsidRPr="00DF7BBC">
        <w:rPr>
          <w:rFonts w:ascii="Times New Roman" w:hAnsi="Times New Roman" w:cs="Times New Roman"/>
          <w:bCs/>
          <w:sz w:val="28"/>
          <w:szCs w:val="28"/>
        </w:rPr>
        <w:t>з-за несвоевременного исполнения обязательств республиканским бюджетом по уплате налогов, страховых взносов и оказанных услуг, Минобразовани</w:t>
      </w:r>
      <w:r w:rsidR="00C929C2">
        <w:rPr>
          <w:rFonts w:ascii="Times New Roman" w:hAnsi="Times New Roman" w:cs="Times New Roman"/>
          <w:bCs/>
          <w:sz w:val="28"/>
          <w:szCs w:val="28"/>
        </w:rPr>
        <w:t>я РИ</w:t>
      </w:r>
      <w:r w:rsidRPr="00DF7BBC">
        <w:rPr>
          <w:rFonts w:ascii="Times New Roman" w:hAnsi="Times New Roman" w:cs="Times New Roman"/>
          <w:bCs/>
          <w:sz w:val="28"/>
          <w:szCs w:val="28"/>
        </w:rPr>
        <w:t xml:space="preserve"> и его подведомственными учреждениями в установленный срок не произведена оплата налогов, страховых взносов и оказанных услуг, в связи с чем на них наложены и уплачены пени и штрафы в общей сумме 320,2 тыс. руб</w:t>
      </w:r>
      <w:r w:rsidR="00C929C2">
        <w:rPr>
          <w:rFonts w:ascii="Times New Roman" w:hAnsi="Times New Roman" w:cs="Times New Roman"/>
          <w:bCs/>
          <w:sz w:val="28"/>
          <w:szCs w:val="28"/>
        </w:rPr>
        <w:t>лей</w:t>
      </w:r>
      <w:r w:rsidRPr="00DF7BBC">
        <w:rPr>
          <w:rFonts w:ascii="Times New Roman" w:hAnsi="Times New Roman" w:cs="Times New Roman"/>
          <w:bCs/>
          <w:sz w:val="28"/>
          <w:szCs w:val="28"/>
        </w:rPr>
        <w:t xml:space="preserve">, </w:t>
      </w:r>
      <w:r w:rsidR="00C929C2">
        <w:rPr>
          <w:rFonts w:ascii="Times New Roman" w:hAnsi="Times New Roman" w:cs="Times New Roman"/>
          <w:bCs/>
          <w:sz w:val="28"/>
          <w:szCs w:val="28"/>
        </w:rPr>
        <w:t>чем</w:t>
      </w:r>
      <w:r w:rsidRPr="00DF7BBC">
        <w:rPr>
          <w:rFonts w:ascii="Times New Roman" w:hAnsi="Times New Roman" w:cs="Times New Roman"/>
          <w:bCs/>
          <w:sz w:val="28"/>
          <w:szCs w:val="28"/>
        </w:rPr>
        <w:t xml:space="preserve"> нанесен ущерб республиканскому бюджету и бюджетным учреждениям на указанную сумму, в том числе</w:t>
      </w:r>
      <w:r w:rsidR="00C929C2">
        <w:rPr>
          <w:rFonts w:ascii="Times New Roman" w:hAnsi="Times New Roman" w:cs="Times New Roman"/>
          <w:bCs/>
          <w:sz w:val="28"/>
          <w:szCs w:val="28"/>
        </w:rPr>
        <w:t xml:space="preserve"> по</w:t>
      </w:r>
      <w:r w:rsidRPr="00DF7BBC">
        <w:rPr>
          <w:rFonts w:ascii="Times New Roman" w:hAnsi="Times New Roman" w:cs="Times New Roman"/>
          <w:bCs/>
          <w:sz w:val="28"/>
          <w:szCs w:val="28"/>
        </w:rPr>
        <w:t>:</w:t>
      </w:r>
    </w:p>
    <w:p w14:paraId="7CE4FB5F" w14:textId="27F9D5CF" w:rsidR="005876BE" w:rsidRPr="00C929C2" w:rsidRDefault="005876BE" w:rsidP="009B7544">
      <w:pPr>
        <w:pStyle w:val="a8"/>
        <w:numPr>
          <w:ilvl w:val="0"/>
          <w:numId w:val="241"/>
        </w:numPr>
        <w:tabs>
          <w:tab w:val="left" w:pos="142"/>
        </w:tabs>
        <w:ind w:left="-840" w:firstLine="840"/>
        <w:jc w:val="both"/>
        <w:rPr>
          <w:bCs/>
          <w:sz w:val="28"/>
          <w:szCs w:val="28"/>
        </w:rPr>
      </w:pPr>
      <w:r w:rsidRPr="00C929C2">
        <w:rPr>
          <w:bCs/>
          <w:sz w:val="28"/>
          <w:szCs w:val="28"/>
        </w:rPr>
        <w:t>Минобразовани</w:t>
      </w:r>
      <w:r w:rsidR="00C929C2" w:rsidRPr="00C929C2">
        <w:rPr>
          <w:bCs/>
          <w:sz w:val="28"/>
          <w:szCs w:val="28"/>
        </w:rPr>
        <w:t>я РИ</w:t>
      </w:r>
      <w:r w:rsidRPr="00C929C2">
        <w:rPr>
          <w:bCs/>
          <w:sz w:val="28"/>
          <w:szCs w:val="28"/>
        </w:rPr>
        <w:t xml:space="preserve"> - 210,9 тыс. руб.;</w:t>
      </w:r>
    </w:p>
    <w:p w14:paraId="778C6A23" w14:textId="10875237" w:rsidR="005876BE" w:rsidRPr="00C929C2" w:rsidRDefault="005876BE" w:rsidP="009B7544">
      <w:pPr>
        <w:pStyle w:val="a8"/>
        <w:numPr>
          <w:ilvl w:val="0"/>
          <w:numId w:val="241"/>
        </w:numPr>
        <w:tabs>
          <w:tab w:val="left" w:pos="142"/>
        </w:tabs>
        <w:ind w:left="-840" w:firstLine="840"/>
        <w:jc w:val="both"/>
        <w:rPr>
          <w:bCs/>
          <w:sz w:val="28"/>
          <w:szCs w:val="28"/>
        </w:rPr>
      </w:pPr>
      <w:r w:rsidRPr="00C929C2">
        <w:rPr>
          <w:rFonts w:eastAsia="Calibri"/>
          <w:bCs/>
          <w:color w:val="000000" w:themeColor="text1"/>
          <w:sz w:val="28"/>
          <w:szCs w:val="28"/>
        </w:rPr>
        <w:t xml:space="preserve">ГКОУ «Республиканский центр дистанционного обучения детей с ограниченными возможностями здоровья» - </w:t>
      </w:r>
      <w:r w:rsidRPr="00C929C2">
        <w:rPr>
          <w:bCs/>
          <w:sz w:val="28"/>
          <w:szCs w:val="28"/>
        </w:rPr>
        <w:t>13,3 тыс. руб.;</w:t>
      </w:r>
    </w:p>
    <w:p w14:paraId="60D0C004" w14:textId="74D0AE10" w:rsidR="005876BE" w:rsidRPr="00C929C2" w:rsidRDefault="005876BE" w:rsidP="009B7544">
      <w:pPr>
        <w:pStyle w:val="a8"/>
        <w:numPr>
          <w:ilvl w:val="0"/>
          <w:numId w:val="241"/>
        </w:numPr>
        <w:tabs>
          <w:tab w:val="left" w:pos="142"/>
        </w:tabs>
        <w:ind w:left="-840" w:firstLine="840"/>
        <w:jc w:val="both"/>
        <w:rPr>
          <w:rFonts w:ascii="Times New Roman CYR" w:hAnsi="Times New Roman CYR" w:cs="Times New Roman CYR"/>
          <w:bCs/>
          <w:color w:val="000000"/>
          <w:sz w:val="28"/>
          <w:szCs w:val="28"/>
        </w:rPr>
      </w:pPr>
      <w:r w:rsidRPr="00C929C2">
        <w:rPr>
          <w:bCs/>
          <w:sz w:val="28"/>
          <w:szCs w:val="28"/>
        </w:rPr>
        <w:t xml:space="preserve">ГБПОУ «Пожарно-спасательный колледж» - </w:t>
      </w:r>
      <w:r w:rsidRPr="00C929C2">
        <w:rPr>
          <w:rFonts w:ascii="Times New Roman CYR" w:hAnsi="Times New Roman CYR" w:cs="Times New Roman CYR"/>
          <w:bCs/>
          <w:color w:val="000000"/>
          <w:sz w:val="28"/>
          <w:szCs w:val="28"/>
        </w:rPr>
        <w:t>14,4 тыс. руб.;</w:t>
      </w:r>
    </w:p>
    <w:p w14:paraId="43634AAB" w14:textId="71ED6694" w:rsidR="005876BE" w:rsidRPr="00C929C2" w:rsidRDefault="005876BE" w:rsidP="009B7544">
      <w:pPr>
        <w:pStyle w:val="a8"/>
        <w:numPr>
          <w:ilvl w:val="0"/>
          <w:numId w:val="241"/>
        </w:numPr>
        <w:tabs>
          <w:tab w:val="left" w:pos="142"/>
        </w:tabs>
        <w:ind w:left="-840" w:firstLine="840"/>
        <w:jc w:val="both"/>
        <w:rPr>
          <w:rFonts w:ascii="Times New Roman CYR" w:hAnsi="Times New Roman CYR" w:cs="Times New Roman CYR"/>
          <w:bCs/>
          <w:color w:val="000000"/>
          <w:sz w:val="28"/>
          <w:szCs w:val="28"/>
        </w:rPr>
      </w:pPr>
      <w:r w:rsidRPr="00C929C2">
        <w:rPr>
          <w:bCs/>
          <w:sz w:val="28"/>
          <w:szCs w:val="28"/>
        </w:rPr>
        <w:t xml:space="preserve">ГБПОУ «Колледж сервиса и быта» - </w:t>
      </w:r>
      <w:r w:rsidRPr="00C929C2">
        <w:rPr>
          <w:rFonts w:ascii="Times New Roman CYR" w:hAnsi="Times New Roman CYR" w:cs="Times New Roman CYR"/>
          <w:bCs/>
          <w:color w:val="000000"/>
          <w:sz w:val="28"/>
          <w:szCs w:val="28"/>
        </w:rPr>
        <w:t>30,0 тыс. руб.;</w:t>
      </w:r>
    </w:p>
    <w:p w14:paraId="53346D91" w14:textId="52D5C231" w:rsidR="005876BE" w:rsidRPr="00C929C2" w:rsidRDefault="005876BE" w:rsidP="009B7544">
      <w:pPr>
        <w:pStyle w:val="a8"/>
        <w:numPr>
          <w:ilvl w:val="0"/>
          <w:numId w:val="241"/>
        </w:numPr>
        <w:tabs>
          <w:tab w:val="left" w:pos="142"/>
        </w:tabs>
        <w:ind w:left="-840" w:firstLine="840"/>
        <w:jc w:val="both"/>
        <w:rPr>
          <w:rFonts w:ascii="Times New Roman CYR" w:hAnsi="Times New Roman CYR" w:cs="Times New Roman CYR"/>
          <w:bCs/>
          <w:color w:val="000000"/>
          <w:sz w:val="28"/>
          <w:szCs w:val="28"/>
        </w:rPr>
      </w:pPr>
      <w:r w:rsidRPr="00C929C2">
        <w:rPr>
          <w:bCs/>
          <w:sz w:val="28"/>
          <w:szCs w:val="28"/>
        </w:rPr>
        <w:t xml:space="preserve">ГБПОУ «Назрановский аграрный техникум им. И.Б. Зязикова» - </w:t>
      </w:r>
      <w:r w:rsidRPr="00C929C2">
        <w:rPr>
          <w:rFonts w:ascii="Times New Roman CYR" w:hAnsi="Times New Roman CYR" w:cs="Times New Roman CYR"/>
          <w:bCs/>
          <w:color w:val="000000"/>
          <w:sz w:val="28"/>
          <w:szCs w:val="28"/>
        </w:rPr>
        <w:t>0,3 тыс. руб.;</w:t>
      </w:r>
    </w:p>
    <w:p w14:paraId="1D5C3FA6" w14:textId="0C285BAB" w:rsidR="005876BE" w:rsidRPr="00C929C2" w:rsidRDefault="005876BE" w:rsidP="009B7544">
      <w:pPr>
        <w:pStyle w:val="a8"/>
        <w:numPr>
          <w:ilvl w:val="0"/>
          <w:numId w:val="241"/>
        </w:numPr>
        <w:tabs>
          <w:tab w:val="left" w:pos="142"/>
        </w:tabs>
        <w:ind w:left="-840" w:firstLine="840"/>
        <w:rPr>
          <w:bCs/>
          <w:sz w:val="28"/>
          <w:szCs w:val="28"/>
        </w:rPr>
      </w:pPr>
      <w:r w:rsidRPr="00C929C2">
        <w:rPr>
          <w:bCs/>
          <w:sz w:val="28"/>
          <w:szCs w:val="28"/>
        </w:rPr>
        <w:t>ГБПОУ «Северо-Кавказский топливно-энергетический колледж им. Т.Х. Цурова» - 20,1 тыс. руб.;</w:t>
      </w:r>
    </w:p>
    <w:p w14:paraId="77029353" w14:textId="7A587837" w:rsidR="005876BE" w:rsidRPr="00C929C2" w:rsidRDefault="005876BE" w:rsidP="009B7544">
      <w:pPr>
        <w:pStyle w:val="a8"/>
        <w:numPr>
          <w:ilvl w:val="0"/>
          <w:numId w:val="241"/>
        </w:numPr>
        <w:tabs>
          <w:tab w:val="left" w:pos="142"/>
        </w:tabs>
        <w:ind w:left="-840" w:firstLine="840"/>
        <w:jc w:val="both"/>
        <w:outlineLvl w:val="0"/>
        <w:rPr>
          <w:bCs/>
          <w:sz w:val="28"/>
          <w:szCs w:val="28"/>
        </w:rPr>
      </w:pPr>
      <w:r w:rsidRPr="00C929C2">
        <w:rPr>
          <w:bCs/>
          <w:sz w:val="28"/>
          <w:szCs w:val="28"/>
        </w:rPr>
        <w:t>ГБУ «Ингушский научно-исследовательский институт гуманитарных наук им. Ч.Э. Ахриева» - 11,4 тыс. руб.;</w:t>
      </w:r>
    </w:p>
    <w:p w14:paraId="38DAD70E" w14:textId="087224F0" w:rsidR="005876BE" w:rsidRPr="00C929C2" w:rsidRDefault="005876BE" w:rsidP="009B7544">
      <w:pPr>
        <w:pStyle w:val="a8"/>
        <w:numPr>
          <w:ilvl w:val="0"/>
          <w:numId w:val="241"/>
        </w:numPr>
        <w:tabs>
          <w:tab w:val="left" w:pos="142"/>
        </w:tabs>
        <w:ind w:left="-840" w:firstLine="840"/>
        <w:jc w:val="both"/>
        <w:outlineLvl w:val="0"/>
        <w:rPr>
          <w:bCs/>
          <w:sz w:val="28"/>
          <w:szCs w:val="28"/>
        </w:rPr>
      </w:pPr>
      <w:r w:rsidRPr="00C929C2">
        <w:rPr>
          <w:bCs/>
          <w:sz w:val="28"/>
          <w:szCs w:val="28"/>
        </w:rPr>
        <w:t>ГБПОУ «Педагогический колледж» - 15,1 тыс. руб.;</w:t>
      </w:r>
    </w:p>
    <w:p w14:paraId="3E791053" w14:textId="633233C3" w:rsidR="005876BE" w:rsidRPr="00C929C2" w:rsidRDefault="005876BE" w:rsidP="009B7544">
      <w:pPr>
        <w:pStyle w:val="a8"/>
        <w:numPr>
          <w:ilvl w:val="0"/>
          <w:numId w:val="241"/>
        </w:numPr>
        <w:tabs>
          <w:tab w:val="left" w:pos="142"/>
        </w:tabs>
        <w:ind w:left="-840" w:firstLine="840"/>
        <w:jc w:val="both"/>
        <w:outlineLvl w:val="0"/>
        <w:rPr>
          <w:bCs/>
          <w:sz w:val="28"/>
          <w:szCs w:val="28"/>
        </w:rPr>
      </w:pPr>
      <w:r w:rsidRPr="00C929C2">
        <w:rPr>
          <w:bCs/>
          <w:sz w:val="28"/>
          <w:szCs w:val="28"/>
        </w:rPr>
        <w:t>ГБОУ ДО «Республиканский Центр творчества детей и юношества» - 4,7 тыс. руб</w:t>
      </w:r>
      <w:r w:rsidR="00C929C2" w:rsidRPr="00C929C2">
        <w:rPr>
          <w:bCs/>
          <w:sz w:val="28"/>
          <w:szCs w:val="28"/>
        </w:rPr>
        <w:t>лей</w:t>
      </w:r>
      <w:r w:rsidRPr="00C929C2">
        <w:rPr>
          <w:bCs/>
          <w:sz w:val="28"/>
          <w:szCs w:val="28"/>
        </w:rPr>
        <w:t>.</w:t>
      </w:r>
    </w:p>
    <w:p w14:paraId="45740AA2" w14:textId="234B92E5" w:rsidR="005876BE" w:rsidRPr="00DF7BBC" w:rsidRDefault="005876BE" w:rsidP="00D357FB">
      <w:pPr>
        <w:spacing w:after="0" w:line="240" w:lineRule="auto"/>
        <w:ind w:left="-854" w:firstLine="826"/>
        <w:jc w:val="both"/>
        <w:rPr>
          <w:rFonts w:ascii="Times New Roman" w:eastAsia="Calibri" w:hAnsi="Times New Roman" w:cs="Times New Roman"/>
          <w:bCs/>
          <w:sz w:val="28"/>
          <w:szCs w:val="28"/>
          <w:lang w:eastAsia="ru-RU"/>
        </w:rPr>
      </w:pPr>
      <w:r w:rsidRPr="00DF7BBC">
        <w:rPr>
          <w:rFonts w:ascii="Times New Roman" w:eastAsia="Calibri" w:hAnsi="Times New Roman" w:cs="Times New Roman"/>
          <w:bCs/>
          <w:sz w:val="28"/>
          <w:szCs w:val="28"/>
          <w:lang w:eastAsia="ru-RU"/>
        </w:rPr>
        <w:t xml:space="preserve">4. </w:t>
      </w:r>
      <w:r w:rsidR="00C929C2" w:rsidRPr="00C929C2">
        <w:rPr>
          <w:rFonts w:ascii="Times New Roman" w:eastAsia="Calibri" w:hAnsi="Times New Roman" w:cs="Times New Roman"/>
          <w:bCs/>
          <w:sz w:val="28"/>
          <w:szCs w:val="28"/>
          <w:lang w:eastAsia="ru-RU"/>
        </w:rPr>
        <w:t>В нарушение главы 30 Налогового кодекса РФ и Закона РИ от 24.11.2003 г. №</w:t>
      </w:r>
      <w:r w:rsidR="00C929C2">
        <w:rPr>
          <w:rFonts w:ascii="Times New Roman" w:eastAsia="Calibri" w:hAnsi="Times New Roman" w:cs="Times New Roman"/>
          <w:bCs/>
          <w:sz w:val="28"/>
          <w:szCs w:val="28"/>
          <w:lang w:eastAsia="ru-RU"/>
        </w:rPr>
        <w:t> </w:t>
      </w:r>
      <w:r w:rsidR="00C929C2" w:rsidRPr="00C929C2">
        <w:rPr>
          <w:rFonts w:ascii="Times New Roman" w:eastAsia="Calibri" w:hAnsi="Times New Roman" w:cs="Times New Roman"/>
          <w:bCs/>
          <w:sz w:val="28"/>
          <w:szCs w:val="28"/>
          <w:lang w:eastAsia="ru-RU"/>
        </w:rPr>
        <w:t>59-РЗ «О налоге на имущество организаций» в ГБПОУ «Ингушский политехнический колледж им. Ю.И. Арапиева» в 2021 году не производилась уплата налога на используемое им имущество. В результате республиканским бюджетом недополучено доходов в сумме 971,5 тыс. рублей.</w:t>
      </w:r>
    </w:p>
    <w:p w14:paraId="0931E5DF" w14:textId="2830F601" w:rsidR="00922F9E" w:rsidRPr="00922F9E" w:rsidRDefault="005876BE" w:rsidP="00922F9E">
      <w:pPr>
        <w:spacing w:after="0" w:line="240" w:lineRule="auto"/>
        <w:ind w:left="-854" w:firstLine="826"/>
        <w:jc w:val="both"/>
        <w:rPr>
          <w:rFonts w:ascii="Times New Roman" w:eastAsia="Calibri" w:hAnsi="Times New Roman" w:cs="Times New Roman"/>
          <w:bCs/>
          <w:sz w:val="28"/>
          <w:szCs w:val="28"/>
          <w:lang w:eastAsia="ru-RU"/>
        </w:rPr>
      </w:pPr>
      <w:r w:rsidRPr="00DF7BBC">
        <w:rPr>
          <w:rFonts w:ascii="Times New Roman" w:eastAsia="Calibri" w:hAnsi="Times New Roman" w:cs="Times New Roman"/>
          <w:bCs/>
          <w:sz w:val="28"/>
          <w:szCs w:val="28"/>
          <w:lang w:eastAsia="ru-RU"/>
        </w:rPr>
        <w:t xml:space="preserve">5. </w:t>
      </w:r>
      <w:r w:rsidRPr="00DF7BBC">
        <w:rPr>
          <w:rFonts w:ascii="Times New Roman" w:eastAsia="Calibri" w:hAnsi="Times New Roman" w:cs="Times New Roman"/>
          <w:bCs/>
          <w:color w:val="000000"/>
          <w:sz w:val="28"/>
          <w:szCs w:val="23"/>
          <w:shd w:val="clear" w:color="auto" w:fill="FFFFFF"/>
          <w:lang w:eastAsia="ru-RU"/>
        </w:rPr>
        <w:t xml:space="preserve">В нарушение </w:t>
      </w:r>
      <w:r w:rsidRPr="00DF7BBC">
        <w:rPr>
          <w:rFonts w:ascii="Times New Roman" w:eastAsia="Calibri" w:hAnsi="Times New Roman" w:cs="Times New Roman"/>
          <w:bCs/>
          <w:sz w:val="28"/>
          <w:szCs w:val="28"/>
          <w:lang w:eastAsia="ru-RU"/>
        </w:rPr>
        <w:t>п</w:t>
      </w:r>
      <w:r w:rsidR="00C929C2">
        <w:rPr>
          <w:rFonts w:ascii="Times New Roman" w:eastAsia="Calibri" w:hAnsi="Times New Roman" w:cs="Times New Roman"/>
          <w:bCs/>
          <w:sz w:val="28"/>
          <w:szCs w:val="28"/>
          <w:lang w:eastAsia="ru-RU"/>
        </w:rPr>
        <w:t>ункта</w:t>
      </w:r>
      <w:r w:rsidRPr="00DF7BBC">
        <w:rPr>
          <w:rFonts w:ascii="Times New Roman" w:eastAsia="Calibri" w:hAnsi="Times New Roman" w:cs="Times New Roman"/>
          <w:bCs/>
          <w:sz w:val="28"/>
          <w:szCs w:val="28"/>
          <w:lang w:eastAsia="ru-RU"/>
        </w:rPr>
        <w:t xml:space="preserve"> 2 ст</w:t>
      </w:r>
      <w:r w:rsidR="00C929C2">
        <w:rPr>
          <w:rFonts w:ascii="Times New Roman" w:eastAsia="Calibri" w:hAnsi="Times New Roman" w:cs="Times New Roman"/>
          <w:bCs/>
          <w:sz w:val="28"/>
          <w:szCs w:val="28"/>
          <w:lang w:eastAsia="ru-RU"/>
        </w:rPr>
        <w:t>атьи</w:t>
      </w:r>
      <w:r w:rsidRPr="00DF7BBC">
        <w:rPr>
          <w:rFonts w:ascii="Times New Roman" w:eastAsia="Calibri" w:hAnsi="Times New Roman" w:cs="Times New Roman"/>
          <w:bCs/>
          <w:sz w:val="28"/>
          <w:szCs w:val="28"/>
          <w:lang w:eastAsia="ru-RU"/>
        </w:rPr>
        <w:t xml:space="preserve"> 38 Федерального закона №</w:t>
      </w:r>
      <w:r w:rsidR="00C929C2">
        <w:rPr>
          <w:rFonts w:ascii="Times New Roman" w:eastAsia="Calibri" w:hAnsi="Times New Roman" w:cs="Times New Roman"/>
          <w:bCs/>
          <w:sz w:val="28"/>
          <w:szCs w:val="28"/>
          <w:lang w:eastAsia="ru-RU"/>
        </w:rPr>
        <w:t> </w:t>
      </w:r>
      <w:r w:rsidRPr="00DF7BBC">
        <w:rPr>
          <w:rFonts w:ascii="Times New Roman" w:eastAsia="Calibri" w:hAnsi="Times New Roman" w:cs="Times New Roman"/>
          <w:bCs/>
          <w:sz w:val="28"/>
          <w:szCs w:val="28"/>
          <w:lang w:eastAsia="ru-RU"/>
        </w:rPr>
        <w:t xml:space="preserve">44-ФЗ, при совокупном годовом объеме закупок в проверяемом периоде более 100,0 </w:t>
      </w:r>
      <w:r w:rsidRPr="00DF7BBC">
        <w:rPr>
          <w:rFonts w:ascii="Times New Roman" w:eastAsia="Calibri" w:hAnsi="Times New Roman" w:cs="Times New Roman"/>
          <w:bCs/>
          <w:color w:val="000000"/>
          <w:sz w:val="28"/>
          <w:szCs w:val="28"/>
          <w:shd w:val="clear" w:color="auto" w:fill="FFFFFF"/>
          <w:lang w:eastAsia="ru-RU"/>
        </w:rPr>
        <w:t>млн. руб</w:t>
      </w:r>
      <w:r w:rsidR="00C929C2">
        <w:rPr>
          <w:rFonts w:ascii="Times New Roman" w:eastAsia="Calibri" w:hAnsi="Times New Roman" w:cs="Times New Roman"/>
          <w:bCs/>
          <w:color w:val="000000"/>
          <w:sz w:val="28"/>
          <w:szCs w:val="28"/>
          <w:shd w:val="clear" w:color="auto" w:fill="FFFFFF"/>
          <w:lang w:eastAsia="ru-RU"/>
        </w:rPr>
        <w:t>лей</w:t>
      </w:r>
      <w:r w:rsidRPr="00DF7BBC">
        <w:rPr>
          <w:rFonts w:ascii="Times New Roman" w:eastAsia="Calibri" w:hAnsi="Times New Roman" w:cs="Times New Roman"/>
          <w:bCs/>
          <w:sz w:val="28"/>
          <w:szCs w:val="28"/>
          <w:lang w:eastAsia="ru-RU"/>
        </w:rPr>
        <w:t>, Минобразовани</w:t>
      </w:r>
      <w:r w:rsidR="00C929C2">
        <w:rPr>
          <w:rFonts w:ascii="Times New Roman" w:eastAsia="Calibri" w:hAnsi="Times New Roman" w:cs="Times New Roman"/>
          <w:bCs/>
          <w:sz w:val="28"/>
          <w:szCs w:val="28"/>
          <w:lang w:eastAsia="ru-RU"/>
        </w:rPr>
        <w:t>я РИ</w:t>
      </w:r>
      <w:r w:rsidRPr="00DF7BBC">
        <w:rPr>
          <w:rFonts w:ascii="Times New Roman" w:eastAsia="Calibri" w:hAnsi="Times New Roman" w:cs="Times New Roman"/>
          <w:bCs/>
          <w:sz w:val="28"/>
          <w:szCs w:val="28"/>
          <w:lang w:eastAsia="ru-RU"/>
        </w:rPr>
        <w:t xml:space="preserve"> не создана контрактная служба.</w:t>
      </w:r>
    </w:p>
    <w:p w14:paraId="214CAFB8" w14:textId="0B6AFACC" w:rsidR="005876BE" w:rsidRPr="00DF7BBC" w:rsidRDefault="005876BE" w:rsidP="00D357FB">
      <w:pPr>
        <w:spacing w:after="0" w:line="240" w:lineRule="auto"/>
        <w:ind w:left="-854" w:firstLine="826"/>
        <w:contextualSpacing/>
        <w:jc w:val="both"/>
        <w:rPr>
          <w:rFonts w:ascii="Times New Roman" w:hAnsi="Times New Roman" w:cs="Times New Roman"/>
          <w:bCs/>
          <w:sz w:val="28"/>
          <w:szCs w:val="28"/>
        </w:rPr>
      </w:pPr>
      <w:r w:rsidRPr="00DF7BBC">
        <w:rPr>
          <w:rFonts w:ascii="Times New Roman" w:eastAsia="Times New Roman" w:hAnsi="Times New Roman" w:cs="Times New Roman"/>
          <w:bCs/>
          <w:sz w:val="28"/>
          <w:szCs w:val="28"/>
          <w:lang w:eastAsia="ru-RU"/>
        </w:rPr>
        <w:t xml:space="preserve">6. </w:t>
      </w:r>
      <w:r w:rsidR="00922F9E">
        <w:rPr>
          <w:rFonts w:ascii="Times New Roman" w:eastAsia="Times New Roman" w:hAnsi="Times New Roman" w:cs="Times New Roman"/>
          <w:bCs/>
          <w:sz w:val="28"/>
          <w:szCs w:val="28"/>
          <w:lang w:eastAsia="ru-RU"/>
        </w:rPr>
        <w:t>В</w:t>
      </w:r>
      <w:r w:rsidRPr="00DF7BBC">
        <w:rPr>
          <w:rFonts w:ascii="Times New Roman" w:eastAsia="Times New Roman" w:hAnsi="Times New Roman" w:cs="Times New Roman"/>
          <w:bCs/>
          <w:sz w:val="28"/>
          <w:szCs w:val="28"/>
          <w:lang w:eastAsia="ru-RU"/>
        </w:rPr>
        <w:t xml:space="preserve"> ход</w:t>
      </w:r>
      <w:r w:rsidR="00C929C2">
        <w:rPr>
          <w:rFonts w:ascii="Times New Roman" w:eastAsia="Times New Roman" w:hAnsi="Times New Roman" w:cs="Times New Roman"/>
          <w:bCs/>
          <w:sz w:val="28"/>
          <w:szCs w:val="28"/>
          <w:lang w:eastAsia="ru-RU"/>
        </w:rPr>
        <w:t>е</w:t>
      </w:r>
      <w:r w:rsidRPr="00DF7BBC">
        <w:rPr>
          <w:rFonts w:ascii="Times New Roman" w:eastAsia="Times New Roman" w:hAnsi="Times New Roman" w:cs="Times New Roman"/>
          <w:bCs/>
          <w:sz w:val="28"/>
          <w:szCs w:val="28"/>
          <w:lang w:eastAsia="ru-RU"/>
        </w:rPr>
        <w:t xml:space="preserve"> встречных проверок у</w:t>
      </w:r>
      <w:r w:rsidRPr="00DF7BBC">
        <w:rPr>
          <w:rFonts w:ascii="Times New Roman" w:hAnsi="Times New Roman" w:cs="Times New Roman"/>
          <w:bCs/>
          <w:sz w:val="28"/>
          <w:szCs w:val="28"/>
        </w:rPr>
        <w:t>становлен случай передачи спортивного оборудования на сумму 281,9 тыс. руб</w:t>
      </w:r>
      <w:r w:rsidR="00922F9E">
        <w:rPr>
          <w:rFonts w:ascii="Times New Roman" w:hAnsi="Times New Roman" w:cs="Times New Roman"/>
          <w:bCs/>
          <w:sz w:val="28"/>
          <w:szCs w:val="28"/>
        </w:rPr>
        <w:t>лей</w:t>
      </w:r>
      <w:r w:rsidRPr="00DF7BBC">
        <w:rPr>
          <w:rFonts w:ascii="Times New Roman" w:hAnsi="Times New Roman" w:cs="Times New Roman"/>
          <w:bCs/>
          <w:sz w:val="28"/>
          <w:szCs w:val="28"/>
        </w:rPr>
        <w:t xml:space="preserve"> из ГБОУ «Средняя общеобразовательная школа №4 с.п. Кантышево» в ГБОУ «Лицей №1 г. Сунжа» без письменного разрешения Минобразования</w:t>
      </w:r>
      <w:r w:rsidR="00922F9E">
        <w:rPr>
          <w:rFonts w:ascii="Times New Roman" w:hAnsi="Times New Roman" w:cs="Times New Roman"/>
          <w:bCs/>
          <w:sz w:val="28"/>
          <w:szCs w:val="28"/>
        </w:rPr>
        <w:t xml:space="preserve"> РИ, что является </w:t>
      </w:r>
      <w:r w:rsidR="00922F9E" w:rsidRPr="00DF7BBC">
        <w:rPr>
          <w:rFonts w:ascii="Times New Roman" w:eastAsia="Times New Roman" w:hAnsi="Times New Roman" w:cs="Times New Roman"/>
          <w:bCs/>
          <w:sz w:val="28"/>
          <w:szCs w:val="28"/>
          <w:lang w:eastAsia="ru-RU"/>
        </w:rPr>
        <w:t>нарушение</w:t>
      </w:r>
      <w:r w:rsidR="00922F9E">
        <w:rPr>
          <w:rFonts w:ascii="Times New Roman" w:eastAsia="Times New Roman" w:hAnsi="Times New Roman" w:cs="Times New Roman"/>
          <w:bCs/>
          <w:sz w:val="28"/>
          <w:szCs w:val="28"/>
          <w:lang w:eastAsia="ru-RU"/>
        </w:rPr>
        <w:t>м</w:t>
      </w:r>
      <w:r w:rsidR="00922F9E" w:rsidRPr="00DF7BBC">
        <w:rPr>
          <w:rFonts w:ascii="Times New Roman" w:eastAsia="Times New Roman" w:hAnsi="Times New Roman" w:cs="Times New Roman"/>
          <w:bCs/>
          <w:sz w:val="28"/>
          <w:szCs w:val="28"/>
          <w:lang w:eastAsia="ru-RU"/>
        </w:rPr>
        <w:t xml:space="preserve"> ст</w:t>
      </w:r>
      <w:r w:rsidR="00922F9E">
        <w:rPr>
          <w:rFonts w:ascii="Times New Roman" w:eastAsia="Times New Roman" w:hAnsi="Times New Roman" w:cs="Times New Roman"/>
          <w:bCs/>
          <w:sz w:val="28"/>
          <w:szCs w:val="28"/>
          <w:lang w:eastAsia="ru-RU"/>
        </w:rPr>
        <w:t xml:space="preserve">атьи </w:t>
      </w:r>
      <w:r w:rsidR="00922F9E" w:rsidRPr="00DF7BBC">
        <w:rPr>
          <w:rFonts w:ascii="Times New Roman" w:eastAsia="Times New Roman" w:hAnsi="Times New Roman" w:cs="Times New Roman"/>
          <w:bCs/>
          <w:sz w:val="28"/>
          <w:szCs w:val="28"/>
          <w:lang w:eastAsia="ru-RU"/>
        </w:rPr>
        <w:t>298 Г</w:t>
      </w:r>
      <w:r w:rsidR="00922F9E">
        <w:rPr>
          <w:rFonts w:ascii="Times New Roman" w:eastAsia="Times New Roman" w:hAnsi="Times New Roman" w:cs="Times New Roman"/>
          <w:bCs/>
          <w:sz w:val="28"/>
          <w:szCs w:val="28"/>
          <w:lang w:eastAsia="ru-RU"/>
        </w:rPr>
        <w:t>ражданского Кодекса</w:t>
      </w:r>
      <w:r w:rsidR="00922F9E" w:rsidRPr="00DF7BBC">
        <w:rPr>
          <w:rFonts w:ascii="Times New Roman" w:eastAsia="Times New Roman" w:hAnsi="Times New Roman" w:cs="Times New Roman"/>
          <w:bCs/>
          <w:sz w:val="28"/>
          <w:szCs w:val="28"/>
          <w:lang w:eastAsia="ru-RU"/>
        </w:rPr>
        <w:t xml:space="preserve"> РФ</w:t>
      </w:r>
      <w:r w:rsidR="00922F9E">
        <w:rPr>
          <w:rFonts w:ascii="Times New Roman" w:eastAsia="Times New Roman" w:hAnsi="Times New Roman" w:cs="Times New Roman"/>
          <w:bCs/>
          <w:sz w:val="28"/>
          <w:szCs w:val="28"/>
          <w:lang w:eastAsia="ru-RU"/>
        </w:rPr>
        <w:t>.</w:t>
      </w:r>
    </w:p>
    <w:p w14:paraId="5DBC451C" w14:textId="77777777" w:rsidR="00922F9E" w:rsidRPr="00922F9E" w:rsidRDefault="005876BE" w:rsidP="00922F9E">
      <w:pPr>
        <w:tabs>
          <w:tab w:val="left" w:pos="168"/>
        </w:tabs>
        <w:spacing w:after="0" w:line="240" w:lineRule="auto"/>
        <w:ind w:left="-812" w:firstLine="812"/>
        <w:jc w:val="both"/>
        <w:rPr>
          <w:rFonts w:ascii="Times New Roman" w:eastAsia="Calibri" w:hAnsi="Times New Roman" w:cs="Times New Roman"/>
          <w:sz w:val="28"/>
          <w:szCs w:val="28"/>
        </w:rPr>
      </w:pPr>
      <w:r w:rsidRPr="00DF7BBC">
        <w:rPr>
          <w:rFonts w:ascii="Times New Roman" w:hAnsi="Times New Roman" w:cs="Times New Roman"/>
          <w:bCs/>
          <w:sz w:val="28"/>
          <w:szCs w:val="28"/>
        </w:rPr>
        <w:t xml:space="preserve">7. </w:t>
      </w:r>
      <w:r w:rsidR="00922F9E" w:rsidRPr="00922F9E">
        <w:rPr>
          <w:rFonts w:ascii="Times New Roman" w:eastAsia="Calibri" w:hAnsi="Times New Roman" w:cs="Times New Roman"/>
          <w:sz w:val="28"/>
          <w:szCs w:val="28"/>
        </w:rPr>
        <w:t xml:space="preserve">В нарушение статьи 19 Закона Республики Ингушетия от 25.12.2020 г. № 54-РЗ «О республиканском бюджете на 2021 год и на плановый период 2022 и 2023 годов», учреждениями образования заключены договора на общую сумму 198,2 тыс. рублей, предусматривающие стопроцентную предоплату поставщику </w:t>
      </w:r>
      <w:r w:rsidR="00922F9E" w:rsidRPr="00922F9E">
        <w:rPr>
          <w:rFonts w:ascii="Times New Roman" w:eastAsia="Calibri" w:hAnsi="Times New Roman" w:cs="Times New Roman"/>
          <w:sz w:val="28"/>
          <w:szCs w:val="28"/>
          <w:shd w:val="clear" w:color="auto" w:fill="FFFFFF"/>
        </w:rPr>
        <w:t xml:space="preserve">(согласно требованию законодательства, авансовые платежи определяются расчетным путем, но не более 30 % от суммы договора), </w:t>
      </w:r>
      <w:r w:rsidR="00922F9E" w:rsidRPr="00922F9E">
        <w:rPr>
          <w:rFonts w:ascii="Times New Roman" w:eastAsia="Calibri" w:hAnsi="Times New Roman" w:cs="Times New Roman"/>
          <w:sz w:val="28"/>
          <w:szCs w:val="28"/>
        </w:rPr>
        <w:t>в том числе:</w:t>
      </w:r>
    </w:p>
    <w:p w14:paraId="1AB41FA3" w14:textId="77777777" w:rsidR="00922F9E" w:rsidRPr="00922F9E" w:rsidRDefault="00922F9E" w:rsidP="009B7544">
      <w:pPr>
        <w:numPr>
          <w:ilvl w:val="0"/>
          <w:numId w:val="242"/>
        </w:numPr>
        <w:tabs>
          <w:tab w:val="left" w:pos="168"/>
          <w:tab w:val="left" w:pos="993"/>
        </w:tabs>
        <w:spacing w:after="0" w:line="240" w:lineRule="auto"/>
        <w:ind w:left="-812" w:right="-2" w:firstLine="812"/>
        <w:jc w:val="both"/>
        <w:rPr>
          <w:rFonts w:ascii="Times New Roman" w:eastAsia="Times New Roman" w:hAnsi="Times New Roman" w:cs="Times New Roman"/>
          <w:sz w:val="28"/>
          <w:szCs w:val="28"/>
          <w:lang w:eastAsia="ru-RU"/>
        </w:rPr>
      </w:pPr>
      <w:r w:rsidRPr="00922F9E">
        <w:rPr>
          <w:rFonts w:ascii="Times New Roman" w:eastAsia="Times New Roman" w:hAnsi="Times New Roman" w:cs="Times New Roman"/>
          <w:sz w:val="28"/>
          <w:szCs w:val="28"/>
          <w:lang w:eastAsia="ru-RU"/>
        </w:rPr>
        <w:t>ГБПОУ «Колледж сервиса и быта» заключен договор на сумму 133,7 тыс. рублей;</w:t>
      </w:r>
    </w:p>
    <w:p w14:paraId="0B2E693D" w14:textId="77777777" w:rsidR="00922F9E" w:rsidRPr="00922F9E" w:rsidRDefault="00922F9E" w:rsidP="009B7544">
      <w:pPr>
        <w:numPr>
          <w:ilvl w:val="0"/>
          <w:numId w:val="242"/>
        </w:numPr>
        <w:tabs>
          <w:tab w:val="left" w:pos="168"/>
          <w:tab w:val="left" w:pos="993"/>
        </w:tabs>
        <w:spacing w:after="0" w:line="240" w:lineRule="auto"/>
        <w:ind w:left="-812" w:right="-2" w:firstLine="812"/>
        <w:jc w:val="both"/>
        <w:rPr>
          <w:rFonts w:ascii="Times New Roman" w:eastAsia="Times New Roman" w:hAnsi="Times New Roman" w:cs="Times New Roman"/>
          <w:sz w:val="28"/>
          <w:szCs w:val="28"/>
          <w:lang w:eastAsia="ru-RU"/>
        </w:rPr>
      </w:pPr>
      <w:r w:rsidRPr="00922F9E">
        <w:rPr>
          <w:rFonts w:ascii="Times New Roman" w:eastAsia="Times New Roman" w:hAnsi="Times New Roman" w:cs="Times New Roman"/>
          <w:sz w:val="28"/>
          <w:szCs w:val="28"/>
          <w:lang w:eastAsia="ru-RU"/>
        </w:rPr>
        <w:lastRenderedPageBreak/>
        <w:t>ГБУ «Ингушский научно-исследовательский институт гуманитарных наук им. Ч.Э. Ахриева» заключены 2 договора на сумму 64,5 тыс. рублей.</w:t>
      </w:r>
    </w:p>
    <w:p w14:paraId="22A01263" w14:textId="7AA4B10A" w:rsidR="005876BE" w:rsidRPr="00DF7BBC" w:rsidRDefault="005876BE" w:rsidP="00D357FB">
      <w:pPr>
        <w:spacing w:after="0" w:line="240" w:lineRule="auto"/>
        <w:ind w:left="-854" w:firstLine="826"/>
        <w:jc w:val="both"/>
        <w:rPr>
          <w:rFonts w:ascii="Times New Roman" w:hAnsi="Times New Roman" w:cs="Times New Roman"/>
          <w:bCs/>
          <w:sz w:val="28"/>
          <w:szCs w:val="28"/>
          <w:shd w:val="clear" w:color="auto" w:fill="FFFFFF"/>
        </w:rPr>
      </w:pPr>
      <w:r w:rsidRPr="00DF7BBC">
        <w:rPr>
          <w:rFonts w:ascii="Times New Roman" w:hAnsi="Times New Roman" w:cs="Times New Roman"/>
          <w:bCs/>
          <w:sz w:val="28"/>
          <w:szCs w:val="28"/>
          <w:shd w:val="clear" w:color="auto" w:fill="FFFFFF"/>
        </w:rPr>
        <w:t xml:space="preserve">8. </w:t>
      </w:r>
      <w:r w:rsidRPr="00DF7BBC">
        <w:rPr>
          <w:rFonts w:ascii="Times New Roman" w:hAnsi="Times New Roman" w:cs="Times New Roman"/>
          <w:bCs/>
          <w:sz w:val="28"/>
          <w:szCs w:val="28"/>
        </w:rPr>
        <w:t xml:space="preserve">В нарушении пункта 371 Инструкции № 157н, в </w:t>
      </w:r>
      <w:r w:rsidRPr="00DF7BBC">
        <w:rPr>
          <w:rFonts w:ascii="Times New Roman" w:eastAsia="Calibri" w:hAnsi="Times New Roman" w:cs="Times New Roman"/>
          <w:bCs/>
          <w:color w:val="000000"/>
          <w:sz w:val="28"/>
          <w:szCs w:val="28"/>
        </w:rPr>
        <w:t xml:space="preserve">ГКУ «Региональный центр обработки информации» </w:t>
      </w:r>
      <w:r w:rsidRPr="00DF7BBC">
        <w:rPr>
          <w:rFonts w:ascii="Times New Roman" w:hAnsi="Times New Roman" w:cs="Times New Roman"/>
          <w:bCs/>
          <w:sz w:val="28"/>
          <w:szCs w:val="28"/>
        </w:rPr>
        <w:t>списана невостребованная просроченная кредиторская задолженность в общей сумме 260,6 тыс. руб</w:t>
      </w:r>
      <w:r w:rsidR="00922F9E">
        <w:rPr>
          <w:rFonts w:ascii="Times New Roman" w:hAnsi="Times New Roman" w:cs="Times New Roman"/>
          <w:bCs/>
          <w:sz w:val="28"/>
          <w:szCs w:val="28"/>
        </w:rPr>
        <w:t>лей</w:t>
      </w:r>
      <w:r w:rsidRPr="00DF7BBC">
        <w:rPr>
          <w:rFonts w:ascii="Times New Roman" w:hAnsi="Times New Roman" w:cs="Times New Roman"/>
          <w:bCs/>
          <w:sz w:val="28"/>
          <w:szCs w:val="28"/>
        </w:rPr>
        <w:t xml:space="preserve"> без соблюдения установленных законодательством норм.</w:t>
      </w:r>
    </w:p>
    <w:p w14:paraId="71EE3801" w14:textId="6CDBBCCF" w:rsidR="005876BE" w:rsidRPr="00DF7BBC" w:rsidRDefault="005876BE" w:rsidP="00D357FB">
      <w:pPr>
        <w:spacing w:after="0" w:line="240" w:lineRule="auto"/>
        <w:ind w:left="-854" w:firstLine="826"/>
        <w:jc w:val="both"/>
        <w:rPr>
          <w:rFonts w:ascii="Times New Roman" w:eastAsia="Calibri" w:hAnsi="Times New Roman" w:cs="Times New Roman"/>
          <w:bCs/>
          <w:color w:val="000000"/>
          <w:sz w:val="28"/>
          <w:szCs w:val="28"/>
          <w:lang w:eastAsia="ru-RU"/>
        </w:rPr>
      </w:pPr>
      <w:r w:rsidRPr="00DF7BBC">
        <w:rPr>
          <w:rFonts w:ascii="Times New Roman" w:eastAsia="Calibri" w:hAnsi="Times New Roman" w:cs="Times New Roman"/>
          <w:bCs/>
          <w:sz w:val="28"/>
          <w:szCs w:val="28"/>
          <w:shd w:val="clear" w:color="auto" w:fill="FFFFFF"/>
          <w:lang w:eastAsia="ru-RU"/>
        </w:rPr>
        <w:t xml:space="preserve">9. </w:t>
      </w:r>
      <w:r w:rsidRPr="00DF7BBC">
        <w:rPr>
          <w:rFonts w:ascii="Times New Roman" w:eastAsia="Calibri" w:hAnsi="Times New Roman" w:cs="Times New Roman"/>
          <w:bCs/>
          <w:color w:val="000000"/>
          <w:sz w:val="28"/>
          <w:szCs w:val="28"/>
          <w:lang w:eastAsia="ru-RU"/>
        </w:rPr>
        <w:t>В нарушение статьи 73 Б</w:t>
      </w:r>
      <w:r w:rsidR="00922F9E">
        <w:rPr>
          <w:rFonts w:ascii="Times New Roman" w:eastAsia="Calibri" w:hAnsi="Times New Roman" w:cs="Times New Roman"/>
          <w:bCs/>
          <w:color w:val="000000"/>
          <w:sz w:val="28"/>
          <w:szCs w:val="28"/>
          <w:lang w:eastAsia="ru-RU"/>
        </w:rPr>
        <w:t>юджетного Кодекса</w:t>
      </w:r>
      <w:r w:rsidRPr="00DF7BBC">
        <w:rPr>
          <w:rFonts w:ascii="Times New Roman" w:eastAsia="Calibri" w:hAnsi="Times New Roman" w:cs="Times New Roman"/>
          <w:bCs/>
          <w:color w:val="000000"/>
          <w:sz w:val="28"/>
          <w:szCs w:val="28"/>
          <w:lang w:eastAsia="ru-RU"/>
        </w:rPr>
        <w:t xml:space="preserve"> РФ, в проверяемом периоде отсутствует реестр закупок, осуществленных без заключения государственных контрактов, в том числе</w:t>
      </w:r>
      <w:r w:rsidR="00922F9E">
        <w:rPr>
          <w:rFonts w:ascii="Times New Roman" w:eastAsia="Calibri" w:hAnsi="Times New Roman" w:cs="Times New Roman"/>
          <w:bCs/>
          <w:color w:val="000000"/>
          <w:sz w:val="28"/>
          <w:szCs w:val="28"/>
          <w:lang w:eastAsia="ru-RU"/>
        </w:rPr>
        <w:t xml:space="preserve"> в</w:t>
      </w:r>
      <w:r w:rsidRPr="00DF7BBC">
        <w:rPr>
          <w:rFonts w:ascii="Times New Roman" w:eastAsia="Calibri" w:hAnsi="Times New Roman" w:cs="Times New Roman"/>
          <w:bCs/>
          <w:color w:val="000000"/>
          <w:sz w:val="28"/>
          <w:szCs w:val="28"/>
          <w:lang w:eastAsia="ru-RU"/>
        </w:rPr>
        <w:t>:</w:t>
      </w:r>
    </w:p>
    <w:p w14:paraId="5AE7689C" w14:textId="13E032F6" w:rsidR="005876BE" w:rsidRPr="00922F9E" w:rsidRDefault="005876BE" w:rsidP="009B7544">
      <w:pPr>
        <w:pStyle w:val="a8"/>
        <w:numPr>
          <w:ilvl w:val="0"/>
          <w:numId w:val="243"/>
        </w:numPr>
        <w:tabs>
          <w:tab w:val="left" w:pos="142"/>
          <w:tab w:val="left" w:pos="851"/>
          <w:tab w:val="left" w:pos="993"/>
        </w:tabs>
        <w:ind w:left="-812" w:firstLine="798"/>
        <w:jc w:val="both"/>
        <w:rPr>
          <w:bCs/>
          <w:sz w:val="28"/>
          <w:szCs w:val="28"/>
        </w:rPr>
      </w:pPr>
      <w:r w:rsidRPr="00922F9E">
        <w:rPr>
          <w:bCs/>
          <w:sz w:val="28"/>
          <w:szCs w:val="28"/>
        </w:rPr>
        <w:t>ГБПОУ «Назрановский политехнический колледж»;</w:t>
      </w:r>
    </w:p>
    <w:p w14:paraId="7AA51863" w14:textId="1E0837AA" w:rsidR="005876BE" w:rsidRPr="00922F9E" w:rsidRDefault="005876BE" w:rsidP="009B7544">
      <w:pPr>
        <w:pStyle w:val="a8"/>
        <w:numPr>
          <w:ilvl w:val="0"/>
          <w:numId w:val="243"/>
        </w:numPr>
        <w:tabs>
          <w:tab w:val="left" w:pos="142"/>
          <w:tab w:val="left" w:pos="851"/>
          <w:tab w:val="left" w:pos="993"/>
        </w:tabs>
        <w:ind w:left="-812" w:firstLine="798"/>
        <w:jc w:val="both"/>
        <w:rPr>
          <w:bCs/>
          <w:sz w:val="28"/>
          <w:szCs w:val="28"/>
        </w:rPr>
      </w:pPr>
      <w:r w:rsidRPr="00922F9E">
        <w:rPr>
          <w:bCs/>
          <w:sz w:val="28"/>
          <w:szCs w:val="28"/>
        </w:rPr>
        <w:t>ГБПОУ «Пожарно-спасательный колледж»;</w:t>
      </w:r>
    </w:p>
    <w:p w14:paraId="2AA58780" w14:textId="1DFD060C"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ГБПОУ «Колледж сервиса и быта»;</w:t>
      </w:r>
    </w:p>
    <w:p w14:paraId="2B4C04F4" w14:textId="467B22A4"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ГБПОУ «Назрановский аграрный техникум им. И.Б. Зязикова»;</w:t>
      </w:r>
    </w:p>
    <w:p w14:paraId="1E66DB1C" w14:textId="26505811"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ГБПОУ «Северо-Кавказский топливно-энергетический колледж им. Т.Х. Цурова»;</w:t>
      </w:r>
    </w:p>
    <w:p w14:paraId="6AF08C2C" w14:textId="51C07400"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ГБОУ ДПО «Институт повышения квалификации работников образования Республики Ингушетия»;</w:t>
      </w:r>
    </w:p>
    <w:p w14:paraId="293E6D5F" w14:textId="7D2C0D42"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ГБПОУ «Педагогический колледж»</w:t>
      </w:r>
    </w:p>
    <w:p w14:paraId="5AF692E0" w14:textId="653F9F3D" w:rsidR="005876BE" w:rsidRPr="00922F9E" w:rsidRDefault="005876BE" w:rsidP="009B7544">
      <w:pPr>
        <w:pStyle w:val="a8"/>
        <w:numPr>
          <w:ilvl w:val="0"/>
          <w:numId w:val="243"/>
        </w:numPr>
        <w:tabs>
          <w:tab w:val="left" w:pos="142"/>
        </w:tabs>
        <w:ind w:left="-812" w:firstLine="798"/>
        <w:jc w:val="both"/>
        <w:rPr>
          <w:bCs/>
          <w:sz w:val="28"/>
          <w:szCs w:val="28"/>
        </w:rPr>
      </w:pPr>
      <w:r w:rsidRPr="00922F9E">
        <w:rPr>
          <w:bCs/>
          <w:sz w:val="28"/>
          <w:szCs w:val="28"/>
        </w:rPr>
        <w:t>ГБУ «Ингушский научно-исследовательский институт гуманитарных наук им. Ч.Э. Ахриева».</w:t>
      </w:r>
    </w:p>
    <w:p w14:paraId="406D9283" w14:textId="6E6FED49" w:rsidR="005876BE" w:rsidRPr="00DF7BBC" w:rsidRDefault="005876BE" w:rsidP="00D357FB">
      <w:pPr>
        <w:spacing w:after="0" w:line="240" w:lineRule="auto"/>
        <w:ind w:left="-854" w:firstLine="826"/>
        <w:jc w:val="both"/>
        <w:rPr>
          <w:rFonts w:ascii="Times New Roman" w:hAnsi="Times New Roman" w:cs="Times New Roman"/>
          <w:bCs/>
          <w:color w:val="000000"/>
          <w:sz w:val="28"/>
          <w:szCs w:val="28"/>
        </w:rPr>
      </w:pPr>
      <w:r w:rsidRPr="00DF7BBC">
        <w:rPr>
          <w:rFonts w:ascii="Times New Roman" w:hAnsi="Times New Roman" w:cs="Times New Roman"/>
          <w:bCs/>
          <w:color w:val="000000"/>
          <w:sz w:val="28"/>
          <w:szCs w:val="28"/>
        </w:rPr>
        <w:t xml:space="preserve">10. </w:t>
      </w:r>
      <w:r w:rsidR="00922F9E" w:rsidRPr="00A51EA1">
        <w:rPr>
          <w:rFonts w:ascii="Times New Roman" w:hAnsi="Times New Roman" w:cs="Times New Roman"/>
          <w:color w:val="000000"/>
          <w:sz w:val="28"/>
          <w:szCs w:val="28"/>
        </w:rPr>
        <w:t xml:space="preserve">В нарушение пункта 26 Постановления Правительства РФ от 13.10.2008 </w:t>
      </w:r>
      <w:r w:rsidR="00922F9E">
        <w:rPr>
          <w:rFonts w:ascii="Times New Roman" w:hAnsi="Times New Roman" w:cs="Times New Roman"/>
          <w:color w:val="000000"/>
          <w:sz w:val="28"/>
          <w:szCs w:val="28"/>
        </w:rPr>
        <w:t xml:space="preserve">года </w:t>
      </w:r>
      <w:r w:rsidR="00922F9E" w:rsidRPr="00A51EA1">
        <w:rPr>
          <w:rFonts w:ascii="Times New Roman" w:hAnsi="Times New Roman" w:cs="Times New Roman"/>
          <w:color w:val="000000"/>
          <w:sz w:val="28"/>
          <w:szCs w:val="28"/>
        </w:rPr>
        <w:t>№</w:t>
      </w:r>
      <w:r w:rsidR="00922F9E">
        <w:rPr>
          <w:rFonts w:ascii="Times New Roman" w:hAnsi="Times New Roman" w:cs="Times New Roman"/>
          <w:color w:val="000000"/>
          <w:sz w:val="28"/>
          <w:szCs w:val="28"/>
        </w:rPr>
        <w:t> </w:t>
      </w:r>
      <w:r w:rsidR="00922F9E" w:rsidRPr="00A51EA1">
        <w:rPr>
          <w:rFonts w:ascii="Times New Roman" w:hAnsi="Times New Roman" w:cs="Times New Roman"/>
          <w:color w:val="000000"/>
          <w:sz w:val="28"/>
          <w:szCs w:val="28"/>
        </w:rPr>
        <w:t>749 «Об особенностях направления работников в служебные командировки»</w:t>
      </w:r>
      <w:r w:rsidRPr="00DF7BBC">
        <w:rPr>
          <w:rFonts w:ascii="Times New Roman" w:hAnsi="Times New Roman" w:cs="Times New Roman"/>
          <w:bCs/>
          <w:color w:val="000000"/>
          <w:sz w:val="28"/>
          <w:szCs w:val="28"/>
        </w:rPr>
        <w:t>, в ГБОУ</w:t>
      </w:r>
      <w:r w:rsidRPr="00DF7BBC">
        <w:rPr>
          <w:rFonts w:ascii="Times New Roman" w:hAnsi="Times New Roman" w:cs="Times New Roman"/>
          <w:bCs/>
          <w:sz w:val="28"/>
          <w:szCs w:val="28"/>
        </w:rPr>
        <w:t xml:space="preserve"> ДПО «Институт повышения квалификации работников образования Республики Ингушетия» </w:t>
      </w:r>
      <w:r w:rsidRPr="00DF7BBC">
        <w:rPr>
          <w:rFonts w:ascii="Times New Roman" w:hAnsi="Times New Roman" w:cs="Times New Roman"/>
          <w:bCs/>
          <w:color w:val="000000"/>
          <w:sz w:val="28"/>
          <w:szCs w:val="28"/>
        </w:rPr>
        <w:t xml:space="preserve">допущен случай нарушения срока представления подотчётным лицом авансового отчёта в трехдневный срок по приезду </w:t>
      </w:r>
      <w:r w:rsidR="00922F9E">
        <w:rPr>
          <w:rFonts w:ascii="Times New Roman" w:hAnsi="Times New Roman" w:cs="Times New Roman"/>
          <w:bCs/>
          <w:color w:val="000000"/>
          <w:sz w:val="28"/>
          <w:szCs w:val="28"/>
        </w:rPr>
        <w:t>из</w:t>
      </w:r>
      <w:r w:rsidRPr="00DF7BBC">
        <w:rPr>
          <w:rFonts w:ascii="Times New Roman" w:hAnsi="Times New Roman" w:cs="Times New Roman"/>
          <w:bCs/>
          <w:color w:val="000000"/>
          <w:sz w:val="28"/>
          <w:szCs w:val="28"/>
        </w:rPr>
        <w:t xml:space="preserve"> командировки. </w:t>
      </w:r>
    </w:p>
    <w:p w14:paraId="469A7E16" w14:textId="77777777" w:rsidR="005876BE" w:rsidRPr="00DF7BBC" w:rsidRDefault="005876BE" w:rsidP="00D357FB">
      <w:pPr>
        <w:spacing w:after="0" w:line="240" w:lineRule="auto"/>
        <w:ind w:left="-854" w:firstLine="826"/>
        <w:jc w:val="both"/>
        <w:rPr>
          <w:rFonts w:ascii="Times New Roman" w:hAnsi="Times New Roman" w:cs="Times New Roman"/>
          <w:bCs/>
          <w:color w:val="000000"/>
          <w:sz w:val="28"/>
          <w:szCs w:val="28"/>
        </w:rPr>
      </w:pPr>
    </w:p>
    <w:p w14:paraId="2FE3EB4F" w14:textId="77777777" w:rsidR="005876BE" w:rsidRPr="005876BE" w:rsidRDefault="005876BE" w:rsidP="00D357FB">
      <w:pPr>
        <w:spacing w:after="0" w:line="240" w:lineRule="auto"/>
        <w:ind w:left="-854" w:firstLine="826"/>
        <w:jc w:val="center"/>
        <w:rPr>
          <w:rFonts w:ascii="Times New Roman" w:hAnsi="Times New Roman" w:cs="Times New Roman"/>
          <w:b/>
          <w:bCs/>
          <w:sz w:val="28"/>
          <w:szCs w:val="28"/>
        </w:rPr>
      </w:pPr>
      <w:r w:rsidRPr="005876BE">
        <w:rPr>
          <w:rFonts w:ascii="Times New Roman" w:hAnsi="Times New Roman" w:cs="Times New Roman"/>
          <w:b/>
          <w:bCs/>
          <w:sz w:val="28"/>
          <w:szCs w:val="28"/>
        </w:rPr>
        <w:t>Предложения:</w:t>
      </w:r>
    </w:p>
    <w:p w14:paraId="55C6FCF4" w14:textId="77777777" w:rsidR="005876BE" w:rsidRPr="005876BE" w:rsidRDefault="005876BE" w:rsidP="00D357FB">
      <w:pPr>
        <w:spacing w:after="0" w:line="240" w:lineRule="auto"/>
        <w:ind w:left="-854" w:firstLine="826"/>
        <w:jc w:val="center"/>
        <w:rPr>
          <w:rFonts w:ascii="Times New Roman" w:hAnsi="Times New Roman" w:cs="Times New Roman"/>
          <w:b/>
          <w:sz w:val="28"/>
          <w:szCs w:val="28"/>
        </w:rPr>
      </w:pPr>
    </w:p>
    <w:p w14:paraId="4DE312E0" w14:textId="48204ACA"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С учетом выявленных нарушений и недостатков предлагается:</w:t>
      </w:r>
    </w:p>
    <w:p w14:paraId="1B580D58" w14:textId="3754EA66"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1) Главе Республики Ингушетия М.М. Калиматову направить информационное письмо с описанием выявленных нарушений и недостатков; </w:t>
      </w:r>
    </w:p>
    <w:p w14:paraId="1C04A703" w14:textId="2C6B2F2D"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2) </w:t>
      </w:r>
      <w:r w:rsidR="00D357FB">
        <w:rPr>
          <w:rFonts w:ascii="Times New Roman" w:hAnsi="Times New Roman" w:cs="Times New Roman"/>
          <w:sz w:val="28"/>
          <w:szCs w:val="28"/>
        </w:rPr>
        <w:t>В</w:t>
      </w:r>
      <w:r w:rsidRPr="005876BE">
        <w:rPr>
          <w:rFonts w:ascii="Times New Roman" w:hAnsi="Times New Roman" w:cs="Times New Roman"/>
          <w:sz w:val="28"/>
          <w:szCs w:val="28"/>
        </w:rPr>
        <w:t xml:space="preserve"> Народное Собрание Республики Ингушетия направить Отчет аудитора о результатах ревизии;</w:t>
      </w:r>
    </w:p>
    <w:p w14:paraId="7987E0D9" w14:textId="2B15A714"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3) в Минобразовани</w:t>
      </w:r>
      <w:r w:rsidR="00D357FB">
        <w:rPr>
          <w:rFonts w:ascii="Times New Roman" w:hAnsi="Times New Roman" w:cs="Times New Roman"/>
          <w:sz w:val="28"/>
          <w:szCs w:val="28"/>
        </w:rPr>
        <w:t>я Ингушетии</w:t>
      </w:r>
      <w:r w:rsidRPr="005876BE">
        <w:rPr>
          <w:rFonts w:ascii="Times New Roman" w:hAnsi="Times New Roman" w:cs="Times New Roman"/>
          <w:sz w:val="28"/>
          <w:szCs w:val="28"/>
        </w:rPr>
        <w:t xml:space="preserve"> и подведомственные ему учреждения, направить представления о необходимости принятия мер по устранению выявленных нарушений, недостатков и недопущению их впредь;</w:t>
      </w:r>
    </w:p>
    <w:p w14:paraId="6CC9DEF6" w14:textId="23BE75A1"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4) </w:t>
      </w:r>
      <w:r w:rsidR="00D357FB">
        <w:rPr>
          <w:rFonts w:ascii="Times New Roman" w:hAnsi="Times New Roman" w:cs="Times New Roman"/>
          <w:sz w:val="28"/>
          <w:szCs w:val="28"/>
        </w:rPr>
        <w:t>М</w:t>
      </w:r>
      <w:r w:rsidRPr="005876BE">
        <w:rPr>
          <w:rFonts w:ascii="Times New Roman" w:hAnsi="Times New Roman" w:cs="Times New Roman"/>
          <w:sz w:val="28"/>
          <w:szCs w:val="28"/>
        </w:rPr>
        <w:t>атериалы ревизии направить в прокуратуру Республики Ингушетия;</w:t>
      </w:r>
    </w:p>
    <w:p w14:paraId="177B8692" w14:textId="4F1C3F84" w:rsidR="005876BE" w:rsidRPr="005876BE" w:rsidRDefault="005876BE" w:rsidP="00D357FB">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5) </w:t>
      </w:r>
      <w:r w:rsidR="00D357FB">
        <w:rPr>
          <w:rFonts w:ascii="Times New Roman" w:hAnsi="Times New Roman" w:cs="Times New Roman"/>
          <w:sz w:val="28"/>
          <w:szCs w:val="28"/>
        </w:rPr>
        <w:t>М</w:t>
      </w:r>
      <w:r w:rsidRPr="005876BE">
        <w:rPr>
          <w:rFonts w:ascii="Times New Roman" w:hAnsi="Times New Roman" w:cs="Times New Roman"/>
          <w:sz w:val="28"/>
          <w:szCs w:val="28"/>
        </w:rPr>
        <w:t xml:space="preserve">атериалы по нарушениям Федерального закона </w:t>
      </w:r>
      <w:r w:rsidR="00D357FB" w:rsidRPr="004044E5">
        <w:rPr>
          <w:rFonts w:ascii="Times New Roman" w:eastAsia="Calibri" w:hAnsi="Times New Roman" w:cs="Times New Roman"/>
          <w:sz w:val="28"/>
          <w:szCs w:val="28"/>
          <w:lang w:eastAsia="ru-RU"/>
        </w:rPr>
        <w:t xml:space="preserve">от 05.04.2013 г. № 44-ФЗ «О контрактной системе в сфере закупок товаров, работ, услуг для обеспечения государственных и муниципальных нужд» </w:t>
      </w:r>
      <w:r w:rsidR="00D357FB" w:rsidRPr="005876BE">
        <w:rPr>
          <w:rFonts w:ascii="Times New Roman" w:hAnsi="Times New Roman" w:cs="Times New Roman"/>
          <w:sz w:val="28"/>
          <w:szCs w:val="28"/>
        </w:rPr>
        <w:t>направить</w:t>
      </w:r>
      <w:r w:rsidRPr="005876BE">
        <w:rPr>
          <w:rFonts w:ascii="Times New Roman" w:hAnsi="Times New Roman" w:cs="Times New Roman"/>
          <w:sz w:val="28"/>
          <w:szCs w:val="28"/>
        </w:rPr>
        <w:t xml:space="preserve"> в Комитет государственного финансового контроля Республики Ингушетия. </w:t>
      </w:r>
    </w:p>
    <w:p w14:paraId="78E6449C" w14:textId="77777777" w:rsidR="005876BE" w:rsidRPr="005876BE" w:rsidRDefault="005876BE" w:rsidP="00D357FB">
      <w:pPr>
        <w:spacing w:after="0" w:line="240" w:lineRule="auto"/>
        <w:ind w:left="-854" w:firstLine="826"/>
        <w:jc w:val="both"/>
        <w:rPr>
          <w:rFonts w:ascii="Times New Roman" w:hAnsi="Times New Roman" w:cs="Times New Roman"/>
          <w:sz w:val="28"/>
          <w:szCs w:val="28"/>
        </w:rPr>
      </w:pPr>
    </w:p>
    <w:p w14:paraId="05E9CF9B" w14:textId="77777777" w:rsidR="005876BE" w:rsidRPr="005876BE" w:rsidRDefault="005876BE" w:rsidP="00922F9E">
      <w:pPr>
        <w:spacing w:after="0" w:line="240" w:lineRule="auto"/>
        <w:jc w:val="both"/>
        <w:rPr>
          <w:rFonts w:ascii="Times New Roman" w:hAnsi="Times New Roman" w:cs="Times New Roman"/>
          <w:sz w:val="28"/>
          <w:szCs w:val="28"/>
        </w:rPr>
      </w:pPr>
    </w:p>
    <w:p w14:paraId="15DCB7C7" w14:textId="78B764C8" w:rsidR="005876BE" w:rsidRPr="00922F9E" w:rsidRDefault="005876BE" w:rsidP="00922F9E">
      <w:pPr>
        <w:spacing w:after="0" w:line="240" w:lineRule="auto"/>
        <w:ind w:left="-854"/>
        <w:rPr>
          <w:rFonts w:ascii="Times New Roman" w:hAnsi="Times New Roman" w:cs="Times New Roman"/>
          <w:b/>
          <w:bCs/>
          <w:i/>
          <w:iCs/>
          <w:sz w:val="28"/>
          <w:szCs w:val="28"/>
        </w:rPr>
      </w:pPr>
      <w:r w:rsidRPr="005876BE">
        <w:rPr>
          <w:rFonts w:ascii="Times New Roman" w:hAnsi="Times New Roman" w:cs="Times New Roman"/>
          <w:b/>
          <w:i/>
          <w:iCs/>
          <w:sz w:val="28"/>
          <w:szCs w:val="28"/>
        </w:rPr>
        <w:t>Аудитор КСП РИ</w:t>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00650E84">
        <w:rPr>
          <w:rFonts w:ascii="Times New Roman" w:hAnsi="Times New Roman" w:cs="Times New Roman"/>
          <w:b/>
          <w:bCs/>
          <w:i/>
          <w:iCs/>
          <w:sz w:val="28"/>
          <w:szCs w:val="28"/>
        </w:rPr>
        <w:tab/>
      </w:r>
      <w:r w:rsidR="00650E84">
        <w:rPr>
          <w:rFonts w:ascii="Times New Roman" w:hAnsi="Times New Roman" w:cs="Times New Roman"/>
          <w:b/>
          <w:bCs/>
          <w:i/>
          <w:iCs/>
          <w:sz w:val="28"/>
          <w:szCs w:val="28"/>
        </w:rPr>
        <w:tab/>
      </w:r>
      <w:r w:rsidRPr="005876BE">
        <w:rPr>
          <w:rFonts w:ascii="Times New Roman" w:hAnsi="Times New Roman" w:cs="Times New Roman"/>
          <w:b/>
          <w:i/>
          <w:iCs/>
          <w:sz w:val="28"/>
          <w:szCs w:val="28"/>
        </w:rPr>
        <w:t xml:space="preserve">Х.Х. Гагиев </w:t>
      </w:r>
    </w:p>
    <w:p w14:paraId="0D99AE72" w14:textId="77777777" w:rsidR="00496CAE" w:rsidRPr="00496CAE" w:rsidRDefault="005876BE" w:rsidP="00EB67D1">
      <w:pPr>
        <w:spacing w:after="0" w:line="240" w:lineRule="auto"/>
        <w:ind w:left="-826" w:firstLine="798"/>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r w:rsidR="00496CAE" w:rsidRPr="00496CAE">
        <w:rPr>
          <w:rFonts w:ascii="Times New Roman" w:eastAsia="Times New Roman" w:hAnsi="Times New Roman" w:cs="Times New Roman"/>
          <w:b/>
          <w:sz w:val="28"/>
          <w:szCs w:val="28"/>
          <w:lang w:eastAsia="ru-RU"/>
        </w:rPr>
        <w:lastRenderedPageBreak/>
        <w:t>Отчет по результатам</w:t>
      </w:r>
    </w:p>
    <w:p w14:paraId="5BC613DE" w14:textId="16EC0AD9" w:rsidR="00496CAE" w:rsidRPr="00496CAE" w:rsidRDefault="00496CAE" w:rsidP="00EB67D1">
      <w:pPr>
        <w:spacing w:after="0" w:line="240" w:lineRule="auto"/>
        <w:ind w:left="-826" w:firstLine="798"/>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проверки годового отчёта об исполнении бюджета муниципального образования «Городской округ город Малгобек» за 2022 г</w:t>
      </w:r>
      <w:r>
        <w:rPr>
          <w:rFonts w:ascii="Times New Roman" w:eastAsia="Times New Roman" w:hAnsi="Times New Roman" w:cs="Times New Roman"/>
          <w:b/>
          <w:sz w:val="28"/>
          <w:szCs w:val="28"/>
          <w:lang w:eastAsia="ru-RU"/>
        </w:rPr>
        <w:t>од</w:t>
      </w:r>
    </w:p>
    <w:p w14:paraId="31910ED4" w14:textId="0922EECE" w:rsidR="00496CAE" w:rsidRPr="00496CAE" w:rsidRDefault="00496CAE" w:rsidP="00EB67D1">
      <w:pPr>
        <w:spacing w:after="200" w:line="240" w:lineRule="auto"/>
        <w:ind w:left="-826" w:firstLine="798"/>
        <w:rPr>
          <w:rFonts w:ascii="Times New Roman" w:eastAsia="Times New Roman" w:hAnsi="Times New Roman" w:cs="Times New Roman"/>
          <w:sz w:val="28"/>
          <w:szCs w:val="28"/>
          <w:lang w:eastAsia="ru-RU"/>
        </w:rPr>
      </w:pPr>
    </w:p>
    <w:p w14:paraId="24F2B229" w14:textId="790EF4FF" w:rsidR="00496CAE" w:rsidRPr="00496CAE" w:rsidRDefault="00496CAE" w:rsidP="00EB67D1">
      <w:pPr>
        <w:shd w:val="clear" w:color="auto" w:fill="FFFFFF"/>
        <w:spacing w:after="0" w:line="240" w:lineRule="auto"/>
        <w:ind w:left="-826" w:firstLine="798"/>
        <w:jc w:val="both"/>
        <w:rPr>
          <w:rFonts w:ascii="Times New Roman" w:eastAsia="Times New Roman" w:hAnsi="Times New Roman" w:cs="Times New Roman"/>
          <w:b/>
          <w:bCs/>
          <w:sz w:val="28"/>
          <w:szCs w:val="28"/>
          <w:lang w:eastAsia="ru-RU"/>
        </w:rPr>
      </w:pPr>
      <w:r w:rsidRPr="00496CAE">
        <w:rPr>
          <w:rFonts w:ascii="Times New Roman" w:eastAsia="Times New Roman" w:hAnsi="Times New Roman" w:cs="Times New Roman"/>
          <w:b/>
          <w:bCs/>
          <w:sz w:val="28"/>
          <w:szCs w:val="28"/>
          <w:lang w:eastAsia="ru-RU"/>
        </w:rPr>
        <w:t>Основание для проведения проверки:</w:t>
      </w:r>
      <w:r w:rsidRPr="00496CAE">
        <w:rPr>
          <w:rFonts w:ascii="Times New Roman" w:eastAsia="Times New Roman" w:hAnsi="Times New Roman" w:cs="Times New Roman"/>
          <w:bCs/>
          <w:sz w:val="28"/>
          <w:szCs w:val="28"/>
          <w:lang w:eastAsia="ru-RU"/>
        </w:rPr>
        <w:t xml:space="preserve"> план работы Контрольно-счётной палаты Р</w:t>
      </w:r>
      <w:r>
        <w:rPr>
          <w:rFonts w:ascii="Times New Roman" w:eastAsia="Times New Roman" w:hAnsi="Times New Roman" w:cs="Times New Roman"/>
          <w:bCs/>
          <w:sz w:val="28"/>
          <w:szCs w:val="28"/>
          <w:lang w:eastAsia="ru-RU"/>
        </w:rPr>
        <w:t>еспублики Ингушетия</w:t>
      </w:r>
      <w:r w:rsidRPr="00496CAE">
        <w:rPr>
          <w:rFonts w:ascii="Times New Roman" w:eastAsia="Times New Roman" w:hAnsi="Times New Roman" w:cs="Times New Roman"/>
          <w:bCs/>
          <w:sz w:val="28"/>
          <w:szCs w:val="28"/>
          <w:lang w:eastAsia="ru-RU"/>
        </w:rPr>
        <w:t xml:space="preserve"> на 2023 год</w:t>
      </w:r>
      <w:r>
        <w:rPr>
          <w:rFonts w:ascii="Times New Roman" w:eastAsia="Times New Roman" w:hAnsi="Times New Roman" w:cs="Times New Roman"/>
          <w:bCs/>
          <w:sz w:val="28"/>
          <w:szCs w:val="28"/>
          <w:lang w:eastAsia="ru-RU"/>
        </w:rPr>
        <w:t>.</w:t>
      </w:r>
    </w:p>
    <w:p w14:paraId="0DA98BE4" w14:textId="396DFEB3" w:rsidR="00496CAE" w:rsidRPr="00496CAE" w:rsidRDefault="00496CAE" w:rsidP="00EB67D1">
      <w:pPr>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b/>
          <w:bCs/>
          <w:sz w:val="28"/>
          <w:szCs w:val="28"/>
          <w:lang w:eastAsia="ru-RU"/>
        </w:rPr>
        <w:t>Цель проверки:</w:t>
      </w:r>
      <w:r w:rsidRPr="00496CAE">
        <w:rPr>
          <w:rFonts w:ascii="Times New Roman" w:eastAsia="Times New Roman" w:hAnsi="Times New Roman" w:cs="Times New Roman"/>
          <w:b/>
          <w:sz w:val="28"/>
          <w:szCs w:val="28"/>
          <w:lang w:eastAsia="ru-RU"/>
        </w:rPr>
        <w:t xml:space="preserve"> </w:t>
      </w:r>
      <w:bookmarkStart w:id="176" w:name="_Hlk136334928"/>
      <w:r w:rsidRPr="00496CAE">
        <w:rPr>
          <w:rFonts w:ascii="Times New Roman" w:eastAsia="Times New Roman" w:hAnsi="Times New Roman" w:cs="Times New Roman"/>
          <w:sz w:val="28"/>
          <w:szCs w:val="28"/>
          <w:lang w:eastAsia="ru-RU"/>
        </w:rPr>
        <w:t>проверка годового отчёта об исполнении бюджета муниципального образования «Городской округ город Малгобек» за 2022 г</w:t>
      </w:r>
      <w:r>
        <w:rPr>
          <w:rFonts w:ascii="Times New Roman" w:eastAsia="Times New Roman" w:hAnsi="Times New Roman" w:cs="Times New Roman"/>
          <w:sz w:val="28"/>
          <w:szCs w:val="28"/>
          <w:lang w:eastAsia="ru-RU"/>
        </w:rPr>
        <w:t>од</w:t>
      </w:r>
      <w:r w:rsidRPr="00496CAE">
        <w:rPr>
          <w:rFonts w:ascii="Times New Roman" w:eastAsia="Times New Roman" w:hAnsi="Times New Roman" w:cs="Times New Roman"/>
          <w:sz w:val="28"/>
          <w:szCs w:val="28"/>
          <w:lang w:eastAsia="ru-RU"/>
        </w:rPr>
        <w:t>.</w:t>
      </w:r>
    </w:p>
    <w:bookmarkEnd w:id="176"/>
    <w:p w14:paraId="3C6857C2" w14:textId="2F717EAE" w:rsidR="00496CAE" w:rsidRPr="00496CAE" w:rsidRDefault="00496CAE" w:rsidP="00EB67D1">
      <w:pPr>
        <w:spacing w:after="0" w:line="240" w:lineRule="auto"/>
        <w:ind w:left="-826" w:firstLine="798"/>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bCs/>
          <w:sz w:val="28"/>
          <w:szCs w:val="28"/>
          <w:lang w:eastAsia="ru-RU"/>
        </w:rPr>
        <w:t>Предмет проверки:</w:t>
      </w:r>
      <w:r w:rsidRPr="00496CAE">
        <w:rPr>
          <w:rFonts w:ascii="Times New Roman" w:eastAsia="Times New Roman" w:hAnsi="Times New Roman" w:cs="Times New Roman"/>
          <w:sz w:val="28"/>
          <w:szCs w:val="28"/>
          <w:lang w:eastAsia="ru-RU"/>
        </w:rPr>
        <w:t xml:space="preserve"> бюджет муниципального образования «Городской округ город Малгобек» за 2022 г</w:t>
      </w:r>
      <w:r>
        <w:rPr>
          <w:rFonts w:ascii="Times New Roman" w:eastAsia="Times New Roman" w:hAnsi="Times New Roman" w:cs="Times New Roman"/>
          <w:sz w:val="28"/>
          <w:szCs w:val="28"/>
          <w:lang w:eastAsia="ru-RU"/>
        </w:rPr>
        <w:t>од</w:t>
      </w:r>
      <w:r w:rsidRPr="00496CAE">
        <w:rPr>
          <w:rFonts w:ascii="Times New Roman" w:eastAsia="Times New Roman" w:hAnsi="Times New Roman" w:cs="Times New Roman"/>
          <w:bCs/>
          <w:sz w:val="28"/>
          <w:szCs w:val="28"/>
          <w:lang w:eastAsia="ru-RU"/>
        </w:rPr>
        <w:t>, регистры и первичные документы бухгалтерского учета, бюджетная отчетность.</w:t>
      </w:r>
    </w:p>
    <w:p w14:paraId="207690EA" w14:textId="77777777" w:rsidR="00496CAE" w:rsidRPr="00496CAE" w:rsidRDefault="00496CAE" w:rsidP="00EB67D1">
      <w:pPr>
        <w:spacing w:after="0" w:line="240" w:lineRule="auto"/>
        <w:ind w:left="-826" w:firstLine="798"/>
        <w:rPr>
          <w:rFonts w:ascii="Times New Roman" w:eastAsia="Times New Roman" w:hAnsi="Times New Roman" w:cs="Times New Roman"/>
          <w:sz w:val="28"/>
          <w:szCs w:val="28"/>
          <w:lang w:eastAsia="ru-RU"/>
        </w:rPr>
      </w:pPr>
    </w:p>
    <w:p w14:paraId="7FA215D4" w14:textId="77777777" w:rsidR="00496CAE" w:rsidRPr="00496CAE" w:rsidRDefault="00496CAE" w:rsidP="00EB67D1">
      <w:pPr>
        <w:spacing w:after="0" w:line="276" w:lineRule="auto"/>
        <w:ind w:left="-826" w:firstLine="798"/>
        <w:contextualSpacing/>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 xml:space="preserve">Проверка формирования, утверждения и ведения </w:t>
      </w:r>
    </w:p>
    <w:p w14:paraId="082C6865" w14:textId="77777777" w:rsidR="00496CAE" w:rsidRPr="00496CAE" w:rsidRDefault="00496CAE" w:rsidP="00EB67D1">
      <w:pPr>
        <w:spacing w:after="0" w:line="276" w:lineRule="auto"/>
        <w:ind w:left="-826" w:firstLine="798"/>
        <w:contextualSpacing/>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бюджетной сметы Администрации</w:t>
      </w:r>
    </w:p>
    <w:p w14:paraId="2AADA044" w14:textId="77777777" w:rsidR="00496CAE" w:rsidRPr="00496CAE" w:rsidRDefault="00496CAE" w:rsidP="00EB67D1">
      <w:pPr>
        <w:spacing w:after="0" w:line="276" w:lineRule="auto"/>
        <w:ind w:left="-826" w:firstLine="798"/>
        <w:contextualSpacing/>
        <w:jc w:val="center"/>
        <w:rPr>
          <w:rFonts w:ascii="Times New Roman" w:eastAsia="Times New Roman" w:hAnsi="Times New Roman" w:cs="Times New Roman"/>
          <w:b/>
          <w:sz w:val="28"/>
          <w:szCs w:val="28"/>
          <w:lang w:eastAsia="ru-RU"/>
        </w:rPr>
      </w:pPr>
    </w:p>
    <w:p w14:paraId="61EA25AC" w14:textId="70EA3273"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bookmarkStart w:id="177" w:name="sub_1006"/>
      <w:r w:rsidRPr="00496CAE">
        <w:rPr>
          <w:rFonts w:ascii="Times New Roman" w:eastAsia="Times New Roman" w:hAnsi="Times New Roman" w:cs="Times New Roman"/>
          <w:sz w:val="28"/>
          <w:szCs w:val="28"/>
          <w:lang w:eastAsia="ru-RU"/>
        </w:rPr>
        <w:t xml:space="preserve">В соответствии с </w:t>
      </w:r>
      <w:r w:rsidR="00274C7E">
        <w:rPr>
          <w:rFonts w:ascii="Times New Roman" w:eastAsia="Times New Roman" w:hAnsi="Times New Roman" w:cs="Times New Roman"/>
          <w:sz w:val="28"/>
          <w:szCs w:val="28"/>
          <w:lang w:eastAsia="ru-RU"/>
        </w:rPr>
        <w:t>пунктами 7 и</w:t>
      </w:r>
      <w:r w:rsidRPr="00496CAE">
        <w:rPr>
          <w:rFonts w:ascii="Times New Roman" w:eastAsia="Times New Roman" w:hAnsi="Times New Roman" w:cs="Times New Roman"/>
          <w:sz w:val="28"/>
          <w:szCs w:val="28"/>
          <w:lang w:eastAsia="ru-RU"/>
        </w:rPr>
        <w:t xml:space="preserve"> 8 Приказа М</w:t>
      </w:r>
      <w:r w:rsidR="00274C7E">
        <w:rPr>
          <w:rFonts w:ascii="Times New Roman" w:eastAsia="Times New Roman" w:hAnsi="Times New Roman" w:cs="Times New Roman"/>
          <w:sz w:val="28"/>
          <w:szCs w:val="28"/>
          <w:lang w:eastAsia="ru-RU"/>
        </w:rPr>
        <w:t>инфина</w:t>
      </w:r>
      <w:r w:rsidRPr="00496CAE">
        <w:rPr>
          <w:rFonts w:ascii="Times New Roman" w:eastAsia="Times New Roman" w:hAnsi="Times New Roman" w:cs="Times New Roman"/>
          <w:sz w:val="28"/>
          <w:szCs w:val="28"/>
          <w:lang w:eastAsia="ru-RU"/>
        </w:rPr>
        <w:t xml:space="preserve"> РФ от 14.02.2018</w:t>
      </w:r>
      <w:r w:rsidR="00274C7E">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274C7E">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26н</w:t>
      </w:r>
      <w:r w:rsidRPr="00496CAE">
        <w:rPr>
          <w:rFonts w:ascii="Calibri" w:eastAsia="Times New Roman" w:hAnsi="Calibri" w:cs="Times New Roman"/>
          <w:lang w:eastAsia="ru-RU"/>
        </w:rPr>
        <w:t xml:space="preserve"> «</w:t>
      </w:r>
      <w:r w:rsidRPr="00496CAE">
        <w:rPr>
          <w:rFonts w:ascii="Times New Roman" w:eastAsia="Times New Roman" w:hAnsi="Times New Roman" w:cs="Times New Roman"/>
          <w:sz w:val="28"/>
          <w:szCs w:val="28"/>
          <w:lang w:eastAsia="ru-RU"/>
        </w:rPr>
        <w:t>Об Общих требованиях к порядку составления, утверждения и ведения бюджетных смет казенных учреждений»</w:t>
      </w:r>
      <w:r w:rsidR="00274C7E">
        <w:rPr>
          <w:rFonts w:ascii="Times New Roman" w:eastAsia="Times New Roman" w:hAnsi="Times New Roman" w:cs="Times New Roman"/>
          <w:sz w:val="28"/>
          <w:szCs w:val="28"/>
          <w:lang w:eastAsia="ru-RU"/>
        </w:rPr>
        <w:t xml:space="preserve"> (далее- Приказа Минфина РФ № 26н)</w:t>
      </w:r>
      <w:r w:rsidRPr="00496CAE">
        <w:rPr>
          <w:rFonts w:ascii="Times New Roman" w:eastAsia="Times New Roman" w:hAnsi="Times New Roman" w:cs="Times New Roman"/>
          <w:sz w:val="28"/>
          <w:szCs w:val="28"/>
          <w:lang w:eastAsia="ru-RU"/>
        </w:rPr>
        <w:t>, бюджетная смета составлялась на основании расчетных показателей и доведенных объемов лимитов бюджетных обязательств.</w:t>
      </w:r>
      <w:bookmarkEnd w:id="177"/>
      <w:r w:rsidRPr="00496CAE">
        <w:rPr>
          <w:rFonts w:ascii="Times New Roman" w:eastAsia="Times New Roman" w:hAnsi="Times New Roman" w:cs="Times New Roman"/>
          <w:sz w:val="28"/>
          <w:szCs w:val="28"/>
          <w:lang w:eastAsia="ru-RU"/>
        </w:rPr>
        <w:t xml:space="preserve"> К представленной бюджетной смете прилагается расшифровка, где расписаны обоснования (расчеты) сметных показателей, использованных при формировании сметы, являющихся неотъемлемой частью сметы.</w:t>
      </w:r>
    </w:p>
    <w:p w14:paraId="6EB41092" w14:textId="49592B35"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нарушение п</w:t>
      </w:r>
      <w:r w:rsidR="00274C7E">
        <w:rPr>
          <w:rFonts w:ascii="Times New Roman" w:eastAsia="Times New Roman" w:hAnsi="Times New Roman" w:cs="Times New Roman"/>
          <w:sz w:val="28"/>
          <w:szCs w:val="28"/>
          <w:lang w:eastAsia="ru-RU"/>
        </w:rPr>
        <w:t>унктов</w:t>
      </w:r>
      <w:r w:rsidRPr="00496CAE">
        <w:rPr>
          <w:rFonts w:ascii="Times New Roman" w:eastAsia="Times New Roman" w:hAnsi="Times New Roman" w:cs="Times New Roman"/>
          <w:sz w:val="28"/>
          <w:szCs w:val="28"/>
          <w:lang w:eastAsia="ru-RU"/>
        </w:rPr>
        <w:t xml:space="preserve"> 14 и 15 </w:t>
      </w:r>
      <w:r w:rsidR="00274C7E">
        <w:rPr>
          <w:rFonts w:ascii="Times New Roman" w:eastAsia="Times New Roman" w:hAnsi="Times New Roman" w:cs="Times New Roman"/>
          <w:sz w:val="28"/>
          <w:szCs w:val="28"/>
          <w:lang w:eastAsia="ru-RU"/>
        </w:rPr>
        <w:t>Приказа Минфина РФ № 26н</w:t>
      </w:r>
      <w:r w:rsidRPr="00496CAE">
        <w:rPr>
          <w:rFonts w:ascii="Times New Roman" w:eastAsia="Times New Roman" w:hAnsi="Times New Roman" w:cs="Times New Roman"/>
          <w:sz w:val="28"/>
          <w:szCs w:val="28"/>
          <w:lang w:eastAsia="ru-RU"/>
        </w:rPr>
        <w:t>, при внесении изменений в бюджетную смету не применялся рекомендуемый образец (ф. 0501013).</w:t>
      </w:r>
    </w:p>
    <w:p w14:paraId="0CECB01F" w14:textId="77777777" w:rsidR="00496CAE" w:rsidRPr="00496CAE" w:rsidRDefault="00496CAE" w:rsidP="00EB67D1">
      <w:pPr>
        <w:spacing w:after="0" w:line="240" w:lineRule="auto"/>
        <w:ind w:left="-826" w:firstLine="798"/>
        <w:rPr>
          <w:rFonts w:ascii="Times New Roman" w:eastAsia="Times New Roman" w:hAnsi="Times New Roman" w:cs="Times New Roman"/>
          <w:b/>
          <w:sz w:val="28"/>
          <w:szCs w:val="28"/>
          <w:lang w:eastAsia="ru-RU"/>
        </w:rPr>
      </w:pPr>
    </w:p>
    <w:p w14:paraId="6F2D4B22" w14:textId="7CDB7C99" w:rsidR="00496CAE" w:rsidRPr="00496CAE" w:rsidRDefault="00496CAE" w:rsidP="00EB67D1">
      <w:pPr>
        <w:tabs>
          <w:tab w:val="left" w:pos="360"/>
        </w:tabs>
        <w:spacing w:after="0" w:line="240" w:lineRule="auto"/>
        <w:ind w:left="-826" w:firstLine="798"/>
        <w:contextualSpacing/>
        <w:jc w:val="center"/>
        <w:rPr>
          <w:rFonts w:ascii="Times New Roman" w:eastAsia="Times New Roman" w:hAnsi="Times New Roman" w:cs="Times New Roman"/>
          <w:b/>
          <w:bCs/>
          <w:sz w:val="28"/>
          <w:szCs w:val="28"/>
          <w:lang w:eastAsia="ru-RU"/>
        </w:rPr>
      </w:pPr>
      <w:r w:rsidRPr="00496CAE">
        <w:rPr>
          <w:rFonts w:ascii="Times New Roman" w:eastAsia="Times New Roman" w:hAnsi="Times New Roman" w:cs="Times New Roman"/>
          <w:b/>
          <w:bCs/>
          <w:sz w:val="28"/>
          <w:szCs w:val="28"/>
          <w:lang w:eastAsia="ru-RU"/>
        </w:rPr>
        <w:t>Соглашение «О мерах по социально-экономическому развитию и оздоровлению муниципальных финансов муниципального образования Республики Ингушетия»</w:t>
      </w:r>
    </w:p>
    <w:p w14:paraId="37A84832" w14:textId="77777777" w:rsidR="00496CAE" w:rsidRPr="00496CAE" w:rsidRDefault="00496CAE" w:rsidP="00EB67D1">
      <w:pPr>
        <w:tabs>
          <w:tab w:val="left" w:pos="360"/>
        </w:tabs>
        <w:spacing w:after="0" w:line="240" w:lineRule="auto"/>
        <w:ind w:left="-826" w:firstLine="798"/>
        <w:contextualSpacing/>
        <w:jc w:val="center"/>
        <w:rPr>
          <w:rFonts w:ascii="Times New Roman" w:eastAsia="Times New Roman" w:hAnsi="Times New Roman" w:cs="Times New Roman"/>
          <w:b/>
          <w:bCs/>
          <w:sz w:val="28"/>
          <w:szCs w:val="28"/>
          <w:lang w:eastAsia="ru-RU"/>
        </w:rPr>
      </w:pPr>
    </w:p>
    <w:p w14:paraId="4DE66EEB" w14:textId="4A696307"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sz w:val="28"/>
          <w:szCs w:val="28"/>
          <w:lang w:eastAsia="ru-RU"/>
        </w:rPr>
        <w:t xml:space="preserve">В </w:t>
      </w:r>
      <w:r w:rsidRPr="00496CAE">
        <w:rPr>
          <w:rFonts w:ascii="Times New Roman" w:eastAsia="Times New Roman" w:hAnsi="Times New Roman" w:cs="Times New Roman"/>
          <w:bCs/>
          <w:sz w:val="28"/>
          <w:szCs w:val="28"/>
          <w:lang w:eastAsia="ru-RU"/>
        </w:rPr>
        <w:t>проверяемом периоде, в соответствии со ст</w:t>
      </w:r>
      <w:r w:rsidR="00274C7E">
        <w:rPr>
          <w:rFonts w:ascii="Times New Roman" w:eastAsia="Times New Roman" w:hAnsi="Times New Roman" w:cs="Times New Roman"/>
          <w:bCs/>
          <w:sz w:val="28"/>
          <w:szCs w:val="28"/>
          <w:lang w:eastAsia="ru-RU"/>
        </w:rPr>
        <w:t>атьей</w:t>
      </w:r>
      <w:r w:rsidRPr="00496CAE">
        <w:rPr>
          <w:rFonts w:ascii="Times New Roman" w:eastAsia="Times New Roman" w:hAnsi="Times New Roman" w:cs="Times New Roman"/>
          <w:bCs/>
          <w:sz w:val="28"/>
          <w:szCs w:val="28"/>
          <w:lang w:eastAsia="ru-RU"/>
        </w:rPr>
        <w:t xml:space="preserve"> 136 Б</w:t>
      </w:r>
      <w:r w:rsidR="00274C7E">
        <w:rPr>
          <w:rFonts w:ascii="Times New Roman" w:eastAsia="Times New Roman" w:hAnsi="Times New Roman" w:cs="Times New Roman"/>
          <w:bCs/>
          <w:sz w:val="28"/>
          <w:szCs w:val="28"/>
          <w:lang w:eastAsia="ru-RU"/>
        </w:rPr>
        <w:t>юджетного Кодекса</w:t>
      </w:r>
      <w:r w:rsidRPr="00496CAE">
        <w:rPr>
          <w:rFonts w:ascii="Times New Roman" w:eastAsia="Times New Roman" w:hAnsi="Times New Roman" w:cs="Times New Roman"/>
          <w:bCs/>
          <w:sz w:val="28"/>
          <w:szCs w:val="28"/>
          <w:lang w:eastAsia="ru-RU"/>
        </w:rPr>
        <w:t xml:space="preserve"> РФ и Постановлением Правительства РИ от 22.11.2019</w:t>
      </w:r>
      <w:r w:rsidR="00274C7E">
        <w:rPr>
          <w:rFonts w:ascii="Times New Roman" w:eastAsia="Times New Roman" w:hAnsi="Times New Roman" w:cs="Times New Roman"/>
          <w:bCs/>
          <w:sz w:val="28"/>
          <w:szCs w:val="28"/>
          <w:lang w:eastAsia="ru-RU"/>
        </w:rPr>
        <w:t xml:space="preserve"> г.</w:t>
      </w:r>
      <w:r w:rsidRPr="00496CAE">
        <w:rPr>
          <w:rFonts w:ascii="Times New Roman" w:eastAsia="Times New Roman" w:hAnsi="Times New Roman" w:cs="Times New Roman"/>
          <w:bCs/>
          <w:sz w:val="28"/>
          <w:szCs w:val="28"/>
          <w:lang w:eastAsia="ru-RU"/>
        </w:rPr>
        <w:t xml:space="preserve"> №</w:t>
      </w:r>
      <w:r w:rsidR="00274C7E">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182, Министерством финансов РИ и Администрацией муниципального образования подписано Соглашение «О мерах по социально-экономическому развитию и оздоровлению муниципальных финансов муниципального образования «Городской округ г. Малгобек» Республики Ингушетия» от 11.01.2022</w:t>
      </w:r>
      <w:r w:rsidR="00274C7E">
        <w:rPr>
          <w:rFonts w:ascii="Times New Roman" w:eastAsia="Times New Roman" w:hAnsi="Times New Roman" w:cs="Times New Roman"/>
          <w:bCs/>
          <w:sz w:val="28"/>
          <w:szCs w:val="28"/>
          <w:lang w:eastAsia="ru-RU"/>
        </w:rPr>
        <w:t xml:space="preserve"> г.</w:t>
      </w:r>
      <w:r w:rsidRPr="00496CAE">
        <w:rPr>
          <w:rFonts w:ascii="Times New Roman" w:eastAsia="Times New Roman" w:hAnsi="Times New Roman" w:cs="Times New Roman"/>
          <w:bCs/>
          <w:sz w:val="28"/>
          <w:szCs w:val="28"/>
          <w:lang w:eastAsia="ru-RU"/>
        </w:rPr>
        <w:t xml:space="preserve"> №</w:t>
      </w:r>
      <w:r w:rsidR="00274C7E">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1.</w:t>
      </w:r>
    </w:p>
    <w:p w14:paraId="1C3A1586" w14:textId="626F30EA"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 xml:space="preserve">Предметом настоящего соглашения является осуществление в 2022 году мер по социально-экономическому развитию и оздоровлению муниципальных финансов муниципального образования «Городской округ г. Малгобек», являющегося в 2022 году получателем дотации на выравнивание бюджетной обеспеченности, предусмотренной Законом РИ от 24.12.2021 </w:t>
      </w:r>
      <w:r w:rsidR="00274C7E">
        <w:rPr>
          <w:rFonts w:ascii="Times New Roman" w:eastAsia="Times New Roman" w:hAnsi="Times New Roman" w:cs="Times New Roman"/>
          <w:bCs/>
          <w:sz w:val="28"/>
          <w:szCs w:val="28"/>
          <w:lang w:eastAsia="ru-RU"/>
        </w:rPr>
        <w:t xml:space="preserve">г. </w:t>
      </w:r>
      <w:r w:rsidRPr="00496CAE">
        <w:rPr>
          <w:rFonts w:ascii="Times New Roman" w:eastAsia="Times New Roman" w:hAnsi="Times New Roman" w:cs="Times New Roman"/>
          <w:bCs/>
          <w:sz w:val="28"/>
          <w:szCs w:val="28"/>
          <w:lang w:eastAsia="ru-RU"/>
        </w:rPr>
        <w:t>№</w:t>
      </w:r>
      <w:r w:rsidR="00274C7E">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56-РЗ «О республиканском бюджете на 2022 год и на плановый период 2023 и 2024 годов» или доходов по заменяющим указанные дотации дополнительным нормативам отчислений от налога на доходы физических лиц, утверждённым настоящим законом.</w:t>
      </w:r>
    </w:p>
    <w:p w14:paraId="7B587B96" w14:textId="6460BAC7" w:rsidR="00496CAE" w:rsidRPr="00274C7E" w:rsidRDefault="00496CAE" w:rsidP="00EB67D1">
      <w:pPr>
        <w:tabs>
          <w:tab w:val="left" w:pos="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lastRenderedPageBreak/>
        <w:t xml:space="preserve">В ходе проверки установлено, что в соответствии с условием заключенного соглашения, ежеквартально составлялся и представлялся в </w:t>
      </w:r>
      <w:r w:rsidR="00274C7E">
        <w:rPr>
          <w:rFonts w:ascii="Times New Roman" w:eastAsia="Times New Roman" w:hAnsi="Times New Roman" w:cs="Times New Roman"/>
          <w:bCs/>
          <w:sz w:val="28"/>
          <w:szCs w:val="28"/>
          <w:lang w:eastAsia="ru-RU"/>
        </w:rPr>
        <w:t xml:space="preserve">Минфин РИ </w:t>
      </w:r>
      <w:r w:rsidRPr="00496CAE">
        <w:rPr>
          <w:rFonts w:ascii="Times New Roman" w:eastAsia="Times New Roman" w:hAnsi="Times New Roman" w:cs="Times New Roman"/>
          <w:bCs/>
          <w:sz w:val="28"/>
          <w:szCs w:val="28"/>
          <w:lang w:eastAsia="ru-RU"/>
        </w:rPr>
        <w:t>отчет о мерах по повышению эффективности использования бюджетных средств и увеличения налоговых и неналоговых доходов бюджета муниципального образования городской округ г. Малгобек</w:t>
      </w:r>
      <w:r w:rsidRPr="00274C7E">
        <w:rPr>
          <w:rFonts w:ascii="Times New Roman" w:eastAsia="Times New Roman" w:hAnsi="Times New Roman" w:cs="Times New Roman"/>
          <w:bCs/>
          <w:sz w:val="28"/>
          <w:szCs w:val="28"/>
          <w:lang w:eastAsia="ru-RU"/>
        </w:rPr>
        <w:t xml:space="preserve">.  </w:t>
      </w:r>
    </w:p>
    <w:p w14:paraId="085B9B44" w14:textId="77777777" w:rsidR="00496CAE" w:rsidRPr="00496CAE" w:rsidRDefault="00496CAE" w:rsidP="00EB67D1">
      <w:pPr>
        <w:tabs>
          <w:tab w:val="left" w:pos="0"/>
        </w:tabs>
        <w:spacing w:after="0" w:line="240" w:lineRule="auto"/>
        <w:ind w:left="-826" w:firstLine="798"/>
        <w:jc w:val="both"/>
        <w:rPr>
          <w:rFonts w:ascii="Times New Roman" w:eastAsia="Times New Roman" w:hAnsi="Times New Roman" w:cs="Times New Roman"/>
          <w:bCs/>
          <w:sz w:val="28"/>
          <w:szCs w:val="28"/>
          <w:lang w:eastAsia="ru-RU"/>
        </w:rPr>
      </w:pPr>
    </w:p>
    <w:p w14:paraId="3D603521" w14:textId="6855CA95" w:rsidR="00496CAE" w:rsidRPr="00496CAE" w:rsidRDefault="00496CAE" w:rsidP="00EB67D1">
      <w:pPr>
        <w:tabs>
          <w:tab w:val="left" w:pos="0"/>
        </w:tabs>
        <w:spacing w:after="0" w:line="240" w:lineRule="auto"/>
        <w:ind w:left="-826" w:firstLine="798"/>
        <w:jc w:val="center"/>
        <w:rPr>
          <w:rFonts w:ascii="Times New Roman" w:eastAsia="Times New Roman" w:hAnsi="Times New Roman" w:cs="Times New Roman"/>
          <w:b/>
          <w:bCs/>
          <w:sz w:val="28"/>
          <w:szCs w:val="28"/>
          <w:lang w:eastAsia="ru-RU"/>
        </w:rPr>
      </w:pPr>
      <w:r w:rsidRPr="00496CAE">
        <w:rPr>
          <w:rFonts w:ascii="Times New Roman" w:eastAsia="Times New Roman" w:hAnsi="Times New Roman" w:cs="Times New Roman"/>
          <w:b/>
          <w:bCs/>
          <w:sz w:val="28"/>
          <w:szCs w:val="28"/>
          <w:lang w:eastAsia="ru-RU"/>
        </w:rPr>
        <w:t>Проверка выполнения мер по Соглашению</w:t>
      </w:r>
    </w:p>
    <w:p w14:paraId="2EE2FA06" w14:textId="77777777" w:rsidR="00496CAE" w:rsidRPr="00496CAE" w:rsidRDefault="00496CAE" w:rsidP="00EB67D1">
      <w:pPr>
        <w:tabs>
          <w:tab w:val="left" w:pos="0"/>
        </w:tabs>
        <w:spacing w:after="0" w:line="240" w:lineRule="auto"/>
        <w:ind w:left="-826" w:firstLine="798"/>
        <w:jc w:val="center"/>
        <w:rPr>
          <w:rFonts w:ascii="Times New Roman" w:eastAsia="Times New Roman" w:hAnsi="Times New Roman" w:cs="Times New Roman"/>
          <w:b/>
          <w:bCs/>
          <w:sz w:val="28"/>
          <w:szCs w:val="28"/>
          <w:lang w:eastAsia="ru-RU"/>
        </w:rPr>
      </w:pPr>
    </w:p>
    <w:p w14:paraId="549E7326" w14:textId="3CC4C2A3" w:rsidR="00496CAE" w:rsidRPr="008543E8" w:rsidRDefault="00496CAE" w:rsidP="008543E8">
      <w:pPr>
        <w:tabs>
          <w:tab w:val="left" w:pos="0"/>
        </w:tabs>
        <w:spacing w:after="0" w:line="240" w:lineRule="auto"/>
        <w:ind w:left="-828" w:firstLine="799"/>
        <w:jc w:val="both"/>
        <w:rPr>
          <w:rFonts w:ascii="Times New Roman" w:eastAsia="Times New Roman" w:hAnsi="Times New Roman" w:cs="Times New Roman"/>
          <w:bCs/>
          <w:sz w:val="28"/>
          <w:szCs w:val="28"/>
          <w:lang w:eastAsia="ru-RU"/>
        </w:rPr>
      </w:pPr>
      <w:r w:rsidRPr="006F771C">
        <w:rPr>
          <w:rFonts w:ascii="Times New Roman" w:eastAsia="Times New Roman" w:hAnsi="Times New Roman" w:cs="Times New Roman"/>
          <w:bCs/>
          <w:sz w:val="28"/>
          <w:szCs w:val="28"/>
          <w:lang w:eastAsia="ru-RU"/>
        </w:rPr>
        <w:t xml:space="preserve">В </w:t>
      </w:r>
      <w:r w:rsidRPr="008543E8">
        <w:rPr>
          <w:rFonts w:ascii="Times New Roman" w:eastAsia="Times New Roman" w:hAnsi="Times New Roman" w:cs="Times New Roman"/>
          <w:bCs/>
          <w:sz w:val="28"/>
          <w:szCs w:val="28"/>
          <w:lang w:eastAsia="ru-RU"/>
        </w:rPr>
        <w:t>соответствии с п</w:t>
      </w:r>
      <w:r w:rsidR="00274C7E" w:rsidRPr="008543E8">
        <w:rPr>
          <w:rFonts w:ascii="Times New Roman" w:eastAsia="Times New Roman" w:hAnsi="Times New Roman" w:cs="Times New Roman"/>
          <w:bCs/>
          <w:sz w:val="28"/>
          <w:szCs w:val="28"/>
          <w:lang w:eastAsia="ru-RU"/>
        </w:rPr>
        <w:t>унктом</w:t>
      </w:r>
      <w:r w:rsidRPr="008543E8">
        <w:rPr>
          <w:rFonts w:ascii="Times New Roman" w:eastAsia="Times New Roman" w:hAnsi="Times New Roman" w:cs="Times New Roman"/>
          <w:bCs/>
          <w:sz w:val="28"/>
          <w:szCs w:val="28"/>
          <w:lang w:eastAsia="ru-RU"/>
        </w:rPr>
        <w:t xml:space="preserve"> 2.1 Соглашения, Администрация муниципального образования городской округ г. Малгобек в 2022 году обязана была осуществить следующие меры по социально-экономическому развитию и оздоровлению муниципальных финансов:</w:t>
      </w:r>
    </w:p>
    <w:p w14:paraId="5DB450C5" w14:textId="7A825682" w:rsidR="00496CAE" w:rsidRPr="008543E8" w:rsidRDefault="00496CAE" w:rsidP="008543E8">
      <w:pPr>
        <w:tabs>
          <w:tab w:val="left" w:pos="0"/>
        </w:tabs>
        <w:spacing w:after="0" w:line="240" w:lineRule="auto"/>
        <w:ind w:left="-828" w:firstLine="799"/>
        <w:jc w:val="both"/>
        <w:rPr>
          <w:rFonts w:ascii="Times New Roman" w:eastAsia="Times New Roman" w:hAnsi="Times New Roman" w:cs="Times New Roman"/>
          <w:bCs/>
          <w:sz w:val="28"/>
          <w:szCs w:val="28"/>
          <w:lang w:eastAsia="ru-RU"/>
        </w:rPr>
      </w:pPr>
      <w:r w:rsidRPr="008543E8">
        <w:rPr>
          <w:rFonts w:ascii="Times New Roman" w:eastAsia="Times New Roman" w:hAnsi="Times New Roman" w:cs="Times New Roman"/>
          <w:bCs/>
          <w:sz w:val="28"/>
          <w:szCs w:val="28"/>
          <w:lang w:eastAsia="ru-RU"/>
        </w:rPr>
        <w:t>2.1.1. Меры, направленные на снижение уровня дотационности и рост налоговых и неналоговых доходов консолидированного бюджета муниципального образования, предусматривающие:</w:t>
      </w:r>
    </w:p>
    <w:p w14:paraId="6E9AD679" w14:textId="2DA5AB4D" w:rsidR="006F771C" w:rsidRPr="008543E8" w:rsidRDefault="008543E8" w:rsidP="008543E8">
      <w:pPr>
        <w:tabs>
          <w:tab w:val="left" w:pos="0"/>
        </w:tabs>
        <w:spacing w:after="0" w:line="240" w:lineRule="auto"/>
        <w:ind w:left="-828" w:firstLine="799"/>
        <w:jc w:val="both"/>
        <w:rPr>
          <w:rFonts w:ascii="Times New Roman" w:eastAsia="Times New Roman" w:hAnsi="Times New Roman" w:cs="Times New Roman"/>
          <w:bCs/>
          <w:sz w:val="28"/>
          <w:szCs w:val="28"/>
          <w:lang w:eastAsia="ru-RU"/>
        </w:rPr>
      </w:pPr>
      <w:r w:rsidRPr="008543E8">
        <w:rPr>
          <w:rFonts w:ascii="Times New Roman" w:eastAsia="Times New Roman" w:hAnsi="Times New Roman" w:cs="Times New Roman"/>
          <w:bCs/>
          <w:sz w:val="28"/>
          <w:szCs w:val="28"/>
          <w:lang w:eastAsia="ru-RU"/>
        </w:rPr>
        <w:t>1.</w:t>
      </w:r>
      <w:r w:rsidR="00496CAE" w:rsidRPr="008543E8">
        <w:rPr>
          <w:rFonts w:ascii="Times New Roman" w:eastAsia="Times New Roman" w:hAnsi="Times New Roman" w:cs="Times New Roman"/>
          <w:bCs/>
          <w:sz w:val="28"/>
          <w:szCs w:val="28"/>
          <w:lang w:eastAsia="ru-RU"/>
        </w:rPr>
        <w:t xml:space="preserve"> </w:t>
      </w:r>
      <w:r w:rsidRPr="008543E8">
        <w:rPr>
          <w:rFonts w:ascii="Times New Roman" w:eastAsia="Times New Roman" w:hAnsi="Times New Roman" w:cs="Times New Roman"/>
          <w:bCs/>
          <w:sz w:val="28"/>
          <w:szCs w:val="28"/>
          <w:lang w:eastAsia="ru-RU"/>
        </w:rPr>
        <w:t>П</w:t>
      </w:r>
      <w:r w:rsidR="00496CAE" w:rsidRPr="008543E8">
        <w:rPr>
          <w:rFonts w:ascii="Times New Roman" w:eastAsia="Times New Roman" w:hAnsi="Times New Roman" w:cs="Times New Roman"/>
          <w:bCs/>
          <w:sz w:val="28"/>
          <w:szCs w:val="28"/>
          <w:lang w:eastAsia="ru-RU"/>
        </w:rPr>
        <w:t>роведение до 01.03.2022</w:t>
      </w:r>
      <w:r w:rsidR="006F771C" w:rsidRPr="008543E8">
        <w:rPr>
          <w:rFonts w:ascii="Times New Roman" w:eastAsia="Times New Roman" w:hAnsi="Times New Roman" w:cs="Times New Roman"/>
          <w:bCs/>
          <w:sz w:val="28"/>
          <w:szCs w:val="28"/>
          <w:lang w:eastAsia="ru-RU"/>
        </w:rPr>
        <w:t xml:space="preserve"> г.</w:t>
      </w:r>
      <w:r w:rsidR="00496CAE" w:rsidRPr="008543E8">
        <w:rPr>
          <w:rFonts w:ascii="Times New Roman" w:eastAsia="Times New Roman" w:hAnsi="Times New Roman" w:cs="Times New Roman"/>
          <w:bCs/>
          <w:sz w:val="28"/>
          <w:szCs w:val="28"/>
          <w:lang w:eastAsia="ru-RU"/>
        </w:rPr>
        <w:t xml:space="preserve"> оценки эффективности налоговых льгот (пониженных ставок по налогам), предоставляемых органами местного самоуправления муниципального образования. </w:t>
      </w:r>
    </w:p>
    <w:p w14:paraId="6C64BFCB" w14:textId="77777777" w:rsidR="008543E8" w:rsidRPr="008543E8" w:rsidRDefault="00496CAE" w:rsidP="008543E8">
      <w:pPr>
        <w:tabs>
          <w:tab w:val="left" w:pos="0"/>
        </w:tabs>
        <w:spacing w:after="0" w:line="240" w:lineRule="auto"/>
        <w:ind w:left="-828" w:firstLine="799"/>
        <w:jc w:val="both"/>
        <w:rPr>
          <w:rFonts w:ascii="Times New Roman" w:eastAsia="Times New Roman" w:hAnsi="Times New Roman" w:cs="Times New Roman"/>
          <w:sz w:val="28"/>
          <w:szCs w:val="28"/>
          <w:lang w:eastAsia="ru-RU"/>
        </w:rPr>
      </w:pPr>
      <w:r w:rsidRPr="008543E8">
        <w:rPr>
          <w:rFonts w:ascii="Times New Roman" w:eastAsia="Times New Roman" w:hAnsi="Times New Roman" w:cs="Times New Roman"/>
          <w:bCs/>
          <w:sz w:val="28"/>
          <w:szCs w:val="28"/>
          <w:lang w:eastAsia="ru-RU"/>
        </w:rPr>
        <w:t xml:space="preserve">Оценка эффективности налоговых льгот (пониженных ставок по налогам) не проводилась в связи с исключением категорий льготников, согласно решению городского совета муниципального образования от 06.06.2017 № 28; </w:t>
      </w:r>
    </w:p>
    <w:p w14:paraId="61B727FD" w14:textId="71F38D9C" w:rsidR="006F771C" w:rsidRPr="008543E8" w:rsidRDefault="008543E8" w:rsidP="008543E8">
      <w:pPr>
        <w:tabs>
          <w:tab w:val="left" w:pos="0"/>
        </w:tabs>
        <w:spacing w:after="0" w:line="240" w:lineRule="auto"/>
        <w:ind w:left="-828" w:firstLine="79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8543E8">
        <w:rPr>
          <w:rFonts w:ascii="Times New Roman" w:hAnsi="Times New Roman" w:cs="Times New Roman"/>
          <w:sz w:val="28"/>
          <w:szCs w:val="28"/>
        </w:rPr>
        <w:t>У</w:t>
      </w:r>
      <w:r w:rsidR="00496CAE" w:rsidRPr="008543E8">
        <w:rPr>
          <w:rFonts w:ascii="Times New Roman" w:hAnsi="Times New Roman" w:cs="Times New Roman"/>
          <w:sz w:val="28"/>
          <w:szCs w:val="28"/>
        </w:rPr>
        <w:t>тверждение до 1 апреля текущего финансового года согласованного с МФ РИ плана по устранению неэффективных налоговых льгот</w:t>
      </w:r>
      <w:r w:rsidR="00496CAE" w:rsidRPr="008543E8">
        <w:rPr>
          <w:rFonts w:ascii="Times New Roman" w:hAnsi="Times New Roman" w:cs="Times New Roman"/>
          <w:bCs/>
          <w:sz w:val="28"/>
          <w:szCs w:val="28"/>
        </w:rPr>
        <w:t xml:space="preserve"> - пониженных ставок по налогам. </w:t>
      </w:r>
    </w:p>
    <w:p w14:paraId="26A7EA29" w14:textId="4522C39D" w:rsidR="00496CAE" w:rsidRPr="008543E8" w:rsidRDefault="00496CAE" w:rsidP="008543E8">
      <w:pPr>
        <w:tabs>
          <w:tab w:val="left" w:pos="360"/>
        </w:tabs>
        <w:spacing w:after="0" w:line="240" w:lineRule="auto"/>
        <w:ind w:left="-828" w:firstLine="799"/>
        <w:jc w:val="both"/>
        <w:rPr>
          <w:rFonts w:ascii="Times New Roman" w:eastAsia="Times New Roman" w:hAnsi="Times New Roman" w:cs="Times New Roman"/>
          <w:b/>
          <w:bCs/>
          <w:sz w:val="28"/>
          <w:szCs w:val="28"/>
          <w:lang w:eastAsia="ru-RU"/>
        </w:rPr>
      </w:pPr>
      <w:r w:rsidRPr="008543E8">
        <w:rPr>
          <w:rFonts w:ascii="Times New Roman" w:eastAsia="Times New Roman" w:hAnsi="Times New Roman" w:cs="Times New Roman"/>
          <w:bCs/>
          <w:sz w:val="28"/>
          <w:szCs w:val="28"/>
          <w:lang w:eastAsia="ru-RU"/>
        </w:rPr>
        <w:t>План не разрабатывался в связи с отсутствием вышеуказанных льгот;</w:t>
      </w:r>
      <w:r w:rsidRPr="008543E8">
        <w:rPr>
          <w:rFonts w:ascii="Times New Roman" w:eastAsia="Times New Roman" w:hAnsi="Times New Roman" w:cs="Times New Roman"/>
          <w:sz w:val="28"/>
          <w:szCs w:val="28"/>
          <w:lang w:eastAsia="ru-RU"/>
        </w:rPr>
        <w:t xml:space="preserve"> </w:t>
      </w:r>
      <w:r w:rsidRPr="008543E8">
        <w:rPr>
          <w:rFonts w:ascii="Times New Roman" w:eastAsia="Times New Roman" w:hAnsi="Times New Roman" w:cs="Times New Roman"/>
          <w:b/>
          <w:bCs/>
          <w:sz w:val="28"/>
          <w:szCs w:val="28"/>
          <w:lang w:eastAsia="ru-RU"/>
        </w:rPr>
        <w:t xml:space="preserve">   </w:t>
      </w:r>
    </w:p>
    <w:p w14:paraId="10C01AEE" w14:textId="7675FFDF" w:rsidR="006F771C" w:rsidRDefault="008543E8" w:rsidP="008543E8">
      <w:pPr>
        <w:tabs>
          <w:tab w:val="left" w:pos="360"/>
        </w:tabs>
        <w:spacing w:after="0" w:line="240" w:lineRule="auto"/>
        <w:ind w:left="-828" w:firstLine="79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w:t>
      </w:r>
      <w:r w:rsidR="00496CAE" w:rsidRPr="008543E8">
        <w:rPr>
          <w:rFonts w:ascii="Times New Roman" w:eastAsia="Times New Roman" w:hAnsi="Times New Roman" w:cs="Times New Roman"/>
          <w:bCs/>
          <w:sz w:val="28"/>
          <w:szCs w:val="28"/>
          <w:lang w:eastAsia="ru-RU"/>
        </w:rPr>
        <w:t>беспечение роста налоговых и неналоговых доходов бюджета муниципального образования по итогам исполнения бюджета за текущий финансовый год по сравнению с уровнем исполнения в отчётном финансовом году в сопоставимых условиях (в процентах</w:t>
      </w:r>
      <w:r w:rsidR="00496CAE" w:rsidRPr="00496CAE">
        <w:rPr>
          <w:rFonts w:ascii="Times New Roman" w:eastAsia="Times New Roman" w:hAnsi="Times New Roman" w:cs="Times New Roman"/>
          <w:bCs/>
          <w:sz w:val="28"/>
          <w:szCs w:val="28"/>
          <w:lang w:eastAsia="ru-RU"/>
        </w:rPr>
        <w:t xml:space="preserve">). </w:t>
      </w:r>
    </w:p>
    <w:p w14:paraId="12CEEBC2" w14:textId="03C0E2BC"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В 2021 году исполнение бюджета по доходам составил 79</w:t>
      </w:r>
      <w:r w:rsidR="008543E8">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698,2 тыс. руб</w:t>
      </w:r>
      <w:r w:rsidR="008543E8">
        <w:rPr>
          <w:rFonts w:ascii="Times New Roman" w:eastAsia="Times New Roman" w:hAnsi="Times New Roman" w:cs="Times New Roman"/>
          <w:bCs/>
          <w:sz w:val="28"/>
          <w:szCs w:val="28"/>
          <w:lang w:eastAsia="ru-RU"/>
        </w:rPr>
        <w:t>лей</w:t>
      </w:r>
      <w:r w:rsidRPr="00496CAE">
        <w:rPr>
          <w:rFonts w:ascii="Times New Roman" w:eastAsia="Times New Roman" w:hAnsi="Times New Roman" w:cs="Times New Roman"/>
          <w:bCs/>
          <w:sz w:val="28"/>
          <w:szCs w:val="28"/>
          <w:lang w:eastAsia="ru-RU"/>
        </w:rPr>
        <w:t>, а в 2022 году фактическое исполнение составило 85</w:t>
      </w:r>
      <w:r w:rsidR="008543E8">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191,7 тыс. руб</w:t>
      </w:r>
      <w:r w:rsidR="008543E8">
        <w:rPr>
          <w:rFonts w:ascii="Times New Roman" w:eastAsia="Times New Roman" w:hAnsi="Times New Roman" w:cs="Times New Roman"/>
          <w:bCs/>
          <w:sz w:val="28"/>
          <w:szCs w:val="28"/>
          <w:lang w:eastAsia="ru-RU"/>
        </w:rPr>
        <w:t>лей</w:t>
      </w:r>
      <w:r w:rsidRPr="00496CAE">
        <w:rPr>
          <w:rFonts w:ascii="Times New Roman" w:eastAsia="Times New Roman" w:hAnsi="Times New Roman" w:cs="Times New Roman"/>
          <w:bCs/>
          <w:sz w:val="28"/>
          <w:szCs w:val="28"/>
          <w:lang w:eastAsia="ru-RU"/>
        </w:rPr>
        <w:t>. Рост налоговых и неналоговых доходов бюджета муниципального образования составило 6,9 % и соответственно данный показатель исполнен;</w:t>
      </w:r>
    </w:p>
    <w:p w14:paraId="4693C737" w14:textId="6C4A047D" w:rsidR="006F771C" w:rsidRDefault="008543E8"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96CAE" w:rsidRPr="00496CA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w:t>
      </w:r>
      <w:r w:rsidR="00496CAE" w:rsidRPr="00496CAE">
        <w:rPr>
          <w:rFonts w:ascii="Times New Roman" w:eastAsia="Times New Roman" w:hAnsi="Times New Roman" w:cs="Times New Roman"/>
          <w:bCs/>
          <w:sz w:val="28"/>
          <w:szCs w:val="28"/>
          <w:lang w:eastAsia="ru-RU"/>
        </w:rPr>
        <w:t xml:space="preserve">беспечение не превышения прогнозных показателей налоговых и неналоговых доходов над фактическими по итогам исполнения отчётного года не более чем на 10 %. </w:t>
      </w:r>
    </w:p>
    <w:p w14:paraId="2737222F" w14:textId="7CEB429A"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По итогам отчетного периода 2021 года доходы составили 79</w:t>
      </w:r>
      <w:r w:rsidR="008543E8">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698,2 тыс. руб</w:t>
      </w:r>
      <w:r w:rsidR="008543E8">
        <w:rPr>
          <w:rFonts w:ascii="Times New Roman" w:eastAsia="Times New Roman" w:hAnsi="Times New Roman" w:cs="Times New Roman"/>
          <w:bCs/>
          <w:sz w:val="28"/>
          <w:szCs w:val="28"/>
          <w:lang w:eastAsia="ru-RU"/>
        </w:rPr>
        <w:t>лей.</w:t>
      </w:r>
      <w:r w:rsidRPr="00496CAE">
        <w:rPr>
          <w:rFonts w:ascii="Times New Roman" w:eastAsia="Times New Roman" w:hAnsi="Times New Roman" w:cs="Times New Roman"/>
          <w:bCs/>
          <w:sz w:val="28"/>
          <w:szCs w:val="28"/>
          <w:lang w:eastAsia="ru-RU"/>
        </w:rPr>
        <w:t xml:space="preserve"> Плановый (прогнозный) показатель </w:t>
      </w:r>
      <w:r w:rsidR="008543E8" w:rsidRPr="00496CAE">
        <w:rPr>
          <w:rFonts w:ascii="Times New Roman" w:eastAsia="Times New Roman" w:hAnsi="Times New Roman" w:cs="Times New Roman"/>
          <w:bCs/>
          <w:sz w:val="28"/>
          <w:szCs w:val="28"/>
          <w:lang w:eastAsia="ru-RU"/>
        </w:rPr>
        <w:t>на 2022</w:t>
      </w:r>
      <w:r w:rsidRPr="00496CAE">
        <w:rPr>
          <w:rFonts w:ascii="Times New Roman" w:eastAsia="Times New Roman" w:hAnsi="Times New Roman" w:cs="Times New Roman"/>
          <w:bCs/>
          <w:sz w:val="28"/>
          <w:szCs w:val="28"/>
          <w:lang w:eastAsia="ru-RU"/>
        </w:rPr>
        <w:t xml:space="preserve"> год составил 102</w:t>
      </w:r>
      <w:r w:rsidR="008543E8">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836,2 тыс. руб</w:t>
      </w:r>
      <w:r w:rsidR="008543E8">
        <w:rPr>
          <w:rFonts w:ascii="Times New Roman" w:eastAsia="Times New Roman" w:hAnsi="Times New Roman" w:cs="Times New Roman"/>
          <w:bCs/>
          <w:sz w:val="28"/>
          <w:szCs w:val="28"/>
          <w:lang w:eastAsia="ru-RU"/>
        </w:rPr>
        <w:t>лей</w:t>
      </w:r>
      <w:r w:rsidRPr="00496CAE">
        <w:rPr>
          <w:rFonts w:ascii="Times New Roman" w:eastAsia="Times New Roman" w:hAnsi="Times New Roman" w:cs="Times New Roman"/>
          <w:bCs/>
          <w:sz w:val="28"/>
          <w:szCs w:val="28"/>
          <w:lang w:eastAsia="ru-RU"/>
        </w:rPr>
        <w:t>. Данный показатель увеличен в связи с увеличением дополнительного норматива по НДФЛ на 7 % в республиканском бюджете на 2022 год и на плановый период 2023 и 2024 годов, что в абсолютной сумме составляет 13</w:t>
      </w:r>
      <w:r w:rsidR="008543E8">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092,</w:t>
      </w:r>
      <w:r w:rsidR="008543E8" w:rsidRPr="00496CAE">
        <w:rPr>
          <w:rFonts w:ascii="Times New Roman" w:eastAsia="Times New Roman" w:hAnsi="Times New Roman" w:cs="Times New Roman"/>
          <w:bCs/>
          <w:sz w:val="28"/>
          <w:szCs w:val="28"/>
          <w:lang w:eastAsia="ru-RU"/>
        </w:rPr>
        <w:t>9 тыс.</w:t>
      </w:r>
      <w:r w:rsidRPr="00496CAE">
        <w:rPr>
          <w:rFonts w:ascii="Times New Roman" w:eastAsia="Times New Roman" w:hAnsi="Times New Roman" w:cs="Times New Roman"/>
          <w:bCs/>
          <w:sz w:val="28"/>
          <w:szCs w:val="28"/>
          <w:lang w:eastAsia="ru-RU"/>
        </w:rPr>
        <w:t xml:space="preserve"> руб</w:t>
      </w:r>
      <w:r w:rsidR="008543E8">
        <w:rPr>
          <w:rFonts w:ascii="Times New Roman" w:eastAsia="Times New Roman" w:hAnsi="Times New Roman" w:cs="Times New Roman"/>
          <w:bCs/>
          <w:sz w:val="28"/>
          <w:szCs w:val="28"/>
          <w:lang w:eastAsia="ru-RU"/>
        </w:rPr>
        <w:t>лей</w:t>
      </w:r>
      <w:r w:rsidRPr="00496CAE">
        <w:rPr>
          <w:rFonts w:ascii="Times New Roman" w:eastAsia="Times New Roman" w:hAnsi="Times New Roman" w:cs="Times New Roman"/>
          <w:bCs/>
          <w:sz w:val="28"/>
          <w:szCs w:val="28"/>
          <w:lang w:eastAsia="ru-RU"/>
        </w:rPr>
        <w:t>;</w:t>
      </w:r>
    </w:p>
    <w:p w14:paraId="09271B1A" w14:textId="31D29A0F" w:rsidR="00496CAE" w:rsidRPr="00496CAE" w:rsidRDefault="008543E8"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Н</w:t>
      </w:r>
      <w:r w:rsidR="00496CAE" w:rsidRPr="00496CAE">
        <w:rPr>
          <w:rFonts w:ascii="Times New Roman" w:eastAsia="Times New Roman" w:hAnsi="Times New Roman" w:cs="Times New Roman"/>
          <w:bCs/>
          <w:sz w:val="28"/>
          <w:szCs w:val="28"/>
          <w:lang w:eastAsia="ru-RU"/>
        </w:rPr>
        <w:t>аправление главой муниципального образования в М</w:t>
      </w:r>
      <w:r>
        <w:rPr>
          <w:rFonts w:ascii="Times New Roman" w:eastAsia="Times New Roman" w:hAnsi="Times New Roman" w:cs="Times New Roman"/>
          <w:bCs/>
          <w:sz w:val="28"/>
          <w:szCs w:val="28"/>
          <w:lang w:eastAsia="ru-RU"/>
        </w:rPr>
        <w:t>инфин</w:t>
      </w:r>
      <w:r w:rsidR="00496CAE" w:rsidRPr="00496CAE">
        <w:rPr>
          <w:rFonts w:ascii="Times New Roman" w:eastAsia="Times New Roman" w:hAnsi="Times New Roman" w:cs="Times New Roman"/>
          <w:bCs/>
          <w:sz w:val="28"/>
          <w:szCs w:val="28"/>
          <w:lang w:eastAsia="ru-RU"/>
        </w:rPr>
        <w:t xml:space="preserve"> РИ на согласование:</w:t>
      </w:r>
    </w:p>
    <w:p w14:paraId="0F3AAF16" w14:textId="77777777" w:rsidR="006F771C"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lastRenderedPageBreak/>
        <w:t xml:space="preserve">1) проекта местного бюджета на очередной 2023 финансовый год и плановый 2024 год до внесения указанного проекта в представительный орган муниципального образования, но не позднее 15 ноября текущего финансового года. </w:t>
      </w:r>
    </w:p>
    <w:p w14:paraId="3C47667F" w14:textId="55057F70"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Проект бюджета муниципального образования «Городской округ города Малгобек» направлен в Министерство финансов РИ 07.11.2022</w:t>
      </w:r>
      <w:r w:rsidR="006F771C">
        <w:rPr>
          <w:rFonts w:ascii="Times New Roman" w:eastAsia="Times New Roman" w:hAnsi="Times New Roman" w:cs="Times New Roman"/>
          <w:bCs/>
          <w:sz w:val="28"/>
          <w:szCs w:val="28"/>
          <w:lang w:eastAsia="ru-RU"/>
        </w:rPr>
        <w:t xml:space="preserve"> г</w:t>
      </w:r>
      <w:r w:rsidR="008543E8">
        <w:rPr>
          <w:rFonts w:ascii="Times New Roman" w:eastAsia="Times New Roman" w:hAnsi="Times New Roman" w:cs="Times New Roman"/>
          <w:bCs/>
          <w:sz w:val="28"/>
          <w:szCs w:val="28"/>
          <w:lang w:eastAsia="ru-RU"/>
        </w:rPr>
        <w:t>ода</w:t>
      </w:r>
      <w:r w:rsidRPr="00496CAE">
        <w:rPr>
          <w:rFonts w:ascii="Times New Roman" w:eastAsia="Times New Roman" w:hAnsi="Times New Roman" w:cs="Times New Roman"/>
          <w:bCs/>
          <w:sz w:val="28"/>
          <w:szCs w:val="28"/>
          <w:lang w:eastAsia="ru-RU"/>
        </w:rPr>
        <w:t xml:space="preserve">; </w:t>
      </w:r>
    </w:p>
    <w:p w14:paraId="37E6C179" w14:textId="10BF36DC" w:rsidR="006F771C" w:rsidRDefault="00496CAE" w:rsidP="00EB67D1">
      <w:pPr>
        <w:tabs>
          <w:tab w:val="left" w:pos="360"/>
        </w:tabs>
        <w:spacing w:after="0" w:line="240" w:lineRule="auto"/>
        <w:ind w:left="-826" w:firstLine="798"/>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sz w:val="28"/>
          <w:szCs w:val="28"/>
          <w:lang w:eastAsia="ru-RU"/>
        </w:rPr>
        <w:t xml:space="preserve">2) </w:t>
      </w:r>
      <w:r w:rsidR="006F771C">
        <w:rPr>
          <w:rFonts w:ascii="Times New Roman" w:eastAsia="Times New Roman" w:hAnsi="Times New Roman" w:cs="Times New Roman"/>
          <w:sz w:val="28"/>
          <w:szCs w:val="28"/>
          <w:lang w:eastAsia="ru-RU"/>
        </w:rPr>
        <w:t xml:space="preserve">Направление </w:t>
      </w:r>
      <w:r w:rsidRPr="00496CAE">
        <w:rPr>
          <w:rFonts w:ascii="Times New Roman" w:eastAsia="Times New Roman" w:hAnsi="Times New Roman" w:cs="Times New Roman"/>
          <w:sz w:val="28"/>
          <w:szCs w:val="28"/>
          <w:lang w:eastAsia="ru-RU"/>
        </w:rPr>
        <w:t>проектов решений о внесении изменений в решение о бюджете на текущий финансовый год до внесения указанных проектов в представительный орган муниципального образования.</w:t>
      </w:r>
      <w:r w:rsidRPr="00496CAE">
        <w:rPr>
          <w:rFonts w:ascii="Times New Roman" w:eastAsia="Times New Roman" w:hAnsi="Times New Roman" w:cs="Times New Roman"/>
          <w:b/>
          <w:sz w:val="28"/>
          <w:szCs w:val="28"/>
          <w:lang w:eastAsia="ru-RU"/>
        </w:rPr>
        <w:t xml:space="preserve"> </w:t>
      </w:r>
    </w:p>
    <w:p w14:paraId="1A33FCDE" w14:textId="186B4292" w:rsidR="00496CAE" w:rsidRPr="00496CAE" w:rsidRDefault="00496CAE" w:rsidP="00EB67D1">
      <w:pPr>
        <w:tabs>
          <w:tab w:val="left" w:pos="360"/>
        </w:tabs>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П</w:t>
      </w:r>
      <w:r w:rsidRPr="00496CAE">
        <w:rPr>
          <w:rFonts w:ascii="Times New Roman" w:eastAsia="Times New Roman" w:hAnsi="Times New Roman" w:cs="Times New Roman"/>
          <w:sz w:val="28"/>
          <w:szCs w:val="28"/>
          <w:lang w:eastAsia="ru-RU"/>
        </w:rPr>
        <w:t xml:space="preserve">роекты решений о внесении изменений в бюджет МО г. Малгобек направлялись </w:t>
      </w:r>
      <w:r w:rsidRPr="00496CAE">
        <w:rPr>
          <w:rFonts w:ascii="Times New Roman" w:eastAsia="Times New Roman" w:hAnsi="Times New Roman" w:cs="Times New Roman"/>
          <w:bCs/>
          <w:sz w:val="28"/>
          <w:szCs w:val="28"/>
          <w:lang w:eastAsia="ru-RU"/>
        </w:rPr>
        <w:t xml:space="preserve">  в </w:t>
      </w:r>
      <w:r w:rsidR="008543E8">
        <w:rPr>
          <w:rFonts w:ascii="Times New Roman" w:eastAsia="Times New Roman" w:hAnsi="Times New Roman" w:cs="Times New Roman"/>
          <w:bCs/>
          <w:sz w:val="28"/>
          <w:szCs w:val="28"/>
          <w:lang w:eastAsia="ru-RU"/>
        </w:rPr>
        <w:t>Минфин</w:t>
      </w:r>
      <w:r w:rsidRPr="00496CAE">
        <w:rPr>
          <w:rFonts w:ascii="Times New Roman" w:eastAsia="Times New Roman" w:hAnsi="Times New Roman" w:cs="Times New Roman"/>
          <w:bCs/>
          <w:sz w:val="28"/>
          <w:szCs w:val="28"/>
          <w:lang w:eastAsia="ru-RU"/>
        </w:rPr>
        <w:t xml:space="preserve"> РИ и городской совет г. Малгобек.</w:t>
      </w:r>
    </w:p>
    <w:p w14:paraId="5778853F" w14:textId="357ECE43" w:rsidR="00496CAE" w:rsidRPr="00496CAE" w:rsidRDefault="00496CAE" w:rsidP="00EB67D1">
      <w:pPr>
        <w:widowControl w:val="0"/>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2.1.2. </w:t>
      </w:r>
      <w:r w:rsidR="008543E8">
        <w:rPr>
          <w:rFonts w:ascii="Times New Roman" w:eastAsia="Times New Roman" w:hAnsi="Times New Roman" w:cs="Times New Roman"/>
          <w:sz w:val="28"/>
          <w:szCs w:val="28"/>
          <w:lang w:eastAsia="ru-RU"/>
        </w:rPr>
        <w:t>М</w:t>
      </w:r>
      <w:r w:rsidRPr="00496CAE">
        <w:rPr>
          <w:rFonts w:ascii="Times New Roman" w:eastAsia="Times New Roman" w:hAnsi="Times New Roman" w:cs="Times New Roman"/>
          <w:sz w:val="28"/>
          <w:szCs w:val="28"/>
          <w:lang w:eastAsia="ru-RU"/>
        </w:rPr>
        <w:t>еры, направленные на бюджетную консолидацию, предусматривающие:</w:t>
      </w:r>
    </w:p>
    <w:p w14:paraId="5B9C10AB" w14:textId="188BE066" w:rsidR="006F771C" w:rsidRDefault="008543E8" w:rsidP="00EB67D1">
      <w:pPr>
        <w:autoSpaceDE w:val="0"/>
        <w:autoSpaceDN w:val="0"/>
        <w:adjustRightInd w:val="0"/>
        <w:spacing w:after="0" w:line="240" w:lineRule="auto"/>
        <w:ind w:left="-826" w:firstLine="79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1.С</w:t>
      </w:r>
      <w:r w:rsidR="00496CAE" w:rsidRPr="00496CAE">
        <w:rPr>
          <w:rFonts w:ascii="Times New Roman" w:eastAsia="Times New Roman" w:hAnsi="Times New Roman" w:cs="Times New Roman"/>
          <w:sz w:val="28"/>
          <w:szCs w:val="28"/>
          <w:lang w:eastAsia="ru-RU"/>
        </w:rPr>
        <w:t xml:space="preserve">облюдение </w:t>
      </w:r>
      <w:r w:rsidR="00496CAE" w:rsidRPr="00496CAE">
        <w:rPr>
          <w:rFonts w:ascii="Times New Roman" w:eastAsia="Times New Roman" w:hAnsi="Times New Roman" w:cs="Times New Roman"/>
          <w:bCs/>
          <w:sz w:val="28"/>
          <w:szCs w:val="28"/>
          <w:lang w:eastAsia="ru-RU"/>
        </w:rPr>
        <w:t xml:space="preserve">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нормативов формирования расходов на содержание органов местного самоуправления, утвержденных Правительством Республики Ингушетия. </w:t>
      </w:r>
    </w:p>
    <w:p w14:paraId="0A39E93C" w14:textId="12A83F96" w:rsidR="006F771C"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Н</w:t>
      </w:r>
      <w:r w:rsidRPr="00496CAE">
        <w:rPr>
          <w:rFonts w:ascii="Times New Roman" w:eastAsia="Times New Roman" w:hAnsi="Times New Roman" w:cs="Times New Roman"/>
          <w:sz w:val="28"/>
          <w:szCs w:val="28"/>
          <w:lang w:eastAsia="ru-RU"/>
        </w:rPr>
        <w:t>ормативы формирования</w:t>
      </w:r>
      <w:r w:rsidRPr="00496CAE">
        <w:rPr>
          <w:rFonts w:ascii="Times New Roman" w:eastAsia="Times New Roman" w:hAnsi="Times New Roman" w:cs="Times New Roman"/>
          <w:bCs/>
          <w:sz w:val="28"/>
          <w:szCs w:val="28"/>
          <w:lang w:eastAsia="ru-RU"/>
        </w:rPr>
        <w:t xml:space="preserve">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соблюдались. </w:t>
      </w:r>
    </w:p>
    <w:p w14:paraId="4C760DAD" w14:textId="0E0EFB6C" w:rsidR="006F771C"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Согласно Постановлению Правительства РИ от 30.12.2021 </w:t>
      </w:r>
      <w:r w:rsidR="008543E8">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8543E8">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225, размер норматива доли расходов на содержание органов местного самоуправления муниципального образования в общей сумме налоговых и неналоговых доходов, дотаций на выравнивание бюджетной обеспеченности (без учёта дотации на поддержку мер по обеспечению сбалансированности бюджетов) на 2022 год составляет 18,7 %. </w:t>
      </w:r>
    </w:p>
    <w:p w14:paraId="459CAF5B" w14:textId="45D52F6B"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sz w:val="28"/>
          <w:szCs w:val="28"/>
          <w:lang w:eastAsia="ru-RU"/>
        </w:rPr>
        <w:t>Общая сумма фактически полученных налоговых и неналоговых доходов, дотаций на выравнивание бюджетной обеспеченности (без учёта дотации на поддержку мер по обеспечению сбалансированности бюджетов) на 2022 год составила 245 068,8 тыс. руб</w:t>
      </w:r>
      <w:r w:rsidR="008543E8">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Расходы на содержание органов местного самоуправления муниципального образования составили в общей сумме 45 720,0 тыс. руб</w:t>
      </w:r>
      <w:r w:rsidR="008543E8">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или 18,6%</w:t>
      </w:r>
      <w:r w:rsidRPr="00496CAE">
        <w:rPr>
          <w:rFonts w:ascii="Times New Roman" w:eastAsia="Times New Roman" w:hAnsi="Times New Roman" w:cs="Times New Roman"/>
          <w:bCs/>
          <w:sz w:val="28"/>
          <w:szCs w:val="28"/>
          <w:lang w:eastAsia="ru-RU"/>
        </w:rPr>
        <w:t xml:space="preserve">. </w:t>
      </w:r>
      <w:r w:rsidRPr="00496CAE">
        <w:rPr>
          <w:rFonts w:ascii="Times New Roman" w:eastAsia="Times New Roman" w:hAnsi="Times New Roman" w:cs="Times New Roman"/>
          <w:sz w:val="28"/>
          <w:szCs w:val="28"/>
          <w:lang w:eastAsia="ru-RU"/>
        </w:rPr>
        <w:t xml:space="preserve">Таким образом, общий объём расходов на содержание органов </w:t>
      </w:r>
      <w:r w:rsidRPr="00496CAE">
        <w:rPr>
          <w:rFonts w:ascii="Times New Roman" w:eastAsia="Times New Roman" w:hAnsi="Times New Roman" w:cs="Times New Roman"/>
          <w:bCs/>
          <w:sz w:val="28"/>
          <w:szCs w:val="28"/>
          <w:lang w:eastAsia="ru-RU"/>
        </w:rPr>
        <w:t>местного самоуправления</w:t>
      </w:r>
      <w:r w:rsidRPr="00496CAE">
        <w:rPr>
          <w:rFonts w:ascii="Times New Roman" w:eastAsia="Times New Roman" w:hAnsi="Times New Roman" w:cs="Times New Roman"/>
          <w:sz w:val="28"/>
          <w:szCs w:val="28"/>
          <w:lang w:eastAsia="ru-RU"/>
        </w:rPr>
        <w:t xml:space="preserve"> не выходит за пределы установленного норматива;</w:t>
      </w:r>
    </w:p>
    <w:p w14:paraId="43D35008" w14:textId="13020A68" w:rsidR="006F771C" w:rsidRDefault="008543E8" w:rsidP="00EB67D1">
      <w:pPr>
        <w:autoSpaceDE w:val="0"/>
        <w:autoSpaceDN w:val="0"/>
        <w:adjustRightInd w:val="0"/>
        <w:spacing w:after="0" w:line="240" w:lineRule="auto"/>
        <w:ind w:left="-826" w:firstLine="79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2.Н</w:t>
      </w:r>
      <w:r w:rsidR="00496CAE" w:rsidRPr="00496CAE">
        <w:rPr>
          <w:rFonts w:ascii="Times New Roman" w:eastAsia="Times New Roman" w:hAnsi="Times New Roman" w:cs="Times New Roman"/>
          <w:bCs/>
          <w:sz w:val="28"/>
          <w:szCs w:val="28"/>
          <w:lang w:eastAsia="ru-RU"/>
        </w:rPr>
        <w:t xml:space="preserve">е установление (отказ от ранее установленных) расходных обязательств, не связанных с решением вопросов, отнесенных Конституцией Российской Федерации, федеральными законами и законами Республики Ингушетия к полномочиям органов местного самоуправления. </w:t>
      </w:r>
    </w:p>
    <w:p w14:paraId="27001E5C" w14:textId="0D384C49"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В муниципальном образовании расходные обязательства, не связанные с решением вопросов, отнесенных Конституцией Российской Федерации, федеральными законами и законами Республики Ингушетия к полномочиям органов местного самоуправления, не установлены.</w:t>
      </w:r>
    </w:p>
    <w:p w14:paraId="760E93B0" w14:textId="4E2B0DCE" w:rsidR="006F771C" w:rsidRDefault="008543E8"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У</w:t>
      </w:r>
      <w:r w:rsidR="00496CAE" w:rsidRPr="00496CAE">
        <w:rPr>
          <w:rFonts w:ascii="Times New Roman" w:eastAsia="Times New Roman" w:hAnsi="Times New Roman" w:cs="Times New Roman"/>
          <w:sz w:val="28"/>
          <w:szCs w:val="28"/>
          <w:lang w:eastAsia="ru-RU"/>
        </w:rPr>
        <w:t>тверждение до 1 марта текущего финансового года и безусловную реализацию согласованной с Мин</w:t>
      </w:r>
      <w:r>
        <w:rPr>
          <w:rFonts w:ascii="Times New Roman" w:eastAsia="Times New Roman" w:hAnsi="Times New Roman" w:cs="Times New Roman"/>
          <w:sz w:val="28"/>
          <w:szCs w:val="28"/>
          <w:lang w:eastAsia="ru-RU"/>
        </w:rPr>
        <w:t>фином РИ</w:t>
      </w:r>
      <w:r w:rsidR="00496CAE" w:rsidRPr="00496CAE">
        <w:rPr>
          <w:rFonts w:ascii="Times New Roman" w:eastAsia="Times New Roman" w:hAnsi="Times New Roman" w:cs="Times New Roman"/>
          <w:sz w:val="28"/>
          <w:szCs w:val="28"/>
          <w:lang w:eastAsia="ru-RU"/>
        </w:rPr>
        <w:t xml:space="preserve"> программы оздоровления муниципальных финансов, включающей план погашения (реструктуризации) кредиторской задолженности муниципального образования. </w:t>
      </w:r>
    </w:p>
    <w:p w14:paraId="4A998344" w14:textId="37541CE6"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lastRenderedPageBreak/>
        <w:t xml:space="preserve">Программа оздоровления муниципальных финансов на период 2021-2023 гг., в соответствии с которой рекомендуется реализация мероприятий, утверждена Постановлением Администрации от 09.04.2021 </w:t>
      </w:r>
      <w:r w:rsidR="008543E8">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8543E8">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101.</w:t>
      </w:r>
    </w:p>
    <w:p w14:paraId="7E4DAB5B" w14:textId="1C40BC3E"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sidRPr="006F771C">
        <w:rPr>
          <w:rFonts w:ascii="Times New Roman" w:eastAsia="Times New Roman" w:hAnsi="Times New Roman" w:cs="Times New Roman"/>
          <w:sz w:val="28"/>
          <w:szCs w:val="28"/>
          <w:lang w:eastAsia="ru-RU"/>
        </w:rPr>
        <w:t>2</w:t>
      </w:r>
      <w:r w:rsidRPr="00496CAE">
        <w:rPr>
          <w:rFonts w:ascii="Times New Roman" w:eastAsia="Times New Roman" w:hAnsi="Times New Roman" w:cs="Times New Roman"/>
          <w:sz w:val="28"/>
          <w:szCs w:val="28"/>
          <w:lang w:eastAsia="ru-RU"/>
        </w:rPr>
        <w:t xml:space="preserve">.1.3. </w:t>
      </w:r>
      <w:r w:rsidR="006F771C">
        <w:rPr>
          <w:rFonts w:ascii="Times New Roman" w:eastAsia="Times New Roman" w:hAnsi="Times New Roman" w:cs="Times New Roman"/>
          <w:sz w:val="28"/>
          <w:szCs w:val="28"/>
          <w:lang w:eastAsia="ru-RU"/>
        </w:rPr>
        <w:t>М</w:t>
      </w:r>
      <w:r w:rsidRPr="00496CAE">
        <w:rPr>
          <w:rFonts w:ascii="Times New Roman" w:eastAsia="Times New Roman" w:hAnsi="Times New Roman" w:cs="Times New Roman"/>
          <w:sz w:val="28"/>
          <w:szCs w:val="28"/>
          <w:lang w:eastAsia="ru-RU"/>
        </w:rPr>
        <w:t>еры по повышению эффективности использования бюджетных средств, предусматривающие:</w:t>
      </w:r>
    </w:p>
    <w:p w14:paraId="705F2FFE" w14:textId="2ADE80D0" w:rsidR="006F771C" w:rsidRDefault="008543E8" w:rsidP="00EB67D1">
      <w:pPr>
        <w:spacing w:after="0" w:line="240" w:lineRule="auto"/>
        <w:ind w:left="-826" w:firstLine="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w:t>
      </w:r>
      <w:r w:rsidR="00496CAE" w:rsidRPr="00496CAE">
        <w:rPr>
          <w:rFonts w:ascii="Times New Roman" w:eastAsia="Times New Roman" w:hAnsi="Times New Roman" w:cs="Times New Roman"/>
          <w:color w:val="000000"/>
          <w:sz w:val="28"/>
          <w:szCs w:val="28"/>
          <w:lang w:eastAsia="ru-RU"/>
        </w:rPr>
        <w:t xml:space="preserve">беспечение достижения целевых показателей повышения оплаты труда работников бюджетной сферы (в сфере дополнительного образования и культуры) в соответствии с указами Президента Российской Федерации. </w:t>
      </w:r>
    </w:p>
    <w:p w14:paraId="04B3B23B" w14:textId="5417A7C1" w:rsidR="00496CAE" w:rsidRPr="00496CAE" w:rsidRDefault="00496CAE" w:rsidP="00EB67D1">
      <w:pPr>
        <w:spacing w:after="0" w:line="240" w:lineRule="auto"/>
        <w:ind w:left="-826" w:firstLine="798"/>
        <w:jc w:val="both"/>
        <w:rPr>
          <w:rFonts w:ascii="Times New Roman" w:eastAsia="Times New Roman" w:hAnsi="Times New Roman" w:cs="Times New Roman"/>
          <w:color w:val="000000"/>
          <w:sz w:val="28"/>
          <w:szCs w:val="28"/>
          <w:lang w:eastAsia="ru-RU"/>
        </w:rPr>
      </w:pPr>
      <w:r w:rsidRPr="00496CAE">
        <w:rPr>
          <w:rFonts w:ascii="Times New Roman" w:eastAsia="Times New Roman" w:hAnsi="Times New Roman" w:cs="Times New Roman"/>
          <w:color w:val="000000"/>
          <w:sz w:val="28"/>
          <w:szCs w:val="28"/>
          <w:lang w:eastAsia="ru-RU"/>
        </w:rPr>
        <w:t>Результат достижения целевых показателей повышения оплаты труда работников бюджетной сферы (в сфере дополнительного образования – преподавателей и работников культуры) о доведении их до средней зарплаты в регионе, в соответствии с Указом Президента РФ от 07.05.2012</w:t>
      </w:r>
      <w:r w:rsidR="008543E8">
        <w:rPr>
          <w:rFonts w:ascii="Times New Roman" w:eastAsia="Times New Roman" w:hAnsi="Times New Roman" w:cs="Times New Roman"/>
          <w:color w:val="000000"/>
          <w:sz w:val="28"/>
          <w:szCs w:val="28"/>
          <w:lang w:eastAsia="ru-RU"/>
        </w:rPr>
        <w:t xml:space="preserve"> г.</w:t>
      </w:r>
      <w:r w:rsidRPr="00496CAE">
        <w:rPr>
          <w:rFonts w:ascii="Times New Roman" w:eastAsia="Times New Roman" w:hAnsi="Times New Roman" w:cs="Times New Roman"/>
          <w:color w:val="000000"/>
          <w:sz w:val="28"/>
          <w:szCs w:val="28"/>
          <w:lang w:eastAsia="ru-RU"/>
        </w:rPr>
        <w:t xml:space="preserve"> №</w:t>
      </w:r>
      <w:r w:rsidR="008543E8">
        <w:rPr>
          <w:rFonts w:ascii="Times New Roman" w:eastAsia="Times New Roman" w:hAnsi="Times New Roman" w:cs="Times New Roman"/>
          <w:color w:val="000000"/>
          <w:sz w:val="28"/>
          <w:szCs w:val="28"/>
          <w:lang w:eastAsia="ru-RU"/>
        </w:rPr>
        <w:t> </w:t>
      </w:r>
      <w:r w:rsidRPr="00496CAE">
        <w:rPr>
          <w:rFonts w:ascii="Times New Roman" w:eastAsia="Times New Roman" w:hAnsi="Times New Roman" w:cs="Times New Roman"/>
          <w:color w:val="000000"/>
          <w:sz w:val="28"/>
          <w:szCs w:val="28"/>
          <w:lang w:eastAsia="ru-RU"/>
        </w:rPr>
        <w:t>597 «О мероприятиях по реализации государственной социальной политики», по данным Сведений о численности и оплате труда работников по категориям персонала (формы № ЗП – образование и ф. № ЗП – культура)</w:t>
      </w:r>
      <w:r w:rsidR="008543E8">
        <w:rPr>
          <w:rFonts w:ascii="Times New Roman" w:eastAsia="Times New Roman" w:hAnsi="Times New Roman" w:cs="Times New Roman"/>
          <w:color w:val="000000"/>
          <w:sz w:val="28"/>
          <w:szCs w:val="28"/>
          <w:lang w:eastAsia="ru-RU"/>
        </w:rPr>
        <w:t>.</w:t>
      </w:r>
    </w:p>
    <w:p w14:paraId="7CC931C2" w14:textId="6FB6A09D" w:rsidR="00496CAE" w:rsidRPr="008543E8" w:rsidRDefault="00496CAE" w:rsidP="00EB67D1">
      <w:pPr>
        <w:spacing w:after="0" w:line="240" w:lineRule="auto"/>
        <w:ind w:left="-826" w:firstLine="798"/>
        <w:jc w:val="right"/>
        <w:rPr>
          <w:rFonts w:ascii="Times New Roman" w:eastAsia="Times New Roman" w:hAnsi="Times New Roman" w:cs="Times New Roman"/>
          <w:color w:val="000000"/>
          <w:sz w:val="24"/>
          <w:szCs w:val="24"/>
          <w:lang w:eastAsia="ru-RU"/>
        </w:rPr>
      </w:pPr>
      <w:r w:rsidRPr="008543E8">
        <w:rPr>
          <w:rFonts w:ascii="Times New Roman" w:eastAsia="Times New Roman" w:hAnsi="Times New Roman" w:cs="Times New Roman"/>
          <w:color w:val="000000"/>
          <w:sz w:val="24"/>
          <w:szCs w:val="24"/>
          <w:lang w:eastAsia="ru-RU"/>
        </w:rPr>
        <w:t>Таблица 1</w:t>
      </w:r>
    </w:p>
    <w:p w14:paraId="4D86E5BF" w14:textId="66E702CF" w:rsidR="00496CAE" w:rsidRPr="00496CAE" w:rsidRDefault="008543E8" w:rsidP="00EB67D1">
      <w:pPr>
        <w:spacing w:after="0" w:line="240" w:lineRule="auto"/>
        <w:ind w:left="-826" w:firstLine="7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96CAE" w:rsidRPr="00496CAE">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bl>
      <w:tblPr>
        <w:tblW w:w="5447"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969"/>
        <w:gridCol w:w="2257"/>
        <w:gridCol w:w="1765"/>
      </w:tblGrid>
      <w:tr w:rsidR="00496CAE" w:rsidRPr="00496CAE" w14:paraId="10F976A5" w14:textId="77777777" w:rsidTr="00EB67D1">
        <w:trPr>
          <w:trHeight w:val="815"/>
        </w:trPr>
        <w:tc>
          <w:tcPr>
            <w:tcW w:w="2101" w:type="pct"/>
            <w:tcBorders>
              <w:top w:val="single" w:sz="4" w:space="0" w:color="auto"/>
              <w:left w:val="single" w:sz="4" w:space="0" w:color="auto"/>
              <w:bottom w:val="single" w:sz="4" w:space="0" w:color="auto"/>
              <w:right w:val="single" w:sz="4" w:space="0" w:color="auto"/>
            </w:tcBorders>
          </w:tcPr>
          <w:p w14:paraId="4B28BD68"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Наименование</w:t>
            </w:r>
          </w:p>
          <w:p w14:paraId="74F723A2"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показателей</w:t>
            </w:r>
          </w:p>
        </w:tc>
        <w:tc>
          <w:tcPr>
            <w:tcW w:w="952" w:type="pct"/>
            <w:tcBorders>
              <w:top w:val="single" w:sz="4" w:space="0" w:color="auto"/>
              <w:left w:val="single" w:sz="4" w:space="0" w:color="auto"/>
              <w:bottom w:val="single" w:sz="4" w:space="0" w:color="auto"/>
              <w:right w:val="single" w:sz="4" w:space="0" w:color="auto"/>
            </w:tcBorders>
            <w:hideMark/>
          </w:tcPr>
          <w:p w14:paraId="481EEA6C" w14:textId="74EBD5B7" w:rsidR="00496CAE" w:rsidRPr="00496CAE" w:rsidRDefault="00496CAE" w:rsidP="00EB67D1">
            <w:pPr>
              <w:spacing w:after="0" w:line="240" w:lineRule="auto"/>
              <w:ind w:left="-826" w:firstLine="798"/>
              <w:jc w:val="right"/>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Средняя </w:t>
            </w:r>
            <w:r w:rsidR="006F771C">
              <w:rPr>
                <w:rFonts w:ascii="Times New Roman" w:eastAsia="Times New Roman" w:hAnsi="Times New Roman" w:cs="Times New Roman"/>
                <w:lang w:eastAsia="ru-RU"/>
              </w:rPr>
              <w:t>зарплата</w:t>
            </w:r>
            <w:r w:rsidRPr="00496CAE">
              <w:rPr>
                <w:rFonts w:ascii="Times New Roman" w:eastAsia="Times New Roman" w:hAnsi="Times New Roman" w:cs="Times New Roman"/>
                <w:lang w:eastAsia="ru-RU"/>
              </w:rPr>
              <w:t xml:space="preserve"> по учреждениям</w:t>
            </w:r>
          </w:p>
        </w:tc>
        <w:tc>
          <w:tcPr>
            <w:tcW w:w="1092" w:type="pct"/>
            <w:tcBorders>
              <w:top w:val="single" w:sz="4" w:space="0" w:color="auto"/>
              <w:left w:val="single" w:sz="4" w:space="0" w:color="auto"/>
              <w:bottom w:val="single" w:sz="4" w:space="0" w:color="auto"/>
              <w:right w:val="single" w:sz="4" w:space="0" w:color="auto"/>
            </w:tcBorders>
            <w:hideMark/>
          </w:tcPr>
          <w:p w14:paraId="651412B7" w14:textId="31E0CCC3" w:rsidR="00496CAE" w:rsidRPr="00496CAE" w:rsidRDefault="00496CAE" w:rsidP="006F771C">
            <w:pPr>
              <w:spacing w:after="0" w:line="240" w:lineRule="auto"/>
              <w:ind w:left="-90" w:hanging="20"/>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 Средняя </w:t>
            </w:r>
            <w:r w:rsidR="006F771C">
              <w:rPr>
                <w:rFonts w:ascii="Times New Roman" w:eastAsia="Times New Roman" w:hAnsi="Times New Roman" w:cs="Times New Roman"/>
                <w:lang w:eastAsia="ru-RU"/>
              </w:rPr>
              <w:t>зарплата</w:t>
            </w:r>
            <w:r w:rsidRPr="00496CAE">
              <w:rPr>
                <w:rFonts w:ascii="Times New Roman" w:eastAsia="Times New Roman" w:hAnsi="Times New Roman" w:cs="Times New Roman"/>
                <w:lang w:eastAsia="ru-RU"/>
              </w:rPr>
              <w:t xml:space="preserve"> по региону (Росстат)</w:t>
            </w:r>
          </w:p>
        </w:tc>
        <w:tc>
          <w:tcPr>
            <w:tcW w:w="854" w:type="pct"/>
            <w:tcBorders>
              <w:top w:val="single" w:sz="4" w:space="0" w:color="auto"/>
              <w:left w:val="single" w:sz="4" w:space="0" w:color="auto"/>
              <w:bottom w:val="single" w:sz="4" w:space="0" w:color="auto"/>
              <w:right w:val="single" w:sz="4" w:space="0" w:color="auto"/>
            </w:tcBorders>
          </w:tcPr>
          <w:p w14:paraId="11678750" w14:textId="77777777" w:rsidR="00496CAE" w:rsidRDefault="00496CAE" w:rsidP="006F771C">
            <w:pPr>
              <w:spacing w:after="0" w:line="240" w:lineRule="auto"/>
              <w:ind w:left="-27" w:firstLine="15"/>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Отклонения</w:t>
            </w:r>
            <w:r w:rsidR="008543E8">
              <w:rPr>
                <w:rFonts w:ascii="Times New Roman" w:eastAsia="Times New Roman" w:hAnsi="Times New Roman" w:cs="Times New Roman"/>
                <w:lang w:eastAsia="ru-RU"/>
              </w:rPr>
              <w:t>,</w:t>
            </w:r>
          </w:p>
          <w:p w14:paraId="4E1EDC62" w14:textId="15DED6FD" w:rsidR="008543E8" w:rsidRPr="00496CAE" w:rsidRDefault="008543E8" w:rsidP="006F771C">
            <w:pPr>
              <w:spacing w:after="0" w:line="240" w:lineRule="auto"/>
              <w:ind w:left="-27" w:firstLine="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96CAE" w:rsidRPr="00496CAE" w14:paraId="50BED91F" w14:textId="77777777" w:rsidTr="00EB67D1">
        <w:tc>
          <w:tcPr>
            <w:tcW w:w="2101" w:type="pct"/>
            <w:tcBorders>
              <w:top w:val="single" w:sz="4" w:space="0" w:color="auto"/>
              <w:left w:val="single" w:sz="4" w:space="0" w:color="auto"/>
              <w:bottom w:val="single" w:sz="4" w:space="0" w:color="auto"/>
              <w:right w:val="single" w:sz="4" w:space="0" w:color="auto"/>
            </w:tcBorders>
            <w:hideMark/>
          </w:tcPr>
          <w:p w14:paraId="4D493FA7"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w:t>
            </w:r>
          </w:p>
        </w:tc>
        <w:tc>
          <w:tcPr>
            <w:tcW w:w="952" w:type="pct"/>
            <w:tcBorders>
              <w:top w:val="single" w:sz="4" w:space="0" w:color="auto"/>
              <w:left w:val="single" w:sz="4" w:space="0" w:color="auto"/>
              <w:bottom w:val="single" w:sz="4" w:space="0" w:color="auto"/>
              <w:right w:val="single" w:sz="4" w:space="0" w:color="auto"/>
            </w:tcBorders>
            <w:hideMark/>
          </w:tcPr>
          <w:p w14:paraId="0E1BCDDA"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w:t>
            </w:r>
          </w:p>
        </w:tc>
        <w:tc>
          <w:tcPr>
            <w:tcW w:w="1092" w:type="pct"/>
            <w:tcBorders>
              <w:top w:val="single" w:sz="4" w:space="0" w:color="auto"/>
              <w:left w:val="single" w:sz="4" w:space="0" w:color="auto"/>
              <w:bottom w:val="single" w:sz="4" w:space="0" w:color="auto"/>
              <w:right w:val="single" w:sz="4" w:space="0" w:color="auto"/>
            </w:tcBorders>
            <w:hideMark/>
          </w:tcPr>
          <w:p w14:paraId="5BB4D20D" w14:textId="77777777" w:rsidR="00496CAE" w:rsidRPr="00496CAE" w:rsidRDefault="00496CAE" w:rsidP="006F771C">
            <w:pPr>
              <w:spacing w:after="0" w:line="240" w:lineRule="auto"/>
              <w:ind w:left="-90" w:hanging="20"/>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w:t>
            </w:r>
          </w:p>
        </w:tc>
        <w:tc>
          <w:tcPr>
            <w:tcW w:w="854" w:type="pct"/>
            <w:tcBorders>
              <w:top w:val="single" w:sz="4" w:space="0" w:color="auto"/>
              <w:left w:val="single" w:sz="4" w:space="0" w:color="auto"/>
              <w:bottom w:val="single" w:sz="4" w:space="0" w:color="auto"/>
              <w:right w:val="single" w:sz="4" w:space="0" w:color="auto"/>
            </w:tcBorders>
            <w:hideMark/>
          </w:tcPr>
          <w:p w14:paraId="42EB1CDB" w14:textId="77777777" w:rsidR="00496CAE" w:rsidRPr="00496CAE" w:rsidRDefault="00496CAE" w:rsidP="006F771C">
            <w:pPr>
              <w:spacing w:after="0" w:line="240" w:lineRule="auto"/>
              <w:ind w:left="-27" w:firstLine="15"/>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w:t>
            </w:r>
          </w:p>
        </w:tc>
      </w:tr>
      <w:tr w:rsidR="00496CAE" w:rsidRPr="00496CAE" w14:paraId="5C5434C2" w14:textId="77777777" w:rsidTr="00EB67D1">
        <w:tc>
          <w:tcPr>
            <w:tcW w:w="2101" w:type="pct"/>
            <w:tcBorders>
              <w:top w:val="single" w:sz="4" w:space="0" w:color="auto"/>
              <w:left w:val="single" w:sz="4" w:space="0" w:color="auto"/>
              <w:bottom w:val="single" w:sz="4" w:space="0" w:color="auto"/>
              <w:right w:val="single" w:sz="4" w:space="0" w:color="auto"/>
            </w:tcBorders>
            <w:hideMark/>
          </w:tcPr>
          <w:p w14:paraId="3C1F7D72" w14:textId="667B48BD" w:rsidR="00496CAE" w:rsidRPr="00496CAE" w:rsidRDefault="00496CAE" w:rsidP="006F771C">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Доп</w:t>
            </w:r>
            <w:r w:rsidR="006F771C">
              <w:rPr>
                <w:rFonts w:ascii="Times New Roman" w:eastAsia="Times New Roman" w:hAnsi="Times New Roman" w:cs="Times New Roman"/>
                <w:lang w:eastAsia="ru-RU"/>
              </w:rPr>
              <w:t>олниетельное</w:t>
            </w:r>
            <w:r w:rsidRPr="00496CAE">
              <w:rPr>
                <w:rFonts w:ascii="Times New Roman" w:eastAsia="Times New Roman" w:hAnsi="Times New Roman" w:cs="Times New Roman"/>
                <w:lang w:eastAsia="ru-RU"/>
              </w:rPr>
              <w:t xml:space="preserve"> образование в 2022 году</w:t>
            </w:r>
          </w:p>
        </w:tc>
        <w:tc>
          <w:tcPr>
            <w:tcW w:w="952" w:type="pct"/>
            <w:tcBorders>
              <w:top w:val="single" w:sz="4" w:space="0" w:color="auto"/>
              <w:left w:val="single" w:sz="4" w:space="0" w:color="auto"/>
              <w:bottom w:val="single" w:sz="4" w:space="0" w:color="auto"/>
              <w:right w:val="single" w:sz="4" w:space="0" w:color="auto"/>
            </w:tcBorders>
            <w:hideMark/>
          </w:tcPr>
          <w:p w14:paraId="1F1C5542"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23 504,30</w:t>
            </w:r>
          </w:p>
        </w:tc>
        <w:tc>
          <w:tcPr>
            <w:tcW w:w="1092" w:type="pct"/>
            <w:tcBorders>
              <w:top w:val="single" w:sz="4" w:space="0" w:color="auto"/>
              <w:left w:val="single" w:sz="4" w:space="0" w:color="auto"/>
              <w:bottom w:val="single" w:sz="4" w:space="0" w:color="auto"/>
              <w:right w:val="single" w:sz="4" w:space="0" w:color="auto"/>
            </w:tcBorders>
            <w:hideMark/>
          </w:tcPr>
          <w:p w14:paraId="1CFF8C76" w14:textId="77777777" w:rsidR="00496CAE" w:rsidRPr="00496CAE" w:rsidRDefault="00496CAE" w:rsidP="006F771C">
            <w:pPr>
              <w:spacing w:after="0" w:line="240" w:lineRule="auto"/>
              <w:ind w:left="-90" w:hanging="20"/>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24 883,0</w:t>
            </w:r>
          </w:p>
        </w:tc>
        <w:tc>
          <w:tcPr>
            <w:tcW w:w="854" w:type="pct"/>
            <w:tcBorders>
              <w:top w:val="single" w:sz="4" w:space="0" w:color="auto"/>
              <w:left w:val="single" w:sz="4" w:space="0" w:color="auto"/>
              <w:bottom w:val="single" w:sz="4" w:space="0" w:color="auto"/>
              <w:right w:val="single" w:sz="4" w:space="0" w:color="auto"/>
            </w:tcBorders>
            <w:hideMark/>
          </w:tcPr>
          <w:p w14:paraId="12BC4949" w14:textId="20EA6A13" w:rsidR="00496CAE" w:rsidRPr="00496CAE" w:rsidRDefault="00496CAE" w:rsidP="006F771C">
            <w:pPr>
              <w:spacing w:after="0" w:line="240" w:lineRule="auto"/>
              <w:ind w:left="-27" w:firstLine="15"/>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- 1</w:t>
            </w:r>
            <w:r w:rsidR="008543E8">
              <w:rPr>
                <w:rFonts w:ascii="Times New Roman" w:eastAsia="Times New Roman" w:hAnsi="Times New Roman" w:cs="Times New Roman"/>
                <w:lang w:eastAsia="ru-RU"/>
              </w:rPr>
              <w:t> </w:t>
            </w:r>
            <w:r w:rsidRPr="00496CAE">
              <w:rPr>
                <w:rFonts w:ascii="Times New Roman" w:eastAsia="Times New Roman" w:hAnsi="Times New Roman" w:cs="Times New Roman"/>
                <w:lang w:eastAsia="ru-RU"/>
              </w:rPr>
              <w:t>378,70</w:t>
            </w:r>
          </w:p>
        </w:tc>
      </w:tr>
      <w:tr w:rsidR="00496CAE" w:rsidRPr="00496CAE" w14:paraId="63DBC28A" w14:textId="77777777" w:rsidTr="00EB67D1">
        <w:tc>
          <w:tcPr>
            <w:tcW w:w="2101" w:type="pct"/>
            <w:tcBorders>
              <w:top w:val="single" w:sz="4" w:space="0" w:color="auto"/>
              <w:left w:val="single" w:sz="4" w:space="0" w:color="auto"/>
              <w:bottom w:val="single" w:sz="4" w:space="0" w:color="auto"/>
              <w:right w:val="single" w:sz="4" w:space="0" w:color="auto"/>
            </w:tcBorders>
            <w:hideMark/>
          </w:tcPr>
          <w:p w14:paraId="5A91BDE4" w14:textId="77777777" w:rsidR="00496CAE" w:rsidRPr="00496CAE" w:rsidRDefault="00496CAE" w:rsidP="00EB67D1">
            <w:pPr>
              <w:spacing w:after="0" w:line="240" w:lineRule="auto"/>
              <w:ind w:left="-826" w:firstLine="798"/>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Культура в 2022 году</w:t>
            </w:r>
          </w:p>
        </w:tc>
        <w:tc>
          <w:tcPr>
            <w:tcW w:w="952" w:type="pct"/>
            <w:tcBorders>
              <w:top w:val="single" w:sz="4" w:space="0" w:color="auto"/>
              <w:left w:val="single" w:sz="4" w:space="0" w:color="auto"/>
              <w:bottom w:val="single" w:sz="4" w:space="0" w:color="auto"/>
              <w:right w:val="single" w:sz="4" w:space="0" w:color="auto"/>
            </w:tcBorders>
            <w:hideMark/>
          </w:tcPr>
          <w:p w14:paraId="242EC353" w14:textId="77777777" w:rsidR="00496CAE" w:rsidRPr="00496CAE" w:rsidRDefault="00496CAE" w:rsidP="00EB67D1">
            <w:pPr>
              <w:spacing w:after="0" w:line="240" w:lineRule="auto"/>
              <w:ind w:left="-826" w:firstLine="798"/>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25 503,30</w:t>
            </w:r>
          </w:p>
        </w:tc>
        <w:tc>
          <w:tcPr>
            <w:tcW w:w="1092" w:type="pct"/>
            <w:tcBorders>
              <w:top w:val="single" w:sz="4" w:space="0" w:color="auto"/>
              <w:left w:val="single" w:sz="4" w:space="0" w:color="auto"/>
              <w:bottom w:val="single" w:sz="4" w:space="0" w:color="auto"/>
              <w:right w:val="single" w:sz="4" w:space="0" w:color="auto"/>
            </w:tcBorders>
            <w:hideMark/>
          </w:tcPr>
          <w:p w14:paraId="3108056B" w14:textId="77777777" w:rsidR="00496CAE" w:rsidRPr="00496CAE" w:rsidRDefault="00496CAE" w:rsidP="006F771C">
            <w:pPr>
              <w:spacing w:after="0" w:line="240" w:lineRule="auto"/>
              <w:ind w:left="-90" w:hanging="20"/>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25 199,0</w:t>
            </w:r>
          </w:p>
        </w:tc>
        <w:tc>
          <w:tcPr>
            <w:tcW w:w="854" w:type="pct"/>
            <w:tcBorders>
              <w:top w:val="single" w:sz="4" w:space="0" w:color="auto"/>
              <w:left w:val="single" w:sz="4" w:space="0" w:color="auto"/>
              <w:bottom w:val="single" w:sz="4" w:space="0" w:color="auto"/>
              <w:right w:val="single" w:sz="4" w:space="0" w:color="auto"/>
            </w:tcBorders>
            <w:hideMark/>
          </w:tcPr>
          <w:p w14:paraId="1BC4B18A" w14:textId="77777777" w:rsidR="00496CAE" w:rsidRPr="00496CAE" w:rsidRDefault="00496CAE" w:rsidP="006F771C">
            <w:pPr>
              <w:spacing w:after="0" w:line="240" w:lineRule="auto"/>
              <w:ind w:left="-27" w:firstLine="15"/>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+ 304,30</w:t>
            </w:r>
          </w:p>
        </w:tc>
      </w:tr>
    </w:tbl>
    <w:p w14:paraId="21372472" w14:textId="77777777" w:rsidR="00496CAE" w:rsidRPr="00496CAE" w:rsidRDefault="00496CAE" w:rsidP="00EB67D1">
      <w:pPr>
        <w:spacing w:after="0" w:line="240" w:lineRule="auto"/>
        <w:ind w:left="-826" w:firstLine="798"/>
        <w:jc w:val="both"/>
        <w:rPr>
          <w:rFonts w:ascii="Times New Roman" w:eastAsia="Times New Roman" w:hAnsi="Times New Roman" w:cs="Times New Roman"/>
          <w:color w:val="000000"/>
          <w:sz w:val="28"/>
          <w:szCs w:val="28"/>
          <w:lang w:eastAsia="ru-RU"/>
        </w:rPr>
      </w:pPr>
    </w:p>
    <w:p w14:paraId="373D0C04" w14:textId="6748832F" w:rsidR="006F771C" w:rsidRDefault="008543E8" w:rsidP="00EB67D1">
      <w:pPr>
        <w:widowControl w:val="0"/>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w:t>
      </w:r>
      <w:r w:rsidR="00496CAE" w:rsidRPr="00496CAE">
        <w:rPr>
          <w:rFonts w:ascii="Times New Roman" w:eastAsia="Times New Roman" w:hAnsi="Times New Roman" w:cs="Times New Roman"/>
          <w:sz w:val="28"/>
          <w:szCs w:val="28"/>
          <w:lang w:eastAsia="ru-RU"/>
        </w:rPr>
        <w:t xml:space="preserve">тсутствие по состоянию на 1-е число каждого месяца просроченной кредиторской задолженности бюджета муниципального образования, бюджетных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w:t>
      </w:r>
    </w:p>
    <w:p w14:paraId="5B7DEA13" w14:textId="22BD8463" w:rsidR="00496CAE" w:rsidRPr="00496CAE" w:rsidRDefault="00496CAE" w:rsidP="00EB67D1">
      <w:pPr>
        <w:widowControl w:val="0"/>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По данным отчёта, просроченной кредиторской задолженности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по городскому округу не имеется</w:t>
      </w:r>
      <w:r w:rsidR="008543E8">
        <w:rPr>
          <w:rFonts w:ascii="Times New Roman" w:eastAsia="Times New Roman" w:hAnsi="Times New Roman" w:cs="Times New Roman"/>
          <w:sz w:val="28"/>
          <w:szCs w:val="28"/>
          <w:lang w:eastAsia="ru-RU"/>
        </w:rPr>
        <w:t>.</w:t>
      </w:r>
    </w:p>
    <w:p w14:paraId="519B1025" w14:textId="7B9A0081" w:rsidR="006F771C" w:rsidRDefault="008543E8" w:rsidP="00EB67D1">
      <w:pPr>
        <w:autoSpaceDE w:val="0"/>
        <w:autoSpaceDN w:val="0"/>
        <w:adjustRightInd w:val="0"/>
        <w:spacing w:after="0" w:line="240" w:lineRule="auto"/>
        <w:ind w:left="-826" w:firstLine="79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3.У</w:t>
      </w:r>
      <w:r w:rsidR="00496CAE" w:rsidRPr="00496CAE">
        <w:rPr>
          <w:rFonts w:ascii="Times New Roman" w:eastAsia="Times New Roman" w:hAnsi="Times New Roman" w:cs="Times New Roman"/>
          <w:bCs/>
          <w:sz w:val="28"/>
          <w:szCs w:val="28"/>
          <w:lang w:eastAsia="ru-RU"/>
        </w:rPr>
        <w:t xml:space="preserve">становление моратория на увеличение численности муниципальных служащих и работников муниципальных учреждений. </w:t>
      </w:r>
      <w:r w:rsidR="00496CAE" w:rsidRPr="00496CAE">
        <w:rPr>
          <w:rFonts w:ascii="Times New Roman" w:eastAsia="Times New Roman" w:hAnsi="Times New Roman" w:cs="Times New Roman"/>
          <w:sz w:val="28"/>
          <w:szCs w:val="28"/>
          <w:lang w:eastAsia="ru-RU"/>
        </w:rPr>
        <w:t xml:space="preserve">В случае необходимости увеличения численности работников органов местного самоуправления, осуществляющих переданные полномочия Российской Федерации и Республики Ингушетия, а также увеличения численности работников муниципальных учреждений в результате ввода в эксплуатацию новых объектов, находящихся в муниципальной собственности, направлять в Министерство проекты нормативных правовых актов органов местного самоуправления об увеличении численности до их принятия. </w:t>
      </w:r>
    </w:p>
    <w:p w14:paraId="0889D1BE" w14:textId="6625DB64" w:rsidR="00496CAE" w:rsidRPr="00496CAE" w:rsidRDefault="00496CAE" w:rsidP="00EB67D1">
      <w:pPr>
        <w:autoSpaceDE w:val="0"/>
        <w:autoSpaceDN w:val="0"/>
        <w:adjustRightInd w:val="0"/>
        <w:spacing w:after="0" w:line="240" w:lineRule="auto"/>
        <w:ind w:left="-826" w:firstLine="798"/>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sz w:val="28"/>
          <w:szCs w:val="28"/>
          <w:lang w:eastAsia="ru-RU"/>
        </w:rPr>
        <w:t>П</w:t>
      </w:r>
      <w:r w:rsidRPr="00496CAE">
        <w:rPr>
          <w:rFonts w:ascii="Times New Roman" w:eastAsia="Times New Roman" w:hAnsi="Times New Roman" w:cs="Times New Roman"/>
          <w:bCs/>
          <w:sz w:val="28"/>
          <w:szCs w:val="28"/>
          <w:lang w:eastAsia="ru-RU"/>
        </w:rPr>
        <w:t xml:space="preserve">о данным отчета «О мерах по повышению эффективности использования бюджетных средств», мораторий на увеличение численности муниципальных </w:t>
      </w:r>
      <w:r w:rsidRPr="00496CAE">
        <w:rPr>
          <w:rFonts w:ascii="Times New Roman" w:eastAsia="Times New Roman" w:hAnsi="Times New Roman" w:cs="Times New Roman"/>
          <w:bCs/>
          <w:sz w:val="28"/>
          <w:szCs w:val="28"/>
          <w:lang w:eastAsia="ru-RU"/>
        </w:rPr>
        <w:lastRenderedPageBreak/>
        <w:t>служащих и работников муниципальных учреждений к утверждённым плановым показателям 2022 год и по отношению к 2021 году соблюден</w:t>
      </w:r>
      <w:r w:rsidR="008543E8">
        <w:rPr>
          <w:rFonts w:ascii="Times New Roman" w:eastAsia="Times New Roman" w:hAnsi="Times New Roman" w:cs="Times New Roman"/>
          <w:bCs/>
          <w:sz w:val="28"/>
          <w:szCs w:val="28"/>
          <w:lang w:eastAsia="ru-RU"/>
        </w:rPr>
        <w:t>.</w:t>
      </w:r>
    </w:p>
    <w:p w14:paraId="283469C3" w14:textId="1072ABF4" w:rsidR="006F771C" w:rsidRDefault="008543E8" w:rsidP="00EB67D1">
      <w:pPr>
        <w:autoSpaceDE w:val="0"/>
        <w:autoSpaceDN w:val="0"/>
        <w:adjustRightInd w:val="0"/>
        <w:spacing w:after="0" w:line="240" w:lineRule="auto"/>
        <w:ind w:left="-798" w:firstLine="7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4.О</w:t>
      </w:r>
      <w:r w:rsidR="00496CAE" w:rsidRPr="00496CAE">
        <w:rPr>
          <w:rFonts w:ascii="Times New Roman" w:eastAsia="Times New Roman" w:hAnsi="Times New Roman" w:cs="Times New Roman"/>
          <w:bCs/>
          <w:sz w:val="28"/>
          <w:szCs w:val="28"/>
          <w:lang w:eastAsia="ru-RU"/>
        </w:rPr>
        <w:t xml:space="preserve">тсутствие решений о повышении оплаты труда работников органов местного самоуправления на уровень, превышающий темпы и сроки повышения оплаты труда работников органов государственной власти на республиканском уровне. </w:t>
      </w:r>
    </w:p>
    <w:p w14:paraId="2A401CA6" w14:textId="75FF88EB"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В муниципальном образовании решения о повышении оплаты труда работников органов местного самоуправления на уровень, превышающий темпы и сроки повышения оплаты труда работников органов государственной власти на республиканском уровне, не принимались</w:t>
      </w:r>
      <w:r w:rsidR="008543E8">
        <w:rPr>
          <w:rFonts w:ascii="Times New Roman" w:eastAsia="Times New Roman" w:hAnsi="Times New Roman" w:cs="Times New Roman"/>
          <w:bCs/>
          <w:sz w:val="28"/>
          <w:szCs w:val="28"/>
          <w:lang w:eastAsia="ru-RU"/>
        </w:rPr>
        <w:t>.</w:t>
      </w:r>
    </w:p>
    <w:p w14:paraId="503A31BB" w14:textId="16CDD65A" w:rsidR="006F771C" w:rsidRDefault="008543E8" w:rsidP="00EB67D1">
      <w:pPr>
        <w:widowControl w:val="0"/>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w:t>
      </w:r>
      <w:r w:rsidR="00496CAE" w:rsidRPr="00496CAE">
        <w:rPr>
          <w:rFonts w:ascii="Times New Roman" w:eastAsia="Times New Roman" w:hAnsi="Times New Roman" w:cs="Times New Roman"/>
          <w:sz w:val="28"/>
          <w:szCs w:val="28"/>
          <w:lang w:eastAsia="ru-RU"/>
        </w:rPr>
        <w:t xml:space="preserve">беспечение внесения изменений до 1 марта 2022 года в решение о бюджете муниципального образования на 2022 год и на плановый период 2023 и 2024 годов с учетом рекомендаций Министерства, изложенных в заключении о соответствии требованиям бюджетного законодательства РФ и Республики Ингушетия внесенного в представительный орган муниципального образования проекта местного бюджета на 2022 год и на плановый период 2023 и 2024 годов. </w:t>
      </w:r>
    </w:p>
    <w:p w14:paraId="7897CFBD" w14:textId="2578C393" w:rsidR="00496CAE" w:rsidRPr="00496CAE" w:rsidRDefault="00496CAE" w:rsidP="00EB67D1">
      <w:pPr>
        <w:widowControl w:val="0"/>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 заключением Министерства финансов РИ от 16.12.2021</w:t>
      </w:r>
      <w:r w:rsidR="008543E8">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8543E8">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2746/13 не было необходимости внесения изменений в решение о бюджете муниципального образования на 2022 год и на плановый период 2023 и 2024 годов.</w:t>
      </w:r>
    </w:p>
    <w:p w14:paraId="730971C7" w14:textId="3423DD61"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2.1.4. </w:t>
      </w:r>
      <w:r w:rsidR="008543E8">
        <w:rPr>
          <w:rFonts w:ascii="Times New Roman" w:eastAsia="Times New Roman" w:hAnsi="Times New Roman" w:cs="Times New Roman"/>
          <w:sz w:val="28"/>
          <w:szCs w:val="28"/>
          <w:lang w:eastAsia="ru-RU"/>
        </w:rPr>
        <w:t>М</w:t>
      </w:r>
      <w:r w:rsidRPr="00496CAE">
        <w:rPr>
          <w:rFonts w:ascii="Times New Roman" w:eastAsia="Times New Roman" w:hAnsi="Times New Roman" w:cs="Times New Roman"/>
          <w:sz w:val="28"/>
          <w:szCs w:val="28"/>
          <w:lang w:eastAsia="ru-RU"/>
        </w:rPr>
        <w:t>еры в рамках повышения качества управления муниципальными финансами, предусматривающие:</w:t>
      </w:r>
    </w:p>
    <w:p w14:paraId="0BE70605" w14:textId="4AC71B69" w:rsidR="006F771C" w:rsidRDefault="008543E8"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6CAE" w:rsidRPr="0049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496CAE" w:rsidRPr="00496CAE">
        <w:rPr>
          <w:rFonts w:ascii="Times New Roman" w:eastAsia="Times New Roman" w:hAnsi="Times New Roman" w:cs="Times New Roman"/>
          <w:sz w:val="28"/>
          <w:szCs w:val="28"/>
          <w:lang w:eastAsia="ru-RU"/>
        </w:rPr>
        <w:t xml:space="preserve">азмещение на официальных сайтах местных администраций в информационно-телекоммуникационной сети «Интернет» в последней редакции решений о местных бюджетах. </w:t>
      </w:r>
    </w:p>
    <w:p w14:paraId="4C5EE3B1" w14:textId="6392A594"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Сектором по информационному обеспечению администрации города на сайте </w:t>
      </w:r>
      <w:r w:rsidRPr="00496CAE">
        <w:rPr>
          <w:rFonts w:ascii="Times New Roman" w:eastAsia="Times New Roman" w:hAnsi="Times New Roman" w:cs="Times New Roman"/>
          <w:sz w:val="28"/>
          <w:szCs w:val="28"/>
          <w:lang w:val="en-US" w:eastAsia="ru-RU"/>
        </w:rPr>
        <w:t>malgobek</w:t>
      </w:r>
      <w:r w:rsidRPr="00496CAE">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val="en-US" w:eastAsia="ru-RU"/>
        </w:rPr>
        <w:t>ru</w:t>
      </w:r>
      <w:r w:rsidRPr="00496CAE">
        <w:rPr>
          <w:rFonts w:ascii="Times New Roman" w:eastAsia="Times New Roman" w:hAnsi="Times New Roman" w:cs="Times New Roman"/>
          <w:sz w:val="28"/>
          <w:szCs w:val="28"/>
          <w:lang w:eastAsia="ru-RU"/>
        </w:rPr>
        <w:t xml:space="preserve"> размещались материалы по проектам решений о муниципальном бюджете и исполнении бюджета города Малгобек.</w:t>
      </w:r>
    </w:p>
    <w:p w14:paraId="6F51D5A4" w14:textId="0AD98189"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2.1.5. </w:t>
      </w:r>
      <w:r w:rsidR="008543E8">
        <w:rPr>
          <w:rFonts w:ascii="Times New Roman" w:eastAsia="Times New Roman" w:hAnsi="Times New Roman" w:cs="Times New Roman"/>
          <w:sz w:val="28"/>
          <w:szCs w:val="28"/>
          <w:lang w:eastAsia="ru-RU"/>
        </w:rPr>
        <w:t>М</w:t>
      </w:r>
      <w:r w:rsidRPr="00496CAE">
        <w:rPr>
          <w:rFonts w:ascii="Times New Roman" w:eastAsia="Times New Roman" w:hAnsi="Times New Roman" w:cs="Times New Roman"/>
          <w:sz w:val="28"/>
          <w:szCs w:val="28"/>
          <w:lang w:eastAsia="ru-RU"/>
        </w:rPr>
        <w:t xml:space="preserve">еры по обеспечению организации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и главных администраторов (администраторов) источников финансирования дефицита бюджета муниципального образования в территориальном органе Федерального казначейства на основании заключенного между территориальным органом Федерального казначейства и местной администрацией муниципального образования соглашения об осуществлении территориальным органом Федерального казначейства отдельных функций по исполнению бюджета муниципального образования при кассовом обслуживании исполнения бюджета муниципального образования (далее – соглашение о кассовом обслуживании), включающего положения: </w:t>
      </w:r>
    </w:p>
    <w:p w14:paraId="51993800" w14:textId="55D8BF21" w:rsidR="006F771C" w:rsidRDefault="008C5187"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w:t>
      </w:r>
      <w:r w:rsidR="00496CAE" w:rsidRPr="00496CAE">
        <w:rPr>
          <w:rFonts w:ascii="Times New Roman" w:eastAsia="Times New Roman" w:hAnsi="Times New Roman" w:cs="Times New Roman"/>
          <w:sz w:val="28"/>
          <w:szCs w:val="28"/>
          <w:lang w:eastAsia="ru-RU"/>
        </w:rPr>
        <w:t xml:space="preserve"> передаче органу Федерального казначейства полномочий финансового органа по учету бюджетных и денежных обязательств и санкционированию оплаты денежных обязательств получателей средств бюджета муниципального образования.</w:t>
      </w:r>
    </w:p>
    <w:p w14:paraId="317DD456" w14:textId="1AEBF16B"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Полномочия финансового органа МО г. Малгобек по учету бюджетных и денежных обязательств и санкционированию оплаты денежных обязательств получателей средств бюджета муниципального образования переданы УФК по РИ согласно заключенного соглашения от 23.12.2020 </w:t>
      </w:r>
      <w:r w:rsidR="008C5187">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б/н</w:t>
      </w:r>
      <w:r w:rsidR="008C5187">
        <w:rPr>
          <w:rFonts w:ascii="Times New Roman" w:eastAsia="Times New Roman" w:hAnsi="Times New Roman" w:cs="Times New Roman"/>
          <w:sz w:val="28"/>
          <w:szCs w:val="28"/>
          <w:lang w:eastAsia="ru-RU"/>
        </w:rPr>
        <w:t>.</w:t>
      </w:r>
    </w:p>
    <w:p w14:paraId="749CB8E7" w14:textId="6C80D3B9" w:rsidR="006F771C" w:rsidRDefault="008C5187"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96CAE" w:rsidRPr="0049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96CAE" w:rsidRPr="00496CAE">
        <w:rPr>
          <w:rFonts w:ascii="Times New Roman" w:eastAsia="Times New Roman" w:hAnsi="Times New Roman" w:cs="Times New Roman"/>
          <w:sz w:val="28"/>
          <w:szCs w:val="28"/>
          <w:lang w:eastAsia="ru-RU"/>
        </w:rPr>
        <w:t xml:space="preserve">б очередности списания денежных средств в соответствии с единым перечнем первоочередных расходов бюджетов субъектов Российской Федерации, утвержденных Министерством финансов Российской Федерации (далее – перечень первоочередных расходов). </w:t>
      </w:r>
    </w:p>
    <w:p w14:paraId="4347C67A" w14:textId="5142394A"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Очередность списания денежных средств в соответствии с единым перечнем первоочередных расходов бюджета муниципального образования соблюдалась;</w:t>
      </w:r>
    </w:p>
    <w:p w14:paraId="4EC1176C" w14:textId="77777777" w:rsidR="008C5187" w:rsidRDefault="008C5187"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6CAE" w:rsidRPr="0049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96CAE" w:rsidRPr="00496CAE">
        <w:rPr>
          <w:rFonts w:ascii="Times New Roman" w:eastAsia="Times New Roman" w:hAnsi="Times New Roman" w:cs="Times New Roman"/>
          <w:sz w:val="28"/>
          <w:szCs w:val="28"/>
          <w:lang w:eastAsia="ru-RU"/>
        </w:rPr>
        <w:t xml:space="preserve"> недопустимости проведения кассовых выплат по расходным обязательствам субъекта Российской Федерации, не включенным в перечень первоочередных расходов, при наличии просроченной кредиторской задолженности по расходным обязательствам муниципального образования, включенным в перечень первоочередных расходов. </w:t>
      </w:r>
    </w:p>
    <w:p w14:paraId="33960AFE" w14:textId="252670C6"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Кассовые выплаты по расходным обязательствам Республики Ингушетия не осуществлялись.</w:t>
      </w:r>
    </w:p>
    <w:p w14:paraId="1E306F7E" w14:textId="77777777"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p>
    <w:p w14:paraId="4331F79C" w14:textId="77777777" w:rsidR="00496CAE" w:rsidRPr="00496CAE" w:rsidRDefault="00496CAE" w:rsidP="00EB67D1">
      <w:pPr>
        <w:tabs>
          <w:tab w:val="left" w:pos="360"/>
        </w:tabs>
        <w:spacing w:after="0" w:line="240" w:lineRule="auto"/>
        <w:ind w:left="-798" w:firstLine="784"/>
        <w:contextualSpacing/>
        <w:jc w:val="center"/>
        <w:rPr>
          <w:rFonts w:ascii="Times New Roman" w:eastAsia="Times New Roman" w:hAnsi="Times New Roman" w:cs="Times New Roman"/>
          <w:b/>
          <w:bCs/>
          <w:sz w:val="28"/>
          <w:szCs w:val="28"/>
          <w:lang w:eastAsia="ru-RU"/>
        </w:rPr>
      </w:pPr>
      <w:r w:rsidRPr="00496CAE">
        <w:rPr>
          <w:rFonts w:ascii="Times New Roman" w:eastAsia="Times New Roman" w:hAnsi="Times New Roman" w:cs="Times New Roman"/>
          <w:b/>
          <w:bCs/>
          <w:sz w:val="28"/>
          <w:szCs w:val="28"/>
          <w:lang w:eastAsia="ru-RU"/>
        </w:rPr>
        <w:t>Проверка формирования, утверждения и исполнения</w:t>
      </w:r>
    </w:p>
    <w:p w14:paraId="6EF4F668" w14:textId="07B7A17F" w:rsidR="00496CAE" w:rsidRPr="00496CAE" w:rsidRDefault="00496CAE" w:rsidP="00EB67D1">
      <w:pPr>
        <w:tabs>
          <w:tab w:val="left" w:pos="360"/>
        </w:tabs>
        <w:spacing w:after="0" w:line="240" w:lineRule="auto"/>
        <w:ind w:left="-798" w:firstLine="784"/>
        <w:contextualSpacing/>
        <w:jc w:val="center"/>
        <w:rPr>
          <w:rFonts w:ascii="Times New Roman" w:eastAsia="Times New Roman" w:hAnsi="Times New Roman" w:cs="Times New Roman"/>
          <w:b/>
          <w:bCs/>
          <w:sz w:val="28"/>
          <w:szCs w:val="28"/>
          <w:lang w:eastAsia="ru-RU"/>
        </w:rPr>
      </w:pPr>
      <w:r w:rsidRPr="00496CAE">
        <w:rPr>
          <w:rFonts w:ascii="Times New Roman" w:eastAsia="Times New Roman" w:hAnsi="Times New Roman" w:cs="Times New Roman"/>
          <w:b/>
          <w:bCs/>
          <w:sz w:val="28"/>
          <w:szCs w:val="28"/>
          <w:lang w:eastAsia="ru-RU"/>
        </w:rPr>
        <w:t xml:space="preserve">бюджета муниципального образования «Городской округ город Малгобек» в 2022 </w:t>
      </w:r>
      <w:r w:rsidR="008C5187">
        <w:rPr>
          <w:rFonts w:ascii="Times New Roman" w:eastAsia="Times New Roman" w:hAnsi="Times New Roman" w:cs="Times New Roman"/>
          <w:b/>
          <w:bCs/>
          <w:sz w:val="28"/>
          <w:szCs w:val="28"/>
          <w:lang w:eastAsia="ru-RU"/>
        </w:rPr>
        <w:t>году</w:t>
      </w:r>
    </w:p>
    <w:p w14:paraId="469DF2B6" w14:textId="77777777" w:rsidR="00496CAE" w:rsidRPr="00496CAE" w:rsidRDefault="00496CAE" w:rsidP="00EB67D1">
      <w:pPr>
        <w:tabs>
          <w:tab w:val="left" w:pos="0"/>
        </w:tabs>
        <w:spacing w:after="0" w:line="240" w:lineRule="auto"/>
        <w:ind w:left="-798" w:firstLine="784"/>
        <w:jc w:val="center"/>
        <w:rPr>
          <w:rFonts w:ascii="Times New Roman" w:eastAsia="Times New Roman" w:hAnsi="Times New Roman" w:cs="Times New Roman"/>
          <w:b/>
          <w:sz w:val="28"/>
          <w:szCs w:val="28"/>
          <w:lang w:eastAsia="ru-RU"/>
        </w:rPr>
      </w:pPr>
    </w:p>
    <w:p w14:paraId="3474FE91" w14:textId="737F58D6" w:rsidR="00496CAE" w:rsidRPr="00496CAE" w:rsidRDefault="00496CAE" w:rsidP="00EB67D1">
      <w:pPr>
        <w:tabs>
          <w:tab w:val="left" w:pos="0"/>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Бюджет</w:t>
      </w:r>
      <w:r w:rsidRPr="00496CAE">
        <w:rPr>
          <w:rFonts w:ascii="Times New Roman" w:eastAsia="Times New Roman" w:hAnsi="Times New Roman" w:cs="Times New Roman"/>
          <w:b/>
          <w:sz w:val="28"/>
          <w:szCs w:val="28"/>
          <w:lang w:eastAsia="ru-RU"/>
        </w:rPr>
        <w:t xml:space="preserve"> </w:t>
      </w:r>
      <w:r w:rsidRPr="00496CAE">
        <w:rPr>
          <w:rFonts w:ascii="Times New Roman" w:eastAsia="Times New Roman" w:hAnsi="Times New Roman" w:cs="Times New Roman"/>
          <w:sz w:val="28"/>
          <w:szCs w:val="28"/>
          <w:lang w:eastAsia="ru-RU"/>
        </w:rPr>
        <w:t>муниципального образования «Городской округ г</w:t>
      </w:r>
      <w:r w:rsidR="008C5187">
        <w:rPr>
          <w:rFonts w:ascii="Times New Roman" w:eastAsia="Times New Roman" w:hAnsi="Times New Roman" w:cs="Times New Roman"/>
          <w:sz w:val="28"/>
          <w:szCs w:val="28"/>
          <w:lang w:eastAsia="ru-RU"/>
        </w:rPr>
        <w:t>ород</w:t>
      </w:r>
      <w:r w:rsidRPr="00496CAE">
        <w:rPr>
          <w:rFonts w:ascii="Times New Roman" w:eastAsia="Times New Roman" w:hAnsi="Times New Roman" w:cs="Times New Roman"/>
          <w:sz w:val="28"/>
          <w:szCs w:val="28"/>
          <w:lang w:eastAsia="ru-RU"/>
        </w:rPr>
        <w:t xml:space="preserve"> Малгобек» на 2022</w:t>
      </w:r>
      <w:r w:rsidR="008C5187">
        <w:rPr>
          <w:rFonts w:ascii="Times New Roman" w:eastAsia="Times New Roman" w:hAnsi="Times New Roman" w:cs="Times New Roman"/>
          <w:sz w:val="28"/>
          <w:szCs w:val="28"/>
          <w:lang w:eastAsia="ru-RU"/>
        </w:rPr>
        <w:t xml:space="preserve"> год</w:t>
      </w:r>
      <w:r w:rsidRPr="00496CAE">
        <w:rPr>
          <w:rFonts w:ascii="Times New Roman" w:eastAsia="Times New Roman" w:hAnsi="Times New Roman" w:cs="Times New Roman"/>
          <w:sz w:val="28"/>
          <w:szCs w:val="28"/>
          <w:lang w:eastAsia="ru-RU"/>
        </w:rPr>
        <w:t xml:space="preserve"> утверждался Решением Горсовета от 25.12.2021 </w:t>
      </w:r>
      <w:r w:rsidR="008C5187">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8C5187">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33 «О бюджете муниципального образования </w:t>
      </w:r>
      <w:r w:rsidRPr="00496CAE">
        <w:rPr>
          <w:rFonts w:ascii="Times New Roman" w:eastAsia="Times New Roman" w:hAnsi="Times New Roman" w:cs="Times New Roman"/>
          <w:bCs/>
          <w:sz w:val="28"/>
          <w:szCs w:val="28"/>
          <w:lang w:eastAsia="ru-RU"/>
        </w:rPr>
        <w:t>«Городской округ город Малгобек</w:t>
      </w:r>
      <w:r w:rsidRPr="00496CAE">
        <w:rPr>
          <w:rFonts w:ascii="Times New Roman" w:eastAsia="Times New Roman" w:hAnsi="Times New Roman" w:cs="Times New Roman"/>
          <w:sz w:val="28"/>
          <w:szCs w:val="28"/>
          <w:lang w:eastAsia="ru-RU"/>
        </w:rPr>
        <w:t>» на 2022 год и на плановый период 2023 и 2024 годов».</w:t>
      </w:r>
    </w:p>
    <w:p w14:paraId="0756E156" w14:textId="77777777" w:rsidR="00496CAE" w:rsidRPr="00496CAE" w:rsidRDefault="00496CAE" w:rsidP="00EB67D1">
      <w:pPr>
        <w:tabs>
          <w:tab w:val="left" w:pos="426"/>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При формировании муниципального бюджета предусмотрено получение следующих видов доходов - налоговые и неналоговые доходы, безвозмездные поступления (ст. 41 БК РФ). </w:t>
      </w:r>
    </w:p>
    <w:p w14:paraId="2B0F5FDC" w14:textId="47FFC4E5" w:rsidR="00496CAE" w:rsidRPr="00496CAE" w:rsidRDefault="00496CAE" w:rsidP="00EB67D1">
      <w:pPr>
        <w:tabs>
          <w:tab w:val="left" w:pos="426"/>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Так, утверждённый бюджет по доходам составил в общей сумме 212 799,7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в том числе</w:t>
      </w:r>
      <w:r w:rsidR="008C5187">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налоговые и неналоговые доходы </w:t>
      </w:r>
      <w:r w:rsidR="008C5187">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86 149,6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(40,5%) и безвозмездные поступления </w:t>
      </w:r>
      <w:r w:rsidR="008C5187">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126 650,1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(59,5%). </w:t>
      </w:r>
    </w:p>
    <w:p w14:paraId="07DD3692" w14:textId="2E323F8C" w:rsidR="00496CAE" w:rsidRPr="00496CAE" w:rsidRDefault="00496CAE" w:rsidP="00EB67D1">
      <w:pPr>
        <w:tabs>
          <w:tab w:val="left" w:pos="426"/>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По расходам бюджет утверждён в размере 212 799,7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w:t>
      </w:r>
    </w:p>
    <w:p w14:paraId="4C8322A1" w14:textId="16323897"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В процессе реализации городского бюджета за 2022 год изменения в бюджет вносились 5 раз, на основании решений Горсовета </w:t>
      </w:r>
      <w:r w:rsidR="008C5187">
        <w:rPr>
          <w:rFonts w:ascii="Times New Roman" w:eastAsia="Times New Roman" w:hAnsi="Times New Roman" w:cs="Times New Roman"/>
          <w:sz w:val="28"/>
          <w:szCs w:val="28"/>
          <w:lang w:eastAsia="ru-RU"/>
        </w:rPr>
        <w:t>г. Малгобек.</w:t>
      </w:r>
    </w:p>
    <w:p w14:paraId="5DD45F0A" w14:textId="16A929F7" w:rsidR="00496CAE" w:rsidRPr="00496CAE" w:rsidRDefault="00496CAE" w:rsidP="00EB67D1">
      <w:pPr>
        <w:tabs>
          <w:tab w:val="left" w:pos="284"/>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окончательном варианте Решением Горсовета от 30.12.2022 №</w:t>
      </w:r>
      <w:r w:rsidR="008C5187">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29, городской бюджет на</w:t>
      </w:r>
      <w:r w:rsidRPr="00496CAE">
        <w:rPr>
          <w:rFonts w:ascii="Times New Roman" w:eastAsia="Times New Roman" w:hAnsi="Times New Roman" w:cs="Times New Roman"/>
          <w:b/>
          <w:sz w:val="28"/>
          <w:szCs w:val="28"/>
          <w:lang w:eastAsia="ru-RU"/>
        </w:rPr>
        <w:t xml:space="preserve"> </w:t>
      </w:r>
      <w:r w:rsidRPr="00496CAE">
        <w:rPr>
          <w:rFonts w:ascii="Times New Roman" w:eastAsia="Times New Roman" w:hAnsi="Times New Roman" w:cs="Times New Roman"/>
          <w:sz w:val="28"/>
          <w:szCs w:val="28"/>
          <w:lang w:eastAsia="ru-RU"/>
        </w:rPr>
        <w:t>2022</w:t>
      </w:r>
      <w:r w:rsidRPr="00496CAE">
        <w:rPr>
          <w:rFonts w:ascii="Times New Roman" w:eastAsia="Times New Roman" w:hAnsi="Times New Roman" w:cs="Times New Roman"/>
          <w:b/>
          <w:sz w:val="28"/>
          <w:szCs w:val="28"/>
          <w:lang w:eastAsia="ru-RU"/>
        </w:rPr>
        <w:t xml:space="preserve"> </w:t>
      </w:r>
      <w:r w:rsidRPr="00496CAE">
        <w:rPr>
          <w:rFonts w:ascii="Times New Roman" w:eastAsia="Times New Roman" w:hAnsi="Times New Roman" w:cs="Times New Roman"/>
          <w:sz w:val="28"/>
          <w:szCs w:val="28"/>
          <w:lang w:eastAsia="ru-RU"/>
        </w:rPr>
        <w:t>год был утвержден по доходам в сумме 301 189,4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в том числе</w:t>
      </w:r>
      <w:r w:rsidR="008C5187">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налоговые и неналоговые доходы </w:t>
      </w:r>
      <w:r w:rsidR="008C5187">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121 836,2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(40,5%) и безвозмездные поступления </w:t>
      </w:r>
      <w:r w:rsidR="008C5187">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179 353,2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(59,5%).</w:t>
      </w:r>
    </w:p>
    <w:p w14:paraId="374EF9B2" w14:textId="589A4103" w:rsidR="00496CAE" w:rsidRPr="00496CAE" w:rsidRDefault="00496CAE" w:rsidP="00EB67D1">
      <w:pPr>
        <w:tabs>
          <w:tab w:val="left" w:pos="284"/>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По расходам бюджет утверждён в размере 301 416,9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w:t>
      </w:r>
    </w:p>
    <w:p w14:paraId="6BCDED30" w14:textId="62270E84"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Дефицит городского бюджета </w:t>
      </w:r>
      <w:r w:rsidR="008C5187">
        <w:rPr>
          <w:rFonts w:ascii="Times New Roman" w:eastAsia="Times New Roman" w:hAnsi="Times New Roman" w:cs="Times New Roman"/>
          <w:sz w:val="28"/>
          <w:szCs w:val="28"/>
          <w:lang w:eastAsia="ru-RU"/>
        </w:rPr>
        <w:t xml:space="preserve">в размере </w:t>
      </w:r>
      <w:r w:rsidRPr="00496CAE">
        <w:rPr>
          <w:rFonts w:ascii="Times New Roman" w:eastAsia="Times New Roman" w:hAnsi="Times New Roman" w:cs="Times New Roman"/>
          <w:sz w:val="28"/>
          <w:szCs w:val="28"/>
          <w:lang w:eastAsia="ru-RU"/>
        </w:rPr>
        <w:t>227,5 тыс. руб</w:t>
      </w:r>
      <w:r w:rsidR="008C5187">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предполагалось погасить за счёт остатков средств на счетах по учету средств бюджета на конец 2021 года. </w:t>
      </w:r>
    </w:p>
    <w:p w14:paraId="70F3411D" w14:textId="1F76E0FE" w:rsidR="00496CAE" w:rsidRPr="00496CAE" w:rsidRDefault="00496CAE" w:rsidP="008C5187">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Согласно ст</w:t>
      </w:r>
      <w:r w:rsidR="008C5187">
        <w:rPr>
          <w:rFonts w:ascii="Times New Roman" w:eastAsia="Times New Roman" w:hAnsi="Times New Roman" w:cs="Times New Roman"/>
          <w:sz w:val="28"/>
          <w:szCs w:val="28"/>
          <w:lang w:eastAsia="ru-RU"/>
        </w:rPr>
        <w:t>атье</w:t>
      </w:r>
      <w:r w:rsidRPr="00496CAE">
        <w:rPr>
          <w:rFonts w:ascii="Times New Roman" w:eastAsia="Times New Roman" w:hAnsi="Times New Roman" w:cs="Times New Roman"/>
          <w:sz w:val="28"/>
          <w:szCs w:val="28"/>
          <w:lang w:eastAsia="ru-RU"/>
        </w:rPr>
        <w:t xml:space="preserve"> 92.1 </w:t>
      </w:r>
      <w:bookmarkStart w:id="178" w:name="_Hlk141275108"/>
      <w:r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sz w:val="28"/>
          <w:szCs w:val="28"/>
          <w:lang w:eastAsia="ru-RU"/>
        </w:rPr>
        <w:t xml:space="preserve"> </w:t>
      </w:r>
      <w:bookmarkEnd w:id="178"/>
      <w:r w:rsidRPr="00496CAE">
        <w:rPr>
          <w:rFonts w:ascii="Times New Roman" w:eastAsia="Times New Roman" w:hAnsi="Times New Roman" w:cs="Times New Roman"/>
          <w:sz w:val="28"/>
          <w:szCs w:val="28"/>
          <w:lang w:eastAsia="ru-RU"/>
        </w:rPr>
        <w:t>РФ, дефицит бюджета не должен превышать 5%, утверждённого общего годового объёма дохода, без учёта объёма безвозмездных поступлений</w:t>
      </w:r>
      <w:r w:rsidRPr="008C5187">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 xml:space="preserve">Данный установленный показатель дефицита бюджета составил 0,42 %.  </w:t>
      </w:r>
    </w:p>
    <w:p w14:paraId="3F15F643" w14:textId="6BBD11EA"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3 ст</w:t>
      </w:r>
      <w:r w:rsidR="008C5187">
        <w:rPr>
          <w:rFonts w:ascii="Times New Roman" w:eastAsia="Times New Roman" w:hAnsi="Times New Roman" w:cs="Times New Roman"/>
          <w:sz w:val="28"/>
          <w:szCs w:val="28"/>
          <w:lang w:eastAsia="ru-RU"/>
        </w:rPr>
        <w:t>атьи</w:t>
      </w:r>
      <w:r w:rsidRPr="00496CAE">
        <w:rPr>
          <w:rFonts w:ascii="Times New Roman" w:eastAsia="Times New Roman" w:hAnsi="Times New Roman" w:cs="Times New Roman"/>
          <w:sz w:val="28"/>
          <w:szCs w:val="28"/>
          <w:lang w:eastAsia="ru-RU"/>
        </w:rPr>
        <w:t xml:space="preserve"> 81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sz w:val="28"/>
          <w:szCs w:val="28"/>
          <w:lang w:eastAsia="ru-RU"/>
        </w:rPr>
        <w:t xml:space="preserve"> РФ и решения Горсовета от 14.10.2019 </w:t>
      </w:r>
      <w:r w:rsidR="008C5187">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8C5187">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13 «Об утверждении Положения о порядке расходования </w:t>
      </w:r>
      <w:r w:rsidRPr="00496CAE">
        <w:rPr>
          <w:rFonts w:ascii="Times New Roman" w:eastAsia="Times New Roman" w:hAnsi="Times New Roman" w:cs="Times New Roman"/>
          <w:sz w:val="28"/>
          <w:szCs w:val="28"/>
          <w:lang w:eastAsia="ru-RU"/>
        </w:rPr>
        <w:lastRenderedPageBreak/>
        <w:t xml:space="preserve">средств резервного фонда» размер резервного фонда не должен превышать 3% утверждённого общего объёма расходов. По данным утверждённого муниципального бюджета от 25.12.2021 </w:t>
      </w:r>
      <w:r w:rsidR="008C5187">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8C5187">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33, размер резервного фонда составил 1,27%, то есть в пределах установленных значений.</w:t>
      </w:r>
    </w:p>
    <w:p w14:paraId="48954494" w14:textId="77777777" w:rsidR="00496CAE" w:rsidRPr="00496CAE" w:rsidRDefault="00496CAE" w:rsidP="00EB67D1">
      <w:pPr>
        <w:spacing w:after="0" w:line="240" w:lineRule="auto"/>
        <w:ind w:left="-798" w:firstLine="784"/>
        <w:jc w:val="both"/>
        <w:rPr>
          <w:rFonts w:ascii="Times New Roman" w:eastAsia="Times New Roman" w:hAnsi="Times New Roman" w:cs="Times New Roman"/>
          <w:bCs/>
          <w:sz w:val="28"/>
          <w:szCs w:val="28"/>
          <w:lang w:eastAsia="ru-RU"/>
        </w:rPr>
      </w:pPr>
      <w:r w:rsidRPr="00496CAE">
        <w:rPr>
          <w:rFonts w:ascii="Times New Roman" w:eastAsia="Times New Roman" w:hAnsi="Times New Roman" w:cs="Times New Roman"/>
          <w:bCs/>
          <w:sz w:val="28"/>
          <w:szCs w:val="28"/>
          <w:lang w:eastAsia="ru-RU"/>
        </w:rPr>
        <w:t>Одним из критериев оценки эффективности организации работы Администрации муниципального образования является организация бюджетного процесса.</w:t>
      </w:r>
    </w:p>
    <w:p w14:paraId="2174AC3F" w14:textId="40B14D6A"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bCs/>
          <w:sz w:val="28"/>
          <w:szCs w:val="28"/>
          <w:lang w:eastAsia="ru-RU"/>
        </w:rPr>
        <w:t>В соответствии с п</w:t>
      </w:r>
      <w:r w:rsidR="008C5187">
        <w:rPr>
          <w:rFonts w:ascii="Times New Roman" w:eastAsia="Times New Roman" w:hAnsi="Times New Roman" w:cs="Times New Roman"/>
          <w:bCs/>
          <w:sz w:val="28"/>
          <w:szCs w:val="28"/>
          <w:lang w:eastAsia="ru-RU"/>
        </w:rPr>
        <w:t>унктом</w:t>
      </w:r>
      <w:r w:rsidRPr="00496CAE">
        <w:rPr>
          <w:rFonts w:ascii="Times New Roman" w:eastAsia="Times New Roman" w:hAnsi="Times New Roman" w:cs="Times New Roman"/>
          <w:bCs/>
          <w:sz w:val="28"/>
          <w:szCs w:val="28"/>
          <w:lang w:eastAsia="ru-RU"/>
        </w:rPr>
        <w:t xml:space="preserve"> 4 ст</w:t>
      </w:r>
      <w:r w:rsidR="008C5187">
        <w:rPr>
          <w:rFonts w:ascii="Times New Roman" w:eastAsia="Times New Roman" w:hAnsi="Times New Roman" w:cs="Times New Roman"/>
          <w:bCs/>
          <w:sz w:val="28"/>
          <w:szCs w:val="28"/>
          <w:lang w:eastAsia="ru-RU"/>
        </w:rPr>
        <w:t>атьи</w:t>
      </w:r>
      <w:r w:rsidRPr="00496CAE">
        <w:rPr>
          <w:rFonts w:ascii="Times New Roman" w:eastAsia="Times New Roman" w:hAnsi="Times New Roman" w:cs="Times New Roman"/>
          <w:bCs/>
          <w:sz w:val="28"/>
          <w:szCs w:val="28"/>
          <w:lang w:eastAsia="ru-RU"/>
        </w:rPr>
        <w:t xml:space="preserve"> 152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bCs/>
          <w:sz w:val="28"/>
          <w:szCs w:val="28"/>
          <w:lang w:eastAsia="ru-RU"/>
        </w:rPr>
        <w:t xml:space="preserve"> РФ, Законом </w:t>
      </w:r>
      <w:r w:rsidR="008C5187">
        <w:rPr>
          <w:rFonts w:ascii="Times New Roman" w:eastAsia="Times New Roman" w:hAnsi="Times New Roman" w:cs="Times New Roman"/>
          <w:bCs/>
          <w:sz w:val="28"/>
          <w:szCs w:val="28"/>
          <w:lang w:eastAsia="ru-RU"/>
        </w:rPr>
        <w:t>РИ</w:t>
      </w:r>
      <w:r w:rsidRPr="00496CAE">
        <w:rPr>
          <w:rFonts w:ascii="Times New Roman" w:eastAsia="Times New Roman" w:hAnsi="Times New Roman" w:cs="Times New Roman"/>
          <w:bCs/>
          <w:sz w:val="28"/>
          <w:szCs w:val="28"/>
          <w:lang w:eastAsia="ru-RU"/>
        </w:rPr>
        <w:t xml:space="preserve"> от 31.12.2008</w:t>
      </w:r>
      <w:r w:rsidR="008C5187">
        <w:rPr>
          <w:rFonts w:ascii="Times New Roman" w:eastAsia="Times New Roman" w:hAnsi="Times New Roman" w:cs="Times New Roman"/>
          <w:bCs/>
          <w:sz w:val="28"/>
          <w:szCs w:val="28"/>
          <w:lang w:eastAsia="ru-RU"/>
        </w:rPr>
        <w:t xml:space="preserve"> г.</w:t>
      </w:r>
      <w:r w:rsidRPr="00496CAE">
        <w:rPr>
          <w:rFonts w:ascii="Times New Roman" w:eastAsia="Times New Roman" w:hAnsi="Times New Roman" w:cs="Times New Roman"/>
          <w:bCs/>
          <w:sz w:val="28"/>
          <w:szCs w:val="28"/>
          <w:lang w:eastAsia="ru-RU"/>
        </w:rPr>
        <w:t xml:space="preserve"> №</w:t>
      </w:r>
      <w:r w:rsidR="008C5187">
        <w:rPr>
          <w:rFonts w:ascii="Times New Roman" w:eastAsia="Times New Roman" w:hAnsi="Times New Roman" w:cs="Times New Roman"/>
          <w:bCs/>
          <w:sz w:val="28"/>
          <w:szCs w:val="28"/>
          <w:lang w:eastAsia="ru-RU"/>
        </w:rPr>
        <w:t> </w:t>
      </w:r>
      <w:r w:rsidRPr="00496CAE">
        <w:rPr>
          <w:rFonts w:ascii="Times New Roman" w:eastAsia="Times New Roman" w:hAnsi="Times New Roman" w:cs="Times New Roman"/>
          <w:bCs/>
          <w:sz w:val="28"/>
          <w:szCs w:val="28"/>
          <w:lang w:eastAsia="ru-RU"/>
        </w:rPr>
        <w:t xml:space="preserve">40-РЗ «О бюджетном процессе в Республике Ингушетия», на основании </w:t>
      </w:r>
      <w:r w:rsidRPr="00496CAE">
        <w:rPr>
          <w:rFonts w:ascii="Times New Roman" w:eastAsia="Times New Roman" w:hAnsi="Times New Roman" w:cs="Times New Roman"/>
          <w:sz w:val="28"/>
          <w:szCs w:val="28"/>
          <w:lang w:eastAsia="ru-RU"/>
        </w:rPr>
        <w:t>Решения Горсовета от 25.03.2010</w:t>
      </w:r>
      <w:r w:rsidR="008C5187">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8C5187">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66, утверждено Положение «О бюджетном процессе муниципального образования «Городской округ г. Малгобек» (далее – Положение о бюджетном процессе).</w:t>
      </w:r>
    </w:p>
    <w:p w14:paraId="7D98035C" w14:textId="77777777" w:rsidR="00EB67D1" w:rsidRDefault="00496CAE" w:rsidP="00EB67D1">
      <w:pPr>
        <w:spacing w:after="0" w:line="240" w:lineRule="auto"/>
        <w:ind w:left="-798" w:firstLine="784"/>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sz w:val="28"/>
          <w:szCs w:val="28"/>
          <w:lang w:eastAsia="ru-RU"/>
        </w:rPr>
        <w:t>Данное Положение о бюджетном процессе, регулирует бюджетные правоотношения участников бюджетного процесса, составления, рассмотрения, принятие проекта решения о городском бюджете, утверждения и исполнение бюджета, осуществления контроля его исполнения и утверждение отчёта об исполнении бюджета (ст. 9 БК РФ).</w:t>
      </w:r>
      <w:r w:rsidRPr="00496CAE">
        <w:rPr>
          <w:rFonts w:ascii="Times New Roman" w:eastAsia="Times New Roman" w:hAnsi="Times New Roman" w:cs="Times New Roman"/>
          <w:b/>
          <w:sz w:val="28"/>
          <w:szCs w:val="28"/>
          <w:lang w:eastAsia="ru-RU"/>
        </w:rPr>
        <w:t xml:space="preserve"> </w:t>
      </w:r>
    </w:p>
    <w:p w14:paraId="7A3F7CFC" w14:textId="7CE9E955" w:rsidR="00496CAE" w:rsidRPr="00EB67D1" w:rsidRDefault="00496CAE" w:rsidP="00EB67D1">
      <w:pPr>
        <w:spacing w:after="0" w:line="240" w:lineRule="auto"/>
        <w:ind w:left="-798" w:firstLine="784"/>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sz w:val="28"/>
          <w:szCs w:val="28"/>
          <w:lang w:eastAsia="ru-RU"/>
        </w:rPr>
        <w:t>В соответствии с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2 ст</w:t>
      </w:r>
      <w:r w:rsidR="008C5187">
        <w:rPr>
          <w:rFonts w:ascii="Times New Roman" w:eastAsia="Times New Roman" w:hAnsi="Times New Roman" w:cs="Times New Roman"/>
          <w:sz w:val="28"/>
          <w:szCs w:val="28"/>
          <w:lang w:eastAsia="ru-RU"/>
        </w:rPr>
        <w:t xml:space="preserve">атьи </w:t>
      </w:r>
      <w:r w:rsidRPr="00496CAE">
        <w:rPr>
          <w:rFonts w:ascii="Times New Roman" w:eastAsia="Times New Roman" w:hAnsi="Times New Roman" w:cs="Times New Roman"/>
          <w:sz w:val="28"/>
          <w:szCs w:val="28"/>
          <w:lang w:eastAsia="ru-RU"/>
        </w:rPr>
        <w:t xml:space="preserve">171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sz w:val="28"/>
          <w:szCs w:val="28"/>
          <w:lang w:eastAsia="ru-RU"/>
        </w:rPr>
        <w:t xml:space="preserve"> РФ и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5 ст</w:t>
      </w:r>
      <w:r w:rsidR="008C5187">
        <w:rPr>
          <w:rFonts w:ascii="Times New Roman" w:eastAsia="Times New Roman" w:hAnsi="Times New Roman" w:cs="Times New Roman"/>
          <w:sz w:val="28"/>
          <w:szCs w:val="28"/>
          <w:lang w:eastAsia="ru-RU"/>
        </w:rPr>
        <w:t>атьи</w:t>
      </w:r>
      <w:r w:rsidRPr="00496CAE">
        <w:rPr>
          <w:rFonts w:ascii="Times New Roman" w:eastAsia="Times New Roman" w:hAnsi="Times New Roman" w:cs="Times New Roman"/>
          <w:sz w:val="28"/>
          <w:szCs w:val="28"/>
          <w:lang w:eastAsia="ru-RU"/>
        </w:rPr>
        <w:t xml:space="preserve"> 7 Положения о бюджетном процессе, непосредственное составление проектов бюджета осуществляло ГУ «Малгобекское городское финансовое управление» (далее – Финуправление).</w:t>
      </w:r>
    </w:p>
    <w:p w14:paraId="70AAC40F" w14:textId="7ECA1A37"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2 ст</w:t>
      </w:r>
      <w:r w:rsidR="008C5187">
        <w:rPr>
          <w:rFonts w:ascii="Times New Roman" w:eastAsia="Times New Roman" w:hAnsi="Times New Roman" w:cs="Times New Roman"/>
          <w:sz w:val="28"/>
          <w:szCs w:val="28"/>
          <w:lang w:eastAsia="ru-RU"/>
        </w:rPr>
        <w:t xml:space="preserve">атьи </w:t>
      </w:r>
      <w:r w:rsidRPr="00496CAE">
        <w:rPr>
          <w:rFonts w:ascii="Times New Roman" w:eastAsia="Times New Roman" w:hAnsi="Times New Roman" w:cs="Times New Roman"/>
          <w:sz w:val="28"/>
          <w:szCs w:val="28"/>
          <w:lang w:eastAsia="ru-RU"/>
        </w:rPr>
        <w:t xml:space="preserve">173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sz w:val="28"/>
          <w:szCs w:val="28"/>
          <w:lang w:eastAsia="ru-RU"/>
        </w:rPr>
        <w:t xml:space="preserve"> РФ, издано Постановление Администрации от 09.11.2021</w:t>
      </w:r>
      <w:r w:rsidR="008C5187">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 250 «Об утверждении</w:t>
      </w:r>
      <w:r w:rsidRPr="00496CAE">
        <w:rPr>
          <w:rFonts w:ascii="Times New Roman" w:eastAsia="Times New Roman" w:hAnsi="Times New Roman" w:cs="Times New Roman"/>
          <w:b/>
          <w:color w:val="FF0000"/>
          <w:sz w:val="28"/>
          <w:szCs w:val="28"/>
          <w:lang w:eastAsia="ru-RU"/>
        </w:rPr>
        <w:t xml:space="preserve"> </w:t>
      </w:r>
      <w:r w:rsidRPr="00496CAE">
        <w:rPr>
          <w:rFonts w:ascii="Times New Roman" w:eastAsia="Times New Roman" w:hAnsi="Times New Roman" w:cs="Times New Roman"/>
          <w:sz w:val="28"/>
          <w:szCs w:val="28"/>
          <w:lang w:eastAsia="ru-RU"/>
        </w:rPr>
        <w:t>прогноза социально-экономического развития города»</w:t>
      </w:r>
      <w:r w:rsidR="008C5187">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w:t>
      </w:r>
    </w:p>
    <w:p w14:paraId="62305EAB" w14:textId="092DB9CC" w:rsidR="00496CAE" w:rsidRPr="00496CAE" w:rsidRDefault="00496CAE" w:rsidP="00EB67D1">
      <w:pPr>
        <w:suppressAutoHyphens/>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Ст</w:t>
      </w:r>
      <w:r w:rsidR="008C5187">
        <w:rPr>
          <w:rFonts w:ascii="Times New Roman" w:eastAsia="Times New Roman" w:hAnsi="Times New Roman" w:cs="Times New Roman"/>
          <w:sz w:val="28"/>
          <w:szCs w:val="28"/>
          <w:lang w:eastAsia="ru-RU"/>
        </w:rPr>
        <w:t>атьей</w:t>
      </w:r>
      <w:r w:rsidRPr="00496CAE">
        <w:rPr>
          <w:rFonts w:ascii="Times New Roman" w:eastAsia="Times New Roman" w:hAnsi="Times New Roman" w:cs="Times New Roman"/>
          <w:sz w:val="28"/>
          <w:szCs w:val="28"/>
          <w:lang w:eastAsia="ru-RU"/>
        </w:rPr>
        <w:t xml:space="preserve"> 174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008C5187" w:rsidRPr="00496CAE">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РФ и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6 Положения о бюджетном процессе, предусмотрено составление и утверждение </w:t>
      </w:r>
      <w:r w:rsidR="008C5187" w:rsidRPr="00496CAE">
        <w:rPr>
          <w:rFonts w:ascii="Times New Roman" w:eastAsia="Times New Roman" w:hAnsi="Times New Roman" w:cs="Times New Roman"/>
          <w:sz w:val="28"/>
          <w:szCs w:val="28"/>
          <w:lang w:eastAsia="ru-RU"/>
        </w:rPr>
        <w:t xml:space="preserve">Администрацией </w:t>
      </w:r>
      <w:r w:rsidRPr="00496CAE">
        <w:rPr>
          <w:rFonts w:ascii="Times New Roman" w:eastAsia="Times New Roman" w:hAnsi="Times New Roman" w:cs="Times New Roman"/>
          <w:sz w:val="28"/>
          <w:szCs w:val="28"/>
          <w:lang w:eastAsia="ru-RU"/>
        </w:rPr>
        <w:t xml:space="preserve">среднесрочного финансового плана муниципального образования. </w:t>
      </w:r>
    </w:p>
    <w:p w14:paraId="74ACC3A0" w14:textId="7FCED3BA" w:rsidR="00496CAE" w:rsidRPr="00496CAE" w:rsidRDefault="008C5187" w:rsidP="00EB67D1">
      <w:pPr>
        <w:suppressAutoHyphens/>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496CAE" w:rsidRPr="00496CAE">
        <w:rPr>
          <w:rFonts w:ascii="Times New Roman" w:eastAsia="Times New Roman" w:hAnsi="Times New Roman" w:cs="Times New Roman"/>
          <w:sz w:val="28"/>
          <w:szCs w:val="28"/>
          <w:lang w:eastAsia="ru-RU"/>
        </w:rPr>
        <w:t>, в соответствии со ст</w:t>
      </w:r>
      <w:r>
        <w:rPr>
          <w:rFonts w:ascii="Times New Roman" w:eastAsia="Times New Roman" w:hAnsi="Times New Roman" w:cs="Times New Roman"/>
          <w:sz w:val="28"/>
          <w:szCs w:val="28"/>
          <w:lang w:eastAsia="ru-RU"/>
        </w:rPr>
        <w:t>атьей</w:t>
      </w:r>
      <w:r w:rsidR="00496CAE" w:rsidRPr="00496CAE">
        <w:rPr>
          <w:rFonts w:ascii="Times New Roman" w:eastAsia="Times New Roman" w:hAnsi="Times New Roman" w:cs="Times New Roman"/>
          <w:sz w:val="28"/>
          <w:szCs w:val="28"/>
          <w:lang w:eastAsia="ru-RU"/>
        </w:rPr>
        <w:t xml:space="preserve"> 169 </w:t>
      </w:r>
      <w:r w:rsidRPr="00496CA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юджетного Кодекса</w:t>
      </w:r>
      <w:r w:rsidR="00496CAE" w:rsidRPr="00496CAE">
        <w:rPr>
          <w:rFonts w:ascii="Times New Roman" w:eastAsia="Times New Roman" w:hAnsi="Times New Roman" w:cs="Times New Roman"/>
          <w:sz w:val="28"/>
          <w:szCs w:val="28"/>
          <w:lang w:eastAsia="ru-RU"/>
        </w:rPr>
        <w:t xml:space="preserve"> РФ, среднесрочный финансовый план разрабатывается и утверждается в случае, если бюджет составляется и утверждается на очередной финансовый год, а не на 3 года (очередной финансовый год и плановый период). Бюджет муниципального образования составлен на очередной финансовый год и плановый период, соответственно составление среднесрочного финансового плана не предусмотрено. </w:t>
      </w:r>
      <w:r>
        <w:rPr>
          <w:rFonts w:ascii="Times New Roman" w:eastAsia="Times New Roman" w:hAnsi="Times New Roman" w:cs="Times New Roman"/>
          <w:sz w:val="28"/>
          <w:szCs w:val="28"/>
          <w:lang w:eastAsia="ru-RU"/>
        </w:rPr>
        <w:t xml:space="preserve"> </w:t>
      </w:r>
    </w:p>
    <w:p w14:paraId="22D9B47B" w14:textId="0B8F3981"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В соответствии со </w:t>
      </w:r>
      <w:r w:rsidR="008C5187">
        <w:rPr>
          <w:rFonts w:ascii="Times New Roman" w:eastAsia="Times New Roman" w:hAnsi="Times New Roman" w:cs="Times New Roman"/>
          <w:sz w:val="28"/>
          <w:szCs w:val="28"/>
          <w:lang w:eastAsia="ru-RU"/>
        </w:rPr>
        <w:t>статьями</w:t>
      </w:r>
      <w:r w:rsidRPr="00496CAE">
        <w:rPr>
          <w:rFonts w:ascii="Times New Roman" w:eastAsia="Times New Roman" w:hAnsi="Times New Roman" w:cs="Times New Roman"/>
          <w:sz w:val="28"/>
          <w:szCs w:val="28"/>
          <w:lang w:eastAsia="ru-RU"/>
        </w:rPr>
        <w:t xml:space="preserve"> 172, 184.2 </w:t>
      </w:r>
      <w:r w:rsidR="008C5187" w:rsidRPr="00496CAE">
        <w:rPr>
          <w:rFonts w:ascii="Times New Roman" w:eastAsia="Times New Roman" w:hAnsi="Times New Roman" w:cs="Times New Roman"/>
          <w:sz w:val="28"/>
          <w:szCs w:val="28"/>
          <w:lang w:eastAsia="ru-RU"/>
        </w:rPr>
        <w:t>Б</w:t>
      </w:r>
      <w:r w:rsidR="008C5187">
        <w:rPr>
          <w:rFonts w:ascii="Times New Roman" w:eastAsia="Times New Roman" w:hAnsi="Times New Roman" w:cs="Times New Roman"/>
          <w:sz w:val="28"/>
          <w:szCs w:val="28"/>
          <w:lang w:eastAsia="ru-RU"/>
        </w:rPr>
        <w:t>юджетного Кодекса</w:t>
      </w:r>
      <w:r w:rsidRPr="00496CAE">
        <w:rPr>
          <w:rFonts w:ascii="Times New Roman" w:eastAsia="Times New Roman" w:hAnsi="Times New Roman" w:cs="Times New Roman"/>
          <w:sz w:val="28"/>
          <w:szCs w:val="28"/>
          <w:lang w:eastAsia="ru-RU"/>
        </w:rPr>
        <w:t xml:space="preserve"> РФ, п</w:t>
      </w:r>
      <w:r w:rsidR="008C5187">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19.1</w:t>
      </w:r>
      <w:r w:rsidRPr="00496CAE">
        <w:rPr>
          <w:rFonts w:ascii="Times New Roman" w:eastAsia="Times New Roman" w:hAnsi="Times New Roman" w:cs="Times New Roman"/>
          <w:color w:val="FF0000"/>
          <w:sz w:val="28"/>
          <w:szCs w:val="28"/>
          <w:lang w:eastAsia="ru-RU"/>
        </w:rPr>
        <w:t xml:space="preserve"> </w:t>
      </w:r>
      <w:r w:rsidRPr="00496CAE">
        <w:rPr>
          <w:rFonts w:ascii="Times New Roman" w:eastAsia="Times New Roman" w:hAnsi="Times New Roman" w:cs="Times New Roman"/>
          <w:sz w:val="28"/>
          <w:szCs w:val="28"/>
          <w:lang w:eastAsia="ru-RU"/>
        </w:rPr>
        <w:t xml:space="preserve">Положения о бюджетном процессе, Перечня документов и материалов, утверждённых Постановлением </w:t>
      </w:r>
      <w:r w:rsidR="008C5187">
        <w:rPr>
          <w:rFonts w:ascii="Times New Roman" w:eastAsia="Times New Roman" w:hAnsi="Times New Roman" w:cs="Times New Roman"/>
          <w:sz w:val="28"/>
          <w:szCs w:val="28"/>
          <w:lang w:eastAsia="ru-RU"/>
        </w:rPr>
        <w:t>П</w:t>
      </w:r>
      <w:r w:rsidRPr="00496CAE">
        <w:rPr>
          <w:rFonts w:ascii="Times New Roman" w:eastAsia="Times New Roman" w:hAnsi="Times New Roman" w:cs="Times New Roman"/>
          <w:sz w:val="28"/>
          <w:szCs w:val="28"/>
          <w:lang w:eastAsia="ru-RU"/>
        </w:rPr>
        <w:t>равительства Р</w:t>
      </w:r>
      <w:r w:rsidR="004C4450">
        <w:rPr>
          <w:rFonts w:ascii="Times New Roman" w:eastAsia="Times New Roman" w:hAnsi="Times New Roman" w:cs="Times New Roman"/>
          <w:sz w:val="28"/>
          <w:szCs w:val="28"/>
          <w:lang w:eastAsia="ru-RU"/>
        </w:rPr>
        <w:t>И</w:t>
      </w:r>
      <w:r w:rsidRPr="00496CAE">
        <w:rPr>
          <w:rFonts w:ascii="Times New Roman" w:eastAsia="Times New Roman" w:hAnsi="Times New Roman" w:cs="Times New Roman"/>
          <w:sz w:val="28"/>
          <w:szCs w:val="28"/>
          <w:lang w:eastAsia="ru-RU"/>
        </w:rPr>
        <w:t xml:space="preserve"> от 13.11.2018 </w:t>
      </w:r>
      <w:r w:rsidR="004C4450">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w:t>
      </w:r>
      <w:r w:rsidR="004C4450">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168 «Об утверждении Положения о порядке представления документов и материалов, необходимых для подготовки заключения о соответствии требованиям бюджетного законодательства РФ, внесённого в представительный орган муниципального образования РИ проекта местного бюджета на очередной финансовый год (очередной финансовый год и плановый период)», Финуправление</w:t>
      </w:r>
      <w:r w:rsidR="004C4450">
        <w:rPr>
          <w:rFonts w:ascii="Times New Roman" w:eastAsia="Times New Roman" w:hAnsi="Times New Roman" w:cs="Times New Roman"/>
          <w:sz w:val="28"/>
          <w:szCs w:val="28"/>
          <w:lang w:eastAsia="ru-RU"/>
        </w:rPr>
        <w:t>м</w:t>
      </w:r>
      <w:r w:rsidRPr="00496CAE">
        <w:rPr>
          <w:rFonts w:ascii="Times New Roman" w:eastAsia="Times New Roman" w:hAnsi="Times New Roman" w:cs="Times New Roman"/>
          <w:sz w:val="28"/>
          <w:szCs w:val="28"/>
          <w:lang w:eastAsia="ru-RU"/>
        </w:rPr>
        <w:t xml:space="preserve"> и отдел</w:t>
      </w:r>
      <w:r w:rsidR="004C4450">
        <w:rPr>
          <w:rFonts w:ascii="Times New Roman" w:eastAsia="Times New Roman" w:hAnsi="Times New Roman" w:cs="Times New Roman"/>
          <w:sz w:val="28"/>
          <w:szCs w:val="28"/>
          <w:lang w:eastAsia="ru-RU"/>
        </w:rPr>
        <w:t>ом</w:t>
      </w:r>
      <w:r w:rsidRPr="00496CAE">
        <w:rPr>
          <w:rFonts w:ascii="Times New Roman" w:eastAsia="Times New Roman" w:hAnsi="Times New Roman" w:cs="Times New Roman"/>
          <w:sz w:val="28"/>
          <w:szCs w:val="28"/>
          <w:lang w:eastAsia="ru-RU"/>
        </w:rPr>
        <w:t xml:space="preserve"> экономики, прогнозирования и инвестиций Администрации при представлении в Горсовет проекта постановления о городском бюджете представлены следующие документы и материалы:</w:t>
      </w:r>
    </w:p>
    <w:p w14:paraId="14EDA721" w14:textId="4EA28D5E"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основные направления бюджетной и налоговой политики;</w:t>
      </w:r>
    </w:p>
    <w:p w14:paraId="7C316BA9" w14:textId="6696BEED"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 xml:space="preserve">прогноз социального-экономического развития муниципального </w:t>
      </w:r>
      <w:r w:rsidRPr="004C4450">
        <w:rPr>
          <w:sz w:val="28"/>
          <w:szCs w:val="28"/>
        </w:rPr>
        <w:lastRenderedPageBreak/>
        <w:t>образования на 2022 год и период до 2023 и 2024 гг.;</w:t>
      </w:r>
    </w:p>
    <w:p w14:paraId="0EFC27F6" w14:textId="42E3F7D7"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предварительные итоги социального-экономического развития городского округа;</w:t>
      </w:r>
    </w:p>
    <w:p w14:paraId="7A95BBB1" w14:textId="48511BDC"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прогноз основных характеристик (общий объём доходов, расходов, дефицит бюджета);</w:t>
      </w:r>
    </w:p>
    <w:p w14:paraId="5D4E5F66" w14:textId="151BEE65"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пояснительная записка к проектам бюджета на 2022 год;</w:t>
      </w:r>
    </w:p>
    <w:p w14:paraId="22AEADB0" w14:textId="5ACE5153" w:rsidR="00496CAE" w:rsidRPr="004C4450" w:rsidRDefault="00496CAE" w:rsidP="004C4450">
      <w:pPr>
        <w:pStyle w:val="a8"/>
        <w:numPr>
          <w:ilvl w:val="0"/>
          <w:numId w:val="249"/>
        </w:numPr>
        <w:tabs>
          <w:tab w:val="left" w:pos="142"/>
          <w:tab w:val="left" w:pos="284"/>
        </w:tabs>
        <w:ind w:left="-770" w:firstLine="784"/>
        <w:jc w:val="both"/>
        <w:rPr>
          <w:sz w:val="28"/>
          <w:szCs w:val="28"/>
        </w:rPr>
      </w:pPr>
      <w:r w:rsidRPr="004C4450">
        <w:rPr>
          <w:sz w:val="28"/>
          <w:szCs w:val="28"/>
        </w:rPr>
        <w:t>расчёты по заработной плате, нормативы отчислений от налогов и т. д.</w:t>
      </w:r>
    </w:p>
    <w:p w14:paraId="224A066A" w14:textId="0B30AAF1" w:rsidR="00496CAE" w:rsidRPr="00EB67D1"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со ст</w:t>
      </w:r>
      <w:r w:rsidR="004C4450">
        <w:rPr>
          <w:rFonts w:ascii="Times New Roman" w:eastAsia="Times New Roman" w:hAnsi="Times New Roman" w:cs="Times New Roman"/>
          <w:sz w:val="28"/>
          <w:szCs w:val="28"/>
          <w:lang w:eastAsia="ru-RU"/>
        </w:rPr>
        <w:t>атьей</w:t>
      </w:r>
      <w:r w:rsidRPr="00496CAE">
        <w:rPr>
          <w:rFonts w:ascii="Times New Roman" w:eastAsia="Times New Roman" w:hAnsi="Times New Roman" w:cs="Times New Roman"/>
          <w:sz w:val="28"/>
          <w:szCs w:val="28"/>
          <w:lang w:eastAsia="ru-RU"/>
        </w:rPr>
        <w:t xml:space="preserve"> 185 </w:t>
      </w:r>
      <w:r w:rsidR="004C4450" w:rsidRPr="00496CAE">
        <w:rPr>
          <w:rFonts w:ascii="Times New Roman" w:eastAsia="Times New Roman" w:hAnsi="Times New Roman" w:cs="Times New Roman"/>
          <w:sz w:val="28"/>
          <w:szCs w:val="28"/>
          <w:lang w:eastAsia="ru-RU"/>
        </w:rPr>
        <w:t>Б</w:t>
      </w:r>
      <w:r w:rsidR="004C4450">
        <w:rPr>
          <w:rFonts w:ascii="Times New Roman" w:eastAsia="Times New Roman" w:hAnsi="Times New Roman" w:cs="Times New Roman"/>
          <w:sz w:val="28"/>
          <w:szCs w:val="28"/>
          <w:lang w:eastAsia="ru-RU"/>
        </w:rPr>
        <w:t>юджетного Кодекса</w:t>
      </w:r>
      <w:r w:rsidR="004C4450" w:rsidRPr="00496CAE">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 xml:space="preserve">РФ, проект решения о </w:t>
      </w:r>
      <w:r w:rsidRPr="00EB67D1">
        <w:rPr>
          <w:rFonts w:ascii="Times New Roman" w:eastAsia="Times New Roman" w:hAnsi="Times New Roman" w:cs="Times New Roman"/>
          <w:sz w:val="28"/>
          <w:szCs w:val="28"/>
          <w:lang w:eastAsia="ru-RU"/>
        </w:rPr>
        <w:t xml:space="preserve">бюджете внесено на рассмотрение представительного органа до 15 ноября 2021 года. </w:t>
      </w:r>
    </w:p>
    <w:p w14:paraId="3A7AD0D3" w14:textId="77777777" w:rsidR="00EB67D1" w:rsidRDefault="00496CAE" w:rsidP="00EB67D1">
      <w:pPr>
        <w:tabs>
          <w:tab w:val="left" w:pos="284"/>
        </w:tabs>
        <w:spacing w:after="0" w:line="240" w:lineRule="auto"/>
        <w:ind w:left="-798" w:firstLine="784"/>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Показатели фактического исполнения бюджета в структуре доходов приведены в таблице 2.</w:t>
      </w:r>
    </w:p>
    <w:p w14:paraId="24978C0E" w14:textId="59CCBEAD" w:rsidR="00EB67D1" w:rsidRPr="004C4450" w:rsidRDefault="00496CAE" w:rsidP="00EB67D1">
      <w:pPr>
        <w:tabs>
          <w:tab w:val="left" w:pos="284"/>
        </w:tabs>
        <w:spacing w:after="0" w:line="240" w:lineRule="auto"/>
        <w:ind w:left="-798" w:firstLine="784"/>
        <w:jc w:val="right"/>
        <w:rPr>
          <w:rFonts w:ascii="Times New Roman" w:eastAsia="Times New Roman" w:hAnsi="Times New Roman" w:cs="Times New Roman"/>
          <w:sz w:val="24"/>
          <w:szCs w:val="24"/>
          <w:lang w:eastAsia="ru-RU"/>
        </w:rPr>
      </w:pPr>
      <w:r w:rsidRPr="004C4450">
        <w:rPr>
          <w:rFonts w:ascii="Times New Roman" w:eastAsia="Times New Roman" w:hAnsi="Times New Roman" w:cs="Times New Roman"/>
          <w:sz w:val="24"/>
          <w:szCs w:val="24"/>
          <w:lang w:eastAsia="ru-RU"/>
        </w:rPr>
        <w:t>Таблица</w:t>
      </w:r>
      <w:r w:rsidR="00EB67D1" w:rsidRPr="004C4450">
        <w:rPr>
          <w:rFonts w:ascii="Times New Roman" w:eastAsia="Times New Roman" w:hAnsi="Times New Roman" w:cs="Times New Roman"/>
          <w:sz w:val="24"/>
          <w:szCs w:val="24"/>
          <w:lang w:eastAsia="ru-RU"/>
        </w:rPr>
        <w:t xml:space="preserve"> 2</w:t>
      </w:r>
    </w:p>
    <w:p w14:paraId="0B10E448" w14:textId="7382A646" w:rsidR="00496CAE" w:rsidRPr="00EB67D1" w:rsidRDefault="004C4450" w:rsidP="00EB67D1">
      <w:pPr>
        <w:tabs>
          <w:tab w:val="left" w:pos="284"/>
        </w:tabs>
        <w:spacing w:after="0" w:line="240" w:lineRule="auto"/>
        <w:ind w:left="-798" w:firstLine="7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00496CAE" w:rsidRPr="00496CAE">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r w:rsidR="00496CAE" w:rsidRPr="00496CAE">
        <w:rPr>
          <w:rFonts w:ascii="Times New Roman" w:eastAsia="Times New Roman" w:hAnsi="Times New Roman" w:cs="Times New Roman"/>
          <w:sz w:val="24"/>
          <w:szCs w:val="24"/>
          <w:lang w:eastAsia="ru-RU"/>
        </w:rPr>
        <w:t xml:space="preserve"> </w:t>
      </w:r>
    </w:p>
    <w:tbl>
      <w:tblPr>
        <w:tblW w:w="104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559"/>
        <w:gridCol w:w="1701"/>
        <w:gridCol w:w="1276"/>
        <w:gridCol w:w="1275"/>
        <w:gridCol w:w="1276"/>
      </w:tblGrid>
      <w:tr w:rsidR="00496CAE" w:rsidRPr="00496CAE" w14:paraId="01F5CE50" w14:textId="77777777" w:rsidTr="00274C7E">
        <w:trPr>
          <w:trHeight w:val="1126"/>
        </w:trPr>
        <w:tc>
          <w:tcPr>
            <w:tcW w:w="3332" w:type="dxa"/>
            <w:tcBorders>
              <w:top w:val="single" w:sz="4" w:space="0" w:color="auto"/>
              <w:left w:val="single" w:sz="4" w:space="0" w:color="auto"/>
              <w:bottom w:val="single" w:sz="4" w:space="0" w:color="auto"/>
              <w:right w:val="single" w:sz="4" w:space="0" w:color="auto"/>
            </w:tcBorders>
            <w:vAlign w:val="center"/>
          </w:tcPr>
          <w:p w14:paraId="22125BAD" w14:textId="77777777" w:rsidR="00496CAE" w:rsidRPr="00496CAE" w:rsidRDefault="00496CAE" w:rsidP="00EB67D1">
            <w:pPr>
              <w:spacing w:after="0" w:line="240" w:lineRule="auto"/>
              <w:ind w:left="-798" w:firstLine="784"/>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3553B432"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Начало 2022</w:t>
            </w:r>
          </w:p>
          <w:p w14:paraId="6734AC6A"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Решение</w:t>
            </w:r>
          </w:p>
          <w:p w14:paraId="6AC75EEF"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от 25.12.2021 г.  № 33</w:t>
            </w:r>
          </w:p>
        </w:tc>
        <w:tc>
          <w:tcPr>
            <w:tcW w:w="1701" w:type="dxa"/>
            <w:tcBorders>
              <w:top w:val="single" w:sz="4" w:space="0" w:color="auto"/>
              <w:left w:val="single" w:sz="4" w:space="0" w:color="auto"/>
              <w:bottom w:val="single" w:sz="4" w:space="0" w:color="auto"/>
              <w:right w:val="single" w:sz="4" w:space="0" w:color="auto"/>
            </w:tcBorders>
            <w:vAlign w:val="center"/>
          </w:tcPr>
          <w:p w14:paraId="7D91DD66"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Конец 2022 г. Решение от 30.12.2022 г. №29</w:t>
            </w:r>
          </w:p>
        </w:tc>
        <w:tc>
          <w:tcPr>
            <w:tcW w:w="1276" w:type="dxa"/>
            <w:tcBorders>
              <w:top w:val="single" w:sz="4" w:space="0" w:color="auto"/>
              <w:left w:val="single" w:sz="4" w:space="0" w:color="auto"/>
              <w:bottom w:val="single" w:sz="4" w:space="0" w:color="auto"/>
              <w:right w:val="single" w:sz="4" w:space="0" w:color="auto"/>
            </w:tcBorders>
            <w:vAlign w:val="center"/>
          </w:tcPr>
          <w:p w14:paraId="00471EBA" w14:textId="77777777" w:rsidR="00EB67D1"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Фактичес</w:t>
            </w:r>
          </w:p>
          <w:p w14:paraId="5FE78584" w14:textId="004F60F4"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кое исполне-ние</w:t>
            </w:r>
          </w:p>
        </w:tc>
        <w:tc>
          <w:tcPr>
            <w:tcW w:w="1275" w:type="dxa"/>
            <w:tcBorders>
              <w:top w:val="single" w:sz="4" w:space="0" w:color="auto"/>
              <w:left w:val="single" w:sz="4" w:space="0" w:color="auto"/>
              <w:bottom w:val="single" w:sz="4" w:space="0" w:color="auto"/>
              <w:right w:val="single" w:sz="4" w:space="0" w:color="auto"/>
            </w:tcBorders>
            <w:vAlign w:val="center"/>
          </w:tcPr>
          <w:p w14:paraId="4FFA15B5"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Отклонение (гр.4-гр3)</w:t>
            </w:r>
          </w:p>
        </w:tc>
        <w:tc>
          <w:tcPr>
            <w:tcW w:w="1276" w:type="dxa"/>
            <w:tcBorders>
              <w:top w:val="single" w:sz="4" w:space="0" w:color="auto"/>
              <w:left w:val="single" w:sz="4" w:space="0" w:color="auto"/>
              <w:bottom w:val="single" w:sz="4" w:space="0" w:color="auto"/>
              <w:right w:val="single" w:sz="4" w:space="0" w:color="auto"/>
            </w:tcBorders>
            <w:vAlign w:val="center"/>
          </w:tcPr>
          <w:p w14:paraId="481FAB27"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Отклонение (гр.5-гр4)</w:t>
            </w:r>
          </w:p>
        </w:tc>
      </w:tr>
      <w:tr w:rsidR="00496CAE" w:rsidRPr="00496CAE" w14:paraId="1647E59F" w14:textId="77777777" w:rsidTr="00274C7E">
        <w:tc>
          <w:tcPr>
            <w:tcW w:w="3332" w:type="dxa"/>
            <w:tcBorders>
              <w:top w:val="single" w:sz="4" w:space="0" w:color="auto"/>
              <w:left w:val="single" w:sz="4" w:space="0" w:color="auto"/>
              <w:bottom w:val="single" w:sz="4" w:space="0" w:color="auto"/>
              <w:right w:val="single" w:sz="4" w:space="0" w:color="auto"/>
            </w:tcBorders>
          </w:tcPr>
          <w:p w14:paraId="4DF8900E" w14:textId="77777777" w:rsidR="00496CAE" w:rsidRPr="00496CAE" w:rsidRDefault="00496CAE" w:rsidP="00EB67D1">
            <w:pPr>
              <w:spacing w:after="0" w:line="240" w:lineRule="auto"/>
              <w:ind w:left="-798" w:firstLine="784"/>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53BB3D62"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512EB058"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072FEE59"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14:paraId="54D77FA8"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6A493A21"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7</w:t>
            </w:r>
          </w:p>
        </w:tc>
      </w:tr>
      <w:tr w:rsidR="00496CAE" w:rsidRPr="00496CAE" w14:paraId="37ADCB8B" w14:textId="77777777" w:rsidTr="00274C7E">
        <w:tc>
          <w:tcPr>
            <w:tcW w:w="3332" w:type="dxa"/>
            <w:tcBorders>
              <w:top w:val="single" w:sz="4" w:space="0" w:color="auto"/>
              <w:left w:val="single" w:sz="4" w:space="0" w:color="auto"/>
              <w:bottom w:val="single" w:sz="4" w:space="0" w:color="auto"/>
              <w:right w:val="single" w:sz="4" w:space="0" w:color="auto"/>
            </w:tcBorders>
          </w:tcPr>
          <w:p w14:paraId="5F40D23C"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Доходы - всего</w:t>
            </w:r>
          </w:p>
        </w:tc>
        <w:tc>
          <w:tcPr>
            <w:tcW w:w="1559" w:type="dxa"/>
            <w:tcBorders>
              <w:top w:val="single" w:sz="4" w:space="0" w:color="auto"/>
              <w:left w:val="single" w:sz="4" w:space="0" w:color="auto"/>
              <w:bottom w:val="single" w:sz="4" w:space="0" w:color="auto"/>
              <w:right w:val="single" w:sz="4" w:space="0" w:color="auto"/>
            </w:tcBorders>
            <w:vAlign w:val="center"/>
          </w:tcPr>
          <w:p w14:paraId="54CE40F4"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212 799,7</w:t>
            </w:r>
          </w:p>
        </w:tc>
        <w:tc>
          <w:tcPr>
            <w:tcW w:w="1701" w:type="dxa"/>
            <w:tcBorders>
              <w:top w:val="single" w:sz="4" w:space="0" w:color="auto"/>
              <w:left w:val="single" w:sz="4" w:space="0" w:color="auto"/>
              <w:bottom w:val="single" w:sz="4" w:space="0" w:color="auto"/>
              <w:right w:val="single" w:sz="4" w:space="0" w:color="auto"/>
            </w:tcBorders>
            <w:vAlign w:val="center"/>
          </w:tcPr>
          <w:p w14:paraId="079EC5D5"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301 189,4</w:t>
            </w:r>
          </w:p>
        </w:tc>
        <w:tc>
          <w:tcPr>
            <w:tcW w:w="1276" w:type="dxa"/>
            <w:tcBorders>
              <w:top w:val="single" w:sz="4" w:space="0" w:color="auto"/>
              <w:left w:val="single" w:sz="4" w:space="0" w:color="auto"/>
              <w:bottom w:val="single" w:sz="4" w:space="0" w:color="auto"/>
              <w:right w:val="single" w:sz="4" w:space="0" w:color="auto"/>
            </w:tcBorders>
            <w:vAlign w:val="center"/>
          </w:tcPr>
          <w:p w14:paraId="71183326"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302 323,3</w:t>
            </w:r>
          </w:p>
        </w:tc>
        <w:tc>
          <w:tcPr>
            <w:tcW w:w="1275" w:type="dxa"/>
            <w:tcBorders>
              <w:top w:val="single" w:sz="4" w:space="0" w:color="auto"/>
              <w:left w:val="single" w:sz="4" w:space="0" w:color="auto"/>
              <w:bottom w:val="single" w:sz="4" w:space="0" w:color="auto"/>
              <w:right w:val="single" w:sz="4" w:space="0" w:color="auto"/>
            </w:tcBorders>
            <w:vAlign w:val="center"/>
          </w:tcPr>
          <w:p w14:paraId="486F308A"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88 389,7</w:t>
            </w:r>
          </w:p>
        </w:tc>
        <w:tc>
          <w:tcPr>
            <w:tcW w:w="1276" w:type="dxa"/>
            <w:tcBorders>
              <w:top w:val="single" w:sz="4" w:space="0" w:color="auto"/>
              <w:left w:val="single" w:sz="4" w:space="0" w:color="auto"/>
              <w:bottom w:val="single" w:sz="4" w:space="0" w:color="auto"/>
              <w:right w:val="single" w:sz="4" w:space="0" w:color="auto"/>
            </w:tcBorders>
            <w:vAlign w:val="center"/>
          </w:tcPr>
          <w:p w14:paraId="6CA60229"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1 133,9</w:t>
            </w:r>
          </w:p>
        </w:tc>
      </w:tr>
      <w:tr w:rsidR="00496CAE" w:rsidRPr="00496CAE" w14:paraId="1306B50B" w14:textId="77777777" w:rsidTr="00274C7E">
        <w:tc>
          <w:tcPr>
            <w:tcW w:w="3332" w:type="dxa"/>
            <w:tcBorders>
              <w:top w:val="single" w:sz="4" w:space="0" w:color="auto"/>
              <w:left w:val="single" w:sz="4" w:space="0" w:color="auto"/>
              <w:bottom w:val="single" w:sz="4" w:space="0" w:color="auto"/>
              <w:right w:val="single" w:sz="4" w:space="0" w:color="auto"/>
            </w:tcBorders>
          </w:tcPr>
          <w:p w14:paraId="216655A9" w14:textId="529B2FCD"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Налог и неналог</w:t>
            </w:r>
            <w:r w:rsidR="004C4450">
              <w:rPr>
                <w:rFonts w:ascii="Times New Roman" w:eastAsia="Times New Roman" w:hAnsi="Times New Roman" w:cs="Times New Roman"/>
                <w:lang w:eastAsia="ru-RU"/>
              </w:rPr>
              <w:t>овые доходы</w:t>
            </w:r>
            <w:r w:rsidRPr="00496CAE">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DF0F6C7"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86 149,6</w:t>
            </w:r>
          </w:p>
        </w:tc>
        <w:tc>
          <w:tcPr>
            <w:tcW w:w="1701" w:type="dxa"/>
            <w:tcBorders>
              <w:top w:val="single" w:sz="4" w:space="0" w:color="auto"/>
              <w:left w:val="single" w:sz="4" w:space="0" w:color="auto"/>
              <w:bottom w:val="single" w:sz="4" w:space="0" w:color="auto"/>
              <w:right w:val="single" w:sz="4" w:space="0" w:color="auto"/>
            </w:tcBorders>
            <w:vAlign w:val="center"/>
          </w:tcPr>
          <w:p w14:paraId="50382DF2"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121 836,2</w:t>
            </w:r>
          </w:p>
        </w:tc>
        <w:tc>
          <w:tcPr>
            <w:tcW w:w="1276" w:type="dxa"/>
            <w:tcBorders>
              <w:top w:val="single" w:sz="4" w:space="0" w:color="auto"/>
              <w:left w:val="single" w:sz="4" w:space="0" w:color="auto"/>
              <w:bottom w:val="single" w:sz="4" w:space="0" w:color="auto"/>
              <w:right w:val="single" w:sz="4" w:space="0" w:color="auto"/>
            </w:tcBorders>
            <w:vAlign w:val="center"/>
          </w:tcPr>
          <w:p w14:paraId="16478E49"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123 191,7</w:t>
            </w:r>
          </w:p>
        </w:tc>
        <w:tc>
          <w:tcPr>
            <w:tcW w:w="1275" w:type="dxa"/>
            <w:tcBorders>
              <w:top w:val="single" w:sz="4" w:space="0" w:color="auto"/>
              <w:left w:val="single" w:sz="4" w:space="0" w:color="auto"/>
              <w:bottom w:val="single" w:sz="4" w:space="0" w:color="auto"/>
              <w:right w:val="single" w:sz="4" w:space="0" w:color="auto"/>
            </w:tcBorders>
            <w:vAlign w:val="center"/>
          </w:tcPr>
          <w:p w14:paraId="522A332D"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35 686,6</w:t>
            </w:r>
          </w:p>
        </w:tc>
        <w:tc>
          <w:tcPr>
            <w:tcW w:w="1276" w:type="dxa"/>
            <w:tcBorders>
              <w:top w:val="single" w:sz="4" w:space="0" w:color="auto"/>
              <w:left w:val="single" w:sz="4" w:space="0" w:color="auto"/>
              <w:bottom w:val="single" w:sz="4" w:space="0" w:color="auto"/>
              <w:right w:val="single" w:sz="4" w:space="0" w:color="auto"/>
            </w:tcBorders>
            <w:vAlign w:val="center"/>
          </w:tcPr>
          <w:p w14:paraId="37FA2914" w14:textId="77777777" w:rsidR="00496CAE" w:rsidRPr="00496CAE" w:rsidRDefault="00496CAE" w:rsidP="00EB67D1">
            <w:pPr>
              <w:tabs>
                <w:tab w:val="center" w:pos="459"/>
              </w:tabs>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1 355,5</w:t>
            </w:r>
          </w:p>
        </w:tc>
      </w:tr>
      <w:tr w:rsidR="00496CAE" w:rsidRPr="00496CAE" w14:paraId="678BAF20" w14:textId="77777777" w:rsidTr="00274C7E">
        <w:tc>
          <w:tcPr>
            <w:tcW w:w="3332" w:type="dxa"/>
            <w:tcBorders>
              <w:top w:val="single" w:sz="4" w:space="0" w:color="auto"/>
              <w:left w:val="single" w:sz="4" w:space="0" w:color="auto"/>
              <w:bottom w:val="single" w:sz="4" w:space="0" w:color="auto"/>
              <w:right w:val="single" w:sz="4" w:space="0" w:color="auto"/>
            </w:tcBorders>
          </w:tcPr>
          <w:p w14:paraId="035C1322" w14:textId="291A4524"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Налог на доходы физ</w:t>
            </w:r>
            <w:r w:rsidR="004C4450">
              <w:rPr>
                <w:rFonts w:ascii="Times New Roman" w:eastAsia="Times New Roman" w:hAnsi="Times New Roman" w:cs="Times New Roman"/>
                <w:lang w:eastAsia="ru-RU"/>
              </w:rPr>
              <w:t>ических</w:t>
            </w:r>
            <w:r w:rsidRPr="00496CAE">
              <w:rPr>
                <w:rFonts w:ascii="Times New Roman" w:eastAsia="Times New Roman" w:hAnsi="Times New Roman" w:cs="Times New Roman"/>
                <w:lang w:eastAsia="ru-RU"/>
              </w:rPr>
              <w:t xml:space="preserve"> лиц </w:t>
            </w:r>
          </w:p>
        </w:tc>
        <w:tc>
          <w:tcPr>
            <w:tcW w:w="1559" w:type="dxa"/>
            <w:tcBorders>
              <w:top w:val="single" w:sz="4" w:space="0" w:color="auto"/>
              <w:left w:val="single" w:sz="4" w:space="0" w:color="auto"/>
              <w:bottom w:val="single" w:sz="4" w:space="0" w:color="auto"/>
              <w:right w:val="single" w:sz="4" w:space="0" w:color="auto"/>
            </w:tcBorders>
            <w:vAlign w:val="center"/>
          </w:tcPr>
          <w:p w14:paraId="7E56B24D"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54 552,0</w:t>
            </w:r>
          </w:p>
        </w:tc>
        <w:tc>
          <w:tcPr>
            <w:tcW w:w="1701" w:type="dxa"/>
            <w:tcBorders>
              <w:top w:val="single" w:sz="4" w:space="0" w:color="auto"/>
              <w:left w:val="single" w:sz="4" w:space="0" w:color="auto"/>
              <w:bottom w:val="single" w:sz="4" w:space="0" w:color="auto"/>
              <w:right w:val="single" w:sz="4" w:space="0" w:color="auto"/>
            </w:tcBorders>
            <w:vAlign w:val="center"/>
          </w:tcPr>
          <w:p w14:paraId="5F032197"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65 100,2</w:t>
            </w:r>
          </w:p>
        </w:tc>
        <w:tc>
          <w:tcPr>
            <w:tcW w:w="1276" w:type="dxa"/>
            <w:tcBorders>
              <w:top w:val="single" w:sz="4" w:space="0" w:color="auto"/>
              <w:left w:val="single" w:sz="4" w:space="0" w:color="auto"/>
              <w:bottom w:val="single" w:sz="4" w:space="0" w:color="auto"/>
              <w:right w:val="single" w:sz="4" w:space="0" w:color="auto"/>
            </w:tcBorders>
            <w:vAlign w:val="center"/>
          </w:tcPr>
          <w:p w14:paraId="162C942C"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65 464,2</w:t>
            </w:r>
          </w:p>
        </w:tc>
        <w:tc>
          <w:tcPr>
            <w:tcW w:w="1275" w:type="dxa"/>
            <w:tcBorders>
              <w:top w:val="single" w:sz="4" w:space="0" w:color="auto"/>
              <w:left w:val="single" w:sz="4" w:space="0" w:color="auto"/>
              <w:bottom w:val="single" w:sz="4" w:space="0" w:color="auto"/>
              <w:right w:val="single" w:sz="4" w:space="0" w:color="auto"/>
            </w:tcBorders>
            <w:vAlign w:val="center"/>
          </w:tcPr>
          <w:p w14:paraId="473D0831"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10 548,2</w:t>
            </w:r>
          </w:p>
        </w:tc>
        <w:tc>
          <w:tcPr>
            <w:tcW w:w="1276" w:type="dxa"/>
            <w:tcBorders>
              <w:top w:val="single" w:sz="4" w:space="0" w:color="auto"/>
              <w:left w:val="single" w:sz="4" w:space="0" w:color="auto"/>
              <w:bottom w:val="single" w:sz="4" w:space="0" w:color="auto"/>
              <w:right w:val="single" w:sz="4" w:space="0" w:color="auto"/>
            </w:tcBorders>
            <w:vAlign w:val="center"/>
          </w:tcPr>
          <w:p w14:paraId="0B702016"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364,0</w:t>
            </w:r>
          </w:p>
        </w:tc>
      </w:tr>
      <w:tr w:rsidR="00496CAE" w:rsidRPr="00496CAE" w14:paraId="37A825EB" w14:textId="77777777" w:rsidTr="00274C7E">
        <w:tc>
          <w:tcPr>
            <w:tcW w:w="3332" w:type="dxa"/>
            <w:tcBorders>
              <w:top w:val="single" w:sz="4" w:space="0" w:color="auto"/>
              <w:left w:val="single" w:sz="4" w:space="0" w:color="auto"/>
              <w:bottom w:val="single" w:sz="4" w:space="0" w:color="auto"/>
              <w:right w:val="single" w:sz="4" w:space="0" w:color="auto"/>
            </w:tcBorders>
          </w:tcPr>
          <w:p w14:paraId="74CA553C" w14:textId="2B1FEEC5"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Налоги на товары</w:t>
            </w:r>
            <w:r w:rsidR="004C4450">
              <w:rPr>
                <w:rFonts w:ascii="Times New Roman" w:eastAsia="Times New Roman" w:hAnsi="Times New Roman" w:cs="Times New Roman"/>
                <w:lang w:eastAsia="ru-RU"/>
              </w:rPr>
              <w:t>,</w:t>
            </w:r>
            <w:r w:rsidRPr="00496CAE">
              <w:rPr>
                <w:rFonts w:ascii="Times New Roman" w:eastAsia="Times New Roman" w:hAnsi="Times New Roman" w:cs="Times New Roman"/>
                <w:lang w:eastAsia="ru-RU"/>
              </w:rPr>
              <w:t xml:space="preserve"> реал</w:t>
            </w:r>
            <w:r w:rsidR="004C4450">
              <w:rPr>
                <w:rFonts w:ascii="Times New Roman" w:eastAsia="Times New Roman" w:hAnsi="Times New Roman" w:cs="Times New Roman"/>
                <w:lang w:eastAsia="ru-RU"/>
              </w:rPr>
              <w:t>изуемые</w:t>
            </w:r>
            <w:r w:rsidRPr="00496CAE">
              <w:rPr>
                <w:rFonts w:ascii="Times New Roman" w:eastAsia="Times New Roman" w:hAnsi="Times New Roman" w:cs="Times New Roman"/>
                <w:lang w:eastAsia="ru-RU"/>
              </w:rPr>
              <w:t xml:space="preserve"> на террит</w:t>
            </w:r>
            <w:r w:rsidR="004C4450">
              <w:rPr>
                <w:rFonts w:ascii="Times New Roman" w:eastAsia="Times New Roman" w:hAnsi="Times New Roman" w:cs="Times New Roman"/>
                <w:lang w:eastAsia="ru-RU"/>
              </w:rPr>
              <w:t xml:space="preserve">ории </w:t>
            </w:r>
            <w:r w:rsidRPr="00496CAE">
              <w:rPr>
                <w:rFonts w:ascii="Times New Roman" w:eastAsia="Times New Roman" w:hAnsi="Times New Roman" w:cs="Times New Roman"/>
                <w:lang w:eastAsia="ru-RU"/>
              </w:rPr>
              <w:t xml:space="preserve">РФ (дох. от уплаты акцизов на ГСМ) </w:t>
            </w:r>
          </w:p>
        </w:tc>
        <w:tc>
          <w:tcPr>
            <w:tcW w:w="1559" w:type="dxa"/>
            <w:tcBorders>
              <w:top w:val="single" w:sz="4" w:space="0" w:color="auto"/>
              <w:left w:val="single" w:sz="4" w:space="0" w:color="auto"/>
              <w:bottom w:val="single" w:sz="4" w:space="0" w:color="auto"/>
              <w:right w:val="single" w:sz="4" w:space="0" w:color="auto"/>
            </w:tcBorders>
            <w:vAlign w:val="center"/>
          </w:tcPr>
          <w:p w14:paraId="1134CD3F"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6 355,8</w:t>
            </w:r>
          </w:p>
        </w:tc>
        <w:tc>
          <w:tcPr>
            <w:tcW w:w="1701" w:type="dxa"/>
            <w:tcBorders>
              <w:top w:val="single" w:sz="4" w:space="0" w:color="auto"/>
              <w:left w:val="single" w:sz="4" w:space="0" w:color="auto"/>
              <w:bottom w:val="single" w:sz="4" w:space="0" w:color="auto"/>
              <w:right w:val="single" w:sz="4" w:space="0" w:color="auto"/>
            </w:tcBorders>
            <w:vAlign w:val="center"/>
          </w:tcPr>
          <w:p w14:paraId="31B29379"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7 013,2</w:t>
            </w:r>
          </w:p>
        </w:tc>
        <w:tc>
          <w:tcPr>
            <w:tcW w:w="1276" w:type="dxa"/>
            <w:tcBorders>
              <w:top w:val="single" w:sz="4" w:space="0" w:color="auto"/>
              <w:left w:val="single" w:sz="4" w:space="0" w:color="auto"/>
              <w:bottom w:val="single" w:sz="4" w:space="0" w:color="auto"/>
              <w:right w:val="single" w:sz="4" w:space="0" w:color="auto"/>
            </w:tcBorders>
            <w:vAlign w:val="center"/>
          </w:tcPr>
          <w:p w14:paraId="2AD05B88"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7 334,2</w:t>
            </w:r>
          </w:p>
        </w:tc>
        <w:tc>
          <w:tcPr>
            <w:tcW w:w="1275" w:type="dxa"/>
            <w:tcBorders>
              <w:top w:val="single" w:sz="4" w:space="0" w:color="auto"/>
              <w:left w:val="single" w:sz="4" w:space="0" w:color="auto"/>
              <w:bottom w:val="single" w:sz="4" w:space="0" w:color="auto"/>
              <w:right w:val="single" w:sz="4" w:space="0" w:color="auto"/>
            </w:tcBorders>
            <w:vAlign w:val="center"/>
          </w:tcPr>
          <w:p w14:paraId="16542A54"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657,4</w:t>
            </w:r>
          </w:p>
        </w:tc>
        <w:tc>
          <w:tcPr>
            <w:tcW w:w="1276" w:type="dxa"/>
            <w:tcBorders>
              <w:top w:val="single" w:sz="4" w:space="0" w:color="auto"/>
              <w:left w:val="single" w:sz="4" w:space="0" w:color="auto"/>
              <w:bottom w:val="single" w:sz="4" w:space="0" w:color="auto"/>
              <w:right w:val="single" w:sz="4" w:space="0" w:color="auto"/>
            </w:tcBorders>
            <w:vAlign w:val="center"/>
          </w:tcPr>
          <w:p w14:paraId="35E89BA7"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321,0</w:t>
            </w:r>
          </w:p>
        </w:tc>
      </w:tr>
      <w:tr w:rsidR="00496CAE" w:rsidRPr="00496CAE" w14:paraId="4AD524CE" w14:textId="77777777" w:rsidTr="00274C7E">
        <w:tc>
          <w:tcPr>
            <w:tcW w:w="3332" w:type="dxa"/>
            <w:tcBorders>
              <w:top w:val="single" w:sz="4" w:space="0" w:color="auto"/>
              <w:left w:val="single" w:sz="4" w:space="0" w:color="auto"/>
              <w:bottom w:val="single" w:sz="4" w:space="0" w:color="auto"/>
              <w:right w:val="single" w:sz="4" w:space="0" w:color="auto"/>
            </w:tcBorders>
          </w:tcPr>
          <w:p w14:paraId="48C37074" w14:textId="0968718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Налог на сов</w:t>
            </w:r>
            <w:r w:rsidR="004C4450">
              <w:rPr>
                <w:rFonts w:ascii="Times New Roman" w:eastAsia="Times New Roman" w:hAnsi="Times New Roman" w:cs="Times New Roman"/>
                <w:lang w:eastAsia="ru-RU"/>
              </w:rPr>
              <w:t>окупный</w:t>
            </w:r>
            <w:r w:rsidRPr="00496CAE">
              <w:rPr>
                <w:rFonts w:ascii="Times New Roman" w:eastAsia="Times New Roman" w:hAnsi="Times New Roman" w:cs="Times New Roman"/>
                <w:lang w:eastAsia="ru-RU"/>
              </w:rPr>
              <w:t xml:space="preserve"> доход (един. налог на вмен.доход для отдельных видов деят.,един. с/х. налог, налог в связи с прим. патентн. системы налогообл.) </w:t>
            </w:r>
          </w:p>
        </w:tc>
        <w:tc>
          <w:tcPr>
            <w:tcW w:w="1559" w:type="dxa"/>
            <w:tcBorders>
              <w:top w:val="single" w:sz="4" w:space="0" w:color="auto"/>
              <w:left w:val="single" w:sz="4" w:space="0" w:color="auto"/>
              <w:bottom w:val="single" w:sz="4" w:space="0" w:color="auto"/>
              <w:right w:val="single" w:sz="4" w:space="0" w:color="auto"/>
            </w:tcBorders>
            <w:vAlign w:val="center"/>
          </w:tcPr>
          <w:p w14:paraId="0CBDE1F1"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1 200,0</w:t>
            </w:r>
          </w:p>
        </w:tc>
        <w:tc>
          <w:tcPr>
            <w:tcW w:w="1701" w:type="dxa"/>
            <w:tcBorders>
              <w:top w:val="single" w:sz="4" w:space="0" w:color="auto"/>
              <w:left w:val="single" w:sz="4" w:space="0" w:color="auto"/>
              <w:bottom w:val="single" w:sz="4" w:space="0" w:color="auto"/>
              <w:right w:val="single" w:sz="4" w:space="0" w:color="auto"/>
            </w:tcBorders>
            <w:vAlign w:val="center"/>
          </w:tcPr>
          <w:p w14:paraId="6B919F2F"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675,0</w:t>
            </w:r>
          </w:p>
        </w:tc>
        <w:tc>
          <w:tcPr>
            <w:tcW w:w="1276" w:type="dxa"/>
            <w:tcBorders>
              <w:top w:val="single" w:sz="4" w:space="0" w:color="auto"/>
              <w:left w:val="single" w:sz="4" w:space="0" w:color="auto"/>
              <w:bottom w:val="single" w:sz="4" w:space="0" w:color="auto"/>
              <w:right w:val="single" w:sz="4" w:space="0" w:color="auto"/>
            </w:tcBorders>
            <w:vAlign w:val="center"/>
          </w:tcPr>
          <w:p w14:paraId="4C94B699"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694,5</w:t>
            </w:r>
          </w:p>
        </w:tc>
        <w:tc>
          <w:tcPr>
            <w:tcW w:w="1275" w:type="dxa"/>
            <w:tcBorders>
              <w:top w:val="single" w:sz="4" w:space="0" w:color="auto"/>
              <w:left w:val="single" w:sz="4" w:space="0" w:color="auto"/>
              <w:bottom w:val="single" w:sz="4" w:space="0" w:color="auto"/>
              <w:right w:val="single" w:sz="4" w:space="0" w:color="auto"/>
            </w:tcBorders>
            <w:vAlign w:val="center"/>
          </w:tcPr>
          <w:p w14:paraId="002DF469"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-525,0</w:t>
            </w:r>
          </w:p>
        </w:tc>
        <w:tc>
          <w:tcPr>
            <w:tcW w:w="1276" w:type="dxa"/>
            <w:tcBorders>
              <w:top w:val="single" w:sz="4" w:space="0" w:color="auto"/>
              <w:left w:val="single" w:sz="4" w:space="0" w:color="auto"/>
              <w:bottom w:val="single" w:sz="4" w:space="0" w:color="auto"/>
              <w:right w:val="single" w:sz="4" w:space="0" w:color="auto"/>
            </w:tcBorders>
            <w:vAlign w:val="center"/>
          </w:tcPr>
          <w:p w14:paraId="7E06180A"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19,5</w:t>
            </w:r>
          </w:p>
        </w:tc>
      </w:tr>
      <w:tr w:rsidR="00496CAE" w:rsidRPr="00496CAE" w14:paraId="4F0C6781" w14:textId="77777777" w:rsidTr="00274C7E">
        <w:tc>
          <w:tcPr>
            <w:tcW w:w="3332" w:type="dxa"/>
            <w:tcBorders>
              <w:top w:val="single" w:sz="4" w:space="0" w:color="auto"/>
              <w:left w:val="single" w:sz="4" w:space="0" w:color="auto"/>
              <w:bottom w:val="single" w:sz="4" w:space="0" w:color="auto"/>
              <w:right w:val="single" w:sz="4" w:space="0" w:color="auto"/>
            </w:tcBorders>
          </w:tcPr>
          <w:p w14:paraId="6DF1CDB9" w14:textId="7586ED8F"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Налог на имущество, трансп</w:t>
            </w:r>
            <w:r w:rsidR="004C4450">
              <w:rPr>
                <w:rFonts w:ascii="Times New Roman" w:eastAsia="Times New Roman" w:hAnsi="Times New Roman" w:cs="Times New Roman"/>
                <w:lang w:eastAsia="ru-RU"/>
              </w:rPr>
              <w:t>ортный</w:t>
            </w:r>
            <w:r w:rsidRPr="00496CAE">
              <w:rPr>
                <w:rFonts w:ascii="Times New Roman" w:eastAsia="Times New Roman" w:hAnsi="Times New Roman" w:cs="Times New Roman"/>
                <w:lang w:eastAsia="ru-RU"/>
              </w:rPr>
              <w:t xml:space="preserve"> налог, нал</w:t>
            </w:r>
            <w:r w:rsidR="004C4450">
              <w:rPr>
                <w:rFonts w:ascii="Times New Roman" w:eastAsia="Times New Roman" w:hAnsi="Times New Roman" w:cs="Times New Roman"/>
                <w:lang w:eastAsia="ru-RU"/>
              </w:rPr>
              <w:t>ог</w:t>
            </w:r>
            <w:r w:rsidRPr="00496CAE">
              <w:rPr>
                <w:rFonts w:ascii="Times New Roman" w:eastAsia="Times New Roman" w:hAnsi="Times New Roman" w:cs="Times New Roman"/>
                <w:lang w:eastAsia="ru-RU"/>
              </w:rPr>
              <w:t xml:space="preserve"> с орган</w:t>
            </w:r>
            <w:r w:rsidR="004C4450">
              <w:rPr>
                <w:rFonts w:ascii="Times New Roman" w:eastAsia="Times New Roman" w:hAnsi="Times New Roman" w:cs="Times New Roman"/>
                <w:lang w:eastAsia="ru-RU"/>
              </w:rPr>
              <w:t xml:space="preserve">изаций, </w:t>
            </w:r>
            <w:r w:rsidRPr="00496CAE">
              <w:rPr>
                <w:rFonts w:ascii="Times New Roman" w:eastAsia="Times New Roman" w:hAnsi="Times New Roman" w:cs="Times New Roman"/>
                <w:lang w:eastAsia="ru-RU"/>
              </w:rPr>
              <w:t>облад</w:t>
            </w:r>
            <w:r w:rsidR="004C4450">
              <w:rPr>
                <w:rFonts w:ascii="Times New Roman" w:eastAsia="Times New Roman" w:hAnsi="Times New Roman" w:cs="Times New Roman"/>
                <w:lang w:eastAsia="ru-RU"/>
              </w:rPr>
              <w:t>ающих</w:t>
            </w:r>
            <w:r w:rsidRPr="00496CAE">
              <w:rPr>
                <w:rFonts w:ascii="Times New Roman" w:eastAsia="Times New Roman" w:hAnsi="Times New Roman" w:cs="Times New Roman"/>
                <w:lang w:eastAsia="ru-RU"/>
              </w:rPr>
              <w:t xml:space="preserve"> зем</w:t>
            </w:r>
            <w:r w:rsidR="004C4450">
              <w:rPr>
                <w:rFonts w:ascii="Times New Roman" w:eastAsia="Times New Roman" w:hAnsi="Times New Roman" w:cs="Times New Roman"/>
                <w:lang w:eastAsia="ru-RU"/>
              </w:rPr>
              <w:t>ельным</w:t>
            </w:r>
            <w:r w:rsidRPr="00496CAE">
              <w:rPr>
                <w:rFonts w:ascii="Times New Roman" w:eastAsia="Times New Roman" w:hAnsi="Times New Roman" w:cs="Times New Roman"/>
                <w:lang w:eastAsia="ru-RU"/>
              </w:rPr>
              <w:t xml:space="preserve"> участком </w:t>
            </w:r>
          </w:p>
        </w:tc>
        <w:tc>
          <w:tcPr>
            <w:tcW w:w="1559" w:type="dxa"/>
            <w:tcBorders>
              <w:top w:val="single" w:sz="4" w:space="0" w:color="auto"/>
              <w:left w:val="single" w:sz="4" w:space="0" w:color="auto"/>
              <w:bottom w:val="single" w:sz="4" w:space="0" w:color="auto"/>
              <w:right w:val="single" w:sz="4" w:space="0" w:color="auto"/>
            </w:tcBorders>
            <w:vAlign w:val="center"/>
          </w:tcPr>
          <w:p w14:paraId="706E18B5"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15 748,8</w:t>
            </w:r>
          </w:p>
        </w:tc>
        <w:tc>
          <w:tcPr>
            <w:tcW w:w="1701" w:type="dxa"/>
            <w:tcBorders>
              <w:top w:val="single" w:sz="4" w:space="0" w:color="auto"/>
              <w:left w:val="single" w:sz="4" w:space="0" w:color="auto"/>
              <w:bottom w:val="single" w:sz="4" w:space="0" w:color="auto"/>
              <w:right w:val="single" w:sz="4" w:space="0" w:color="auto"/>
            </w:tcBorders>
            <w:vAlign w:val="center"/>
          </w:tcPr>
          <w:p w14:paraId="4AB6C42D"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19 400,0</w:t>
            </w:r>
          </w:p>
        </w:tc>
        <w:tc>
          <w:tcPr>
            <w:tcW w:w="1276" w:type="dxa"/>
            <w:tcBorders>
              <w:top w:val="single" w:sz="4" w:space="0" w:color="auto"/>
              <w:left w:val="single" w:sz="4" w:space="0" w:color="auto"/>
              <w:bottom w:val="single" w:sz="4" w:space="0" w:color="auto"/>
              <w:right w:val="single" w:sz="4" w:space="0" w:color="auto"/>
            </w:tcBorders>
            <w:vAlign w:val="center"/>
          </w:tcPr>
          <w:p w14:paraId="6090C5E4"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19 957,4</w:t>
            </w:r>
          </w:p>
        </w:tc>
        <w:tc>
          <w:tcPr>
            <w:tcW w:w="1275" w:type="dxa"/>
            <w:tcBorders>
              <w:top w:val="single" w:sz="4" w:space="0" w:color="auto"/>
              <w:left w:val="single" w:sz="4" w:space="0" w:color="auto"/>
              <w:bottom w:val="single" w:sz="4" w:space="0" w:color="auto"/>
              <w:right w:val="single" w:sz="4" w:space="0" w:color="auto"/>
            </w:tcBorders>
            <w:vAlign w:val="center"/>
          </w:tcPr>
          <w:p w14:paraId="2D04A9F9"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3 651,2</w:t>
            </w:r>
          </w:p>
        </w:tc>
        <w:tc>
          <w:tcPr>
            <w:tcW w:w="1276" w:type="dxa"/>
            <w:tcBorders>
              <w:top w:val="single" w:sz="4" w:space="0" w:color="auto"/>
              <w:left w:val="single" w:sz="4" w:space="0" w:color="auto"/>
              <w:bottom w:val="single" w:sz="4" w:space="0" w:color="auto"/>
              <w:right w:val="single" w:sz="4" w:space="0" w:color="auto"/>
            </w:tcBorders>
            <w:vAlign w:val="center"/>
          </w:tcPr>
          <w:p w14:paraId="26F98FBF"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557,4</w:t>
            </w:r>
          </w:p>
        </w:tc>
      </w:tr>
      <w:tr w:rsidR="00496CAE" w:rsidRPr="00496CAE" w14:paraId="197F6603" w14:textId="77777777" w:rsidTr="00274C7E">
        <w:tc>
          <w:tcPr>
            <w:tcW w:w="3332" w:type="dxa"/>
            <w:tcBorders>
              <w:top w:val="single" w:sz="4" w:space="0" w:color="auto"/>
              <w:left w:val="single" w:sz="4" w:space="0" w:color="auto"/>
              <w:bottom w:val="single" w:sz="4" w:space="0" w:color="auto"/>
              <w:right w:val="single" w:sz="4" w:space="0" w:color="auto"/>
            </w:tcBorders>
          </w:tcPr>
          <w:p w14:paraId="29EBA6E4" w14:textId="499BB6AF"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Гос. пошлина по делам</w:t>
            </w:r>
            <w:r w:rsidR="004C4450">
              <w:rPr>
                <w:rFonts w:ascii="Times New Roman" w:eastAsia="Times New Roman" w:hAnsi="Times New Roman" w:cs="Times New Roman"/>
                <w:lang w:eastAsia="ru-RU"/>
              </w:rPr>
              <w:t>,</w:t>
            </w:r>
            <w:r w:rsidRPr="00496CAE">
              <w:rPr>
                <w:rFonts w:ascii="Times New Roman" w:eastAsia="Times New Roman" w:hAnsi="Times New Roman" w:cs="Times New Roman"/>
                <w:lang w:eastAsia="ru-RU"/>
              </w:rPr>
              <w:t xml:space="preserve"> рассм</w:t>
            </w:r>
            <w:r w:rsidR="004C4450">
              <w:rPr>
                <w:rFonts w:ascii="Times New Roman" w:eastAsia="Times New Roman" w:hAnsi="Times New Roman" w:cs="Times New Roman"/>
                <w:lang w:eastAsia="ru-RU"/>
              </w:rPr>
              <w:t>отренным</w:t>
            </w:r>
            <w:r w:rsidRPr="00496CAE">
              <w:rPr>
                <w:rFonts w:ascii="Times New Roman" w:eastAsia="Times New Roman" w:hAnsi="Times New Roman" w:cs="Times New Roman"/>
                <w:lang w:eastAsia="ru-RU"/>
              </w:rPr>
              <w:t xml:space="preserve"> в судах общей юрисд</w:t>
            </w:r>
            <w:r w:rsidR="004C4450">
              <w:rPr>
                <w:rFonts w:ascii="Times New Roman" w:eastAsia="Times New Roman" w:hAnsi="Times New Roman" w:cs="Times New Roman"/>
                <w:lang w:eastAsia="ru-RU"/>
              </w:rPr>
              <w:t>икции</w:t>
            </w:r>
            <w:r w:rsidRPr="00496CAE">
              <w:rPr>
                <w:rFonts w:ascii="Times New Roman" w:eastAsia="Times New Roman" w:hAnsi="Times New Roman" w:cs="Times New Roman"/>
                <w:lang w:eastAsia="ru-RU"/>
              </w:rPr>
              <w:t xml:space="preserve">, мировыми судьями за соверш. нотар. действий </w:t>
            </w:r>
          </w:p>
        </w:tc>
        <w:tc>
          <w:tcPr>
            <w:tcW w:w="1559" w:type="dxa"/>
            <w:tcBorders>
              <w:top w:val="single" w:sz="4" w:space="0" w:color="auto"/>
              <w:left w:val="single" w:sz="4" w:space="0" w:color="auto"/>
              <w:bottom w:val="single" w:sz="4" w:space="0" w:color="auto"/>
              <w:right w:val="single" w:sz="4" w:space="0" w:color="auto"/>
            </w:tcBorders>
            <w:vAlign w:val="center"/>
          </w:tcPr>
          <w:p w14:paraId="506E494D"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4 600,0</w:t>
            </w:r>
          </w:p>
        </w:tc>
        <w:tc>
          <w:tcPr>
            <w:tcW w:w="1701" w:type="dxa"/>
            <w:tcBorders>
              <w:top w:val="single" w:sz="4" w:space="0" w:color="auto"/>
              <w:left w:val="single" w:sz="4" w:space="0" w:color="auto"/>
              <w:bottom w:val="single" w:sz="4" w:space="0" w:color="auto"/>
              <w:right w:val="single" w:sz="4" w:space="0" w:color="auto"/>
            </w:tcBorders>
            <w:vAlign w:val="center"/>
          </w:tcPr>
          <w:p w14:paraId="31FEEBF6"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5 270,0</w:t>
            </w:r>
          </w:p>
        </w:tc>
        <w:tc>
          <w:tcPr>
            <w:tcW w:w="1276" w:type="dxa"/>
            <w:tcBorders>
              <w:top w:val="single" w:sz="4" w:space="0" w:color="auto"/>
              <w:left w:val="single" w:sz="4" w:space="0" w:color="auto"/>
              <w:bottom w:val="single" w:sz="4" w:space="0" w:color="auto"/>
              <w:right w:val="single" w:sz="4" w:space="0" w:color="auto"/>
            </w:tcBorders>
            <w:vAlign w:val="center"/>
          </w:tcPr>
          <w:p w14:paraId="1BAEFFCE"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5 105,0</w:t>
            </w:r>
          </w:p>
        </w:tc>
        <w:tc>
          <w:tcPr>
            <w:tcW w:w="1275" w:type="dxa"/>
            <w:tcBorders>
              <w:top w:val="single" w:sz="4" w:space="0" w:color="auto"/>
              <w:left w:val="single" w:sz="4" w:space="0" w:color="auto"/>
              <w:bottom w:val="single" w:sz="4" w:space="0" w:color="auto"/>
              <w:right w:val="single" w:sz="4" w:space="0" w:color="auto"/>
            </w:tcBorders>
            <w:vAlign w:val="center"/>
          </w:tcPr>
          <w:p w14:paraId="23984799"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670,0</w:t>
            </w:r>
          </w:p>
        </w:tc>
        <w:tc>
          <w:tcPr>
            <w:tcW w:w="1276" w:type="dxa"/>
            <w:tcBorders>
              <w:top w:val="single" w:sz="4" w:space="0" w:color="auto"/>
              <w:left w:val="single" w:sz="4" w:space="0" w:color="auto"/>
              <w:bottom w:val="single" w:sz="4" w:space="0" w:color="auto"/>
              <w:right w:val="single" w:sz="4" w:space="0" w:color="auto"/>
            </w:tcBorders>
            <w:vAlign w:val="center"/>
          </w:tcPr>
          <w:p w14:paraId="23FF702E"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-165,0</w:t>
            </w:r>
          </w:p>
        </w:tc>
      </w:tr>
      <w:tr w:rsidR="00496CAE" w:rsidRPr="00496CAE" w14:paraId="3306C0BD" w14:textId="77777777" w:rsidTr="00274C7E">
        <w:tc>
          <w:tcPr>
            <w:tcW w:w="3332" w:type="dxa"/>
            <w:tcBorders>
              <w:top w:val="single" w:sz="4" w:space="0" w:color="auto"/>
              <w:left w:val="single" w:sz="4" w:space="0" w:color="auto"/>
              <w:bottom w:val="single" w:sz="4" w:space="0" w:color="auto"/>
              <w:right w:val="single" w:sz="4" w:space="0" w:color="auto"/>
            </w:tcBorders>
          </w:tcPr>
          <w:p w14:paraId="477937A3"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Доход от имуш. наход. в гос. и муниц. собств. (плата за польз. имущ., аренд. плата зем. уч.) </w:t>
            </w:r>
          </w:p>
        </w:tc>
        <w:tc>
          <w:tcPr>
            <w:tcW w:w="1559" w:type="dxa"/>
            <w:tcBorders>
              <w:top w:val="single" w:sz="4" w:space="0" w:color="auto"/>
              <w:left w:val="single" w:sz="4" w:space="0" w:color="auto"/>
              <w:bottom w:val="single" w:sz="4" w:space="0" w:color="auto"/>
              <w:right w:val="single" w:sz="4" w:space="0" w:color="auto"/>
            </w:tcBorders>
            <w:vAlign w:val="center"/>
          </w:tcPr>
          <w:p w14:paraId="10584B0C"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2 000,0</w:t>
            </w:r>
          </w:p>
        </w:tc>
        <w:tc>
          <w:tcPr>
            <w:tcW w:w="1701" w:type="dxa"/>
            <w:tcBorders>
              <w:top w:val="single" w:sz="4" w:space="0" w:color="auto"/>
              <w:left w:val="single" w:sz="4" w:space="0" w:color="auto"/>
              <w:bottom w:val="single" w:sz="4" w:space="0" w:color="auto"/>
              <w:right w:val="single" w:sz="4" w:space="0" w:color="auto"/>
            </w:tcBorders>
            <w:vAlign w:val="center"/>
          </w:tcPr>
          <w:p w14:paraId="2643D53E"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3 000,0</w:t>
            </w:r>
          </w:p>
        </w:tc>
        <w:tc>
          <w:tcPr>
            <w:tcW w:w="1276" w:type="dxa"/>
            <w:tcBorders>
              <w:top w:val="single" w:sz="4" w:space="0" w:color="auto"/>
              <w:left w:val="single" w:sz="4" w:space="0" w:color="auto"/>
              <w:bottom w:val="single" w:sz="4" w:space="0" w:color="auto"/>
              <w:right w:val="single" w:sz="4" w:space="0" w:color="auto"/>
            </w:tcBorders>
            <w:vAlign w:val="center"/>
          </w:tcPr>
          <w:p w14:paraId="135862C0"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3 215.0</w:t>
            </w:r>
          </w:p>
        </w:tc>
        <w:tc>
          <w:tcPr>
            <w:tcW w:w="1275" w:type="dxa"/>
            <w:tcBorders>
              <w:top w:val="single" w:sz="4" w:space="0" w:color="auto"/>
              <w:left w:val="single" w:sz="4" w:space="0" w:color="auto"/>
              <w:bottom w:val="single" w:sz="4" w:space="0" w:color="auto"/>
              <w:right w:val="single" w:sz="4" w:space="0" w:color="auto"/>
            </w:tcBorders>
            <w:vAlign w:val="center"/>
          </w:tcPr>
          <w:p w14:paraId="40D10E35"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1 000,0</w:t>
            </w:r>
          </w:p>
        </w:tc>
        <w:tc>
          <w:tcPr>
            <w:tcW w:w="1276" w:type="dxa"/>
            <w:tcBorders>
              <w:top w:val="single" w:sz="4" w:space="0" w:color="auto"/>
              <w:left w:val="single" w:sz="4" w:space="0" w:color="auto"/>
              <w:bottom w:val="single" w:sz="4" w:space="0" w:color="auto"/>
              <w:right w:val="single" w:sz="4" w:space="0" w:color="auto"/>
            </w:tcBorders>
            <w:vAlign w:val="center"/>
          </w:tcPr>
          <w:p w14:paraId="2F1AD269"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1 215,0</w:t>
            </w:r>
          </w:p>
        </w:tc>
      </w:tr>
      <w:tr w:rsidR="00496CAE" w:rsidRPr="00496CAE" w14:paraId="3E16A425" w14:textId="77777777" w:rsidTr="00274C7E">
        <w:tc>
          <w:tcPr>
            <w:tcW w:w="3332" w:type="dxa"/>
            <w:tcBorders>
              <w:top w:val="single" w:sz="4" w:space="0" w:color="auto"/>
              <w:left w:val="single" w:sz="4" w:space="0" w:color="auto"/>
              <w:bottom w:val="single" w:sz="4" w:space="0" w:color="auto"/>
              <w:right w:val="single" w:sz="4" w:space="0" w:color="auto"/>
            </w:tcBorders>
          </w:tcPr>
          <w:p w14:paraId="251CEE26"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Плата при польз. прир. ресурсами </w:t>
            </w:r>
          </w:p>
        </w:tc>
        <w:tc>
          <w:tcPr>
            <w:tcW w:w="1559" w:type="dxa"/>
            <w:tcBorders>
              <w:top w:val="single" w:sz="4" w:space="0" w:color="auto"/>
              <w:left w:val="single" w:sz="4" w:space="0" w:color="auto"/>
              <w:bottom w:val="single" w:sz="4" w:space="0" w:color="auto"/>
              <w:right w:val="single" w:sz="4" w:space="0" w:color="auto"/>
            </w:tcBorders>
            <w:vAlign w:val="center"/>
          </w:tcPr>
          <w:p w14:paraId="61E8F953"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41B1D6F8"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5E90BE8F"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112,9</w:t>
            </w:r>
          </w:p>
        </w:tc>
        <w:tc>
          <w:tcPr>
            <w:tcW w:w="1275" w:type="dxa"/>
            <w:tcBorders>
              <w:top w:val="single" w:sz="4" w:space="0" w:color="auto"/>
              <w:left w:val="single" w:sz="4" w:space="0" w:color="auto"/>
              <w:bottom w:val="single" w:sz="4" w:space="0" w:color="auto"/>
              <w:right w:val="single" w:sz="4" w:space="0" w:color="auto"/>
            </w:tcBorders>
            <w:vAlign w:val="center"/>
          </w:tcPr>
          <w:p w14:paraId="71EB6550"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6E9AA772"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12,9</w:t>
            </w:r>
          </w:p>
        </w:tc>
      </w:tr>
      <w:tr w:rsidR="00496CAE" w:rsidRPr="00496CAE" w14:paraId="275B1DF2" w14:textId="77777777" w:rsidTr="00274C7E">
        <w:tc>
          <w:tcPr>
            <w:tcW w:w="3332" w:type="dxa"/>
            <w:tcBorders>
              <w:top w:val="single" w:sz="4" w:space="0" w:color="auto"/>
              <w:left w:val="single" w:sz="4" w:space="0" w:color="auto"/>
              <w:bottom w:val="single" w:sz="4" w:space="0" w:color="auto"/>
              <w:right w:val="single" w:sz="4" w:space="0" w:color="auto"/>
            </w:tcBorders>
          </w:tcPr>
          <w:p w14:paraId="05A3F04B"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Доход от оказ. платн. услуг и компен. затрат бюдж. мун. р-на</w:t>
            </w:r>
          </w:p>
        </w:tc>
        <w:tc>
          <w:tcPr>
            <w:tcW w:w="1559" w:type="dxa"/>
            <w:tcBorders>
              <w:top w:val="single" w:sz="4" w:space="0" w:color="auto"/>
              <w:left w:val="single" w:sz="4" w:space="0" w:color="auto"/>
              <w:bottom w:val="single" w:sz="4" w:space="0" w:color="auto"/>
              <w:right w:val="single" w:sz="4" w:space="0" w:color="auto"/>
            </w:tcBorders>
            <w:vAlign w:val="center"/>
          </w:tcPr>
          <w:p w14:paraId="7D462058"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638,0</w:t>
            </w:r>
          </w:p>
        </w:tc>
        <w:tc>
          <w:tcPr>
            <w:tcW w:w="1701" w:type="dxa"/>
            <w:tcBorders>
              <w:top w:val="single" w:sz="4" w:space="0" w:color="auto"/>
              <w:left w:val="single" w:sz="4" w:space="0" w:color="auto"/>
              <w:bottom w:val="single" w:sz="4" w:space="0" w:color="auto"/>
              <w:right w:val="single" w:sz="4" w:space="0" w:color="auto"/>
            </w:tcBorders>
            <w:vAlign w:val="center"/>
          </w:tcPr>
          <w:p w14:paraId="0653CB88"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19 638,0</w:t>
            </w:r>
          </w:p>
        </w:tc>
        <w:tc>
          <w:tcPr>
            <w:tcW w:w="1276" w:type="dxa"/>
            <w:tcBorders>
              <w:top w:val="single" w:sz="4" w:space="0" w:color="auto"/>
              <w:left w:val="single" w:sz="4" w:space="0" w:color="auto"/>
              <w:bottom w:val="single" w:sz="4" w:space="0" w:color="auto"/>
              <w:right w:val="single" w:sz="4" w:space="0" w:color="auto"/>
            </w:tcBorders>
            <w:vAlign w:val="center"/>
          </w:tcPr>
          <w:p w14:paraId="57B3C1C0"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19 714,1</w:t>
            </w:r>
          </w:p>
        </w:tc>
        <w:tc>
          <w:tcPr>
            <w:tcW w:w="1275" w:type="dxa"/>
            <w:tcBorders>
              <w:top w:val="single" w:sz="4" w:space="0" w:color="auto"/>
              <w:left w:val="single" w:sz="4" w:space="0" w:color="auto"/>
              <w:bottom w:val="single" w:sz="4" w:space="0" w:color="auto"/>
              <w:right w:val="single" w:sz="4" w:space="0" w:color="auto"/>
            </w:tcBorders>
            <w:vAlign w:val="center"/>
          </w:tcPr>
          <w:p w14:paraId="261CB612"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19 000,0</w:t>
            </w:r>
          </w:p>
        </w:tc>
        <w:tc>
          <w:tcPr>
            <w:tcW w:w="1276" w:type="dxa"/>
            <w:tcBorders>
              <w:top w:val="single" w:sz="4" w:space="0" w:color="auto"/>
              <w:left w:val="single" w:sz="4" w:space="0" w:color="auto"/>
              <w:bottom w:val="single" w:sz="4" w:space="0" w:color="auto"/>
              <w:right w:val="single" w:sz="4" w:space="0" w:color="auto"/>
            </w:tcBorders>
            <w:vAlign w:val="center"/>
          </w:tcPr>
          <w:p w14:paraId="3681A9C8"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76,1</w:t>
            </w:r>
          </w:p>
        </w:tc>
      </w:tr>
      <w:tr w:rsidR="00496CAE" w:rsidRPr="00496CAE" w14:paraId="552A950B" w14:textId="77777777" w:rsidTr="00274C7E">
        <w:tc>
          <w:tcPr>
            <w:tcW w:w="3332" w:type="dxa"/>
            <w:tcBorders>
              <w:top w:val="single" w:sz="4" w:space="0" w:color="auto"/>
              <w:left w:val="single" w:sz="4" w:space="0" w:color="auto"/>
              <w:bottom w:val="single" w:sz="4" w:space="0" w:color="auto"/>
              <w:right w:val="single" w:sz="4" w:space="0" w:color="auto"/>
            </w:tcBorders>
          </w:tcPr>
          <w:p w14:paraId="6D98A0E8"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Доход от продажи мат. и немат. активов </w:t>
            </w:r>
          </w:p>
        </w:tc>
        <w:tc>
          <w:tcPr>
            <w:tcW w:w="1559" w:type="dxa"/>
            <w:tcBorders>
              <w:top w:val="single" w:sz="4" w:space="0" w:color="auto"/>
              <w:left w:val="single" w:sz="4" w:space="0" w:color="auto"/>
              <w:bottom w:val="single" w:sz="4" w:space="0" w:color="auto"/>
              <w:right w:val="single" w:sz="4" w:space="0" w:color="auto"/>
            </w:tcBorders>
            <w:vAlign w:val="center"/>
          </w:tcPr>
          <w:p w14:paraId="1361D5E0"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455,0</w:t>
            </w:r>
          </w:p>
        </w:tc>
        <w:tc>
          <w:tcPr>
            <w:tcW w:w="1701" w:type="dxa"/>
            <w:tcBorders>
              <w:top w:val="single" w:sz="4" w:space="0" w:color="auto"/>
              <w:left w:val="single" w:sz="4" w:space="0" w:color="auto"/>
              <w:bottom w:val="single" w:sz="4" w:space="0" w:color="auto"/>
              <w:right w:val="single" w:sz="4" w:space="0" w:color="auto"/>
            </w:tcBorders>
            <w:vAlign w:val="center"/>
          </w:tcPr>
          <w:p w14:paraId="2B56B3F0"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1 140,0</w:t>
            </w:r>
          </w:p>
        </w:tc>
        <w:tc>
          <w:tcPr>
            <w:tcW w:w="1276" w:type="dxa"/>
            <w:tcBorders>
              <w:top w:val="single" w:sz="4" w:space="0" w:color="auto"/>
              <w:left w:val="single" w:sz="4" w:space="0" w:color="auto"/>
              <w:bottom w:val="single" w:sz="4" w:space="0" w:color="auto"/>
              <w:right w:val="single" w:sz="4" w:space="0" w:color="auto"/>
            </w:tcBorders>
            <w:vAlign w:val="center"/>
          </w:tcPr>
          <w:p w14:paraId="3841D58E"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1 137,1</w:t>
            </w:r>
          </w:p>
        </w:tc>
        <w:tc>
          <w:tcPr>
            <w:tcW w:w="1275" w:type="dxa"/>
            <w:tcBorders>
              <w:top w:val="single" w:sz="4" w:space="0" w:color="auto"/>
              <w:left w:val="single" w:sz="4" w:space="0" w:color="auto"/>
              <w:bottom w:val="single" w:sz="4" w:space="0" w:color="auto"/>
              <w:right w:val="single" w:sz="4" w:space="0" w:color="auto"/>
            </w:tcBorders>
            <w:vAlign w:val="center"/>
          </w:tcPr>
          <w:p w14:paraId="50AA7A7B"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685,0</w:t>
            </w:r>
          </w:p>
        </w:tc>
        <w:tc>
          <w:tcPr>
            <w:tcW w:w="1276" w:type="dxa"/>
            <w:tcBorders>
              <w:top w:val="single" w:sz="4" w:space="0" w:color="auto"/>
              <w:left w:val="single" w:sz="4" w:space="0" w:color="auto"/>
              <w:bottom w:val="single" w:sz="4" w:space="0" w:color="auto"/>
              <w:right w:val="single" w:sz="4" w:space="0" w:color="auto"/>
            </w:tcBorders>
            <w:vAlign w:val="center"/>
          </w:tcPr>
          <w:p w14:paraId="3729AEFB"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- 2,9</w:t>
            </w:r>
          </w:p>
        </w:tc>
      </w:tr>
      <w:tr w:rsidR="00496CAE" w:rsidRPr="00496CAE" w14:paraId="273D1182" w14:textId="77777777" w:rsidTr="00274C7E">
        <w:tc>
          <w:tcPr>
            <w:tcW w:w="3332" w:type="dxa"/>
            <w:tcBorders>
              <w:top w:val="single" w:sz="4" w:space="0" w:color="auto"/>
              <w:left w:val="single" w:sz="4" w:space="0" w:color="auto"/>
              <w:bottom w:val="single" w:sz="4" w:space="0" w:color="auto"/>
              <w:right w:val="single" w:sz="4" w:space="0" w:color="auto"/>
            </w:tcBorders>
          </w:tcPr>
          <w:p w14:paraId="5DA4BA3C"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Штрафы. санкции, возм. ущерба</w:t>
            </w:r>
          </w:p>
        </w:tc>
        <w:tc>
          <w:tcPr>
            <w:tcW w:w="1559" w:type="dxa"/>
            <w:tcBorders>
              <w:top w:val="single" w:sz="4" w:space="0" w:color="auto"/>
              <w:left w:val="single" w:sz="4" w:space="0" w:color="auto"/>
              <w:bottom w:val="single" w:sz="4" w:space="0" w:color="auto"/>
              <w:right w:val="single" w:sz="4" w:space="0" w:color="auto"/>
            </w:tcBorders>
            <w:vAlign w:val="center"/>
          </w:tcPr>
          <w:p w14:paraId="13897793"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1BBD0BD6"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14:paraId="3E7BC485"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457,7</w:t>
            </w:r>
          </w:p>
        </w:tc>
        <w:tc>
          <w:tcPr>
            <w:tcW w:w="1275" w:type="dxa"/>
            <w:tcBorders>
              <w:top w:val="single" w:sz="4" w:space="0" w:color="auto"/>
              <w:left w:val="single" w:sz="4" w:space="0" w:color="auto"/>
              <w:bottom w:val="single" w:sz="4" w:space="0" w:color="auto"/>
              <w:right w:val="single" w:sz="4" w:space="0" w:color="auto"/>
            </w:tcBorders>
            <w:vAlign w:val="center"/>
          </w:tcPr>
          <w:p w14:paraId="2D2EE980"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BC09C67"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- 42,3</w:t>
            </w:r>
          </w:p>
        </w:tc>
      </w:tr>
      <w:tr w:rsidR="00496CAE" w:rsidRPr="00496CAE" w14:paraId="2BF9E071" w14:textId="77777777" w:rsidTr="00274C7E">
        <w:tc>
          <w:tcPr>
            <w:tcW w:w="3332" w:type="dxa"/>
            <w:tcBorders>
              <w:top w:val="single" w:sz="4" w:space="0" w:color="auto"/>
              <w:left w:val="single" w:sz="4" w:space="0" w:color="auto"/>
              <w:bottom w:val="single" w:sz="4" w:space="0" w:color="auto"/>
              <w:right w:val="single" w:sz="4" w:space="0" w:color="auto"/>
            </w:tcBorders>
          </w:tcPr>
          <w:p w14:paraId="6CD565E4"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Прочие неналог.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51B2C879"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C1B27B"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E9016E"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4E8D69D"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7E3667"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p>
        </w:tc>
      </w:tr>
      <w:tr w:rsidR="00496CAE" w:rsidRPr="00496CAE" w14:paraId="09D0A5C9" w14:textId="77777777" w:rsidTr="00274C7E">
        <w:tc>
          <w:tcPr>
            <w:tcW w:w="3332" w:type="dxa"/>
            <w:tcBorders>
              <w:top w:val="single" w:sz="4" w:space="0" w:color="auto"/>
              <w:left w:val="single" w:sz="4" w:space="0" w:color="auto"/>
              <w:bottom w:val="single" w:sz="4" w:space="0" w:color="auto"/>
              <w:right w:val="single" w:sz="4" w:space="0" w:color="auto"/>
            </w:tcBorders>
          </w:tcPr>
          <w:p w14:paraId="2C240C6B"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Безвозмездные поступления,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14:paraId="7DFD35A4"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126 650,1</w:t>
            </w:r>
          </w:p>
        </w:tc>
        <w:tc>
          <w:tcPr>
            <w:tcW w:w="1701" w:type="dxa"/>
            <w:tcBorders>
              <w:top w:val="single" w:sz="4" w:space="0" w:color="auto"/>
              <w:left w:val="single" w:sz="4" w:space="0" w:color="auto"/>
              <w:bottom w:val="single" w:sz="4" w:space="0" w:color="auto"/>
              <w:right w:val="single" w:sz="4" w:space="0" w:color="auto"/>
            </w:tcBorders>
            <w:vAlign w:val="center"/>
          </w:tcPr>
          <w:p w14:paraId="75FFCD6F"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179 353,2</w:t>
            </w:r>
          </w:p>
        </w:tc>
        <w:tc>
          <w:tcPr>
            <w:tcW w:w="1276" w:type="dxa"/>
            <w:tcBorders>
              <w:top w:val="single" w:sz="4" w:space="0" w:color="auto"/>
              <w:left w:val="single" w:sz="4" w:space="0" w:color="auto"/>
              <w:bottom w:val="single" w:sz="4" w:space="0" w:color="auto"/>
              <w:right w:val="single" w:sz="4" w:space="0" w:color="auto"/>
            </w:tcBorders>
            <w:vAlign w:val="center"/>
          </w:tcPr>
          <w:p w14:paraId="71791B13"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179 131,5</w:t>
            </w:r>
          </w:p>
        </w:tc>
        <w:tc>
          <w:tcPr>
            <w:tcW w:w="1275" w:type="dxa"/>
            <w:tcBorders>
              <w:top w:val="single" w:sz="4" w:space="0" w:color="auto"/>
              <w:left w:val="single" w:sz="4" w:space="0" w:color="auto"/>
              <w:bottom w:val="single" w:sz="4" w:space="0" w:color="auto"/>
              <w:right w:val="single" w:sz="4" w:space="0" w:color="auto"/>
            </w:tcBorders>
            <w:vAlign w:val="center"/>
          </w:tcPr>
          <w:p w14:paraId="4E109C91"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52 703,1</w:t>
            </w:r>
          </w:p>
        </w:tc>
        <w:tc>
          <w:tcPr>
            <w:tcW w:w="1276" w:type="dxa"/>
            <w:tcBorders>
              <w:top w:val="single" w:sz="4" w:space="0" w:color="auto"/>
              <w:left w:val="single" w:sz="4" w:space="0" w:color="auto"/>
              <w:bottom w:val="single" w:sz="4" w:space="0" w:color="auto"/>
              <w:right w:val="single" w:sz="4" w:space="0" w:color="auto"/>
            </w:tcBorders>
            <w:vAlign w:val="center"/>
          </w:tcPr>
          <w:p w14:paraId="6E533978"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- 221,7</w:t>
            </w:r>
          </w:p>
        </w:tc>
      </w:tr>
      <w:tr w:rsidR="00496CAE" w:rsidRPr="00496CAE" w14:paraId="06A03652" w14:textId="77777777" w:rsidTr="00274C7E">
        <w:tc>
          <w:tcPr>
            <w:tcW w:w="3332" w:type="dxa"/>
            <w:tcBorders>
              <w:top w:val="single" w:sz="4" w:space="0" w:color="auto"/>
              <w:left w:val="single" w:sz="4" w:space="0" w:color="auto"/>
              <w:bottom w:val="single" w:sz="4" w:space="0" w:color="auto"/>
              <w:right w:val="single" w:sz="4" w:space="0" w:color="auto"/>
            </w:tcBorders>
          </w:tcPr>
          <w:p w14:paraId="2474C6CB"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xml:space="preserve">Дотации на выравн. бюдж. обесп. </w:t>
            </w:r>
          </w:p>
        </w:tc>
        <w:tc>
          <w:tcPr>
            <w:tcW w:w="1559" w:type="dxa"/>
            <w:tcBorders>
              <w:top w:val="single" w:sz="4" w:space="0" w:color="auto"/>
              <w:left w:val="single" w:sz="4" w:space="0" w:color="auto"/>
              <w:bottom w:val="single" w:sz="4" w:space="0" w:color="auto"/>
              <w:right w:val="single" w:sz="4" w:space="0" w:color="auto"/>
            </w:tcBorders>
            <w:vAlign w:val="center"/>
          </w:tcPr>
          <w:p w14:paraId="2EFB2B1F"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121877,1</w:t>
            </w:r>
          </w:p>
        </w:tc>
        <w:tc>
          <w:tcPr>
            <w:tcW w:w="1701" w:type="dxa"/>
            <w:tcBorders>
              <w:top w:val="single" w:sz="4" w:space="0" w:color="auto"/>
              <w:left w:val="single" w:sz="4" w:space="0" w:color="auto"/>
              <w:bottom w:val="single" w:sz="4" w:space="0" w:color="auto"/>
              <w:right w:val="single" w:sz="4" w:space="0" w:color="auto"/>
            </w:tcBorders>
            <w:vAlign w:val="center"/>
          </w:tcPr>
          <w:p w14:paraId="74B201C6"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121 877,1</w:t>
            </w:r>
          </w:p>
        </w:tc>
        <w:tc>
          <w:tcPr>
            <w:tcW w:w="1276" w:type="dxa"/>
            <w:tcBorders>
              <w:top w:val="single" w:sz="4" w:space="0" w:color="auto"/>
              <w:left w:val="single" w:sz="4" w:space="0" w:color="auto"/>
              <w:bottom w:val="single" w:sz="4" w:space="0" w:color="auto"/>
              <w:right w:val="single" w:sz="4" w:space="0" w:color="auto"/>
            </w:tcBorders>
            <w:vAlign w:val="center"/>
          </w:tcPr>
          <w:p w14:paraId="6BFB0E00"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121 877,1</w:t>
            </w:r>
          </w:p>
        </w:tc>
        <w:tc>
          <w:tcPr>
            <w:tcW w:w="1275" w:type="dxa"/>
            <w:tcBorders>
              <w:top w:val="single" w:sz="4" w:space="0" w:color="auto"/>
              <w:left w:val="single" w:sz="4" w:space="0" w:color="auto"/>
              <w:bottom w:val="single" w:sz="4" w:space="0" w:color="auto"/>
              <w:right w:val="single" w:sz="4" w:space="0" w:color="auto"/>
            </w:tcBorders>
            <w:vAlign w:val="center"/>
          </w:tcPr>
          <w:p w14:paraId="1955069F"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6DEBB589"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r>
      <w:tr w:rsidR="00496CAE" w:rsidRPr="00496CAE" w14:paraId="30519F7E" w14:textId="77777777" w:rsidTr="00274C7E">
        <w:tc>
          <w:tcPr>
            <w:tcW w:w="3332" w:type="dxa"/>
            <w:tcBorders>
              <w:top w:val="single" w:sz="4" w:space="0" w:color="auto"/>
              <w:left w:val="single" w:sz="4" w:space="0" w:color="auto"/>
              <w:bottom w:val="single" w:sz="4" w:space="0" w:color="auto"/>
              <w:right w:val="single" w:sz="4" w:space="0" w:color="auto"/>
            </w:tcBorders>
          </w:tcPr>
          <w:p w14:paraId="4B508A7B"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lastRenderedPageBreak/>
              <w:t>Дотации бюджету на поддержку мер по обеспечению сбалансированости бюджета</w:t>
            </w:r>
          </w:p>
        </w:tc>
        <w:tc>
          <w:tcPr>
            <w:tcW w:w="1559" w:type="dxa"/>
            <w:tcBorders>
              <w:top w:val="single" w:sz="4" w:space="0" w:color="auto"/>
              <w:left w:val="single" w:sz="4" w:space="0" w:color="auto"/>
              <w:bottom w:val="single" w:sz="4" w:space="0" w:color="auto"/>
              <w:right w:val="single" w:sz="4" w:space="0" w:color="auto"/>
            </w:tcBorders>
            <w:vAlign w:val="center"/>
          </w:tcPr>
          <w:p w14:paraId="6BDD6E57"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28DF01C2"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8 097,6</w:t>
            </w:r>
          </w:p>
        </w:tc>
        <w:tc>
          <w:tcPr>
            <w:tcW w:w="1276" w:type="dxa"/>
            <w:tcBorders>
              <w:top w:val="single" w:sz="4" w:space="0" w:color="auto"/>
              <w:left w:val="single" w:sz="4" w:space="0" w:color="auto"/>
              <w:bottom w:val="single" w:sz="4" w:space="0" w:color="auto"/>
              <w:right w:val="single" w:sz="4" w:space="0" w:color="auto"/>
            </w:tcBorders>
            <w:vAlign w:val="center"/>
          </w:tcPr>
          <w:p w14:paraId="0E533696"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8 097,0</w:t>
            </w:r>
          </w:p>
        </w:tc>
        <w:tc>
          <w:tcPr>
            <w:tcW w:w="1275" w:type="dxa"/>
            <w:tcBorders>
              <w:top w:val="single" w:sz="4" w:space="0" w:color="auto"/>
              <w:left w:val="single" w:sz="4" w:space="0" w:color="auto"/>
              <w:bottom w:val="single" w:sz="4" w:space="0" w:color="auto"/>
              <w:right w:val="single" w:sz="4" w:space="0" w:color="auto"/>
            </w:tcBorders>
            <w:vAlign w:val="center"/>
          </w:tcPr>
          <w:p w14:paraId="2961DA6E"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8 097,6</w:t>
            </w:r>
          </w:p>
        </w:tc>
        <w:tc>
          <w:tcPr>
            <w:tcW w:w="1276" w:type="dxa"/>
            <w:tcBorders>
              <w:top w:val="single" w:sz="4" w:space="0" w:color="auto"/>
              <w:left w:val="single" w:sz="4" w:space="0" w:color="auto"/>
              <w:bottom w:val="single" w:sz="4" w:space="0" w:color="auto"/>
              <w:right w:val="single" w:sz="4" w:space="0" w:color="auto"/>
            </w:tcBorders>
            <w:vAlign w:val="center"/>
          </w:tcPr>
          <w:p w14:paraId="2A0581CF"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- 0,6</w:t>
            </w:r>
          </w:p>
        </w:tc>
      </w:tr>
      <w:tr w:rsidR="00496CAE" w:rsidRPr="00496CAE" w14:paraId="75A3A4B9" w14:textId="77777777" w:rsidTr="00274C7E">
        <w:tc>
          <w:tcPr>
            <w:tcW w:w="3332" w:type="dxa"/>
            <w:tcBorders>
              <w:top w:val="single" w:sz="4" w:space="0" w:color="auto"/>
              <w:left w:val="single" w:sz="4" w:space="0" w:color="auto"/>
              <w:bottom w:val="single" w:sz="4" w:space="0" w:color="auto"/>
              <w:right w:val="single" w:sz="4" w:space="0" w:color="auto"/>
            </w:tcBorders>
          </w:tcPr>
          <w:p w14:paraId="46606E94"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Дотации (гранты) бюджету за достиж. показателей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14:paraId="7C7EFA61"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E585A8B"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581,4</w:t>
            </w:r>
          </w:p>
        </w:tc>
        <w:tc>
          <w:tcPr>
            <w:tcW w:w="1276" w:type="dxa"/>
            <w:tcBorders>
              <w:top w:val="single" w:sz="4" w:space="0" w:color="auto"/>
              <w:left w:val="single" w:sz="4" w:space="0" w:color="auto"/>
              <w:bottom w:val="single" w:sz="4" w:space="0" w:color="auto"/>
              <w:right w:val="single" w:sz="4" w:space="0" w:color="auto"/>
            </w:tcBorders>
            <w:vAlign w:val="center"/>
          </w:tcPr>
          <w:p w14:paraId="0E96515A"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581,4</w:t>
            </w:r>
          </w:p>
        </w:tc>
        <w:tc>
          <w:tcPr>
            <w:tcW w:w="1275" w:type="dxa"/>
            <w:tcBorders>
              <w:top w:val="single" w:sz="4" w:space="0" w:color="auto"/>
              <w:left w:val="single" w:sz="4" w:space="0" w:color="auto"/>
              <w:bottom w:val="single" w:sz="4" w:space="0" w:color="auto"/>
              <w:right w:val="single" w:sz="4" w:space="0" w:color="auto"/>
            </w:tcBorders>
            <w:vAlign w:val="center"/>
          </w:tcPr>
          <w:p w14:paraId="37BBAEC8"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581,4</w:t>
            </w:r>
          </w:p>
        </w:tc>
        <w:tc>
          <w:tcPr>
            <w:tcW w:w="1276" w:type="dxa"/>
            <w:tcBorders>
              <w:top w:val="single" w:sz="4" w:space="0" w:color="auto"/>
              <w:left w:val="single" w:sz="4" w:space="0" w:color="auto"/>
              <w:bottom w:val="single" w:sz="4" w:space="0" w:color="auto"/>
              <w:right w:val="single" w:sz="4" w:space="0" w:color="auto"/>
            </w:tcBorders>
            <w:vAlign w:val="center"/>
          </w:tcPr>
          <w:p w14:paraId="362CF444"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r>
      <w:tr w:rsidR="00496CAE" w:rsidRPr="00496CAE" w14:paraId="6B1B29C9" w14:textId="77777777" w:rsidTr="00274C7E">
        <w:tc>
          <w:tcPr>
            <w:tcW w:w="3332" w:type="dxa"/>
            <w:tcBorders>
              <w:top w:val="single" w:sz="4" w:space="0" w:color="auto"/>
              <w:left w:val="single" w:sz="4" w:space="0" w:color="auto"/>
              <w:bottom w:val="single" w:sz="4" w:space="0" w:color="auto"/>
              <w:right w:val="single" w:sz="4" w:space="0" w:color="auto"/>
            </w:tcBorders>
          </w:tcPr>
          <w:p w14:paraId="21F34D1D"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Субвенции</w:t>
            </w:r>
          </w:p>
        </w:tc>
        <w:tc>
          <w:tcPr>
            <w:tcW w:w="1559" w:type="dxa"/>
            <w:tcBorders>
              <w:top w:val="single" w:sz="4" w:space="0" w:color="auto"/>
              <w:left w:val="single" w:sz="4" w:space="0" w:color="auto"/>
              <w:bottom w:val="single" w:sz="4" w:space="0" w:color="auto"/>
              <w:right w:val="single" w:sz="4" w:space="0" w:color="auto"/>
            </w:tcBorders>
            <w:vAlign w:val="center"/>
          </w:tcPr>
          <w:p w14:paraId="0DE20769"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4 773,0</w:t>
            </w:r>
          </w:p>
        </w:tc>
        <w:tc>
          <w:tcPr>
            <w:tcW w:w="1701" w:type="dxa"/>
            <w:tcBorders>
              <w:top w:val="single" w:sz="4" w:space="0" w:color="auto"/>
              <w:left w:val="single" w:sz="4" w:space="0" w:color="auto"/>
              <w:bottom w:val="single" w:sz="4" w:space="0" w:color="auto"/>
              <w:right w:val="single" w:sz="4" w:space="0" w:color="auto"/>
            </w:tcBorders>
            <w:vAlign w:val="center"/>
          </w:tcPr>
          <w:p w14:paraId="334311A0"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3 333,9</w:t>
            </w:r>
          </w:p>
        </w:tc>
        <w:tc>
          <w:tcPr>
            <w:tcW w:w="1276" w:type="dxa"/>
            <w:tcBorders>
              <w:top w:val="single" w:sz="4" w:space="0" w:color="auto"/>
              <w:left w:val="single" w:sz="4" w:space="0" w:color="auto"/>
              <w:bottom w:val="single" w:sz="4" w:space="0" w:color="auto"/>
              <w:right w:val="single" w:sz="4" w:space="0" w:color="auto"/>
            </w:tcBorders>
            <w:vAlign w:val="center"/>
          </w:tcPr>
          <w:p w14:paraId="2F07EFBB"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3 112,3</w:t>
            </w:r>
          </w:p>
        </w:tc>
        <w:tc>
          <w:tcPr>
            <w:tcW w:w="1275" w:type="dxa"/>
            <w:tcBorders>
              <w:top w:val="single" w:sz="4" w:space="0" w:color="auto"/>
              <w:left w:val="single" w:sz="4" w:space="0" w:color="auto"/>
              <w:bottom w:val="single" w:sz="4" w:space="0" w:color="auto"/>
              <w:right w:val="single" w:sz="4" w:space="0" w:color="auto"/>
            </w:tcBorders>
            <w:vAlign w:val="center"/>
          </w:tcPr>
          <w:p w14:paraId="5E84B325"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- 1 439,1</w:t>
            </w:r>
          </w:p>
        </w:tc>
        <w:tc>
          <w:tcPr>
            <w:tcW w:w="1276" w:type="dxa"/>
            <w:tcBorders>
              <w:top w:val="single" w:sz="4" w:space="0" w:color="auto"/>
              <w:left w:val="single" w:sz="4" w:space="0" w:color="auto"/>
              <w:bottom w:val="single" w:sz="4" w:space="0" w:color="auto"/>
              <w:right w:val="single" w:sz="4" w:space="0" w:color="auto"/>
            </w:tcBorders>
            <w:vAlign w:val="center"/>
          </w:tcPr>
          <w:p w14:paraId="23D986F5"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- 221,6</w:t>
            </w:r>
          </w:p>
        </w:tc>
      </w:tr>
      <w:tr w:rsidR="00496CAE" w:rsidRPr="00496CAE" w14:paraId="73C270A3" w14:textId="77777777" w:rsidTr="00274C7E">
        <w:tc>
          <w:tcPr>
            <w:tcW w:w="3332" w:type="dxa"/>
            <w:tcBorders>
              <w:top w:val="single" w:sz="4" w:space="0" w:color="auto"/>
              <w:left w:val="single" w:sz="4" w:space="0" w:color="auto"/>
              <w:bottom w:val="single" w:sz="4" w:space="0" w:color="auto"/>
              <w:right w:val="single" w:sz="4" w:space="0" w:color="auto"/>
            </w:tcBorders>
          </w:tcPr>
          <w:p w14:paraId="0C1EFA7C"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 субс. бюджетам на подд. гос. программ формир. совр. город. среды</w:t>
            </w:r>
          </w:p>
        </w:tc>
        <w:tc>
          <w:tcPr>
            <w:tcW w:w="1559" w:type="dxa"/>
            <w:tcBorders>
              <w:top w:val="single" w:sz="4" w:space="0" w:color="auto"/>
              <w:left w:val="single" w:sz="4" w:space="0" w:color="auto"/>
              <w:bottom w:val="single" w:sz="4" w:space="0" w:color="auto"/>
              <w:right w:val="single" w:sz="4" w:space="0" w:color="auto"/>
            </w:tcBorders>
            <w:vAlign w:val="center"/>
          </w:tcPr>
          <w:p w14:paraId="1B7C2145"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04150CB7"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27 453,1</w:t>
            </w:r>
          </w:p>
        </w:tc>
        <w:tc>
          <w:tcPr>
            <w:tcW w:w="1276" w:type="dxa"/>
            <w:tcBorders>
              <w:top w:val="single" w:sz="4" w:space="0" w:color="auto"/>
              <w:left w:val="single" w:sz="4" w:space="0" w:color="auto"/>
              <w:bottom w:val="single" w:sz="4" w:space="0" w:color="auto"/>
              <w:right w:val="single" w:sz="4" w:space="0" w:color="auto"/>
            </w:tcBorders>
            <w:vAlign w:val="center"/>
          </w:tcPr>
          <w:p w14:paraId="3695883F"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27 453,1</w:t>
            </w:r>
          </w:p>
        </w:tc>
        <w:tc>
          <w:tcPr>
            <w:tcW w:w="1275" w:type="dxa"/>
            <w:tcBorders>
              <w:top w:val="single" w:sz="4" w:space="0" w:color="auto"/>
              <w:left w:val="single" w:sz="4" w:space="0" w:color="auto"/>
              <w:bottom w:val="single" w:sz="4" w:space="0" w:color="auto"/>
              <w:right w:val="single" w:sz="4" w:space="0" w:color="auto"/>
            </w:tcBorders>
            <w:vAlign w:val="center"/>
          </w:tcPr>
          <w:p w14:paraId="2198A278"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27 453,1</w:t>
            </w:r>
          </w:p>
        </w:tc>
        <w:tc>
          <w:tcPr>
            <w:tcW w:w="1276" w:type="dxa"/>
            <w:tcBorders>
              <w:top w:val="single" w:sz="4" w:space="0" w:color="auto"/>
              <w:left w:val="single" w:sz="4" w:space="0" w:color="auto"/>
              <w:bottom w:val="single" w:sz="4" w:space="0" w:color="auto"/>
              <w:right w:val="single" w:sz="4" w:space="0" w:color="auto"/>
            </w:tcBorders>
            <w:vAlign w:val="center"/>
          </w:tcPr>
          <w:p w14:paraId="779D974E"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r>
      <w:tr w:rsidR="00496CAE" w:rsidRPr="00496CAE" w14:paraId="34A66321" w14:textId="77777777" w:rsidTr="00274C7E">
        <w:tc>
          <w:tcPr>
            <w:tcW w:w="3332" w:type="dxa"/>
            <w:tcBorders>
              <w:top w:val="single" w:sz="4" w:space="0" w:color="auto"/>
              <w:left w:val="single" w:sz="4" w:space="0" w:color="auto"/>
              <w:bottom w:val="single" w:sz="4" w:space="0" w:color="auto"/>
              <w:right w:val="single" w:sz="4" w:space="0" w:color="auto"/>
            </w:tcBorders>
          </w:tcPr>
          <w:p w14:paraId="05680D3D" w14:textId="77777777" w:rsidR="00496CAE" w:rsidRPr="00496CAE" w:rsidRDefault="00496CAE" w:rsidP="00EB67D1">
            <w:pPr>
              <w:spacing w:after="0" w:line="240" w:lineRule="auto"/>
              <w:ind w:left="-30" w:hanging="5"/>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Субсидии на техническое оснащение муниц. музеев</w:t>
            </w:r>
          </w:p>
        </w:tc>
        <w:tc>
          <w:tcPr>
            <w:tcW w:w="1559" w:type="dxa"/>
            <w:tcBorders>
              <w:top w:val="single" w:sz="4" w:space="0" w:color="auto"/>
              <w:left w:val="single" w:sz="4" w:space="0" w:color="auto"/>
              <w:bottom w:val="single" w:sz="4" w:space="0" w:color="auto"/>
              <w:right w:val="single" w:sz="4" w:space="0" w:color="auto"/>
            </w:tcBorders>
            <w:vAlign w:val="center"/>
          </w:tcPr>
          <w:p w14:paraId="03D07F8E" w14:textId="77777777" w:rsidR="00496CAE" w:rsidRPr="00496CAE" w:rsidRDefault="00496CAE" w:rsidP="00EB67D1">
            <w:pPr>
              <w:spacing w:after="0" w:line="240" w:lineRule="auto"/>
              <w:ind w:left="-85" w:hanging="13"/>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0BA2C5F" w14:textId="77777777" w:rsidR="00496CAE" w:rsidRPr="00496CAE" w:rsidRDefault="00496CAE" w:rsidP="00EB67D1">
            <w:pPr>
              <w:spacing w:after="0" w:line="240" w:lineRule="auto"/>
              <w:ind w:left="-31" w:hanging="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18 010,1</w:t>
            </w:r>
          </w:p>
        </w:tc>
        <w:tc>
          <w:tcPr>
            <w:tcW w:w="1276" w:type="dxa"/>
            <w:tcBorders>
              <w:top w:val="single" w:sz="4" w:space="0" w:color="auto"/>
              <w:left w:val="single" w:sz="4" w:space="0" w:color="auto"/>
              <w:bottom w:val="single" w:sz="4" w:space="0" w:color="auto"/>
              <w:right w:val="single" w:sz="4" w:space="0" w:color="auto"/>
            </w:tcBorders>
            <w:vAlign w:val="center"/>
          </w:tcPr>
          <w:p w14:paraId="314524C9" w14:textId="77777777" w:rsidR="00496CAE" w:rsidRPr="00496CAE" w:rsidRDefault="00496CAE" w:rsidP="00EB67D1">
            <w:pPr>
              <w:spacing w:after="0" w:line="240" w:lineRule="auto"/>
              <w:ind w:hanging="21"/>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18 010,1</w:t>
            </w:r>
          </w:p>
        </w:tc>
        <w:tc>
          <w:tcPr>
            <w:tcW w:w="1275" w:type="dxa"/>
            <w:tcBorders>
              <w:top w:val="single" w:sz="4" w:space="0" w:color="auto"/>
              <w:left w:val="single" w:sz="4" w:space="0" w:color="auto"/>
              <w:bottom w:val="single" w:sz="4" w:space="0" w:color="auto"/>
              <w:right w:val="single" w:sz="4" w:space="0" w:color="auto"/>
            </w:tcBorders>
            <w:vAlign w:val="center"/>
          </w:tcPr>
          <w:p w14:paraId="44A0F8A1" w14:textId="77777777" w:rsidR="00496CAE" w:rsidRPr="00496CAE" w:rsidRDefault="00496CAE" w:rsidP="00EB67D1">
            <w:pPr>
              <w:spacing w:after="0" w:line="240" w:lineRule="auto"/>
              <w:ind w:left="-101" w:hanging="12"/>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18 010,1</w:t>
            </w:r>
          </w:p>
        </w:tc>
        <w:tc>
          <w:tcPr>
            <w:tcW w:w="1276" w:type="dxa"/>
            <w:tcBorders>
              <w:top w:val="single" w:sz="4" w:space="0" w:color="auto"/>
              <w:left w:val="single" w:sz="4" w:space="0" w:color="auto"/>
              <w:bottom w:val="single" w:sz="4" w:space="0" w:color="auto"/>
              <w:right w:val="single" w:sz="4" w:space="0" w:color="auto"/>
            </w:tcBorders>
            <w:vAlign w:val="center"/>
          </w:tcPr>
          <w:p w14:paraId="6E6F0882" w14:textId="77777777" w:rsidR="00496CAE" w:rsidRPr="00496CAE" w:rsidRDefault="00496CAE" w:rsidP="00EB67D1">
            <w:pPr>
              <w:spacing w:after="0" w:line="240" w:lineRule="auto"/>
              <w:ind w:left="-41" w:hanging="13"/>
              <w:jc w:val="center"/>
              <w:rPr>
                <w:rFonts w:ascii="Times New Roman" w:eastAsia="Times New Roman" w:hAnsi="Times New Roman" w:cs="Times New Roman"/>
                <w:lang w:eastAsia="ru-RU"/>
              </w:rPr>
            </w:pPr>
            <w:r w:rsidRPr="00496CAE">
              <w:rPr>
                <w:rFonts w:ascii="Times New Roman" w:eastAsia="Times New Roman" w:hAnsi="Times New Roman" w:cs="Times New Roman"/>
                <w:lang w:eastAsia="ru-RU"/>
              </w:rPr>
              <w:t>-</w:t>
            </w:r>
          </w:p>
        </w:tc>
      </w:tr>
    </w:tbl>
    <w:p w14:paraId="6E35C539" w14:textId="77777777" w:rsidR="00496CAE" w:rsidRPr="00496CAE" w:rsidRDefault="00496CAE" w:rsidP="00EB67D1">
      <w:pPr>
        <w:spacing w:after="0" w:line="240" w:lineRule="auto"/>
        <w:ind w:left="-798" w:firstLine="784"/>
        <w:jc w:val="both"/>
        <w:rPr>
          <w:rFonts w:ascii="Times New Roman" w:eastAsia="Times New Roman" w:hAnsi="Times New Roman" w:cs="Times New Roman"/>
          <w:lang w:eastAsia="ru-RU"/>
        </w:rPr>
      </w:pPr>
    </w:p>
    <w:p w14:paraId="1FDC0C8D" w14:textId="42E92550"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Как видно из таблицы, в результате внесений изменений, прогноз по доходам в городском бюджете был увеличен и составил 88 389,7 тыс. руб</w:t>
      </w:r>
      <w:r w:rsidR="004C4450">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(41,5%), из них:</w:t>
      </w:r>
    </w:p>
    <w:p w14:paraId="57DA45FA" w14:textId="369DAA91" w:rsidR="00496CAE" w:rsidRPr="004C4450" w:rsidRDefault="00496CAE" w:rsidP="004C4450">
      <w:pPr>
        <w:pStyle w:val="a8"/>
        <w:numPr>
          <w:ilvl w:val="0"/>
          <w:numId w:val="250"/>
        </w:numPr>
        <w:tabs>
          <w:tab w:val="left" w:pos="142"/>
        </w:tabs>
        <w:ind w:left="-770" w:firstLine="770"/>
        <w:jc w:val="both"/>
        <w:rPr>
          <w:sz w:val="28"/>
          <w:szCs w:val="28"/>
        </w:rPr>
      </w:pPr>
      <w:r w:rsidRPr="004C4450">
        <w:rPr>
          <w:sz w:val="28"/>
          <w:szCs w:val="28"/>
        </w:rPr>
        <w:t xml:space="preserve">поступления налоговых и неналоговых доходов </w:t>
      </w:r>
      <w:r w:rsidR="004C4450" w:rsidRPr="004C4450">
        <w:rPr>
          <w:sz w:val="28"/>
          <w:szCs w:val="28"/>
        </w:rPr>
        <w:t xml:space="preserve">- </w:t>
      </w:r>
      <w:r w:rsidRPr="004C4450">
        <w:rPr>
          <w:sz w:val="28"/>
          <w:szCs w:val="28"/>
        </w:rPr>
        <w:t>в общей сумме 35 686,6 тыс. руб. (41,4%);</w:t>
      </w:r>
    </w:p>
    <w:p w14:paraId="6BBB6FF8" w14:textId="3876064C" w:rsidR="00496CAE" w:rsidRPr="004C4450" w:rsidRDefault="00496CAE" w:rsidP="004C4450">
      <w:pPr>
        <w:pStyle w:val="a8"/>
        <w:numPr>
          <w:ilvl w:val="0"/>
          <w:numId w:val="250"/>
        </w:numPr>
        <w:tabs>
          <w:tab w:val="left" w:pos="142"/>
        </w:tabs>
        <w:ind w:left="-770" w:firstLine="770"/>
        <w:jc w:val="both"/>
        <w:rPr>
          <w:sz w:val="28"/>
          <w:szCs w:val="28"/>
        </w:rPr>
      </w:pPr>
      <w:r w:rsidRPr="004C4450">
        <w:rPr>
          <w:sz w:val="28"/>
          <w:szCs w:val="28"/>
        </w:rPr>
        <w:t xml:space="preserve">безвозмездные поступления </w:t>
      </w:r>
      <w:r w:rsidR="004C4450" w:rsidRPr="004C4450">
        <w:rPr>
          <w:sz w:val="28"/>
          <w:szCs w:val="28"/>
        </w:rPr>
        <w:t>из</w:t>
      </w:r>
      <w:r w:rsidRPr="004C4450">
        <w:rPr>
          <w:sz w:val="28"/>
          <w:szCs w:val="28"/>
        </w:rPr>
        <w:t xml:space="preserve"> республиканского бюджета </w:t>
      </w:r>
      <w:r w:rsidR="004C4450" w:rsidRPr="004C4450">
        <w:rPr>
          <w:sz w:val="28"/>
          <w:szCs w:val="28"/>
        </w:rPr>
        <w:t xml:space="preserve">- </w:t>
      </w:r>
      <w:r w:rsidRPr="004C4450">
        <w:rPr>
          <w:sz w:val="28"/>
          <w:szCs w:val="28"/>
        </w:rPr>
        <w:t>52 703,1 тыс. руб. (41,6%).</w:t>
      </w:r>
    </w:p>
    <w:p w14:paraId="10C3695E" w14:textId="58ADEFD2" w:rsidR="00496CAE" w:rsidRPr="00496CAE" w:rsidRDefault="00496CAE" w:rsidP="00EB67D1">
      <w:pPr>
        <w:spacing w:after="0" w:line="240" w:lineRule="auto"/>
        <w:ind w:left="-798" w:firstLine="784"/>
        <w:jc w:val="both"/>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sz w:val="28"/>
          <w:szCs w:val="28"/>
          <w:lang w:eastAsia="ru-RU"/>
        </w:rPr>
        <w:t>Основными причинами увеличения налоговых и неналоговых доходов городского бюджета в течени</w:t>
      </w:r>
      <w:r w:rsidR="004C4450">
        <w:rPr>
          <w:rFonts w:ascii="Times New Roman" w:eastAsia="Times New Roman" w:hAnsi="Times New Roman" w:cs="Times New Roman"/>
          <w:sz w:val="28"/>
          <w:szCs w:val="28"/>
          <w:lang w:eastAsia="ru-RU"/>
        </w:rPr>
        <w:t>е</w:t>
      </w:r>
      <w:r w:rsidRPr="00496CAE">
        <w:rPr>
          <w:rFonts w:ascii="Times New Roman" w:eastAsia="Times New Roman" w:hAnsi="Times New Roman" w:cs="Times New Roman"/>
          <w:sz w:val="28"/>
          <w:szCs w:val="28"/>
          <w:lang w:eastAsia="ru-RU"/>
        </w:rPr>
        <w:t xml:space="preserve"> 2022 г</w:t>
      </w:r>
      <w:r w:rsidR="004C4450">
        <w:rPr>
          <w:rFonts w:ascii="Times New Roman" w:eastAsia="Times New Roman" w:hAnsi="Times New Roman" w:cs="Times New Roman"/>
          <w:sz w:val="28"/>
          <w:szCs w:val="28"/>
          <w:lang w:eastAsia="ru-RU"/>
        </w:rPr>
        <w:t>ода</w:t>
      </w:r>
      <w:r w:rsidRPr="00496CAE">
        <w:rPr>
          <w:rFonts w:ascii="Times New Roman" w:eastAsia="Times New Roman" w:hAnsi="Times New Roman" w:cs="Times New Roman"/>
          <w:sz w:val="28"/>
          <w:szCs w:val="28"/>
          <w:lang w:eastAsia="ru-RU"/>
        </w:rPr>
        <w:t xml:space="preserve"> явились:</w:t>
      </w:r>
    </w:p>
    <w:p w14:paraId="33AE00C2" w14:textId="69214EDC" w:rsidR="00496CAE" w:rsidRPr="004C4450" w:rsidRDefault="004C4450" w:rsidP="004C4450">
      <w:pPr>
        <w:pStyle w:val="a8"/>
        <w:numPr>
          <w:ilvl w:val="0"/>
          <w:numId w:val="251"/>
        </w:numPr>
        <w:tabs>
          <w:tab w:val="left" w:pos="284"/>
        </w:tabs>
        <w:ind w:left="-756" w:firstLine="770"/>
        <w:jc w:val="both"/>
        <w:rPr>
          <w:sz w:val="28"/>
          <w:szCs w:val="28"/>
        </w:rPr>
      </w:pPr>
      <w:r>
        <w:rPr>
          <w:sz w:val="28"/>
          <w:szCs w:val="28"/>
        </w:rPr>
        <w:t>П</w:t>
      </w:r>
      <w:r w:rsidR="00496CAE" w:rsidRPr="004C4450">
        <w:rPr>
          <w:sz w:val="28"/>
          <w:szCs w:val="28"/>
        </w:rPr>
        <w:t xml:space="preserve">о налогу на доходы физических лиц (НДФЛ) </w:t>
      </w:r>
      <w:r w:rsidR="00540F99">
        <w:rPr>
          <w:sz w:val="28"/>
          <w:szCs w:val="28"/>
        </w:rPr>
        <w:t>-</w:t>
      </w:r>
      <w:r w:rsidR="00540F99" w:rsidRPr="004C4450">
        <w:rPr>
          <w:sz w:val="28"/>
          <w:szCs w:val="28"/>
        </w:rPr>
        <w:t xml:space="preserve"> </w:t>
      </w:r>
      <w:r w:rsidR="00496CAE" w:rsidRPr="004C4450">
        <w:rPr>
          <w:sz w:val="28"/>
          <w:szCs w:val="28"/>
        </w:rPr>
        <w:t>на сумму 10 548,2 тыс. руб</w:t>
      </w:r>
      <w:r w:rsidR="00540F99">
        <w:rPr>
          <w:sz w:val="28"/>
          <w:szCs w:val="28"/>
        </w:rPr>
        <w:t>лей</w:t>
      </w:r>
      <w:r w:rsidR="00496CAE" w:rsidRPr="004C4450">
        <w:rPr>
          <w:sz w:val="28"/>
          <w:szCs w:val="28"/>
        </w:rPr>
        <w:t xml:space="preserve"> (19,3%)</w:t>
      </w:r>
      <w:r w:rsidR="00540F99">
        <w:rPr>
          <w:sz w:val="28"/>
          <w:szCs w:val="28"/>
        </w:rPr>
        <w:t xml:space="preserve"> </w:t>
      </w:r>
      <w:r w:rsidR="00496CAE" w:rsidRPr="004C4450">
        <w:rPr>
          <w:sz w:val="28"/>
          <w:szCs w:val="28"/>
        </w:rPr>
        <w:t>вследствие того, что в республиканском бюджете на 2022 год увеличен дополнительный норматив по НДФЛ на 7%;</w:t>
      </w:r>
    </w:p>
    <w:p w14:paraId="355FE280" w14:textId="1CCAA9C0" w:rsidR="00496CAE" w:rsidRPr="004C4450" w:rsidRDefault="00496CAE" w:rsidP="004C4450">
      <w:pPr>
        <w:pStyle w:val="a8"/>
        <w:numPr>
          <w:ilvl w:val="0"/>
          <w:numId w:val="251"/>
        </w:numPr>
        <w:tabs>
          <w:tab w:val="left" w:pos="284"/>
        </w:tabs>
        <w:ind w:left="-756" w:firstLine="770"/>
        <w:jc w:val="both"/>
        <w:rPr>
          <w:b/>
          <w:sz w:val="28"/>
          <w:szCs w:val="28"/>
        </w:rPr>
      </w:pPr>
      <w:r w:rsidRPr="004C4450">
        <w:rPr>
          <w:sz w:val="28"/>
          <w:szCs w:val="28"/>
        </w:rPr>
        <w:t xml:space="preserve">по налогу на имущество физических лиц, земельный налог и транспортный налог </w:t>
      </w:r>
      <w:r w:rsidR="00540F99">
        <w:rPr>
          <w:sz w:val="28"/>
          <w:szCs w:val="28"/>
        </w:rPr>
        <w:t xml:space="preserve">- </w:t>
      </w:r>
      <w:r w:rsidRPr="004C4450">
        <w:rPr>
          <w:sz w:val="28"/>
          <w:szCs w:val="28"/>
        </w:rPr>
        <w:t>на сумму 3 651,2 тыс. руб</w:t>
      </w:r>
      <w:r w:rsidR="00540F99">
        <w:rPr>
          <w:sz w:val="28"/>
          <w:szCs w:val="28"/>
        </w:rPr>
        <w:t>лей</w:t>
      </w:r>
      <w:r w:rsidRPr="004C4450">
        <w:rPr>
          <w:sz w:val="28"/>
          <w:szCs w:val="28"/>
        </w:rPr>
        <w:t xml:space="preserve"> (23,2%)</w:t>
      </w:r>
      <w:r w:rsidR="00540F99">
        <w:rPr>
          <w:sz w:val="28"/>
          <w:szCs w:val="28"/>
        </w:rPr>
        <w:t xml:space="preserve">, </w:t>
      </w:r>
      <w:r w:rsidRPr="004C4450">
        <w:rPr>
          <w:sz w:val="28"/>
          <w:szCs w:val="28"/>
        </w:rPr>
        <w:t>в связи с проведённой работой межведомственной комиссии по легализации объектов налогообложения, созданной в соответствии с Постановлением Администрации от 28.01.2022</w:t>
      </w:r>
      <w:r w:rsidR="00540F99">
        <w:rPr>
          <w:sz w:val="28"/>
          <w:szCs w:val="28"/>
        </w:rPr>
        <w:t xml:space="preserve"> г.</w:t>
      </w:r>
      <w:r w:rsidRPr="004C4450">
        <w:rPr>
          <w:sz w:val="28"/>
          <w:szCs w:val="28"/>
        </w:rPr>
        <w:t xml:space="preserve"> №</w:t>
      </w:r>
      <w:r w:rsidR="00540F99">
        <w:rPr>
          <w:sz w:val="28"/>
          <w:szCs w:val="28"/>
        </w:rPr>
        <w:t> </w:t>
      </w:r>
      <w:r w:rsidRPr="004C4450">
        <w:rPr>
          <w:sz w:val="28"/>
          <w:szCs w:val="28"/>
        </w:rPr>
        <w:t>18;</w:t>
      </w:r>
    </w:p>
    <w:p w14:paraId="3A81220A" w14:textId="74281415" w:rsidR="00496CAE" w:rsidRPr="004C4450" w:rsidRDefault="00496CAE" w:rsidP="004C4450">
      <w:pPr>
        <w:pStyle w:val="a8"/>
        <w:numPr>
          <w:ilvl w:val="0"/>
          <w:numId w:val="251"/>
        </w:numPr>
        <w:tabs>
          <w:tab w:val="left" w:pos="284"/>
        </w:tabs>
        <w:ind w:left="-756" w:firstLine="770"/>
        <w:jc w:val="both"/>
        <w:rPr>
          <w:sz w:val="28"/>
          <w:szCs w:val="28"/>
        </w:rPr>
      </w:pPr>
      <w:r w:rsidRPr="004C4450">
        <w:rPr>
          <w:sz w:val="28"/>
          <w:szCs w:val="28"/>
        </w:rPr>
        <w:t>по доходу от имущества, находящегося в государственной и муниципальной собственности</w:t>
      </w:r>
      <w:r w:rsidR="00540F99">
        <w:rPr>
          <w:sz w:val="28"/>
          <w:szCs w:val="28"/>
        </w:rPr>
        <w:t xml:space="preserve"> - </w:t>
      </w:r>
      <w:r w:rsidRPr="004C4450">
        <w:rPr>
          <w:sz w:val="28"/>
          <w:szCs w:val="28"/>
        </w:rPr>
        <w:t>на сумму 1 000,0 тыс. руб</w:t>
      </w:r>
      <w:r w:rsidR="00540F99">
        <w:rPr>
          <w:sz w:val="28"/>
          <w:szCs w:val="28"/>
        </w:rPr>
        <w:t>лей</w:t>
      </w:r>
      <w:r w:rsidRPr="004C4450">
        <w:rPr>
          <w:sz w:val="28"/>
          <w:szCs w:val="28"/>
        </w:rPr>
        <w:t xml:space="preserve"> (50,0%);</w:t>
      </w:r>
    </w:p>
    <w:p w14:paraId="0703B5CC" w14:textId="445A33A1" w:rsidR="00496CAE" w:rsidRPr="004C4450" w:rsidRDefault="00496CAE" w:rsidP="004C4450">
      <w:pPr>
        <w:pStyle w:val="a8"/>
        <w:numPr>
          <w:ilvl w:val="0"/>
          <w:numId w:val="251"/>
        </w:numPr>
        <w:tabs>
          <w:tab w:val="left" w:pos="284"/>
        </w:tabs>
        <w:ind w:left="-756" w:firstLine="770"/>
        <w:jc w:val="both"/>
        <w:rPr>
          <w:b/>
          <w:sz w:val="28"/>
          <w:szCs w:val="28"/>
        </w:rPr>
      </w:pPr>
      <w:r w:rsidRPr="004C4450">
        <w:rPr>
          <w:sz w:val="28"/>
          <w:szCs w:val="28"/>
        </w:rPr>
        <w:t xml:space="preserve">по доходам от продажи материальных и нематериальных активов </w:t>
      </w:r>
      <w:r w:rsidR="00540F99">
        <w:rPr>
          <w:sz w:val="28"/>
          <w:szCs w:val="28"/>
        </w:rPr>
        <w:t xml:space="preserve">- </w:t>
      </w:r>
      <w:r w:rsidRPr="004C4450">
        <w:rPr>
          <w:sz w:val="28"/>
          <w:szCs w:val="28"/>
        </w:rPr>
        <w:t>на сумму 685,0 тыс. руб</w:t>
      </w:r>
      <w:r w:rsidR="00540F99">
        <w:rPr>
          <w:sz w:val="28"/>
          <w:szCs w:val="28"/>
        </w:rPr>
        <w:t>лей</w:t>
      </w:r>
      <w:r w:rsidRPr="004C4450">
        <w:rPr>
          <w:sz w:val="28"/>
          <w:szCs w:val="28"/>
        </w:rPr>
        <w:t xml:space="preserve"> (150,5%);</w:t>
      </w:r>
      <w:r w:rsidRPr="004C4450">
        <w:rPr>
          <w:color w:val="FF0000"/>
          <w:sz w:val="28"/>
          <w:szCs w:val="28"/>
        </w:rPr>
        <w:t xml:space="preserve"> </w:t>
      </w:r>
    </w:p>
    <w:p w14:paraId="3462169F" w14:textId="5638C5D4" w:rsidR="00496CAE" w:rsidRPr="004C4450" w:rsidRDefault="00496CAE" w:rsidP="004C4450">
      <w:pPr>
        <w:pStyle w:val="a8"/>
        <w:numPr>
          <w:ilvl w:val="0"/>
          <w:numId w:val="251"/>
        </w:numPr>
        <w:tabs>
          <w:tab w:val="left" w:pos="284"/>
        </w:tabs>
        <w:ind w:left="-756" w:firstLine="770"/>
        <w:jc w:val="both"/>
        <w:rPr>
          <w:sz w:val="28"/>
          <w:szCs w:val="28"/>
        </w:rPr>
      </w:pPr>
      <w:r w:rsidRPr="004C4450">
        <w:rPr>
          <w:sz w:val="28"/>
          <w:szCs w:val="28"/>
        </w:rPr>
        <w:t xml:space="preserve">по доходам от оказания платных услуг и компенсации затрат государства </w:t>
      </w:r>
      <w:r w:rsidR="00540F99">
        <w:rPr>
          <w:sz w:val="28"/>
          <w:szCs w:val="28"/>
        </w:rPr>
        <w:t xml:space="preserve">- </w:t>
      </w:r>
      <w:r w:rsidRPr="004C4450">
        <w:rPr>
          <w:sz w:val="28"/>
          <w:szCs w:val="28"/>
        </w:rPr>
        <w:t>на сумму 19</w:t>
      </w:r>
      <w:r w:rsidR="00540F99">
        <w:rPr>
          <w:sz w:val="28"/>
          <w:szCs w:val="28"/>
        </w:rPr>
        <w:t> </w:t>
      </w:r>
      <w:r w:rsidRPr="004C4450">
        <w:rPr>
          <w:sz w:val="28"/>
          <w:szCs w:val="28"/>
        </w:rPr>
        <w:t>000,0 тыс. руб</w:t>
      </w:r>
      <w:r w:rsidR="00540F99">
        <w:rPr>
          <w:sz w:val="28"/>
          <w:szCs w:val="28"/>
        </w:rPr>
        <w:t>лей</w:t>
      </w:r>
      <w:r w:rsidRPr="004C4450">
        <w:rPr>
          <w:sz w:val="28"/>
          <w:szCs w:val="28"/>
        </w:rPr>
        <w:t xml:space="preserve"> (2 978,0%)</w:t>
      </w:r>
      <w:r w:rsidR="00540F99">
        <w:rPr>
          <w:sz w:val="28"/>
          <w:szCs w:val="28"/>
        </w:rPr>
        <w:t xml:space="preserve">, </w:t>
      </w:r>
      <w:r w:rsidRPr="004C4450">
        <w:rPr>
          <w:sz w:val="28"/>
          <w:szCs w:val="28"/>
        </w:rPr>
        <w:t xml:space="preserve">в связи с ожидаемыми поступлениями в результате вынесенного решения суда в пользу Администрации. </w:t>
      </w:r>
    </w:p>
    <w:p w14:paraId="320A9E7D" w14:textId="1EF33B88"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Как видно из таблицы, доходная часть бюджета за 2022 год в целом исполнена на 100,4 %. Так</w:t>
      </w:r>
      <w:r w:rsidR="00540F99">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при плане 301 189,4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фактически исполнено 302 323,3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в том числе:</w:t>
      </w:r>
    </w:p>
    <w:p w14:paraId="5C6EFB3F" w14:textId="15E97FC6" w:rsidR="00496CAE" w:rsidRPr="00540F99" w:rsidRDefault="00496CAE" w:rsidP="00540F99">
      <w:pPr>
        <w:pStyle w:val="a8"/>
        <w:numPr>
          <w:ilvl w:val="0"/>
          <w:numId w:val="252"/>
        </w:numPr>
        <w:tabs>
          <w:tab w:val="left" w:pos="142"/>
          <w:tab w:val="left" w:pos="284"/>
        </w:tabs>
        <w:ind w:left="-756" w:firstLine="784"/>
        <w:jc w:val="both"/>
        <w:rPr>
          <w:sz w:val="28"/>
          <w:szCs w:val="28"/>
        </w:rPr>
      </w:pPr>
      <w:r w:rsidRPr="00540F99">
        <w:rPr>
          <w:sz w:val="28"/>
          <w:szCs w:val="28"/>
        </w:rPr>
        <w:t>налоговые и неналоговые доходы при плане 121</w:t>
      </w:r>
      <w:r w:rsidR="00540F99" w:rsidRPr="00540F99">
        <w:rPr>
          <w:sz w:val="28"/>
          <w:szCs w:val="28"/>
        </w:rPr>
        <w:t> </w:t>
      </w:r>
      <w:r w:rsidRPr="00540F99">
        <w:rPr>
          <w:sz w:val="28"/>
          <w:szCs w:val="28"/>
        </w:rPr>
        <w:t>836,2 тыс. руб</w:t>
      </w:r>
      <w:r w:rsidR="00540F99" w:rsidRPr="00540F99">
        <w:rPr>
          <w:sz w:val="28"/>
          <w:szCs w:val="28"/>
        </w:rPr>
        <w:t>лей</w:t>
      </w:r>
      <w:r w:rsidRPr="00540F99">
        <w:rPr>
          <w:sz w:val="28"/>
          <w:szCs w:val="28"/>
        </w:rPr>
        <w:t xml:space="preserve"> исполнен</w:t>
      </w:r>
      <w:r w:rsidR="00540F99" w:rsidRPr="00540F99">
        <w:rPr>
          <w:sz w:val="28"/>
          <w:szCs w:val="28"/>
        </w:rPr>
        <w:t>ы в сумме</w:t>
      </w:r>
      <w:r w:rsidRPr="00540F99">
        <w:rPr>
          <w:sz w:val="28"/>
          <w:szCs w:val="28"/>
        </w:rPr>
        <w:t xml:space="preserve"> 123</w:t>
      </w:r>
      <w:r w:rsidR="00540F99" w:rsidRPr="00540F99">
        <w:rPr>
          <w:sz w:val="28"/>
          <w:szCs w:val="28"/>
        </w:rPr>
        <w:t> </w:t>
      </w:r>
      <w:r w:rsidRPr="00540F99">
        <w:rPr>
          <w:sz w:val="28"/>
          <w:szCs w:val="28"/>
        </w:rPr>
        <w:t>191,7 тыс. руб</w:t>
      </w:r>
      <w:r w:rsidR="00540F99" w:rsidRPr="00540F99">
        <w:rPr>
          <w:sz w:val="28"/>
          <w:szCs w:val="28"/>
        </w:rPr>
        <w:t>лей</w:t>
      </w:r>
      <w:r w:rsidRPr="00540F99">
        <w:rPr>
          <w:sz w:val="28"/>
          <w:szCs w:val="28"/>
        </w:rPr>
        <w:t xml:space="preserve"> (101,1%);</w:t>
      </w:r>
    </w:p>
    <w:p w14:paraId="28A997EC" w14:textId="1C145D0F" w:rsidR="00496CAE" w:rsidRPr="00540F99" w:rsidRDefault="00496CAE" w:rsidP="00540F99">
      <w:pPr>
        <w:pStyle w:val="a8"/>
        <w:numPr>
          <w:ilvl w:val="0"/>
          <w:numId w:val="252"/>
        </w:numPr>
        <w:tabs>
          <w:tab w:val="left" w:pos="142"/>
          <w:tab w:val="left" w:pos="284"/>
        </w:tabs>
        <w:ind w:left="-756" w:firstLine="784"/>
        <w:jc w:val="both"/>
        <w:rPr>
          <w:sz w:val="28"/>
          <w:szCs w:val="28"/>
        </w:rPr>
      </w:pPr>
      <w:r w:rsidRPr="00540F99">
        <w:rPr>
          <w:sz w:val="28"/>
          <w:szCs w:val="28"/>
        </w:rPr>
        <w:t>безвозмездные поступления при плане 179 353,2 тыс. руб</w:t>
      </w:r>
      <w:r w:rsidR="00540F99" w:rsidRPr="00540F99">
        <w:rPr>
          <w:sz w:val="28"/>
          <w:szCs w:val="28"/>
        </w:rPr>
        <w:t>лей</w:t>
      </w:r>
      <w:r w:rsidRPr="00540F99">
        <w:rPr>
          <w:sz w:val="28"/>
          <w:szCs w:val="28"/>
        </w:rPr>
        <w:t xml:space="preserve"> исполнен</w:t>
      </w:r>
      <w:r w:rsidR="00540F99" w:rsidRPr="00540F99">
        <w:rPr>
          <w:sz w:val="28"/>
          <w:szCs w:val="28"/>
        </w:rPr>
        <w:t>ы</w:t>
      </w:r>
      <w:r w:rsidRPr="00540F99">
        <w:rPr>
          <w:sz w:val="28"/>
          <w:szCs w:val="28"/>
        </w:rPr>
        <w:t xml:space="preserve"> </w:t>
      </w:r>
      <w:r w:rsidR="00540F99" w:rsidRPr="00540F99">
        <w:rPr>
          <w:sz w:val="28"/>
          <w:szCs w:val="28"/>
        </w:rPr>
        <w:t xml:space="preserve">в сумме </w:t>
      </w:r>
      <w:r w:rsidRPr="00540F99">
        <w:rPr>
          <w:sz w:val="28"/>
          <w:szCs w:val="28"/>
        </w:rPr>
        <w:t>179 131,5 тыс. руб</w:t>
      </w:r>
      <w:r w:rsidR="00540F99" w:rsidRPr="00540F99">
        <w:rPr>
          <w:sz w:val="28"/>
          <w:szCs w:val="28"/>
        </w:rPr>
        <w:t>лей</w:t>
      </w:r>
      <w:r w:rsidRPr="00540F99">
        <w:rPr>
          <w:sz w:val="28"/>
          <w:szCs w:val="28"/>
        </w:rPr>
        <w:t xml:space="preserve"> (99,8 %).</w:t>
      </w:r>
    </w:p>
    <w:p w14:paraId="0D361221" w14:textId="77777777" w:rsidR="00496CAE" w:rsidRPr="00496CAE" w:rsidRDefault="00496CAE" w:rsidP="00EB67D1">
      <w:pPr>
        <w:spacing w:after="0" w:line="240" w:lineRule="auto"/>
        <w:ind w:left="-798" w:firstLine="784"/>
        <w:jc w:val="both"/>
        <w:rPr>
          <w:rFonts w:ascii="Times New Roman" w:eastAsia="Times New Roman" w:hAnsi="Times New Roman" w:cs="Times New Roman"/>
          <w:sz w:val="26"/>
          <w:szCs w:val="26"/>
          <w:lang w:eastAsia="ru-RU"/>
        </w:rPr>
      </w:pPr>
      <w:r w:rsidRPr="00496CAE">
        <w:rPr>
          <w:rFonts w:ascii="Times New Roman" w:eastAsia="Times New Roman" w:hAnsi="Times New Roman" w:cs="Times New Roman"/>
          <w:sz w:val="28"/>
          <w:szCs w:val="28"/>
          <w:lang w:eastAsia="ru-RU"/>
        </w:rPr>
        <w:t xml:space="preserve">Изменение показателей налоговых и неналоговых доходов были произведены   на основании дополнительных сведений о налогооблагаемой базе. </w:t>
      </w:r>
      <w:r w:rsidRPr="00496CAE">
        <w:rPr>
          <w:rFonts w:ascii="Times New Roman" w:eastAsia="Times New Roman" w:hAnsi="Times New Roman" w:cs="Times New Roman"/>
          <w:sz w:val="26"/>
          <w:szCs w:val="26"/>
          <w:lang w:eastAsia="ru-RU"/>
        </w:rPr>
        <w:t xml:space="preserve"> </w:t>
      </w:r>
    </w:p>
    <w:p w14:paraId="6E6223D9" w14:textId="4E878081"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lastRenderedPageBreak/>
        <w:t>Таким образом, утверждённый на 2022 г</w:t>
      </w:r>
      <w:r w:rsidR="00540F99">
        <w:rPr>
          <w:rFonts w:ascii="Times New Roman" w:eastAsia="Times New Roman" w:hAnsi="Times New Roman" w:cs="Times New Roman"/>
          <w:sz w:val="28"/>
          <w:szCs w:val="28"/>
          <w:lang w:eastAsia="ru-RU"/>
        </w:rPr>
        <w:t>од</w:t>
      </w:r>
      <w:r w:rsidRPr="00496CAE">
        <w:rPr>
          <w:rFonts w:ascii="Times New Roman" w:eastAsia="Times New Roman" w:hAnsi="Times New Roman" w:cs="Times New Roman"/>
          <w:sz w:val="28"/>
          <w:szCs w:val="28"/>
          <w:lang w:eastAsia="ru-RU"/>
        </w:rPr>
        <w:t xml:space="preserve"> городской бюджет отвечал принципу достоверности и реалистичности утверждённых показателей по доходам (ст. 37 БК РФ).</w:t>
      </w:r>
    </w:p>
    <w:p w14:paraId="46062DF3" w14:textId="224BADDB" w:rsidR="00496CAE" w:rsidRPr="00496CAE" w:rsidRDefault="00496CAE" w:rsidP="00EB67D1">
      <w:pPr>
        <w:tabs>
          <w:tab w:val="left" w:pos="5955"/>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Расходная часть бюджета за 2022 год в целом исполнена на 98,9%</w:t>
      </w:r>
      <w:r w:rsidR="00540F99">
        <w:rPr>
          <w:rFonts w:ascii="Times New Roman" w:eastAsia="Times New Roman" w:hAnsi="Times New Roman" w:cs="Times New Roman"/>
          <w:sz w:val="28"/>
          <w:szCs w:val="28"/>
          <w:lang w:eastAsia="ru-RU"/>
        </w:rPr>
        <w:t>. Т</w:t>
      </w:r>
      <w:r w:rsidRPr="00496CAE">
        <w:rPr>
          <w:rFonts w:ascii="Times New Roman" w:eastAsia="Times New Roman" w:hAnsi="Times New Roman" w:cs="Times New Roman"/>
          <w:sz w:val="28"/>
          <w:szCs w:val="28"/>
          <w:lang w:eastAsia="ru-RU"/>
        </w:rPr>
        <w:t>ак</w:t>
      </w:r>
      <w:r w:rsidR="00540F99">
        <w:rPr>
          <w:rFonts w:ascii="Times New Roman" w:eastAsia="Times New Roman" w:hAnsi="Times New Roman" w:cs="Times New Roman"/>
          <w:sz w:val="28"/>
          <w:szCs w:val="28"/>
          <w:lang w:eastAsia="ru-RU"/>
        </w:rPr>
        <w:t>,</w:t>
      </w:r>
      <w:r w:rsidRPr="00496CAE">
        <w:rPr>
          <w:rFonts w:ascii="Times New Roman" w:eastAsia="Times New Roman" w:hAnsi="Times New Roman" w:cs="Times New Roman"/>
          <w:sz w:val="28"/>
          <w:szCs w:val="28"/>
          <w:lang w:eastAsia="ru-RU"/>
        </w:rPr>
        <w:t xml:space="preserve"> при утверждённых бюджетных назначениях в размере 301 416,8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фактически исполнен</w:t>
      </w:r>
      <w:r w:rsidR="00540F99">
        <w:rPr>
          <w:rFonts w:ascii="Times New Roman" w:eastAsia="Times New Roman" w:hAnsi="Times New Roman" w:cs="Times New Roman"/>
          <w:sz w:val="28"/>
          <w:szCs w:val="28"/>
          <w:lang w:eastAsia="ru-RU"/>
        </w:rPr>
        <w:t>ие составило</w:t>
      </w:r>
      <w:r w:rsidRPr="00496CAE">
        <w:rPr>
          <w:rFonts w:ascii="Times New Roman" w:eastAsia="Times New Roman" w:hAnsi="Times New Roman" w:cs="Times New Roman"/>
          <w:sz w:val="28"/>
          <w:szCs w:val="28"/>
          <w:lang w:eastAsia="ru-RU"/>
        </w:rPr>
        <w:t xml:space="preserve"> 298 087,4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w:t>
      </w:r>
    </w:p>
    <w:p w14:paraId="761D8F54" w14:textId="77777777" w:rsidR="00496CAE" w:rsidRPr="00496CAE" w:rsidRDefault="00496CAE" w:rsidP="00EB67D1">
      <w:pPr>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При принятии Решения о городском бюджете основным и приоритетным являлся программный подход при его формировании. При исполнении бюджета города реализовывались 5 муниципальных программ.</w:t>
      </w:r>
    </w:p>
    <w:p w14:paraId="6710715D" w14:textId="1147C328" w:rsidR="00496CAE" w:rsidRPr="00496CAE" w:rsidRDefault="00496CAE" w:rsidP="00EB67D1">
      <w:pPr>
        <w:tabs>
          <w:tab w:val="left" w:pos="0"/>
        </w:tabs>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Порядком разработки, реализации и оценки эффективности муниципальных программ муниципального образования «Городской округ г. Малгобек» (далее – Порядок), утверждённым Постановлением Администрации от 05.11.2013</w:t>
      </w:r>
      <w:r w:rsidR="00540F99">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540F99">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142, сроки подготовки, представления отчета о ходе реализации муниципальных программ установлены до 1 апреля года, следующего за отчётным</w:t>
      </w:r>
      <w:r w:rsidRPr="00540F99">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В Администрации составлены и представлены отчеты о ходе реализации муниципальных программ.</w:t>
      </w:r>
    </w:p>
    <w:p w14:paraId="1F6A438D" w14:textId="77777777" w:rsidR="00540F99" w:rsidRDefault="00540F99" w:rsidP="00EB67D1">
      <w:pPr>
        <w:autoSpaceDE w:val="0"/>
        <w:autoSpaceDN w:val="0"/>
        <w:adjustRightInd w:val="0"/>
        <w:spacing w:after="0" w:line="240" w:lineRule="auto"/>
        <w:ind w:left="-798" w:firstLine="784"/>
        <w:jc w:val="center"/>
        <w:rPr>
          <w:rFonts w:ascii="Times New Roman" w:eastAsia="Times New Roman" w:hAnsi="Times New Roman" w:cs="Times New Roman"/>
          <w:b/>
          <w:sz w:val="28"/>
          <w:szCs w:val="28"/>
          <w:lang w:eastAsia="ru-RU"/>
        </w:rPr>
      </w:pPr>
    </w:p>
    <w:p w14:paraId="7CD9F3B1" w14:textId="4C597855" w:rsidR="00496CAE" w:rsidRPr="00496CAE" w:rsidRDefault="00496CAE" w:rsidP="00EB67D1">
      <w:pPr>
        <w:autoSpaceDE w:val="0"/>
        <w:autoSpaceDN w:val="0"/>
        <w:adjustRightInd w:val="0"/>
        <w:spacing w:after="0" w:line="240" w:lineRule="auto"/>
        <w:ind w:left="-798" w:firstLine="784"/>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Проверка безналичных расчётов</w:t>
      </w:r>
    </w:p>
    <w:p w14:paraId="5066D79E" w14:textId="77777777" w:rsidR="00496CAE" w:rsidRPr="00EB67D1"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b/>
          <w:sz w:val="28"/>
          <w:szCs w:val="28"/>
          <w:lang w:eastAsia="ru-RU"/>
        </w:rPr>
      </w:pPr>
    </w:p>
    <w:p w14:paraId="146AAE3B" w14:textId="77777777"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Учёт расчётов в Администрации по безналичным денежным средствам осуществлялся в Журнале операций с безналичными денежными средствами.</w:t>
      </w:r>
    </w:p>
    <w:p w14:paraId="5BAABB23" w14:textId="77777777" w:rsidR="00496CAE" w:rsidRPr="00496CAE" w:rsidRDefault="00496CAE" w:rsidP="00EB67D1">
      <w:pPr>
        <w:spacing w:after="0" w:line="240" w:lineRule="auto"/>
        <w:ind w:left="-798" w:right="-26" w:firstLine="784"/>
        <w:jc w:val="both"/>
        <w:outlineLvl w:val="0"/>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Учет движения безналичных денежных средств Администрации осуществлялся на лицевом счете № 03143149590, открытом в УФК по РИ. </w:t>
      </w:r>
    </w:p>
    <w:p w14:paraId="3FDA2646" w14:textId="059663E6" w:rsidR="00496CAE" w:rsidRPr="00496CAE" w:rsidRDefault="00496CAE" w:rsidP="00EB67D1">
      <w:pPr>
        <w:spacing w:after="0" w:line="240" w:lineRule="auto"/>
        <w:ind w:left="-798" w:right="-26" w:firstLine="784"/>
        <w:jc w:val="both"/>
        <w:outlineLvl w:val="0"/>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Согласно данным бухгалтерского учёта на лицевой счёт Администрации поступили и кассовый расход составил в размере 162 703,9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w:t>
      </w:r>
    </w:p>
    <w:p w14:paraId="2EFB2F3C" w14:textId="75832F4A" w:rsidR="00496CAE" w:rsidRPr="00496CAE" w:rsidRDefault="00496CAE" w:rsidP="00EB67D1">
      <w:pPr>
        <w:spacing w:after="0" w:line="240" w:lineRule="auto"/>
        <w:ind w:left="-798" w:right="-26" w:firstLine="784"/>
        <w:jc w:val="both"/>
        <w:outlineLvl w:val="0"/>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Суммы операций в выписках с лицевого счета получателя бюджетных средств соответствуют суммам, указанным в приложенных платежных документах. Перечисление финансовых средств со счета производилось на основании платёжных поручений и оправдательных документов.</w:t>
      </w:r>
    </w:p>
    <w:p w14:paraId="754FE889" w14:textId="44BA27B0" w:rsidR="00496CAE" w:rsidRPr="00496CAE" w:rsidRDefault="00496CAE" w:rsidP="00EB67D1">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При проверке соответствия оборотов и остатков по месяцам в Журнале операций с безналичными денежными средствами с данными первичных документов, расхождений не выявлено.  </w:t>
      </w:r>
    </w:p>
    <w:p w14:paraId="1598C483" w14:textId="7DB59186" w:rsidR="00496CAE" w:rsidRPr="00496CAE" w:rsidRDefault="00496CAE" w:rsidP="00EB67D1">
      <w:pPr>
        <w:autoSpaceDE w:val="0"/>
        <w:autoSpaceDN w:val="0"/>
        <w:adjustRightInd w:val="0"/>
        <w:spacing w:after="0" w:line="240" w:lineRule="auto"/>
        <w:ind w:left="-798" w:firstLine="784"/>
        <w:jc w:val="both"/>
        <w:outlineLvl w:val="2"/>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проверяемом периоде установлены случаи нанесения муниципальному бюджету ущерба в результате возмещения расходов, уплаты госпошлины, штрафов и пени на общую сумму 674,0 тыс. руб</w:t>
      </w:r>
      <w:r w:rsidR="00540F99">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w:t>
      </w:r>
      <w:r w:rsidR="00540F99">
        <w:rPr>
          <w:rFonts w:ascii="Times New Roman" w:eastAsia="Times New Roman" w:hAnsi="Times New Roman" w:cs="Times New Roman"/>
          <w:sz w:val="28"/>
          <w:szCs w:val="28"/>
          <w:lang w:eastAsia="ru-RU"/>
        </w:rPr>
        <w:t>в том числе</w:t>
      </w:r>
      <w:r w:rsidRPr="00496CAE">
        <w:rPr>
          <w:rFonts w:ascii="Times New Roman" w:eastAsia="Times New Roman" w:hAnsi="Times New Roman" w:cs="Times New Roman"/>
          <w:sz w:val="28"/>
          <w:szCs w:val="28"/>
          <w:lang w:eastAsia="ru-RU"/>
        </w:rPr>
        <w:t>:</w:t>
      </w:r>
    </w:p>
    <w:p w14:paraId="20B78911" w14:textId="78473CC4" w:rsidR="00496CAE" w:rsidRPr="00B22EBD" w:rsidRDefault="00496CAE" w:rsidP="00B22EBD">
      <w:pPr>
        <w:pStyle w:val="a8"/>
        <w:numPr>
          <w:ilvl w:val="0"/>
          <w:numId w:val="253"/>
        </w:numPr>
        <w:tabs>
          <w:tab w:val="left" w:pos="142"/>
          <w:tab w:val="left" w:pos="196"/>
        </w:tabs>
        <w:ind w:left="-770" w:firstLine="784"/>
        <w:jc w:val="both"/>
        <w:rPr>
          <w:b/>
          <w:sz w:val="28"/>
          <w:szCs w:val="28"/>
        </w:rPr>
      </w:pPr>
      <w:r w:rsidRPr="00B22EBD">
        <w:rPr>
          <w:sz w:val="28"/>
          <w:szCs w:val="28"/>
        </w:rPr>
        <w:t>УФНС России по РИ в связи с неуплатой к сроку налога на имущество уплачена пеня</w:t>
      </w:r>
      <w:r w:rsidR="00540F99" w:rsidRPr="00B22EBD">
        <w:rPr>
          <w:sz w:val="28"/>
          <w:szCs w:val="28"/>
        </w:rPr>
        <w:t xml:space="preserve"> в сумме</w:t>
      </w:r>
      <w:r w:rsidRPr="00B22EBD">
        <w:rPr>
          <w:sz w:val="28"/>
          <w:szCs w:val="28"/>
        </w:rPr>
        <w:t xml:space="preserve"> 27,8 тыс. руб.;</w:t>
      </w:r>
      <w:r w:rsidRPr="00B22EBD">
        <w:rPr>
          <w:b/>
          <w:sz w:val="28"/>
          <w:szCs w:val="28"/>
        </w:rPr>
        <w:t xml:space="preserve"> </w:t>
      </w:r>
    </w:p>
    <w:p w14:paraId="3C1222D9" w14:textId="0E340DC6" w:rsidR="00496CAE" w:rsidRPr="00B22EBD" w:rsidRDefault="00496CAE" w:rsidP="00B22EBD">
      <w:pPr>
        <w:pStyle w:val="a8"/>
        <w:numPr>
          <w:ilvl w:val="0"/>
          <w:numId w:val="253"/>
        </w:numPr>
        <w:tabs>
          <w:tab w:val="left" w:pos="142"/>
          <w:tab w:val="left" w:pos="196"/>
        </w:tabs>
        <w:ind w:left="-770" w:firstLine="784"/>
        <w:jc w:val="both"/>
        <w:rPr>
          <w:b/>
          <w:sz w:val="28"/>
          <w:szCs w:val="28"/>
        </w:rPr>
      </w:pPr>
      <w:r w:rsidRPr="00B22EBD">
        <w:rPr>
          <w:sz w:val="28"/>
          <w:szCs w:val="28"/>
        </w:rPr>
        <w:t xml:space="preserve">УФНС России по РИ в связи с неуплатой к сроку страховых </w:t>
      </w:r>
      <w:r w:rsidR="00B22EBD" w:rsidRPr="00B22EBD">
        <w:rPr>
          <w:sz w:val="28"/>
          <w:szCs w:val="28"/>
        </w:rPr>
        <w:t>взносов уплачена</w:t>
      </w:r>
      <w:r w:rsidRPr="00B22EBD">
        <w:rPr>
          <w:sz w:val="28"/>
          <w:szCs w:val="28"/>
        </w:rPr>
        <w:t xml:space="preserve"> пеня в общей сумме 11,2 тыс. руб.;</w:t>
      </w:r>
      <w:r w:rsidRPr="00B22EBD">
        <w:rPr>
          <w:b/>
          <w:sz w:val="28"/>
          <w:szCs w:val="28"/>
        </w:rPr>
        <w:t xml:space="preserve"> </w:t>
      </w:r>
    </w:p>
    <w:p w14:paraId="1ECFB839" w14:textId="0C23332C" w:rsidR="00496CAE" w:rsidRPr="00B22EBD" w:rsidRDefault="00496CAE" w:rsidP="00B22EBD">
      <w:pPr>
        <w:pStyle w:val="a8"/>
        <w:numPr>
          <w:ilvl w:val="0"/>
          <w:numId w:val="253"/>
        </w:numPr>
        <w:tabs>
          <w:tab w:val="left" w:pos="142"/>
          <w:tab w:val="left" w:pos="196"/>
        </w:tabs>
        <w:ind w:left="-770" w:firstLine="784"/>
        <w:jc w:val="both"/>
        <w:rPr>
          <w:b/>
          <w:sz w:val="28"/>
          <w:szCs w:val="28"/>
        </w:rPr>
      </w:pPr>
      <w:r w:rsidRPr="00B22EBD">
        <w:rPr>
          <w:sz w:val="28"/>
          <w:szCs w:val="28"/>
        </w:rPr>
        <w:t>УФНС России по РИ связи с неуплатой земельного и транспортного налога, уплачена пеня в общей сумме 133,3 тыс. руб.;</w:t>
      </w:r>
      <w:r w:rsidRPr="00B22EBD">
        <w:rPr>
          <w:b/>
          <w:sz w:val="28"/>
          <w:szCs w:val="28"/>
        </w:rPr>
        <w:t xml:space="preserve"> </w:t>
      </w:r>
    </w:p>
    <w:p w14:paraId="21DB30EF" w14:textId="5E5098C3" w:rsidR="00496CAE" w:rsidRPr="00B22EBD" w:rsidRDefault="00496CAE" w:rsidP="00B22EBD">
      <w:pPr>
        <w:pStyle w:val="a8"/>
        <w:numPr>
          <w:ilvl w:val="0"/>
          <w:numId w:val="253"/>
        </w:numPr>
        <w:tabs>
          <w:tab w:val="left" w:pos="142"/>
          <w:tab w:val="left" w:pos="196"/>
        </w:tabs>
        <w:ind w:left="-770" w:firstLine="784"/>
        <w:jc w:val="both"/>
        <w:rPr>
          <w:b/>
          <w:sz w:val="28"/>
          <w:szCs w:val="28"/>
        </w:rPr>
      </w:pPr>
      <w:r w:rsidRPr="00B22EBD">
        <w:rPr>
          <w:sz w:val="28"/>
          <w:szCs w:val="28"/>
        </w:rPr>
        <w:t>на основании Постановления Федеральной службы по надзору в сфере природопользования от 31.03.2022</w:t>
      </w:r>
      <w:r w:rsidR="00B22EBD" w:rsidRPr="00B22EBD">
        <w:rPr>
          <w:sz w:val="28"/>
          <w:szCs w:val="28"/>
        </w:rPr>
        <w:t xml:space="preserve"> г.</w:t>
      </w:r>
      <w:r w:rsidRPr="00B22EBD">
        <w:rPr>
          <w:sz w:val="28"/>
          <w:szCs w:val="28"/>
        </w:rPr>
        <w:t>, в связи с нарушением законодательства в области охраны окружающей среды и природопользования, уплачен штраф в общей сумме 20,0 тыс. руб.;</w:t>
      </w:r>
      <w:r w:rsidRPr="00B22EBD">
        <w:rPr>
          <w:b/>
          <w:sz w:val="28"/>
          <w:szCs w:val="28"/>
        </w:rPr>
        <w:t xml:space="preserve"> </w:t>
      </w:r>
    </w:p>
    <w:p w14:paraId="69C85169" w14:textId="323B119A" w:rsidR="00B22EBD" w:rsidRPr="00B22EBD" w:rsidRDefault="00B22EBD" w:rsidP="00B22EBD">
      <w:pPr>
        <w:pStyle w:val="a8"/>
        <w:numPr>
          <w:ilvl w:val="0"/>
          <w:numId w:val="253"/>
        </w:numPr>
        <w:tabs>
          <w:tab w:val="left" w:pos="142"/>
          <w:tab w:val="left" w:pos="196"/>
        </w:tabs>
        <w:ind w:left="-770" w:firstLine="784"/>
        <w:jc w:val="both"/>
        <w:rPr>
          <w:b/>
          <w:sz w:val="28"/>
          <w:szCs w:val="28"/>
        </w:rPr>
      </w:pPr>
      <w:r w:rsidRPr="00B22EBD">
        <w:rPr>
          <w:sz w:val="28"/>
          <w:szCs w:val="28"/>
        </w:rPr>
        <w:t xml:space="preserve">ПАО «Россети Северный Кавказ» на соновании исполнительных листов в </w:t>
      </w:r>
      <w:r w:rsidRPr="00B22EBD">
        <w:rPr>
          <w:sz w:val="28"/>
          <w:szCs w:val="28"/>
        </w:rPr>
        <w:lastRenderedPageBreak/>
        <w:t>2022 году уплачены пеня и государственная пошлина в общей сумме 481,7 тыс. рублей.</w:t>
      </w:r>
    </w:p>
    <w:p w14:paraId="1562347F" w14:textId="77777777" w:rsidR="00496CAE" w:rsidRPr="00496CAE" w:rsidRDefault="00496CAE" w:rsidP="00B22EBD">
      <w:pPr>
        <w:shd w:val="clear" w:color="auto" w:fill="FFFFFF" w:themeFill="background1"/>
        <w:autoSpaceDE w:val="0"/>
        <w:autoSpaceDN w:val="0"/>
        <w:adjustRightInd w:val="0"/>
        <w:spacing w:after="0" w:line="240" w:lineRule="auto"/>
        <w:ind w:left="-728" w:firstLine="714"/>
        <w:jc w:val="both"/>
        <w:rPr>
          <w:rFonts w:ascii="Times New Roman" w:eastAsia="Times New Roman" w:hAnsi="Times New Roman" w:cs="Times New Roman"/>
          <w:sz w:val="28"/>
          <w:szCs w:val="28"/>
          <w:lang w:eastAsia="ru-RU"/>
        </w:rPr>
      </w:pPr>
    </w:p>
    <w:p w14:paraId="7384A561" w14:textId="77777777" w:rsidR="00496CAE" w:rsidRPr="00496CAE" w:rsidRDefault="00496CAE" w:rsidP="00736FCA">
      <w:pPr>
        <w:spacing w:after="0" w:line="240" w:lineRule="auto"/>
        <w:ind w:left="-728" w:firstLine="714"/>
        <w:jc w:val="center"/>
        <w:rPr>
          <w:rFonts w:ascii="Times New Roman" w:eastAsia="Times New Roman" w:hAnsi="Times New Roman" w:cs="Times New Roman"/>
          <w:b/>
          <w:sz w:val="28"/>
          <w:shd w:val="clear" w:color="auto" w:fill="FFFFFF"/>
          <w:lang w:eastAsia="ru-RU"/>
        </w:rPr>
      </w:pPr>
      <w:r w:rsidRPr="00496CAE">
        <w:rPr>
          <w:rFonts w:ascii="Times New Roman" w:eastAsia="Times New Roman" w:hAnsi="Times New Roman" w:cs="Times New Roman"/>
          <w:b/>
          <w:sz w:val="28"/>
          <w:shd w:val="clear" w:color="auto" w:fill="FFFFFF"/>
          <w:lang w:eastAsia="ru-RU"/>
        </w:rPr>
        <w:t xml:space="preserve">Проверка начисления и выплаты заработной платы </w:t>
      </w:r>
    </w:p>
    <w:p w14:paraId="42C971C0" w14:textId="77777777" w:rsidR="00496CAE" w:rsidRPr="00496CAE" w:rsidRDefault="00496CAE" w:rsidP="00736FCA">
      <w:pPr>
        <w:spacing w:after="0" w:line="240" w:lineRule="auto"/>
        <w:ind w:left="-728" w:firstLine="714"/>
        <w:jc w:val="center"/>
        <w:rPr>
          <w:rFonts w:ascii="Times New Roman" w:eastAsia="Times New Roman" w:hAnsi="Times New Roman" w:cs="Times New Roman"/>
          <w:b/>
          <w:sz w:val="28"/>
          <w:shd w:val="clear" w:color="auto" w:fill="FFFFFF"/>
          <w:lang w:eastAsia="ru-RU"/>
        </w:rPr>
      </w:pPr>
    </w:p>
    <w:p w14:paraId="451DA1CD" w14:textId="13FB93B4" w:rsidR="00496CAE" w:rsidRPr="00496CAE" w:rsidRDefault="00496CAE" w:rsidP="00736FCA">
      <w:pPr>
        <w:tabs>
          <w:tab w:val="left" w:pos="284"/>
          <w:tab w:val="left" w:pos="567"/>
        </w:tabs>
        <w:spacing w:after="0" w:line="240" w:lineRule="auto"/>
        <w:ind w:left="-728" w:firstLine="71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lang w:eastAsia="ru-RU"/>
        </w:rPr>
        <w:t xml:space="preserve">Начисление и выплата заработной платы осуществлялись в Журнале операций расчётов по оплате труда, согласно </w:t>
      </w:r>
      <w:r w:rsidRPr="00496CAE">
        <w:rPr>
          <w:rFonts w:ascii="Times New Roman" w:eastAsia="Times New Roman" w:hAnsi="Times New Roman" w:cs="Times New Roman"/>
          <w:color w:val="000000"/>
          <w:sz w:val="28"/>
          <w:lang w:eastAsia="ru-RU"/>
        </w:rPr>
        <w:t xml:space="preserve">Постановления </w:t>
      </w:r>
      <w:r w:rsidR="00FE38A9" w:rsidRPr="00FE38A9">
        <w:rPr>
          <w:rFonts w:ascii="Times New Roman" w:eastAsia="Times New Roman" w:hAnsi="Times New Roman" w:cs="Times New Roman"/>
          <w:color w:val="000000"/>
          <w:sz w:val="28"/>
          <w:lang w:eastAsia="ru-RU"/>
        </w:rPr>
        <w:t xml:space="preserve">Правительства РИ от 15.12.2009 </w:t>
      </w:r>
      <w:r w:rsidR="00FE38A9">
        <w:rPr>
          <w:rFonts w:ascii="Times New Roman" w:eastAsia="Times New Roman" w:hAnsi="Times New Roman" w:cs="Times New Roman"/>
          <w:color w:val="000000"/>
          <w:sz w:val="28"/>
          <w:lang w:eastAsia="ru-RU"/>
        </w:rPr>
        <w:t xml:space="preserve">г. </w:t>
      </w:r>
      <w:r w:rsidR="00FE38A9" w:rsidRPr="00FE38A9">
        <w:rPr>
          <w:rFonts w:ascii="Times New Roman" w:eastAsia="Times New Roman" w:hAnsi="Times New Roman" w:cs="Times New Roman"/>
          <w:color w:val="000000"/>
          <w:sz w:val="28"/>
          <w:lang w:eastAsia="ru-RU"/>
        </w:rPr>
        <w:t>№</w:t>
      </w:r>
      <w:r w:rsidR="00FE38A9">
        <w:rPr>
          <w:rFonts w:ascii="Times New Roman" w:eastAsia="Times New Roman" w:hAnsi="Times New Roman" w:cs="Times New Roman"/>
          <w:color w:val="000000"/>
          <w:sz w:val="28"/>
          <w:lang w:eastAsia="ru-RU"/>
        </w:rPr>
        <w:t> </w:t>
      </w:r>
      <w:r w:rsidR="00FE38A9" w:rsidRPr="00FE38A9">
        <w:rPr>
          <w:rFonts w:ascii="Times New Roman" w:eastAsia="Times New Roman" w:hAnsi="Times New Roman" w:cs="Times New Roman"/>
          <w:color w:val="000000"/>
          <w:sz w:val="28"/>
          <w:lang w:eastAsia="ru-RU"/>
        </w:rPr>
        <w:t xml:space="preserve">423 «Об утверждении положения о нормативах формирования расходов на оплату труда депутатов, членов выборных органов местного самоуправления, выборных должностных лиц местного самоуправления, муниципальных служащих в органах самоуправления» (далее – Постановление </w:t>
      </w:r>
      <w:r w:rsidR="00FE38A9">
        <w:rPr>
          <w:rFonts w:ascii="Times New Roman" w:eastAsia="Times New Roman" w:hAnsi="Times New Roman" w:cs="Times New Roman"/>
          <w:color w:val="000000"/>
          <w:sz w:val="28"/>
          <w:lang w:eastAsia="ru-RU"/>
        </w:rPr>
        <w:t xml:space="preserve">Правительства РИ - </w:t>
      </w:r>
      <w:r w:rsidR="00FE38A9" w:rsidRPr="00FE38A9">
        <w:rPr>
          <w:rFonts w:ascii="Times New Roman" w:eastAsia="Times New Roman" w:hAnsi="Times New Roman" w:cs="Times New Roman"/>
          <w:color w:val="000000"/>
          <w:sz w:val="28"/>
          <w:lang w:eastAsia="ru-RU"/>
        </w:rPr>
        <w:t>№</w:t>
      </w:r>
      <w:r w:rsidR="00FE38A9">
        <w:rPr>
          <w:rFonts w:ascii="Times New Roman" w:eastAsia="Times New Roman" w:hAnsi="Times New Roman" w:cs="Times New Roman"/>
          <w:color w:val="000000"/>
          <w:sz w:val="28"/>
          <w:lang w:eastAsia="ru-RU"/>
        </w:rPr>
        <w:t> </w:t>
      </w:r>
      <w:r w:rsidR="00FE38A9" w:rsidRPr="00FE38A9">
        <w:rPr>
          <w:rFonts w:ascii="Times New Roman" w:eastAsia="Times New Roman" w:hAnsi="Times New Roman" w:cs="Times New Roman"/>
          <w:color w:val="000000"/>
          <w:sz w:val="28"/>
          <w:lang w:eastAsia="ru-RU"/>
        </w:rPr>
        <w:t>423)</w:t>
      </w:r>
      <w:r w:rsidRPr="00496CAE">
        <w:rPr>
          <w:rFonts w:ascii="Times New Roman" w:eastAsia="Times New Roman" w:hAnsi="Times New Roman" w:cs="Times New Roman"/>
          <w:color w:val="000000"/>
          <w:sz w:val="28"/>
          <w:lang w:eastAsia="ru-RU"/>
        </w:rPr>
        <w:t>, решения Горсовета</w:t>
      </w:r>
      <w:r w:rsidRPr="00496CAE">
        <w:rPr>
          <w:rFonts w:ascii="Times New Roman" w:eastAsia="Times New Roman" w:hAnsi="Times New Roman" w:cs="Times New Roman"/>
          <w:sz w:val="28"/>
          <w:szCs w:val="28"/>
          <w:lang w:eastAsia="ru-RU"/>
        </w:rPr>
        <w:t xml:space="preserve"> от 28.01.2011</w:t>
      </w:r>
      <w:r w:rsidR="00B22EBD">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B22EBD">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2</w:t>
      </w:r>
      <w:r w:rsidRPr="00496CAE">
        <w:rPr>
          <w:rFonts w:ascii="Times New Roman" w:eastAsia="Times New Roman" w:hAnsi="Times New Roman" w:cs="Times New Roman"/>
          <w:b/>
          <w:sz w:val="28"/>
          <w:szCs w:val="28"/>
          <w:lang w:eastAsia="ru-RU"/>
        </w:rPr>
        <w:t xml:space="preserve"> </w:t>
      </w:r>
      <w:r w:rsidRPr="00496CAE">
        <w:rPr>
          <w:rFonts w:ascii="Times New Roman" w:eastAsia="Times New Roman" w:hAnsi="Times New Roman" w:cs="Times New Roman"/>
          <w:color w:val="000000"/>
          <w:sz w:val="28"/>
          <w:lang w:eastAsia="ru-RU"/>
        </w:rPr>
        <w:t>«Об оплате труда депутатов, работающих на постоянной основе членов выборных органов местного самоуправления, выборных должностных лиц местного самоуправления, муниципальных служащих в органах местного самоуправления городской округ города Малгобек» (далее - решение</w:t>
      </w:r>
      <w:r w:rsidRPr="00496CAE">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color w:val="000000"/>
          <w:sz w:val="28"/>
          <w:lang w:eastAsia="ru-RU"/>
        </w:rPr>
        <w:t>Горсовета</w:t>
      </w:r>
      <w:r w:rsidRPr="00496CAE">
        <w:rPr>
          <w:rFonts w:ascii="Times New Roman" w:eastAsia="Times New Roman" w:hAnsi="Times New Roman" w:cs="Times New Roman"/>
          <w:sz w:val="28"/>
          <w:szCs w:val="28"/>
          <w:lang w:eastAsia="ru-RU"/>
        </w:rPr>
        <w:t xml:space="preserve"> от 28.01.2011</w:t>
      </w:r>
      <w:r w:rsidR="00B22EBD">
        <w:rPr>
          <w:rFonts w:ascii="Times New Roman" w:eastAsia="Times New Roman" w:hAnsi="Times New Roman" w:cs="Times New Roman"/>
          <w:sz w:val="28"/>
          <w:szCs w:val="28"/>
          <w:lang w:eastAsia="ru-RU"/>
        </w:rPr>
        <w:t xml:space="preserve"> г.</w:t>
      </w:r>
      <w:r w:rsidRPr="00496CAE">
        <w:rPr>
          <w:rFonts w:ascii="Times New Roman" w:eastAsia="Times New Roman" w:hAnsi="Times New Roman" w:cs="Times New Roman"/>
          <w:sz w:val="28"/>
          <w:szCs w:val="28"/>
          <w:lang w:eastAsia="ru-RU"/>
        </w:rPr>
        <w:t xml:space="preserve"> №</w:t>
      </w:r>
      <w:r w:rsidR="00B22EBD">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2</w:t>
      </w:r>
      <w:r w:rsidRPr="00496CAE">
        <w:rPr>
          <w:rFonts w:ascii="Times New Roman" w:eastAsia="Times New Roman" w:hAnsi="Times New Roman" w:cs="Times New Roman"/>
          <w:color w:val="000000"/>
          <w:sz w:val="28"/>
          <w:lang w:eastAsia="ru-RU"/>
        </w:rPr>
        <w:t>), решения Горсовета от 25.10.2012</w:t>
      </w:r>
      <w:r w:rsidR="00B22EBD">
        <w:rPr>
          <w:rFonts w:ascii="Times New Roman" w:eastAsia="Times New Roman" w:hAnsi="Times New Roman" w:cs="Times New Roman"/>
          <w:color w:val="000000"/>
          <w:sz w:val="28"/>
          <w:lang w:eastAsia="ru-RU"/>
        </w:rPr>
        <w:t xml:space="preserve"> г.</w:t>
      </w:r>
      <w:r w:rsidRPr="00496CAE">
        <w:rPr>
          <w:rFonts w:ascii="Times New Roman" w:eastAsia="Times New Roman" w:hAnsi="Times New Roman" w:cs="Times New Roman"/>
          <w:color w:val="000000"/>
          <w:sz w:val="28"/>
          <w:lang w:eastAsia="ru-RU"/>
        </w:rPr>
        <w:t xml:space="preserve"> №</w:t>
      </w:r>
      <w:r w:rsidR="00B22EBD">
        <w:rPr>
          <w:rFonts w:ascii="Times New Roman" w:eastAsia="Times New Roman" w:hAnsi="Times New Roman" w:cs="Times New Roman"/>
          <w:color w:val="000000"/>
          <w:sz w:val="28"/>
          <w:lang w:eastAsia="ru-RU"/>
        </w:rPr>
        <w:t> </w:t>
      </w:r>
      <w:r w:rsidRPr="00496CAE">
        <w:rPr>
          <w:rFonts w:ascii="Times New Roman" w:eastAsia="Times New Roman" w:hAnsi="Times New Roman" w:cs="Times New Roman"/>
          <w:color w:val="000000"/>
          <w:sz w:val="28"/>
          <w:lang w:eastAsia="ru-RU"/>
        </w:rPr>
        <w:t>77 «О внесении изменений в решение</w:t>
      </w:r>
      <w:r w:rsidRPr="00496CAE">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color w:val="000000"/>
          <w:sz w:val="28"/>
          <w:lang w:eastAsia="ru-RU"/>
        </w:rPr>
        <w:t>Городского совета</w:t>
      </w:r>
      <w:r w:rsidRPr="00496CAE">
        <w:rPr>
          <w:rFonts w:ascii="Times New Roman" w:eastAsia="Times New Roman" w:hAnsi="Times New Roman" w:cs="Times New Roman"/>
          <w:sz w:val="28"/>
          <w:szCs w:val="28"/>
          <w:lang w:eastAsia="ru-RU"/>
        </w:rPr>
        <w:t xml:space="preserve"> от 28.01.2011 </w:t>
      </w:r>
      <w:r w:rsidR="00B22EBD">
        <w:rPr>
          <w:rFonts w:ascii="Times New Roman" w:eastAsia="Times New Roman" w:hAnsi="Times New Roman" w:cs="Times New Roman"/>
          <w:sz w:val="28"/>
          <w:szCs w:val="28"/>
          <w:lang w:eastAsia="ru-RU"/>
        </w:rPr>
        <w:t xml:space="preserve">г. </w:t>
      </w:r>
      <w:r w:rsidRPr="00496CAE">
        <w:rPr>
          <w:rFonts w:ascii="Times New Roman" w:eastAsia="Times New Roman" w:hAnsi="Times New Roman" w:cs="Times New Roman"/>
          <w:sz w:val="28"/>
          <w:szCs w:val="28"/>
          <w:lang w:eastAsia="ru-RU"/>
        </w:rPr>
        <w:t>№2».</w:t>
      </w:r>
    </w:p>
    <w:p w14:paraId="1CD50127" w14:textId="24A97C33" w:rsidR="00496CAE" w:rsidRPr="00496CAE" w:rsidRDefault="00496CAE" w:rsidP="00736FCA">
      <w:pPr>
        <w:tabs>
          <w:tab w:val="left" w:pos="284"/>
          <w:tab w:val="left" w:pos="567"/>
        </w:tabs>
        <w:spacing w:after="0" w:line="240" w:lineRule="auto"/>
        <w:ind w:left="-728" w:firstLine="714"/>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szCs w:val="28"/>
          <w:lang w:eastAsia="ru-RU"/>
        </w:rPr>
        <w:t>Согласно</w:t>
      </w:r>
      <w:r w:rsidRPr="00496CAE">
        <w:rPr>
          <w:rFonts w:ascii="Times New Roman" w:eastAsia="Times New Roman" w:hAnsi="Times New Roman" w:cs="Times New Roman"/>
          <w:color w:val="000000"/>
          <w:sz w:val="28"/>
          <w:lang w:eastAsia="ru-RU"/>
        </w:rPr>
        <w:t xml:space="preserve"> </w:t>
      </w:r>
      <w:r w:rsidRPr="00496CAE">
        <w:rPr>
          <w:rFonts w:ascii="Times New Roman" w:eastAsia="Times New Roman" w:hAnsi="Times New Roman" w:cs="Times New Roman"/>
          <w:sz w:val="28"/>
          <w:lang w:eastAsia="ru-RU"/>
        </w:rPr>
        <w:t xml:space="preserve">штатному расписанию </w:t>
      </w:r>
      <w:r w:rsidR="00FE38A9">
        <w:rPr>
          <w:rFonts w:ascii="Times New Roman" w:eastAsia="Times New Roman" w:hAnsi="Times New Roman" w:cs="Times New Roman"/>
          <w:sz w:val="28"/>
          <w:lang w:eastAsia="ru-RU"/>
        </w:rPr>
        <w:t xml:space="preserve">на </w:t>
      </w:r>
      <w:r w:rsidRPr="00496CAE">
        <w:rPr>
          <w:rFonts w:ascii="Times New Roman" w:eastAsia="Times New Roman" w:hAnsi="Times New Roman" w:cs="Times New Roman"/>
          <w:sz w:val="28"/>
          <w:lang w:eastAsia="ru-RU"/>
        </w:rPr>
        <w:t>2022 г</w:t>
      </w:r>
      <w:r w:rsidR="00FE38A9">
        <w:rPr>
          <w:rFonts w:ascii="Times New Roman" w:eastAsia="Times New Roman" w:hAnsi="Times New Roman" w:cs="Times New Roman"/>
          <w:sz w:val="28"/>
          <w:lang w:eastAsia="ru-RU"/>
        </w:rPr>
        <w:t>од штатная численность</w:t>
      </w:r>
      <w:r w:rsidRPr="00496CAE">
        <w:rPr>
          <w:rFonts w:ascii="Times New Roman" w:eastAsia="Times New Roman" w:hAnsi="Times New Roman" w:cs="Times New Roman"/>
          <w:sz w:val="28"/>
          <w:lang w:eastAsia="ru-RU"/>
        </w:rPr>
        <w:t xml:space="preserve"> </w:t>
      </w:r>
      <w:r w:rsidR="00FE38A9">
        <w:rPr>
          <w:rFonts w:ascii="Times New Roman" w:eastAsia="Times New Roman" w:hAnsi="Times New Roman" w:cs="Times New Roman"/>
          <w:sz w:val="28"/>
          <w:lang w:eastAsia="ru-RU"/>
        </w:rPr>
        <w:t>составляет</w:t>
      </w:r>
      <w:r w:rsidRPr="00496CAE">
        <w:rPr>
          <w:rFonts w:ascii="Times New Roman" w:eastAsia="Times New Roman" w:hAnsi="Times New Roman" w:cs="Times New Roman"/>
          <w:sz w:val="28"/>
          <w:lang w:eastAsia="ru-RU"/>
        </w:rPr>
        <w:t xml:space="preserve"> 49 единиц, в том числе</w:t>
      </w:r>
      <w:r w:rsidR="00FE38A9">
        <w:rPr>
          <w:rFonts w:ascii="Times New Roman" w:eastAsia="Times New Roman" w:hAnsi="Times New Roman" w:cs="Times New Roman"/>
          <w:sz w:val="28"/>
          <w:lang w:eastAsia="ru-RU"/>
        </w:rPr>
        <w:t>:</w:t>
      </w:r>
      <w:r w:rsidRPr="00496CAE">
        <w:rPr>
          <w:rFonts w:ascii="Times New Roman" w:eastAsia="Times New Roman" w:hAnsi="Times New Roman" w:cs="Times New Roman"/>
          <w:sz w:val="28"/>
          <w:lang w:eastAsia="ru-RU"/>
        </w:rPr>
        <w:t xml:space="preserve"> муниципальных служащих – 40 единиц, технического персонала – 5 единиц и </w:t>
      </w:r>
      <w:r w:rsidR="00FE38A9">
        <w:rPr>
          <w:rFonts w:ascii="Times New Roman" w:eastAsia="Times New Roman" w:hAnsi="Times New Roman" w:cs="Times New Roman"/>
          <w:sz w:val="28"/>
          <w:lang w:eastAsia="ru-RU"/>
        </w:rPr>
        <w:t>единая дежурная диспетчерская служба</w:t>
      </w:r>
      <w:r w:rsidRPr="00496CAE">
        <w:rPr>
          <w:rFonts w:ascii="Times New Roman" w:eastAsia="Times New Roman" w:hAnsi="Times New Roman" w:cs="Times New Roman"/>
          <w:sz w:val="28"/>
          <w:lang w:eastAsia="ru-RU"/>
        </w:rPr>
        <w:t xml:space="preserve"> – 4 ед</w:t>
      </w:r>
      <w:r w:rsidR="00FE38A9">
        <w:rPr>
          <w:rFonts w:ascii="Times New Roman" w:eastAsia="Times New Roman" w:hAnsi="Times New Roman" w:cs="Times New Roman"/>
          <w:sz w:val="28"/>
          <w:lang w:eastAsia="ru-RU"/>
        </w:rPr>
        <w:t>иницы</w:t>
      </w:r>
      <w:r w:rsidRPr="00496CAE">
        <w:rPr>
          <w:rFonts w:ascii="Times New Roman" w:eastAsia="Times New Roman" w:hAnsi="Times New Roman" w:cs="Times New Roman"/>
          <w:sz w:val="28"/>
          <w:lang w:eastAsia="ru-RU"/>
        </w:rPr>
        <w:t>.</w:t>
      </w:r>
    </w:p>
    <w:p w14:paraId="3299FA2E" w14:textId="4E81B827" w:rsidR="00496CAE" w:rsidRPr="00496CAE" w:rsidRDefault="00FE38A9" w:rsidP="00736FCA">
      <w:pPr>
        <w:tabs>
          <w:tab w:val="left" w:pos="284"/>
          <w:tab w:val="left" w:pos="567"/>
        </w:tabs>
        <w:spacing w:after="0" w:line="240" w:lineRule="auto"/>
        <w:ind w:left="-728" w:firstLine="714"/>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w:t>
      </w:r>
      <w:r w:rsidR="00496CAE" w:rsidRPr="00496CAE">
        <w:rPr>
          <w:rFonts w:ascii="Times New Roman" w:eastAsia="Times New Roman" w:hAnsi="Times New Roman" w:cs="Times New Roman"/>
          <w:sz w:val="28"/>
          <w:lang w:eastAsia="ru-RU"/>
        </w:rPr>
        <w:t>твержденный фонд оплаты труда составил 14 496,0 тыс. руб</w:t>
      </w:r>
      <w:r>
        <w:rPr>
          <w:rFonts w:ascii="Times New Roman" w:eastAsia="Times New Roman" w:hAnsi="Times New Roman" w:cs="Times New Roman"/>
          <w:sz w:val="28"/>
          <w:lang w:eastAsia="ru-RU"/>
        </w:rPr>
        <w:t>лей. Ф</w:t>
      </w:r>
      <w:r w:rsidR="00496CAE" w:rsidRPr="00496CAE">
        <w:rPr>
          <w:rFonts w:ascii="Times New Roman" w:eastAsia="Times New Roman" w:hAnsi="Times New Roman" w:cs="Times New Roman"/>
          <w:sz w:val="28"/>
          <w:lang w:eastAsia="ru-RU"/>
        </w:rPr>
        <w:t>актически начислено и выплачено 15 535,8 тыс. руб</w:t>
      </w:r>
      <w:r>
        <w:rPr>
          <w:rFonts w:ascii="Times New Roman" w:eastAsia="Times New Roman" w:hAnsi="Times New Roman" w:cs="Times New Roman"/>
          <w:sz w:val="28"/>
          <w:lang w:eastAsia="ru-RU"/>
        </w:rPr>
        <w:t>лей</w:t>
      </w:r>
      <w:r w:rsidR="00496CAE" w:rsidRPr="00496CAE">
        <w:rPr>
          <w:rFonts w:ascii="Times New Roman" w:eastAsia="Times New Roman" w:hAnsi="Times New Roman" w:cs="Times New Roman"/>
          <w:sz w:val="28"/>
          <w:lang w:eastAsia="ru-RU"/>
        </w:rPr>
        <w:t>, в том числе</w:t>
      </w:r>
      <w:r>
        <w:rPr>
          <w:rFonts w:ascii="Times New Roman" w:eastAsia="Times New Roman" w:hAnsi="Times New Roman" w:cs="Times New Roman"/>
          <w:sz w:val="28"/>
          <w:lang w:eastAsia="ru-RU"/>
        </w:rPr>
        <w:t>:</w:t>
      </w:r>
      <w:r w:rsidR="00496CAE" w:rsidRPr="00496CAE">
        <w:rPr>
          <w:rFonts w:ascii="Times New Roman" w:eastAsia="Times New Roman" w:hAnsi="Times New Roman" w:cs="Times New Roman"/>
          <w:sz w:val="28"/>
          <w:lang w:eastAsia="ru-RU"/>
        </w:rPr>
        <w:t xml:space="preserve"> 1 039,8 тыс. руб</w:t>
      </w:r>
      <w:r>
        <w:rPr>
          <w:rFonts w:ascii="Times New Roman" w:eastAsia="Times New Roman" w:hAnsi="Times New Roman" w:cs="Times New Roman"/>
          <w:sz w:val="28"/>
          <w:lang w:eastAsia="ru-RU"/>
        </w:rPr>
        <w:t>лей</w:t>
      </w:r>
      <w:r w:rsidR="00496CAE" w:rsidRPr="00496CAE">
        <w:rPr>
          <w:rFonts w:ascii="Times New Roman" w:eastAsia="Times New Roman" w:hAnsi="Times New Roman" w:cs="Times New Roman"/>
          <w:sz w:val="28"/>
          <w:lang w:eastAsia="ru-RU"/>
        </w:rPr>
        <w:t xml:space="preserve"> – выплаты 3 муниципальным служащим в связи с выходом на пенсию. </w:t>
      </w:r>
    </w:p>
    <w:p w14:paraId="581F755A" w14:textId="77777777" w:rsidR="00496CAE" w:rsidRPr="00496CAE" w:rsidRDefault="00496CAE" w:rsidP="00736FCA">
      <w:pPr>
        <w:spacing w:after="0" w:line="240" w:lineRule="auto"/>
        <w:ind w:left="-728" w:firstLine="714"/>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Табели учёта рабочего времени на работников велись ежемесячно, заверялись подписями ответственных лиц.</w:t>
      </w:r>
    </w:p>
    <w:p w14:paraId="49E5D1D7" w14:textId="304C4460" w:rsidR="00496CAE" w:rsidRPr="00496CAE" w:rsidRDefault="00496CAE" w:rsidP="00736FCA">
      <w:pPr>
        <w:spacing w:after="0" w:line="240" w:lineRule="auto"/>
        <w:ind w:left="-728" w:firstLine="714"/>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Должностные оклады, компенсационные и стимулирующие надбавки сотрудникам установлены в соответствии с </w:t>
      </w:r>
      <w:r w:rsidRPr="00496CAE">
        <w:rPr>
          <w:rFonts w:ascii="Times New Roman" w:eastAsia="Times New Roman" w:hAnsi="Times New Roman" w:cs="Times New Roman"/>
          <w:color w:val="000000"/>
          <w:sz w:val="28"/>
          <w:lang w:eastAsia="ru-RU"/>
        </w:rPr>
        <w:t xml:space="preserve">Постановлением </w:t>
      </w:r>
      <w:r w:rsidR="00FE38A9">
        <w:rPr>
          <w:rFonts w:ascii="Times New Roman" w:eastAsia="Times New Roman" w:hAnsi="Times New Roman" w:cs="Times New Roman"/>
          <w:color w:val="000000"/>
          <w:sz w:val="28"/>
          <w:lang w:eastAsia="ru-RU"/>
        </w:rPr>
        <w:t xml:space="preserve">Правительства РИ </w:t>
      </w:r>
      <w:r w:rsidRPr="00496CAE">
        <w:rPr>
          <w:rFonts w:ascii="Times New Roman" w:eastAsia="Times New Roman" w:hAnsi="Times New Roman" w:cs="Times New Roman"/>
          <w:color w:val="000000"/>
          <w:sz w:val="28"/>
          <w:lang w:eastAsia="ru-RU"/>
        </w:rPr>
        <w:t>№</w:t>
      </w:r>
      <w:r w:rsidR="00FE38A9">
        <w:rPr>
          <w:rFonts w:ascii="Times New Roman" w:eastAsia="Times New Roman" w:hAnsi="Times New Roman" w:cs="Times New Roman"/>
          <w:color w:val="000000"/>
          <w:sz w:val="28"/>
          <w:lang w:eastAsia="ru-RU"/>
        </w:rPr>
        <w:t> </w:t>
      </w:r>
      <w:r w:rsidRPr="00496CAE">
        <w:rPr>
          <w:rFonts w:ascii="Times New Roman" w:eastAsia="Times New Roman" w:hAnsi="Times New Roman" w:cs="Times New Roman"/>
          <w:color w:val="000000"/>
          <w:sz w:val="28"/>
          <w:lang w:eastAsia="ru-RU"/>
        </w:rPr>
        <w:t xml:space="preserve">423 и </w:t>
      </w:r>
      <w:r w:rsidRPr="00496CAE">
        <w:rPr>
          <w:rFonts w:ascii="Times New Roman" w:eastAsia="Times New Roman" w:hAnsi="Times New Roman" w:cs="Times New Roman"/>
          <w:sz w:val="28"/>
          <w:lang w:eastAsia="ru-RU"/>
        </w:rPr>
        <w:t>Положением по оплате труда.</w:t>
      </w:r>
    </w:p>
    <w:p w14:paraId="326D3661" w14:textId="3A665957" w:rsidR="00496CAE" w:rsidRPr="00496CAE" w:rsidRDefault="00496CAE" w:rsidP="00FE38A9">
      <w:pPr>
        <w:spacing w:after="0" w:line="240" w:lineRule="auto"/>
        <w:ind w:left="-728" w:firstLine="714"/>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Согласно Положению по оплате труда, за особые условия муниципальной службы предусмотрено 14 должностных окладов в год. </w:t>
      </w:r>
      <w:r w:rsidR="00FE38A9">
        <w:rPr>
          <w:rFonts w:ascii="Times New Roman" w:eastAsia="Times New Roman" w:hAnsi="Times New Roman" w:cs="Times New Roman"/>
          <w:sz w:val="28"/>
          <w:lang w:eastAsia="ru-RU"/>
        </w:rPr>
        <w:t>Вместе с тем, в</w:t>
      </w:r>
      <w:r w:rsidRPr="00496CAE">
        <w:rPr>
          <w:rFonts w:ascii="Times New Roman" w:eastAsia="Times New Roman" w:hAnsi="Times New Roman" w:cs="Times New Roman"/>
          <w:sz w:val="28"/>
          <w:lang w:eastAsia="ru-RU"/>
        </w:rPr>
        <w:t xml:space="preserve"> нарушение Положения</w:t>
      </w:r>
      <w:r w:rsidR="00FE38A9">
        <w:rPr>
          <w:rFonts w:ascii="Times New Roman" w:eastAsia="Times New Roman" w:hAnsi="Times New Roman" w:cs="Times New Roman"/>
          <w:sz w:val="28"/>
          <w:lang w:eastAsia="ru-RU"/>
        </w:rPr>
        <w:t xml:space="preserve"> по оплате труда, нескольким сотрудникам Администрации при начислении надбавки за особые условия труда переплачено в общей сумме 144,3 тыс. рублей</w:t>
      </w:r>
      <w:bookmarkStart w:id="179" w:name="_Hlk136250101"/>
      <w:r w:rsidR="00FE38A9">
        <w:rPr>
          <w:rFonts w:ascii="Times New Roman" w:eastAsia="Times New Roman" w:hAnsi="Times New Roman" w:cs="Times New Roman"/>
          <w:sz w:val="28"/>
          <w:lang w:eastAsia="ru-RU"/>
        </w:rPr>
        <w:t xml:space="preserve"> (по</w:t>
      </w:r>
      <w:r w:rsidRPr="00496CAE">
        <w:rPr>
          <w:rFonts w:ascii="Times New Roman" w:eastAsia="Times New Roman" w:hAnsi="Times New Roman" w:cs="Times New Roman"/>
          <w:sz w:val="28"/>
          <w:lang w:eastAsia="ru-RU"/>
        </w:rPr>
        <w:t>длежит возмещению за счет виновных лиц</w:t>
      </w:r>
      <w:r w:rsidR="00FE38A9">
        <w:rPr>
          <w:rFonts w:ascii="Times New Roman" w:eastAsia="Times New Roman" w:hAnsi="Times New Roman" w:cs="Times New Roman"/>
          <w:sz w:val="28"/>
          <w:lang w:eastAsia="ru-RU"/>
        </w:rPr>
        <w:t>)</w:t>
      </w:r>
      <w:r w:rsidRPr="00496CAE">
        <w:rPr>
          <w:rFonts w:ascii="Times New Roman" w:eastAsia="Times New Roman" w:hAnsi="Times New Roman" w:cs="Times New Roman"/>
          <w:sz w:val="28"/>
          <w:lang w:eastAsia="ru-RU"/>
        </w:rPr>
        <w:t xml:space="preserve">. </w:t>
      </w:r>
      <w:bookmarkEnd w:id="179"/>
    </w:p>
    <w:p w14:paraId="22CC0128" w14:textId="6B255426" w:rsidR="00496CAE" w:rsidRPr="00496CAE" w:rsidRDefault="00496CAE" w:rsidP="00736FCA">
      <w:pPr>
        <w:spacing w:after="0" w:line="240" w:lineRule="auto"/>
        <w:ind w:left="-742" w:firstLine="742"/>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Согласно </w:t>
      </w:r>
      <w:r w:rsidR="00FE38A9">
        <w:rPr>
          <w:rFonts w:ascii="Times New Roman" w:eastAsia="Times New Roman" w:hAnsi="Times New Roman" w:cs="Times New Roman"/>
          <w:sz w:val="28"/>
          <w:lang w:eastAsia="ru-RU"/>
        </w:rPr>
        <w:t>подпункту</w:t>
      </w:r>
      <w:r w:rsidRPr="00496CAE">
        <w:rPr>
          <w:rFonts w:ascii="Times New Roman" w:eastAsia="Times New Roman" w:hAnsi="Times New Roman" w:cs="Times New Roman"/>
          <w:sz w:val="28"/>
          <w:lang w:eastAsia="ru-RU"/>
        </w:rPr>
        <w:t xml:space="preserve"> 7 п</w:t>
      </w:r>
      <w:r w:rsidR="00FE38A9">
        <w:rPr>
          <w:rFonts w:ascii="Times New Roman" w:eastAsia="Times New Roman" w:hAnsi="Times New Roman" w:cs="Times New Roman"/>
          <w:sz w:val="28"/>
          <w:lang w:eastAsia="ru-RU"/>
        </w:rPr>
        <w:t>ункта</w:t>
      </w:r>
      <w:r w:rsidRPr="00496CAE">
        <w:rPr>
          <w:rFonts w:ascii="Times New Roman" w:eastAsia="Times New Roman" w:hAnsi="Times New Roman" w:cs="Times New Roman"/>
          <w:sz w:val="28"/>
          <w:lang w:eastAsia="ru-RU"/>
        </w:rPr>
        <w:t xml:space="preserve"> 1.5 </w:t>
      </w:r>
      <w:r w:rsidRPr="00496CAE">
        <w:rPr>
          <w:rFonts w:ascii="Times New Roman" w:eastAsia="Times New Roman" w:hAnsi="Times New Roman" w:cs="Times New Roman"/>
          <w:color w:val="000000"/>
          <w:sz w:val="28"/>
          <w:lang w:eastAsia="ru-RU"/>
        </w:rPr>
        <w:t xml:space="preserve">Постановления </w:t>
      </w:r>
      <w:r w:rsidR="00FE38A9">
        <w:rPr>
          <w:rFonts w:ascii="Times New Roman" w:eastAsia="Times New Roman" w:hAnsi="Times New Roman" w:cs="Times New Roman"/>
          <w:color w:val="000000"/>
          <w:sz w:val="28"/>
          <w:lang w:eastAsia="ru-RU"/>
        </w:rPr>
        <w:t xml:space="preserve">Правительства РИ </w:t>
      </w:r>
      <w:r w:rsidRPr="00496CAE">
        <w:rPr>
          <w:rFonts w:ascii="Times New Roman" w:eastAsia="Times New Roman" w:hAnsi="Times New Roman" w:cs="Times New Roman"/>
          <w:color w:val="000000"/>
          <w:sz w:val="28"/>
          <w:lang w:eastAsia="ru-RU"/>
        </w:rPr>
        <w:t>№</w:t>
      </w:r>
      <w:r w:rsidR="00FE38A9">
        <w:rPr>
          <w:rFonts w:ascii="Times New Roman" w:eastAsia="Times New Roman" w:hAnsi="Times New Roman" w:cs="Times New Roman"/>
          <w:color w:val="000000"/>
          <w:sz w:val="28"/>
          <w:lang w:eastAsia="ru-RU"/>
        </w:rPr>
        <w:t> </w:t>
      </w:r>
      <w:r w:rsidRPr="00496CAE">
        <w:rPr>
          <w:rFonts w:ascii="Times New Roman" w:eastAsia="Times New Roman" w:hAnsi="Times New Roman" w:cs="Times New Roman"/>
          <w:color w:val="000000"/>
          <w:sz w:val="28"/>
          <w:lang w:eastAsia="ru-RU"/>
        </w:rPr>
        <w:t>423</w:t>
      </w:r>
      <w:r w:rsidRPr="00496CAE">
        <w:rPr>
          <w:rFonts w:ascii="Times New Roman" w:eastAsia="Times New Roman" w:hAnsi="Times New Roman" w:cs="Times New Roman"/>
          <w:sz w:val="28"/>
          <w:lang w:eastAsia="ru-RU"/>
        </w:rPr>
        <w:t xml:space="preserve">, сотруднику установлена единовременная выплата при предоставлении ежегодного оплачиваемого отпуска и материальной помощи в размере 6 окладов к отпуску, которые выплачиваются один раз в год. </w:t>
      </w:r>
    </w:p>
    <w:p w14:paraId="07550DD0" w14:textId="606408A9" w:rsidR="00496CAE" w:rsidRPr="00496CAE" w:rsidRDefault="00496CAE" w:rsidP="00736FCA">
      <w:pPr>
        <w:spacing w:after="0" w:line="240" w:lineRule="auto"/>
        <w:ind w:left="-742" w:firstLine="742"/>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Однако, ведущему специалисту </w:t>
      </w:r>
      <w:r w:rsidR="00FE38A9">
        <w:rPr>
          <w:rFonts w:ascii="Times New Roman" w:eastAsia="Times New Roman" w:hAnsi="Times New Roman" w:cs="Times New Roman"/>
          <w:sz w:val="28"/>
          <w:lang w:eastAsia="ru-RU"/>
        </w:rPr>
        <w:t xml:space="preserve">Администрации </w:t>
      </w:r>
      <w:r w:rsidRPr="00496CAE">
        <w:rPr>
          <w:rFonts w:ascii="Times New Roman" w:eastAsia="Times New Roman" w:hAnsi="Times New Roman" w:cs="Times New Roman"/>
          <w:sz w:val="28"/>
          <w:lang w:eastAsia="ru-RU"/>
        </w:rPr>
        <w:t xml:space="preserve">в июле и декабре 2022 года дважды выплачено по 6 должностных окладов к отпуску. </w:t>
      </w:r>
      <w:bookmarkStart w:id="180" w:name="_Hlk135985811"/>
      <w:r w:rsidRPr="00496CAE">
        <w:rPr>
          <w:rFonts w:ascii="Times New Roman" w:eastAsia="Times New Roman" w:hAnsi="Times New Roman" w:cs="Times New Roman"/>
          <w:sz w:val="28"/>
          <w:lang w:eastAsia="ru-RU"/>
        </w:rPr>
        <w:t>Неправомерно выплачено 39,8 тыс. руб</w:t>
      </w:r>
      <w:bookmarkEnd w:id="180"/>
      <w:r w:rsidR="00FE38A9">
        <w:rPr>
          <w:rFonts w:ascii="Times New Roman" w:eastAsia="Times New Roman" w:hAnsi="Times New Roman" w:cs="Times New Roman"/>
          <w:sz w:val="28"/>
          <w:lang w:eastAsia="ru-RU"/>
        </w:rPr>
        <w:t>лей</w:t>
      </w:r>
      <w:r w:rsidRPr="00496CAE">
        <w:rPr>
          <w:rFonts w:ascii="Times New Roman" w:eastAsia="Times New Roman" w:hAnsi="Times New Roman" w:cs="Times New Roman"/>
          <w:sz w:val="28"/>
          <w:lang w:eastAsia="ru-RU"/>
        </w:rPr>
        <w:t>, в том числе отчисления во внебюджетные фонды 30,2% в сумме 9,2 тыс. руб</w:t>
      </w:r>
      <w:r w:rsidR="00C246CA">
        <w:rPr>
          <w:rFonts w:ascii="Times New Roman" w:eastAsia="Times New Roman" w:hAnsi="Times New Roman" w:cs="Times New Roman"/>
          <w:sz w:val="28"/>
          <w:lang w:eastAsia="ru-RU"/>
        </w:rPr>
        <w:t>лей (</w:t>
      </w:r>
      <w:r w:rsidRPr="00496CAE">
        <w:rPr>
          <w:rFonts w:ascii="Times New Roman" w:eastAsia="Times New Roman" w:hAnsi="Times New Roman" w:cs="Times New Roman"/>
          <w:sz w:val="28"/>
          <w:lang w:eastAsia="ru-RU"/>
        </w:rPr>
        <w:t>подлежит возмещению за счет виновных лиц</w:t>
      </w:r>
      <w:r w:rsidR="00C246CA">
        <w:rPr>
          <w:rFonts w:ascii="Times New Roman" w:eastAsia="Times New Roman" w:hAnsi="Times New Roman" w:cs="Times New Roman"/>
          <w:sz w:val="28"/>
          <w:lang w:eastAsia="ru-RU"/>
        </w:rPr>
        <w:t>)</w:t>
      </w:r>
      <w:r w:rsidRPr="00496CAE">
        <w:rPr>
          <w:rFonts w:ascii="Times New Roman" w:eastAsia="Times New Roman" w:hAnsi="Times New Roman" w:cs="Times New Roman"/>
          <w:sz w:val="28"/>
          <w:lang w:eastAsia="ru-RU"/>
        </w:rPr>
        <w:t xml:space="preserve">. </w:t>
      </w:r>
    </w:p>
    <w:p w14:paraId="4D18235A" w14:textId="061BE350" w:rsidR="00496CAE" w:rsidRPr="00496CAE" w:rsidRDefault="00496CAE" w:rsidP="00736FCA">
      <w:pPr>
        <w:autoSpaceDE w:val="0"/>
        <w:autoSpaceDN w:val="0"/>
        <w:adjustRightInd w:val="0"/>
        <w:spacing w:after="0" w:line="240" w:lineRule="auto"/>
        <w:ind w:left="-742" w:firstLine="742"/>
        <w:jc w:val="both"/>
        <w:outlineLvl w:val="2"/>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проверяемом периоде Администрацией заключались договора гражданско-правового характера с физическими лицами на общую сумму 435,1 тыс. руб</w:t>
      </w:r>
      <w:r w:rsidR="00C246CA">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для выполнения работ и услуг (исполнения должностных обязанностей), на которые в </w:t>
      </w:r>
      <w:r w:rsidRPr="00496CAE">
        <w:rPr>
          <w:rFonts w:ascii="Times New Roman" w:eastAsia="Times New Roman" w:hAnsi="Times New Roman" w:cs="Times New Roman"/>
          <w:sz w:val="28"/>
          <w:szCs w:val="28"/>
          <w:lang w:eastAsia="ru-RU"/>
        </w:rPr>
        <w:lastRenderedPageBreak/>
        <w:t>штатном расписании имеются и числятся соответствующие единицы</w:t>
      </w:r>
      <w:r w:rsidR="00C246CA">
        <w:rPr>
          <w:rFonts w:ascii="Times New Roman" w:eastAsia="Times New Roman" w:hAnsi="Times New Roman" w:cs="Times New Roman"/>
          <w:sz w:val="28"/>
          <w:szCs w:val="28"/>
          <w:lang w:eastAsia="ru-RU"/>
        </w:rPr>
        <w:t xml:space="preserve">, что </w:t>
      </w:r>
      <w:bookmarkStart w:id="181" w:name="_Hlk135986279"/>
      <w:r w:rsidR="00C246CA">
        <w:rPr>
          <w:rFonts w:ascii="Times New Roman" w:eastAsia="Times New Roman" w:hAnsi="Times New Roman" w:cs="Times New Roman"/>
          <w:sz w:val="28"/>
          <w:szCs w:val="28"/>
          <w:lang w:eastAsia="ru-RU"/>
        </w:rPr>
        <w:t xml:space="preserve">является </w:t>
      </w:r>
      <w:r w:rsidR="00C246CA" w:rsidRPr="00496CAE">
        <w:rPr>
          <w:rFonts w:ascii="Times New Roman" w:eastAsia="Times New Roman" w:hAnsi="Times New Roman" w:cs="Times New Roman"/>
          <w:sz w:val="28"/>
          <w:szCs w:val="28"/>
          <w:lang w:eastAsia="ru-RU"/>
        </w:rPr>
        <w:t>неэффективным расходованием бюджетных средств</w:t>
      </w:r>
      <w:bookmarkEnd w:id="181"/>
      <w:r w:rsidR="00C246CA" w:rsidRPr="00496CAE">
        <w:rPr>
          <w:rFonts w:ascii="Times New Roman" w:eastAsia="Times New Roman" w:hAnsi="Times New Roman" w:cs="Times New Roman"/>
          <w:sz w:val="28"/>
          <w:szCs w:val="28"/>
          <w:lang w:eastAsia="ru-RU"/>
        </w:rPr>
        <w:t>.</w:t>
      </w:r>
    </w:p>
    <w:p w14:paraId="5596F78A" w14:textId="77777777" w:rsidR="00496CAE" w:rsidRPr="00496CAE" w:rsidRDefault="00496CAE" w:rsidP="00736FCA">
      <w:pPr>
        <w:autoSpaceDE w:val="0"/>
        <w:autoSpaceDN w:val="0"/>
        <w:adjustRightInd w:val="0"/>
        <w:spacing w:after="0" w:line="240" w:lineRule="auto"/>
        <w:ind w:left="-742" w:firstLine="742"/>
        <w:jc w:val="center"/>
        <w:rPr>
          <w:rFonts w:ascii="Times New Roman" w:eastAsia="Times New Roman" w:hAnsi="Times New Roman" w:cs="Times New Roman"/>
          <w:b/>
          <w:sz w:val="28"/>
          <w:szCs w:val="28"/>
          <w:lang w:eastAsia="ru-RU"/>
        </w:rPr>
      </w:pPr>
    </w:p>
    <w:p w14:paraId="1BA35BB3" w14:textId="77777777" w:rsidR="00496CAE" w:rsidRPr="00496CAE" w:rsidRDefault="00496CAE" w:rsidP="00736FCA">
      <w:pPr>
        <w:spacing w:after="0" w:line="240" w:lineRule="auto"/>
        <w:ind w:left="-742" w:firstLine="742"/>
        <w:jc w:val="center"/>
        <w:rPr>
          <w:rFonts w:ascii="Times New Roman" w:eastAsia="Times New Roman" w:hAnsi="Times New Roman" w:cs="Times New Roman"/>
          <w:b/>
          <w:sz w:val="28"/>
          <w:lang w:eastAsia="ru-RU"/>
        </w:rPr>
      </w:pPr>
      <w:r w:rsidRPr="00496CAE">
        <w:rPr>
          <w:rFonts w:ascii="Times New Roman" w:eastAsia="Times New Roman" w:hAnsi="Times New Roman" w:cs="Times New Roman"/>
          <w:b/>
          <w:sz w:val="28"/>
          <w:lang w:eastAsia="ru-RU"/>
        </w:rPr>
        <w:t>Проверка формирования личных дел опекунов и обоснованности начисления выплат отделом опеки и попечительства</w:t>
      </w:r>
    </w:p>
    <w:p w14:paraId="6501B173" w14:textId="6B9AC34D" w:rsidR="00496CAE" w:rsidRPr="00496CAE" w:rsidRDefault="00496CAE" w:rsidP="00736FCA">
      <w:pPr>
        <w:spacing w:after="0" w:line="240" w:lineRule="auto"/>
        <w:ind w:left="-742" w:firstLine="742"/>
        <w:jc w:val="both"/>
        <w:rPr>
          <w:rFonts w:ascii="Times New Roman" w:eastAsia="Times New Roman" w:hAnsi="Times New Roman" w:cs="Times New Roman"/>
          <w:b/>
          <w:sz w:val="32"/>
          <w:lang w:eastAsia="ru-RU"/>
        </w:rPr>
      </w:pPr>
    </w:p>
    <w:p w14:paraId="0D01774D" w14:textId="55158F17" w:rsidR="00496CAE" w:rsidRPr="00496CAE" w:rsidRDefault="00496CAE" w:rsidP="00736FCA">
      <w:pPr>
        <w:tabs>
          <w:tab w:val="left" w:pos="284"/>
        </w:tabs>
        <w:spacing w:after="0" w:line="240" w:lineRule="auto"/>
        <w:ind w:left="-742" w:firstLine="742"/>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Коллегиальным органом по решению вопросов опеки и попечительства в Администрации является комиссия по опеке и попечительству.</w:t>
      </w:r>
      <w:r w:rsidR="001745AE">
        <w:rPr>
          <w:rFonts w:ascii="Times New Roman" w:eastAsia="Times New Roman" w:hAnsi="Times New Roman" w:cs="Times New Roman"/>
          <w:sz w:val="28"/>
          <w:lang w:eastAsia="ru-RU"/>
        </w:rPr>
        <w:t xml:space="preserve"> </w:t>
      </w:r>
      <w:r w:rsidRPr="00496CAE">
        <w:rPr>
          <w:rFonts w:ascii="Times New Roman" w:eastAsia="Times New Roman" w:hAnsi="Times New Roman" w:cs="Times New Roman"/>
          <w:sz w:val="28"/>
          <w:lang w:eastAsia="ru-RU"/>
        </w:rPr>
        <w:t>Положение о комиссии по опеке и попечительству утверждено Администрацией города</w:t>
      </w:r>
      <w:r w:rsidR="001745AE">
        <w:rPr>
          <w:rFonts w:ascii="Times New Roman" w:eastAsia="Times New Roman" w:hAnsi="Times New Roman" w:cs="Times New Roman"/>
          <w:color w:val="000000"/>
          <w:sz w:val="28"/>
          <w:lang w:eastAsia="ru-RU"/>
        </w:rPr>
        <w:t xml:space="preserve"> </w:t>
      </w:r>
      <w:r w:rsidRPr="00496CAE">
        <w:rPr>
          <w:rFonts w:ascii="Times New Roman" w:eastAsia="Times New Roman" w:hAnsi="Times New Roman" w:cs="Times New Roman"/>
          <w:color w:val="000000"/>
          <w:sz w:val="28"/>
          <w:lang w:eastAsia="ru-RU"/>
        </w:rPr>
        <w:t xml:space="preserve">07.10.2021 </w:t>
      </w:r>
      <w:r w:rsidR="001745AE">
        <w:rPr>
          <w:rFonts w:ascii="Times New Roman" w:eastAsia="Times New Roman" w:hAnsi="Times New Roman" w:cs="Times New Roman"/>
          <w:color w:val="000000"/>
          <w:sz w:val="28"/>
          <w:lang w:eastAsia="ru-RU"/>
        </w:rPr>
        <w:t>г</w:t>
      </w:r>
      <w:r w:rsidR="000D2184">
        <w:rPr>
          <w:rFonts w:ascii="Times New Roman" w:eastAsia="Times New Roman" w:hAnsi="Times New Roman" w:cs="Times New Roman"/>
          <w:color w:val="000000"/>
          <w:sz w:val="28"/>
          <w:lang w:eastAsia="ru-RU"/>
        </w:rPr>
        <w:t>ода</w:t>
      </w:r>
      <w:r w:rsidRPr="00496CAE">
        <w:rPr>
          <w:rFonts w:ascii="Times New Roman" w:eastAsia="Times New Roman" w:hAnsi="Times New Roman" w:cs="Times New Roman"/>
          <w:sz w:val="28"/>
          <w:lang w:eastAsia="ru-RU"/>
        </w:rPr>
        <w:t xml:space="preserve">. </w:t>
      </w:r>
    </w:p>
    <w:p w14:paraId="0C4A7561" w14:textId="19270593" w:rsidR="00496CAE" w:rsidRPr="00496CAE" w:rsidRDefault="00496CAE" w:rsidP="00736FCA">
      <w:pPr>
        <w:spacing w:after="0" w:line="240" w:lineRule="auto"/>
        <w:ind w:left="-756" w:firstLine="756"/>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Полномочия органов опеки и попечительства в отношении несовершеннолетних граждан осуществляются в соответствии с Семейным кодексом РФ, Федеральным законом от 24.04.2008 </w:t>
      </w:r>
      <w:r w:rsidR="000D2184">
        <w:rPr>
          <w:rFonts w:ascii="Times New Roman" w:eastAsia="Times New Roman" w:hAnsi="Times New Roman" w:cs="Times New Roman"/>
          <w:sz w:val="28"/>
          <w:lang w:eastAsia="ru-RU"/>
        </w:rPr>
        <w:t xml:space="preserve">г. </w:t>
      </w:r>
      <w:r w:rsidRPr="00496CAE">
        <w:rPr>
          <w:rFonts w:ascii="Times New Roman" w:eastAsia="Times New Roman" w:hAnsi="Times New Roman" w:cs="Times New Roman"/>
          <w:sz w:val="28"/>
          <w:lang w:eastAsia="ru-RU"/>
        </w:rPr>
        <w:t>№</w:t>
      </w:r>
      <w:r w:rsidR="000D2184">
        <w:rPr>
          <w:rFonts w:ascii="Times New Roman" w:eastAsia="Times New Roman" w:hAnsi="Times New Roman" w:cs="Times New Roman"/>
          <w:sz w:val="28"/>
          <w:lang w:eastAsia="ru-RU"/>
        </w:rPr>
        <w:t> </w:t>
      </w:r>
      <w:r w:rsidRPr="00496CAE">
        <w:rPr>
          <w:rFonts w:ascii="Times New Roman" w:eastAsia="Times New Roman" w:hAnsi="Times New Roman" w:cs="Times New Roman"/>
          <w:sz w:val="28"/>
          <w:lang w:eastAsia="ru-RU"/>
        </w:rPr>
        <w:t xml:space="preserve">48-ФЗ «Об опеке и попечительстве», Постановлением Правительства РФ от 18.05.2009 </w:t>
      </w:r>
      <w:r w:rsidR="000D2184">
        <w:rPr>
          <w:rFonts w:ascii="Times New Roman" w:eastAsia="Times New Roman" w:hAnsi="Times New Roman" w:cs="Times New Roman"/>
          <w:sz w:val="28"/>
          <w:lang w:eastAsia="ru-RU"/>
        </w:rPr>
        <w:t xml:space="preserve">г. </w:t>
      </w:r>
      <w:r w:rsidRPr="00496CAE">
        <w:rPr>
          <w:rFonts w:ascii="Times New Roman" w:eastAsia="Times New Roman" w:hAnsi="Times New Roman" w:cs="Times New Roman"/>
          <w:sz w:val="28"/>
          <w:lang w:eastAsia="ru-RU"/>
        </w:rPr>
        <w:t>№</w:t>
      </w:r>
      <w:r w:rsidR="000D2184">
        <w:rPr>
          <w:rFonts w:ascii="Times New Roman" w:eastAsia="Times New Roman" w:hAnsi="Times New Roman" w:cs="Times New Roman"/>
          <w:sz w:val="28"/>
          <w:lang w:eastAsia="ru-RU"/>
        </w:rPr>
        <w:t> </w:t>
      </w:r>
      <w:r w:rsidRPr="00496CAE">
        <w:rPr>
          <w:rFonts w:ascii="Times New Roman" w:eastAsia="Times New Roman" w:hAnsi="Times New Roman" w:cs="Times New Roman"/>
          <w:sz w:val="28"/>
          <w:lang w:eastAsia="ru-RU"/>
        </w:rPr>
        <w:t xml:space="preserve">423 «Об отдельных вопросах осуществлении опеки и попечительства в отношении несовершеннолетних», Постановлением Правительства РИ от 01.08.2006 </w:t>
      </w:r>
      <w:r w:rsidR="000D2184">
        <w:rPr>
          <w:rFonts w:ascii="Times New Roman" w:eastAsia="Times New Roman" w:hAnsi="Times New Roman" w:cs="Times New Roman"/>
          <w:sz w:val="28"/>
          <w:lang w:eastAsia="ru-RU"/>
        </w:rPr>
        <w:t xml:space="preserve">г. </w:t>
      </w:r>
      <w:r w:rsidRPr="00496CAE">
        <w:rPr>
          <w:rFonts w:ascii="Times New Roman" w:eastAsia="Times New Roman" w:hAnsi="Times New Roman" w:cs="Times New Roman"/>
          <w:sz w:val="28"/>
          <w:lang w:eastAsia="ru-RU"/>
        </w:rPr>
        <w:t>№</w:t>
      </w:r>
      <w:r w:rsidR="000D2184">
        <w:rPr>
          <w:rFonts w:ascii="Times New Roman" w:eastAsia="Times New Roman" w:hAnsi="Times New Roman" w:cs="Times New Roman"/>
          <w:sz w:val="28"/>
          <w:lang w:eastAsia="ru-RU"/>
        </w:rPr>
        <w:t> </w:t>
      </w:r>
      <w:r w:rsidRPr="00496CAE">
        <w:rPr>
          <w:rFonts w:ascii="Times New Roman" w:eastAsia="Times New Roman" w:hAnsi="Times New Roman" w:cs="Times New Roman"/>
          <w:sz w:val="28"/>
          <w:lang w:eastAsia="ru-RU"/>
        </w:rPr>
        <w:t>107 «О размерах ежемесячных и разовых выплат детям-сиротам и детям, оставшимся без попечения родителей» и другими нормативными правовыми актами РФ и РИ,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детей-сирот и детей, оставшихся без попечения родителей.</w:t>
      </w:r>
    </w:p>
    <w:p w14:paraId="1F85CAC1" w14:textId="4F0B06B5" w:rsidR="00496CAE" w:rsidRPr="00496CAE" w:rsidRDefault="00496CAE" w:rsidP="00736FCA">
      <w:pPr>
        <w:tabs>
          <w:tab w:val="left" w:pos="426"/>
        </w:tabs>
        <w:spacing w:after="0" w:line="240" w:lineRule="auto"/>
        <w:ind w:left="-756" w:firstLine="756"/>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 xml:space="preserve">По состоянию на 01.01.2022 </w:t>
      </w:r>
      <w:r w:rsidR="000D2184">
        <w:rPr>
          <w:rFonts w:ascii="Times New Roman" w:eastAsia="Times New Roman" w:hAnsi="Times New Roman" w:cs="Times New Roman"/>
          <w:sz w:val="28"/>
          <w:lang w:eastAsia="ru-RU"/>
        </w:rPr>
        <w:t xml:space="preserve">года </w:t>
      </w:r>
      <w:r w:rsidRPr="00496CAE">
        <w:rPr>
          <w:rFonts w:ascii="Times New Roman" w:eastAsia="Times New Roman" w:hAnsi="Times New Roman" w:cs="Times New Roman"/>
          <w:sz w:val="28"/>
          <w:lang w:eastAsia="ru-RU"/>
        </w:rPr>
        <w:t>на учёте состояли 54 детей и на 01.01.2023</w:t>
      </w:r>
      <w:r w:rsidR="000D2184">
        <w:rPr>
          <w:rFonts w:ascii="Times New Roman" w:eastAsia="Times New Roman" w:hAnsi="Times New Roman" w:cs="Times New Roman"/>
          <w:sz w:val="28"/>
          <w:lang w:eastAsia="ru-RU"/>
        </w:rPr>
        <w:t xml:space="preserve"> года</w:t>
      </w:r>
      <w:r w:rsidRPr="00496CAE">
        <w:rPr>
          <w:rFonts w:ascii="Times New Roman" w:eastAsia="Times New Roman" w:hAnsi="Times New Roman" w:cs="Times New Roman"/>
          <w:sz w:val="28"/>
          <w:lang w:eastAsia="ru-RU"/>
        </w:rPr>
        <w:t xml:space="preserve"> – 49 детей. За 2022 год принято на учет 10 детей.</w:t>
      </w:r>
    </w:p>
    <w:p w14:paraId="6AC010A6" w14:textId="031C17D2" w:rsidR="00496CAE" w:rsidRPr="00496CAE" w:rsidRDefault="00496CAE" w:rsidP="00736FCA">
      <w:pPr>
        <w:tabs>
          <w:tab w:val="left" w:pos="426"/>
        </w:tabs>
        <w:spacing w:after="0" w:line="240" w:lineRule="auto"/>
        <w:ind w:left="-756" w:firstLine="756"/>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Всего в проверяемом периоде на социальные выплаты профинансировано и выплачено 3 048,0 тыс. руб</w:t>
      </w:r>
      <w:r w:rsidR="000D2184">
        <w:rPr>
          <w:rFonts w:ascii="Times New Roman" w:eastAsia="Times New Roman" w:hAnsi="Times New Roman" w:cs="Times New Roman"/>
          <w:sz w:val="28"/>
          <w:lang w:eastAsia="ru-RU"/>
        </w:rPr>
        <w:t>лей</w:t>
      </w:r>
      <w:r w:rsidRPr="00496CAE">
        <w:rPr>
          <w:rFonts w:ascii="Times New Roman" w:eastAsia="Times New Roman" w:hAnsi="Times New Roman" w:cs="Times New Roman"/>
          <w:sz w:val="28"/>
          <w:lang w:eastAsia="ru-RU"/>
        </w:rPr>
        <w:t xml:space="preserve">. </w:t>
      </w:r>
    </w:p>
    <w:p w14:paraId="654B9588" w14:textId="77777777" w:rsidR="00496CAE" w:rsidRPr="00496CAE" w:rsidRDefault="00496CAE" w:rsidP="00736FCA">
      <w:pPr>
        <w:spacing w:after="0" w:line="240" w:lineRule="auto"/>
        <w:ind w:left="-756" w:firstLine="756"/>
        <w:jc w:val="both"/>
        <w:rPr>
          <w:rFonts w:ascii="Times New Roman" w:eastAsia="Times New Roman" w:hAnsi="Times New Roman" w:cs="Times New Roman"/>
          <w:sz w:val="28"/>
          <w:lang w:eastAsia="ru-RU"/>
        </w:rPr>
      </w:pPr>
      <w:r w:rsidRPr="00496CAE">
        <w:rPr>
          <w:rFonts w:ascii="Times New Roman" w:eastAsia="Times New Roman" w:hAnsi="Times New Roman" w:cs="Times New Roman"/>
          <w:sz w:val="28"/>
          <w:lang w:eastAsia="ru-RU"/>
        </w:rPr>
        <w:t>При выборочной проверке использовании средств, предоставленных на финансирование социальных выплат, нарушений не установлено.</w:t>
      </w:r>
    </w:p>
    <w:p w14:paraId="1FB46B75" w14:textId="77777777" w:rsidR="00496CAE" w:rsidRPr="00496CAE" w:rsidRDefault="00496CAE" w:rsidP="00736FCA">
      <w:pPr>
        <w:spacing w:after="0" w:line="240" w:lineRule="auto"/>
        <w:ind w:left="-756" w:firstLine="756"/>
        <w:jc w:val="both"/>
        <w:rPr>
          <w:rFonts w:ascii="Times New Roman" w:eastAsia="Times New Roman" w:hAnsi="Times New Roman" w:cs="Times New Roman"/>
          <w:sz w:val="28"/>
          <w:lang w:eastAsia="ru-RU"/>
        </w:rPr>
      </w:pPr>
    </w:p>
    <w:p w14:paraId="678B344E" w14:textId="77777777" w:rsidR="00496CAE" w:rsidRPr="00496CAE" w:rsidRDefault="00496CAE" w:rsidP="00736FCA">
      <w:pPr>
        <w:autoSpaceDE w:val="0"/>
        <w:autoSpaceDN w:val="0"/>
        <w:adjustRightInd w:val="0"/>
        <w:spacing w:after="0" w:line="240" w:lineRule="auto"/>
        <w:ind w:left="-756" w:firstLine="756"/>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Проверка учета основных средств</w:t>
      </w:r>
    </w:p>
    <w:p w14:paraId="62627524" w14:textId="77777777" w:rsidR="00496CAE" w:rsidRPr="00496CAE" w:rsidRDefault="00496CAE" w:rsidP="00736FCA">
      <w:pPr>
        <w:autoSpaceDE w:val="0"/>
        <w:autoSpaceDN w:val="0"/>
        <w:adjustRightInd w:val="0"/>
        <w:spacing w:after="0" w:line="240" w:lineRule="auto"/>
        <w:ind w:left="-756" w:firstLine="756"/>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и материальных запасов</w:t>
      </w:r>
    </w:p>
    <w:p w14:paraId="7634D9FD" w14:textId="77777777" w:rsidR="00496CAE" w:rsidRPr="00496CAE" w:rsidRDefault="00496CAE" w:rsidP="00736FCA">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p>
    <w:p w14:paraId="649BBF09" w14:textId="18F936B8" w:rsidR="00496CAE" w:rsidRPr="00496CAE" w:rsidRDefault="000D2184" w:rsidP="00736FCA">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96CAE" w:rsidRPr="00496CAE">
        <w:rPr>
          <w:rFonts w:ascii="Times New Roman" w:eastAsia="Times New Roman" w:hAnsi="Times New Roman" w:cs="Times New Roman"/>
          <w:sz w:val="28"/>
          <w:szCs w:val="28"/>
          <w:lang w:eastAsia="ru-RU"/>
        </w:rPr>
        <w:t xml:space="preserve">чет основных средств и материальных ценностей в Администрации осуществлялся в Журнале операций по выбытию и перемещению нефинансовых активов. </w:t>
      </w:r>
    </w:p>
    <w:p w14:paraId="34AE22BF" w14:textId="35C2576A" w:rsidR="00496CAE" w:rsidRPr="00496CAE" w:rsidRDefault="00496CAE" w:rsidP="000D2184">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Согласно данным годовой отчетности числится основных средств:</w:t>
      </w:r>
      <w:r w:rsidR="000D2184">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на начало 2022 г</w:t>
      </w:r>
      <w:r w:rsidR="000D2184">
        <w:rPr>
          <w:rFonts w:ascii="Times New Roman" w:eastAsia="Times New Roman" w:hAnsi="Times New Roman" w:cs="Times New Roman"/>
          <w:sz w:val="28"/>
          <w:szCs w:val="28"/>
          <w:lang w:eastAsia="ru-RU"/>
        </w:rPr>
        <w:t>ода -</w:t>
      </w:r>
      <w:r w:rsidRPr="00496CAE">
        <w:rPr>
          <w:rFonts w:ascii="Times New Roman" w:eastAsia="Times New Roman" w:hAnsi="Times New Roman" w:cs="Times New Roman"/>
          <w:sz w:val="28"/>
          <w:szCs w:val="28"/>
          <w:lang w:eastAsia="ru-RU"/>
        </w:rPr>
        <w:t xml:space="preserve"> в сумме 53 736,9 тыс. руб.</w:t>
      </w:r>
      <w:r w:rsidR="000D2184">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lang w:eastAsia="ru-RU"/>
        </w:rPr>
        <w:t>на конец 2022 г</w:t>
      </w:r>
      <w:r w:rsidR="000D2184">
        <w:rPr>
          <w:rFonts w:ascii="Times New Roman" w:eastAsia="Times New Roman" w:hAnsi="Times New Roman" w:cs="Times New Roman"/>
          <w:sz w:val="28"/>
          <w:szCs w:val="28"/>
          <w:lang w:eastAsia="ru-RU"/>
        </w:rPr>
        <w:t>ода -</w:t>
      </w:r>
      <w:r w:rsidRPr="00496CAE">
        <w:rPr>
          <w:rFonts w:ascii="Times New Roman" w:eastAsia="Times New Roman" w:hAnsi="Times New Roman" w:cs="Times New Roman"/>
          <w:sz w:val="28"/>
          <w:szCs w:val="28"/>
          <w:lang w:eastAsia="ru-RU"/>
        </w:rPr>
        <w:t xml:space="preserve"> в сумме 51 998,8 тыс. руб</w:t>
      </w:r>
      <w:r w:rsidR="000D2184">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w:t>
      </w:r>
    </w:p>
    <w:p w14:paraId="1777C96A" w14:textId="6DE2CF91" w:rsidR="00496CAE" w:rsidRPr="00496CAE" w:rsidRDefault="00496CAE" w:rsidP="00736FCA">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со ст</w:t>
      </w:r>
      <w:r w:rsidR="000D2184">
        <w:rPr>
          <w:rFonts w:ascii="Times New Roman" w:eastAsia="Times New Roman" w:hAnsi="Times New Roman" w:cs="Times New Roman"/>
          <w:sz w:val="28"/>
          <w:szCs w:val="28"/>
          <w:lang w:eastAsia="ru-RU"/>
        </w:rPr>
        <w:t>атьей</w:t>
      </w:r>
      <w:r w:rsidRPr="00496CAE">
        <w:rPr>
          <w:rFonts w:ascii="Times New Roman" w:eastAsia="Times New Roman" w:hAnsi="Times New Roman" w:cs="Times New Roman"/>
          <w:sz w:val="28"/>
          <w:szCs w:val="28"/>
          <w:lang w:eastAsia="ru-RU"/>
        </w:rPr>
        <w:t xml:space="preserve"> 244 Т</w:t>
      </w:r>
      <w:r w:rsidR="000D2184">
        <w:rPr>
          <w:rFonts w:ascii="Times New Roman" w:eastAsia="Times New Roman" w:hAnsi="Times New Roman" w:cs="Times New Roman"/>
          <w:sz w:val="28"/>
          <w:szCs w:val="28"/>
          <w:lang w:eastAsia="ru-RU"/>
        </w:rPr>
        <w:t xml:space="preserve">рудового Кодекса </w:t>
      </w:r>
      <w:r w:rsidRPr="00496CAE">
        <w:rPr>
          <w:rFonts w:ascii="Times New Roman" w:eastAsia="Times New Roman" w:hAnsi="Times New Roman" w:cs="Times New Roman"/>
          <w:sz w:val="28"/>
          <w:szCs w:val="28"/>
          <w:lang w:eastAsia="ru-RU"/>
        </w:rPr>
        <w:t>РФ, с материально-ответственными лицами заключены договора о полной индивидуальной материальной ответственности.</w:t>
      </w:r>
    </w:p>
    <w:p w14:paraId="69769AAE" w14:textId="77777777" w:rsidR="00496CAE" w:rsidRPr="00496CAE" w:rsidRDefault="00496CAE" w:rsidP="00736FCA">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Ответственными за хранение основных средств ведётся инвентарный список основных средств, учёт материальных запасов ведётся в Книге учёта материальных ценностей по наименованиям и количеству.</w:t>
      </w:r>
    </w:p>
    <w:p w14:paraId="061907BD" w14:textId="789392FD" w:rsidR="00496CAE" w:rsidRPr="00496CAE" w:rsidRDefault="00496CAE" w:rsidP="000D2184">
      <w:pPr>
        <w:tabs>
          <w:tab w:val="left" w:pos="142"/>
          <w:tab w:val="left" w:pos="294"/>
        </w:tabs>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 п</w:t>
      </w:r>
      <w:r w:rsidR="000D2184">
        <w:rPr>
          <w:rFonts w:ascii="Times New Roman" w:eastAsia="Times New Roman" w:hAnsi="Times New Roman" w:cs="Times New Roman"/>
          <w:sz w:val="28"/>
          <w:szCs w:val="28"/>
          <w:lang w:eastAsia="ru-RU"/>
        </w:rPr>
        <w:t>унктом</w:t>
      </w:r>
      <w:r w:rsidRPr="00496CAE">
        <w:rPr>
          <w:rFonts w:ascii="Times New Roman" w:eastAsia="Times New Roman" w:hAnsi="Times New Roman" w:cs="Times New Roman"/>
          <w:sz w:val="28"/>
          <w:szCs w:val="28"/>
          <w:lang w:eastAsia="ru-RU"/>
        </w:rPr>
        <w:t xml:space="preserve"> 46 Инструкции </w:t>
      </w:r>
      <w:r w:rsidR="000D2184" w:rsidRPr="000D2184">
        <w:rPr>
          <w:rFonts w:ascii="Times New Roman" w:eastAsia="Times New Roman" w:hAnsi="Times New Roman" w:cs="Times New Roman"/>
          <w:sz w:val="28"/>
          <w:szCs w:val="28"/>
          <w:lang w:eastAsia="ru-RU"/>
        </w:rPr>
        <w:t>по бюджетному учету, утвержденн</w:t>
      </w:r>
      <w:r w:rsidR="000D2184">
        <w:rPr>
          <w:rFonts w:ascii="Times New Roman" w:eastAsia="Times New Roman" w:hAnsi="Times New Roman" w:cs="Times New Roman"/>
          <w:sz w:val="28"/>
          <w:szCs w:val="28"/>
          <w:lang w:eastAsia="ru-RU"/>
        </w:rPr>
        <w:t xml:space="preserve">ой </w:t>
      </w:r>
      <w:r w:rsidR="000D2184" w:rsidRPr="000D2184">
        <w:rPr>
          <w:rFonts w:ascii="Times New Roman" w:eastAsia="Times New Roman" w:hAnsi="Times New Roman" w:cs="Times New Roman"/>
          <w:sz w:val="28"/>
          <w:szCs w:val="28"/>
          <w:lang w:eastAsia="ru-RU"/>
        </w:rPr>
        <w:t xml:space="preserve">приказом Минфина РФ от 01.12.2010 </w:t>
      </w:r>
      <w:r w:rsidR="000D2184">
        <w:rPr>
          <w:rFonts w:ascii="Times New Roman" w:eastAsia="Times New Roman" w:hAnsi="Times New Roman" w:cs="Times New Roman"/>
          <w:sz w:val="28"/>
          <w:szCs w:val="28"/>
          <w:lang w:eastAsia="ru-RU"/>
        </w:rPr>
        <w:t xml:space="preserve">г. </w:t>
      </w:r>
      <w:r w:rsidR="000D2184" w:rsidRPr="000D2184">
        <w:rPr>
          <w:rFonts w:ascii="Times New Roman" w:eastAsia="Times New Roman" w:hAnsi="Times New Roman" w:cs="Times New Roman"/>
          <w:sz w:val="28"/>
          <w:szCs w:val="28"/>
          <w:lang w:eastAsia="ru-RU"/>
        </w:rPr>
        <w:t>№</w:t>
      </w:r>
      <w:r w:rsidR="000D2184">
        <w:rPr>
          <w:rFonts w:ascii="Times New Roman" w:eastAsia="Times New Roman" w:hAnsi="Times New Roman" w:cs="Times New Roman"/>
          <w:sz w:val="28"/>
          <w:szCs w:val="28"/>
          <w:lang w:eastAsia="ru-RU"/>
        </w:rPr>
        <w:t> </w:t>
      </w:r>
      <w:r w:rsidR="000D2184" w:rsidRPr="000D2184">
        <w:rPr>
          <w:rFonts w:ascii="Times New Roman" w:eastAsia="Times New Roman" w:hAnsi="Times New Roman" w:cs="Times New Roman"/>
          <w:sz w:val="28"/>
          <w:szCs w:val="28"/>
          <w:lang w:eastAsia="ru-RU"/>
        </w:rPr>
        <w:t>157н (далее – Инструкция №</w:t>
      </w:r>
      <w:r w:rsidR="000D2184">
        <w:rPr>
          <w:rFonts w:ascii="Times New Roman" w:eastAsia="Times New Roman" w:hAnsi="Times New Roman" w:cs="Times New Roman"/>
          <w:sz w:val="28"/>
          <w:szCs w:val="28"/>
          <w:lang w:eastAsia="ru-RU"/>
        </w:rPr>
        <w:t> </w:t>
      </w:r>
      <w:r w:rsidR="000D2184" w:rsidRPr="000D2184">
        <w:rPr>
          <w:rFonts w:ascii="Times New Roman" w:eastAsia="Times New Roman" w:hAnsi="Times New Roman" w:cs="Times New Roman"/>
          <w:sz w:val="28"/>
          <w:szCs w:val="28"/>
          <w:lang w:eastAsia="ru-RU"/>
        </w:rPr>
        <w:t>157н)</w:t>
      </w:r>
      <w:r w:rsidRPr="00496CAE">
        <w:rPr>
          <w:rFonts w:ascii="Times New Roman" w:eastAsia="Times New Roman" w:hAnsi="Times New Roman" w:cs="Times New Roman"/>
          <w:sz w:val="28"/>
          <w:szCs w:val="28"/>
          <w:lang w:eastAsia="ru-RU"/>
        </w:rPr>
        <w:t xml:space="preserve">, для </w:t>
      </w:r>
      <w:r w:rsidRPr="00496CAE">
        <w:rPr>
          <w:rFonts w:ascii="Times New Roman" w:eastAsia="Times New Roman" w:hAnsi="Times New Roman" w:cs="Times New Roman"/>
          <w:sz w:val="28"/>
          <w:szCs w:val="28"/>
          <w:lang w:eastAsia="ru-RU"/>
        </w:rPr>
        <w:lastRenderedPageBreak/>
        <w:t>организации учета и обеспечения контроля за сохранностью основных средств, каждому объекту недвижимого имущества, а также движимого имущества, кроме объектов стоимостью до 10,0 тыс. руб</w:t>
      </w:r>
      <w:r w:rsidR="000D2184">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включительно, присвоен инвентарный порядковый номер.</w:t>
      </w:r>
    </w:p>
    <w:p w14:paraId="094AA12D" w14:textId="16D14D59" w:rsidR="00496CAE" w:rsidRPr="00496CAE" w:rsidRDefault="00496CAE" w:rsidP="00736FCA">
      <w:pPr>
        <w:autoSpaceDE w:val="0"/>
        <w:autoSpaceDN w:val="0"/>
        <w:adjustRightInd w:val="0"/>
        <w:spacing w:after="0" w:line="240" w:lineRule="auto"/>
        <w:ind w:left="-756" w:firstLine="756"/>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В соответствии со ст</w:t>
      </w:r>
      <w:r w:rsidR="000D2184">
        <w:rPr>
          <w:rFonts w:ascii="Times New Roman" w:eastAsia="Times New Roman" w:hAnsi="Times New Roman" w:cs="Times New Roman"/>
          <w:sz w:val="28"/>
          <w:szCs w:val="28"/>
          <w:lang w:eastAsia="ru-RU"/>
        </w:rPr>
        <w:t>атеьй</w:t>
      </w:r>
      <w:r w:rsidRPr="00496CAE">
        <w:rPr>
          <w:rFonts w:ascii="Times New Roman" w:eastAsia="Times New Roman" w:hAnsi="Times New Roman" w:cs="Times New Roman"/>
          <w:sz w:val="28"/>
          <w:szCs w:val="28"/>
          <w:lang w:eastAsia="ru-RU"/>
        </w:rPr>
        <w:t xml:space="preserve"> 54 Инструкции №</w:t>
      </w:r>
      <w:r w:rsidR="000D2184">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157н, аналитический учет основных средств велся на инвентарных карточках учета основных средств. </w:t>
      </w:r>
    </w:p>
    <w:p w14:paraId="5580DCF5" w14:textId="1C100D43" w:rsidR="00496CAE" w:rsidRPr="00496CAE" w:rsidRDefault="00496CAE" w:rsidP="00736FCA">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Проведённая в ходе настоящей проверки выборочная инвентаризация основных средств со сверкой с данными бухгалтерского учёта излишков или недостач не установ</w:t>
      </w:r>
      <w:r w:rsidR="000D2184">
        <w:rPr>
          <w:rFonts w:ascii="Times New Roman" w:eastAsia="Times New Roman" w:hAnsi="Times New Roman" w:cs="Times New Roman"/>
          <w:sz w:val="28"/>
          <w:szCs w:val="28"/>
          <w:lang w:eastAsia="ru-RU"/>
        </w:rPr>
        <w:t>ила</w:t>
      </w:r>
      <w:r w:rsidRPr="00496CAE">
        <w:rPr>
          <w:rFonts w:ascii="Times New Roman" w:eastAsia="Times New Roman" w:hAnsi="Times New Roman" w:cs="Times New Roman"/>
          <w:sz w:val="28"/>
          <w:szCs w:val="28"/>
          <w:lang w:eastAsia="ru-RU"/>
        </w:rPr>
        <w:t>. В нарушение п</w:t>
      </w:r>
      <w:r w:rsidR="000D2184">
        <w:rPr>
          <w:rFonts w:ascii="Times New Roman" w:eastAsia="Times New Roman" w:hAnsi="Times New Roman" w:cs="Times New Roman"/>
          <w:sz w:val="28"/>
          <w:szCs w:val="28"/>
          <w:lang w:eastAsia="ru-RU"/>
        </w:rPr>
        <w:t>ункта</w:t>
      </w:r>
      <w:r w:rsidRPr="00496CAE">
        <w:rPr>
          <w:rFonts w:ascii="Times New Roman" w:eastAsia="Times New Roman" w:hAnsi="Times New Roman" w:cs="Times New Roman"/>
          <w:sz w:val="28"/>
          <w:szCs w:val="28"/>
          <w:lang w:eastAsia="ru-RU"/>
        </w:rPr>
        <w:t xml:space="preserve"> 46 Инструкции №</w:t>
      </w:r>
      <w:r w:rsidR="000D2184">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157н, </w:t>
      </w:r>
      <w:r w:rsidR="000D2184" w:rsidRPr="00496CAE">
        <w:rPr>
          <w:rFonts w:ascii="Times New Roman" w:eastAsia="Times New Roman" w:hAnsi="Times New Roman" w:cs="Times New Roman"/>
          <w:sz w:val="28"/>
          <w:szCs w:val="28"/>
          <w:lang w:eastAsia="ru-RU"/>
        </w:rPr>
        <w:t xml:space="preserve">на трех объектах основных средств </w:t>
      </w:r>
      <w:r w:rsidRPr="00496CAE">
        <w:rPr>
          <w:rFonts w:ascii="Times New Roman" w:eastAsia="Times New Roman" w:hAnsi="Times New Roman" w:cs="Times New Roman"/>
          <w:sz w:val="28"/>
          <w:szCs w:val="28"/>
          <w:lang w:eastAsia="ru-RU"/>
        </w:rPr>
        <w:t>установлено отсутств</w:t>
      </w:r>
      <w:r w:rsidR="000D2184">
        <w:rPr>
          <w:rFonts w:ascii="Times New Roman" w:eastAsia="Times New Roman" w:hAnsi="Times New Roman" w:cs="Times New Roman"/>
          <w:sz w:val="28"/>
          <w:szCs w:val="28"/>
          <w:lang w:eastAsia="ru-RU"/>
        </w:rPr>
        <w:t xml:space="preserve">уют </w:t>
      </w:r>
      <w:r w:rsidRPr="00496CAE">
        <w:rPr>
          <w:rFonts w:ascii="Times New Roman" w:eastAsia="Times New Roman" w:hAnsi="Times New Roman" w:cs="Times New Roman"/>
          <w:sz w:val="28"/>
          <w:szCs w:val="28"/>
          <w:lang w:eastAsia="ru-RU"/>
        </w:rPr>
        <w:t>инвентарны</w:t>
      </w:r>
      <w:r w:rsidR="000D2184">
        <w:rPr>
          <w:rFonts w:ascii="Times New Roman" w:eastAsia="Times New Roman" w:hAnsi="Times New Roman" w:cs="Times New Roman"/>
          <w:sz w:val="28"/>
          <w:szCs w:val="28"/>
          <w:lang w:eastAsia="ru-RU"/>
        </w:rPr>
        <w:t>е</w:t>
      </w:r>
      <w:r w:rsidRPr="00496CAE">
        <w:rPr>
          <w:rFonts w:ascii="Times New Roman" w:eastAsia="Times New Roman" w:hAnsi="Times New Roman" w:cs="Times New Roman"/>
          <w:sz w:val="28"/>
          <w:szCs w:val="28"/>
          <w:lang w:eastAsia="ru-RU"/>
        </w:rPr>
        <w:t xml:space="preserve"> номер</w:t>
      </w:r>
      <w:r w:rsidR="000D2184">
        <w:rPr>
          <w:rFonts w:ascii="Times New Roman" w:eastAsia="Times New Roman" w:hAnsi="Times New Roman" w:cs="Times New Roman"/>
          <w:sz w:val="28"/>
          <w:szCs w:val="28"/>
          <w:lang w:eastAsia="ru-RU"/>
        </w:rPr>
        <w:t>а</w:t>
      </w:r>
      <w:r w:rsidRPr="00496CAE">
        <w:rPr>
          <w:rFonts w:ascii="Times New Roman" w:eastAsia="Times New Roman" w:hAnsi="Times New Roman" w:cs="Times New Roman"/>
          <w:sz w:val="28"/>
          <w:szCs w:val="28"/>
          <w:lang w:eastAsia="ru-RU"/>
        </w:rPr>
        <w:t>.</w:t>
      </w:r>
    </w:p>
    <w:p w14:paraId="3EEDEA3D" w14:textId="77C1E32F" w:rsidR="00496CAE" w:rsidRPr="00496CAE" w:rsidRDefault="00496CAE" w:rsidP="000D2184">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На балансе Администрации числится 5 единиц автотранспорта.Главой администрации в соответствии с нормами расхода по паспорту транспортного средства утверждены базовые нормы расхода топлива на легковые автомобили. </w:t>
      </w:r>
    </w:p>
    <w:p w14:paraId="483FF463" w14:textId="320CAB2C" w:rsidR="00496CAE" w:rsidRPr="00496CAE" w:rsidRDefault="00496CAE" w:rsidP="00736FCA">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Всего за проверяемый период движение </w:t>
      </w:r>
      <w:r w:rsidR="000D2184" w:rsidRPr="00496CAE">
        <w:rPr>
          <w:rFonts w:ascii="Times New Roman" w:eastAsia="Times New Roman" w:hAnsi="Times New Roman" w:cs="Times New Roman"/>
          <w:sz w:val="28"/>
          <w:szCs w:val="28"/>
          <w:lang w:eastAsia="ru-RU"/>
        </w:rPr>
        <w:t xml:space="preserve">горюче-смазочных материалов </w:t>
      </w:r>
      <w:r w:rsidRPr="00496CAE">
        <w:rPr>
          <w:rFonts w:ascii="Times New Roman" w:eastAsia="Times New Roman" w:hAnsi="Times New Roman" w:cs="Times New Roman"/>
          <w:sz w:val="28"/>
          <w:szCs w:val="28"/>
          <w:lang w:eastAsia="ru-RU"/>
        </w:rPr>
        <w:t>составило:</w:t>
      </w:r>
    </w:p>
    <w:p w14:paraId="588F45B7" w14:textId="463F156A" w:rsidR="00496CAE" w:rsidRPr="000D2184" w:rsidRDefault="00496CAE" w:rsidP="000D2184">
      <w:pPr>
        <w:pStyle w:val="a8"/>
        <w:numPr>
          <w:ilvl w:val="0"/>
          <w:numId w:val="254"/>
        </w:numPr>
        <w:tabs>
          <w:tab w:val="left" w:pos="142"/>
          <w:tab w:val="left" w:pos="284"/>
        </w:tabs>
        <w:ind w:left="-784" w:firstLine="798"/>
        <w:jc w:val="both"/>
        <w:rPr>
          <w:sz w:val="28"/>
          <w:szCs w:val="28"/>
        </w:rPr>
      </w:pPr>
      <w:r w:rsidRPr="000D2184">
        <w:rPr>
          <w:sz w:val="28"/>
          <w:szCs w:val="28"/>
        </w:rPr>
        <w:t xml:space="preserve">остаток </w:t>
      </w:r>
      <w:r w:rsidR="000D2184" w:rsidRPr="000D2184">
        <w:rPr>
          <w:sz w:val="28"/>
          <w:szCs w:val="28"/>
        </w:rPr>
        <w:t xml:space="preserve">ГСМ </w:t>
      </w:r>
      <w:r w:rsidRPr="000D2184">
        <w:rPr>
          <w:sz w:val="28"/>
          <w:szCs w:val="28"/>
        </w:rPr>
        <w:t>по состоянию на 01.01.2022</w:t>
      </w:r>
      <w:r w:rsidR="000D2184" w:rsidRPr="000D2184">
        <w:rPr>
          <w:sz w:val="28"/>
          <w:szCs w:val="28"/>
        </w:rPr>
        <w:t xml:space="preserve"> г.</w:t>
      </w:r>
      <w:r w:rsidRPr="000D2184">
        <w:rPr>
          <w:sz w:val="28"/>
          <w:szCs w:val="28"/>
        </w:rPr>
        <w:t xml:space="preserve"> </w:t>
      </w:r>
      <w:r w:rsidR="000D2184" w:rsidRPr="000D2184">
        <w:rPr>
          <w:sz w:val="28"/>
          <w:szCs w:val="28"/>
        </w:rPr>
        <w:t xml:space="preserve">- </w:t>
      </w:r>
      <w:r w:rsidRPr="000D2184">
        <w:rPr>
          <w:sz w:val="28"/>
          <w:szCs w:val="28"/>
        </w:rPr>
        <w:t>29,01 л на общую сумму 1,5 тыс. руб.;</w:t>
      </w:r>
    </w:p>
    <w:p w14:paraId="0B726FD3" w14:textId="10C1F2BD" w:rsidR="00496CAE" w:rsidRPr="000D2184" w:rsidRDefault="00496CAE" w:rsidP="000D2184">
      <w:pPr>
        <w:pStyle w:val="a8"/>
        <w:numPr>
          <w:ilvl w:val="0"/>
          <w:numId w:val="254"/>
        </w:numPr>
        <w:tabs>
          <w:tab w:val="left" w:pos="142"/>
          <w:tab w:val="left" w:pos="284"/>
        </w:tabs>
        <w:ind w:left="-784" w:firstLine="798"/>
        <w:jc w:val="both"/>
        <w:rPr>
          <w:sz w:val="28"/>
          <w:szCs w:val="28"/>
        </w:rPr>
      </w:pPr>
      <w:r w:rsidRPr="000D2184">
        <w:rPr>
          <w:sz w:val="28"/>
          <w:szCs w:val="28"/>
        </w:rPr>
        <w:t xml:space="preserve">поступило </w:t>
      </w:r>
      <w:r w:rsidR="000D2184" w:rsidRPr="000D2184">
        <w:rPr>
          <w:sz w:val="28"/>
          <w:szCs w:val="28"/>
        </w:rPr>
        <w:t>ГСМ</w:t>
      </w:r>
      <w:r w:rsidRPr="000D2184">
        <w:rPr>
          <w:sz w:val="28"/>
          <w:szCs w:val="28"/>
        </w:rPr>
        <w:t xml:space="preserve"> в 2022 г</w:t>
      </w:r>
      <w:r w:rsidR="000D2184" w:rsidRPr="000D2184">
        <w:rPr>
          <w:sz w:val="28"/>
          <w:szCs w:val="28"/>
        </w:rPr>
        <w:t xml:space="preserve">оду - </w:t>
      </w:r>
      <w:r w:rsidRPr="000D2184">
        <w:rPr>
          <w:sz w:val="28"/>
          <w:szCs w:val="28"/>
        </w:rPr>
        <w:t xml:space="preserve">на общую сумму 1 610,5 тыс. руб.; </w:t>
      </w:r>
    </w:p>
    <w:p w14:paraId="4038AC2C" w14:textId="776C2DC3" w:rsidR="00496CAE" w:rsidRPr="000D2184" w:rsidRDefault="00496CAE" w:rsidP="000D2184">
      <w:pPr>
        <w:pStyle w:val="a8"/>
        <w:numPr>
          <w:ilvl w:val="0"/>
          <w:numId w:val="254"/>
        </w:numPr>
        <w:tabs>
          <w:tab w:val="left" w:pos="142"/>
          <w:tab w:val="left" w:pos="284"/>
        </w:tabs>
        <w:ind w:left="-784" w:firstLine="798"/>
        <w:jc w:val="both"/>
        <w:rPr>
          <w:sz w:val="28"/>
          <w:szCs w:val="28"/>
        </w:rPr>
      </w:pPr>
      <w:r w:rsidRPr="000D2184">
        <w:rPr>
          <w:sz w:val="28"/>
          <w:szCs w:val="28"/>
        </w:rPr>
        <w:t xml:space="preserve">списано </w:t>
      </w:r>
      <w:r w:rsidR="000D2184" w:rsidRPr="000D2184">
        <w:rPr>
          <w:sz w:val="28"/>
          <w:szCs w:val="28"/>
        </w:rPr>
        <w:t>ГСМ</w:t>
      </w:r>
      <w:r w:rsidRPr="000D2184">
        <w:rPr>
          <w:sz w:val="28"/>
          <w:szCs w:val="28"/>
        </w:rPr>
        <w:t xml:space="preserve"> </w:t>
      </w:r>
      <w:r w:rsidR="000D2184" w:rsidRPr="000D2184">
        <w:rPr>
          <w:sz w:val="28"/>
          <w:szCs w:val="28"/>
        </w:rPr>
        <w:t xml:space="preserve">- </w:t>
      </w:r>
      <w:r w:rsidRPr="000D2184">
        <w:rPr>
          <w:sz w:val="28"/>
          <w:szCs w:val="28"/>
        </w:rPr>
        <w:t xml:space="preserve">на общую сумму 1 609,0 тыс. руб.;  </w:t>
      </w:r>
    </w:p>
    <w:p w14:paraId="5931E881" w14:textId="6F46214C" w:rsidR="00496CAE" w:rsidRPr="000D2184" w:rsidRDefault="00496CAE" w:rsidP="000D2184">
      <w:pPr>
        <w:pStyle w:val="a8"/>
        <w:numPr>
          <w:ilvl w:val="0"/>
          <w:numId w:val="254"/>
        </w:numPr>
        <w:tabs>
          <w:tab w:val="left" w:pos="142"/>
          <w:tab w:val="left" w:pos="284"/>
        </w:tabs>
        <w:ind w:left="-784" w:firstLine="798"/>
        <w:jc w:val="both"/>
        <w:rPr>
          <w:sz w:val="28"/>
          <w:szCs w:val="28"/>
        </w:rPr>
      </w:pPr>
      <w:r w:rsidRPr="000D2184">
        <w:rPr>
          <w:sz w:val="28"/>
          <w:szCs w:val="28"/>
        </w:rPr>
        <w:t xml:space="preserve">остаток </w:t>
      </w:r>
      <w:r w:rsidR="000D2184" w:rsidRPr="000D2184">
        <w:rPr>
          <w:sz w:val="28"/>
          <w:szCs w:val="28"/>
        </w:rPr>
        <w:t>ГСМ</w:t>
      </w:r>
      <w:r w:rsidRPr="000D2184">
        <w:rPr>
          <w:sz w:val="28"/>
          <w:szCs w:val="28"/>
        </w:rPr>
        <w:t xml:space="preserve"> на конец 2022 г</w:t>
      </w:r>
      <w:r w:rsidR="000D2184" w:rsidRPr="000D2184">
        <w:rPr>
          <w:sz w:val="28"/>
          <w:szCs w:val="28"/>
        </w:rPr>
        <w:t>ода -</w:t>
      </w:r>
      <w:r w:rsidRPr="000D2184">
        <w:rPr>
          <w:sz w:val="28"/>
          <w:szCs w:val="28"/>
        </w:rPr>
        <w:t xml:space="preserve"> 28,91 л на сумму 1,5 тыс. руб</w:t>
      </w:r>
      <w:r w:rsidR="000D2184" w:rsidRPr="000D2184">
        <w:rPr>
          <w:sz w:val="28"/>
          <w:szCs w:val="28"/>
        </w:rPr>
        <w:t>лей</w:t>
      </w:r>
      <w:r w:rsidRPr="000D2184">
        <w:rPr>
          <w:sz w:val="28"/>
          <w:szCs w:val="28"/>
        </w:rPr>
        <w:t xml:space="preserve">. </w:t>
      </w:r>
    </w:p>
    <w:p w14:paraId="6AB17281" w14:textId="7730B223" w:rsidR="00496CAE" w:rsidRPr="00496CAE" w:rsidRDefault="00496CAE" w:rsidP="00736FCA">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При проверке первичной документации по учёту и списанию ГСМ установлено, что администрацией ведется Журнал учёта движения путевых листов в соответствии с Постановлением </w:t>
      </w:r>
      <w:r w:rsidR="00D666A9" w:rsidRPr="00D666A9">
        <w:rPr>
          <w:rFonts w:ascii="Times New Roman" w:eastAsia="Times New Roman" w:hAnsi="Times New Roman" w:cs="Times New Roman"/>
          <w:sz w:val="28"/>
          <w:szCs w:val="28"/>
          <w:lang w:eastAsia="ru-RU"/>
        </w:rPr>
        <w:t>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 транспорте» от 28.11.1997</w:t>
      </w:r>
      <w:r w:rsidR="00D666A9">
        <w:rPr>
          <w:rFonts w:ascii="Times New Roman" w:eastAsia="Times New Roman" w:hAnsi="Times New Roman" w:cs="Times New Roman"/>
          <w:sz w:val="28"/>
          <w:szCs w:val="28"/>
          <w:lang w:eastAsia="ru-RU"/>
        </w:rPr>
        <w:t xml:space="preserve"> г.</w:t>
      </w:r>
      <w:r w:rsidR="00D666A9" w:rsidRPr="00D666A9">
        <w:rPr>
          <w:rFonts w:ascii="Times New Roman" w:eastAsia="Times New Roman" w:hAnsi="Times New Roman" w:cs="Times New Roman"/>
          <w:sz w:val="28"/>
          <w:szCs w:val="28"/>
          <w:lang w:eastAsia="ru-RU"/>
        </w:rPr>
        <w:t xml:space="preserve"> №</w:t>
      </w:r>
      <w:r w:rsidR="00D666A9">
        <w:rPr>
          <w:rFonts w:ascii="Times New Roman" w:eastAsia="Times New Roman" w:hAnsi="Times New Roman" w:cs="Times New Roman"/>
          <w:sz w:val="28"/>
          <w:szCs w:val="28"/>
          <w:lang w:eastAsia="ru-RU"/>
        </w:rPr>
        <w:t> </w:t>
      </w:r>
      <w:r w:rsidR="00D666A9" w:rsidRPr="00D666A9">
        <w:rPr>
          <w:rFonts w:ascii="Times New Roman" w:eastAsia="Times New Roman" w:hAnsi="Times New Roman" w:cs="Times New Roman"/>
          <w:sz w:val="28"/>
          <w:szCs w:val="28"/>
          <w:lang w:eastAsia="ru-RU"/>
        </w:rPr>
        <w:t xml:space="preserve">78 (далее – Постановление </w:t>
      </w:r>
      <w:r w:rsidR="00D666A9">
        <w:rPr>
          <w:rFonts w:ascii="Times New Roman" w:eastAsia="Times New Roman" w:hAnsi="Times New Roman" w:cs="Times New Roman"/>
          <w:sz w:val="28"/>
          <w:szCs w:val="28"/>
          <w:lang w:eastAsia="ru-RU"/>
        </w:rPr>
        <w:t xml:space="preserve">Госкомстата </w:t>
      </w:r>
      <w:r w:rsidR="00D666A9" w:rsidRPr="00D666A9">
        <w:rPr>
          <w:rFonts w:ascii="Times New Roman" w:eastAsia="Times New Roman" w:hAnsi="Times New Roman" w:cs="Times New Roman"/>
          <w:sz w:val="28"/>
          <w:szCs w:val="28"/>
          <w:lang w:eastAsia="ru-RU"/>
        </w:rPr>
        <w:t>№</w:t>
      </w:r>
      <w:r w:rsidR="00D666A9">
        <w:rPr>
          <w:rFonts w:ascii="Times New Roman" w:eastAsia="Times New Roman" w:hAnsi="Times New Roman" w:cs="Times New Roman"/>
          <w:sz w:val="28"/>
          <w:szCs w:val="28"/>
          <w:lang w:eastAsia="ru-RU"/>
        </w:rPr>
        <w:t> </w:t>
      </w:r>
      <w:r w:rsidR="00D666A9" w:rsidRPr="00D666A9">
        <w:rPr>
          <w:rFonts w:ascii="Times New Roman" w:eastAsia="Times New Roman" w:hAnsi="Times New Roman" w:cs="Times New Roman"/>
          <w:sz w:val="28"/>
          <w:szCs w:val="28"/>
          <w:lang w:eastAsia="ru-RU"/>
        </w:rPr>
        <w:t>78)</w:t>
      </w:r>
      <w:r w:rsidRPr="00496CAE">
        <w:rPr>
          <w:rFonts w:ascii="Times New Roman" w:eastAsia="Times New Roman" w:hAnsi="Times New Roman" w:cs="Times New Roman"/>
          <w:sz w:val="28"/>
          <w:szCs w:val="28"/>
          <w:lang w:eastAsia="ru-RU"/>
        </w:rPr>
        <w:t>.</w:t>
      </w:r>
    </w:p>
    <w:p w14:paraId="3482B04E" w14:textId="77777777" w:rsidR="00496CAE" w:rsidRPr="00274C7E" w:rsidRDefault="00496CAE" w:rsidP="00274C7E">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 xml:space="preserve">При эксплуатации автомобильного транспорта аппарата Администрации, для учёта и списания ГСМ используется путевой лист «Путевой лист легкового автомобиля», утверждённый вышеназванным Постановлением. </w:t>
      </w:r>
    </w:p>
    <w:p w14:paraId="14B27A54" w14:textId="0C5DD254" w:rsidR="00496CAE" w:rsidRPr="00274C7E" w:rsidRDefault="00496CAE" w:rsidP="00274C7E">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 xml:space="preserve">В соответствии с требованием Постановления </w:t>
      </w:r>
      <w:r w:rsidR="00D666A9">
        <w:rPr>
          <w:rFonts w:ascii="Times New Roman" w:eastAsia="Times New Roman" w:hAnsi="Times New Roman" w:cs="Times New Roman"/>
          <w:sz w:val="28"/>
          <w:szCs w:val="28"/>
          <w:lang w:eastAsia="ru-RU"/>
        </w:rPr>
        <w:t xml:space="preserve">Госкомстата </w:t>
      </w:r>
      <w:r w:rsidRPr="00274C7E">
        <w:rPr>
          <w:rFonts w:ascii="Times New Roman" w:eastAsia="Times New Roman" w:hAnsi="Times New Roman" w:cs="Times New Roman"/>
          <w:sz w:val="28"/>
          <w:szCs w:val="28"/>
          <w:lang w:eastAsia="ru-RU"/>
        </w:rPr>
        <w:t>№</w:t>
      </w:r>
      <w:r w:rsidR="00D666A9">
        <w:rPr>
          <w:rFonts w:ascii="Times New Roman" w:eastAsia="Times New Roman" w:hAnsi="Times New Roman" w:cs="Times New Roman"/>
          <w:sz w:val="28"/>
          <w:szCs w:val="28"/>
          <w:lang w:eastAsia="ru-RU"/>
        </w:rPr>
        <w:t> </w:t>
      </w:r>
      <w:r w:rsidRPr="00274C7E">
        <w:rPr>
          <w:rFonts w:ascii="Times New Roman" w:eastAsia="Times New Roman" w:hAnsi="Times New Roman" w:cs="Times New Roman"/>
          <w:sz w:val="28"/>
          <w:szCs w:val="28"/>
          <w:lang w:eastAsia="ru-RU"/>
        </w:rPr>
        <w:t xml:space="preserve">78, в путевых листах указываются реквизиты (конкретные пункты маршрута движения (следования) с указанием километража, подписи ответственных лиц). </w:t>
      </w:r>
    </w:p>
    <w:p w14:paraId="1E0BA1C3" w14:textId="77777777" w:rsidR="00496CAE" w:rsidRPr="00274C7E" w:rsidRDefault="00496CAE" w:rsidP="00274C7E">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 xml:space="preserve">В проверяемом периоде выдача и расходование ГСМ производилось в соответствии с суточными пробегами автомобилей по путевым листам.   </w:t>
      </w:r>
    </w:p>
    <w:p w14:paraId="3F4986FD" w14:textId="03C8D121" w:rsidR="00496CAE" w:rsidRPr="00274C7E" w:rsidRDefault="00496CAE" w:rsidP="00274C7E">
      <w:pPr>
        <w:autoSpaceDE w:val="0"/>
        <w:autoSpaceDN w:val="0"/>
        <w:adjustRightInd w:val="0"/>
        <w:spacing w:after="0" w:line="240" w:lineRule="auto"/>
        <w:ind w:left="-798" w:firstLine="784"/>
        <w:jc w:val="both"/>
        <w:rPr>
          <w:rFonts w:ascii="Times New Roman" w:eastAsia="Times New Roman" w:hAnsi="Times New Roman" w:cs="Times New Roman"/>
          <w:sz w:val="28"/>
          <w:szCs w:val="28"/>
          <w:lang w:eastAsia="ru-RU"/>
        </w:rPr>
      </w:pPr>
      <w:r w:rsidRPr="00274C7E">
        <w:rPr>
          <w:rFonts w:ascii="Times New Roman" w:eastAsia="Times New Roman" w:hAnsi="Times New Roman" w:cs="Times New Roman"/>
          <w:sz w:val="28"/>
          <w:szCs w:val="28"/>
          <w:lang w:eastAsia="ru-RU"/>
        </w:rPr>
        <w:t>В нарушение приказа Минздрав</w:t>
      </w:r>
      <w:r w:rsidR="00D666A9">
        <w:rPr>
          <w:rFonts w:ascii="Times New Roman" w:eastAsia="Times New Roman" w:hAnsi="Times New Roman" w:cs="Times New Roman"/>
          <w:sz w:val="28"/>
          <w:szCs w:val="28"/>
          <w:lang w:eastAsia="ru-RU"/>
        </w:rPr>
        <w:t>а</w:t>
      </w:r>
      <w:r w:rsidRPr="00274C7E">
        <w:rPr>
          <w:rFonts w:ascii="Times New Roman" w:eastAsia="Times New Roman" w:hAnsi="Times New Roman" w:cs="Times New Roman"/>
          <w:sz w:val="28"/>
          <w:szCs w:val="28"/>
          <w:lang w:eastAsia="ru-RU"/>
        </w:rPr>
        <w:t xml:space="preserve"> РФ от 15.12.2014</w:t>
      </w:r>
      <w:r w:rsidR="00D666A9">
        <w:rPr>
          <w:rFonts w:ascii="Times New Roman" w:eastAsia="Times New Roman" w:hAnsi="Times New Roman" w:cs="Times New Roman"/>
          <w:sz w:val="28"/>
          <w:szCs w:val="28"/>
          <w:lang w:eastAsia="ru-RU"/>
        </w:rPr>
        <w:t xml:space="preserve"> г.</w:t>
      </w:r>
      <w:r w:rsidRPr="00274C7E">
        <w:rPr>
          <w:rFonts w:ascii="Times New Roman" w:eastAsia="Times New Roman" w:hAnsi="Times New Roman" w:cs="Times New Roman"/>
          <w:sz w:val="28"/>
          <w:szCs w:val="28"/>
          <w:lang w:eastAsia="ru-RU"/>
        </w:rPr>
        <w:t xml:space="preserve"> №</w:t>
      </w:r>
      <w:r w:rsidR="00D666A9">
        <w:rPr>
          <w:rFonts w:ascii="Times New Roman" w:eastAsia="Times New Roman" w:hAnsi="Times New Roman" w:cs="Times New Roman"/>
          <w:sz w:val="28"/>
          <w:szCs w:val="28"/>
          <w:lang w:eastAsia="ru-RU"/>
        </w:rPr>
        <w:t> </w:t>
      </w:r>
      <w:r w:rsidRPr="00274C7E">
        <w:rPr>
          <w:rFonts w:ascii="Times New Roman" w:eastAsia="Times New Roman" w:hAnsi="Times New Roman" w:cs="Times New Roman"/>
          <w:sz w:val="28"/>
          <w:szCs w:val="28"/>
          <w:lang w:eastAsia="ru-RU"/>
        </w:rPr>
        <w:t xml:space="preserve">835н «Об утверждении Порядка проведения предсменных, предрейсовых и послесменных, послерейсовых медицинских осмотров» администрацией не организовано проведение медицинских осмотров водителям. </w:t>
      </w:r>
    </w:p>
    <w:p w14:paraId="20B2A27B" w14:textId="77777777" w:rsidR="00496CAE" w:rsidRPr="00274C7E" w:rsidRDefault="00496CAE" w:rsidP="00274C7E">
      <w:pPr>
        <w:tabs>
          <w:tab w:val="left" w:pos="360"/>
        </w:tabs>
        <w:spacing w:after="0" w:line="240" w:lineRule="auto"/>
        <w:ind w:left="-798" w:firstLine="784"/>
        <w:rPr>
          <w:rFonts w:ascii="Times New Roman" w:eastAsia="Times New Roman" w:hAnsi="Times New Roman" w:cs="Times New Roman"/>
          <w:sz w:val="32"/>
          <w:szCs w:val="32"/>
          <w:lang w:eastAsia="ru-RU"/>
        </w:rPr>
      </w:pPr>
    </w:p>
    <w:p w14:paraId="00101E08" w14:textId="77777777" w:rsidR="00496CAE" w:rsidRPr="00D666A9" w:rsidRDefault="00496CAE" w:rsidP="00274C7E">
      <w:pPr>
        <w:spacing w:after="0" w:line="240" w:lineRule="auto"/>
        <w:ind w:left="-798" w:firstLine="784"/>
        <w:jc w:val="center"/>
        <w:rPr>
          <w:rFonts w:ascii="Times New Roman" w:eastAsia="Times New Roman" w:hAnsi="Times New Roman" w:cs="Times New Roman"/>
          <w:b/>
          <w:sz w:val="28"/>
          <w:szCs w:val="28"/>
          <w:lang w:eastAsia="ru-RU"/>
        </w:rPr>
      </w:pPr>
      <w:r w:rsidRPr="00D666A9">
        <w:rPr>
          <w:rFonts w:ascii="Times New Roman" w:eastAsia="Times New Roman" w:hAnsi="Times New Roman" w:cs="Times New Roman"/>
          <w:b/>
          <w:sz w:val="28"/>
          <w:szCs w:val="28"/>
          <w:lang w:eastAsia="ru-RU"/>
        </w:rPr>
        <w:t>Проверка расчетов с поставщиками и подрядчиками</w:t>
      </w:r>
    </w:p>
    <w:p w14:paraId="055CC81D" w14:textId="77777777" w:rsidR="00496CAE" w:rsidRPr="00D666A9" w:rsidRDefault="00496CAE" w:rsidP="00274C7E">
      <w:pPr>
        <w:spacing w:after="0" w:line="240" w:lineRule="auto"/>
        <w:ind w:firstLine="566"/>
        <w:jc w:val="both"/>
        <w:rPr>
          <w:rFonts w:ascii="Times New Roman" w:eastAsia="Times New Roman" w:hAnsi="Times New Roman" w:cs="Times New Roman"/>
          <w:sz w:val="28"/>
          <w:szCs w:val="28"/>
          <w:lang w:eastAsia="ru-RU"/>
        </w:rPr>
      </w:pPr>
    </w:p>
    <w:p w14:paraId="5375C4A5" w14:textId="3C553E5B" w:rsidR="00496CAE" w:rsidRPr="00274C7E" w:rsidRDefault="00496CAE" w:rsidP="00274C7E">
      <w:pPr>
        <w:spacing w:after="0" w:line="240" w:lineRule="auto"/>
        <w:ind w:left="-826" w:firstLine="826"/>
        <w:jc w:val="both"/>
        <w:rPr>
          <w:rFonts w:ascii="Times New Roman" w:eastAsia="Times New Roman" w:hAnsi="Times New Roman" w:cs="Times New Roman"/>
          <w:sz w:val="28"/>
          <w:szCs w:val="28"/>
          <w:shd w:val="clear" w:color="auto" w:fill="FFFFFF"/>
          <w:lang w:eastAsia="ru-RU"/>
        </w:rPr>
      </w:pPr>
      <w:r w:rsidRPr="00D666A9">
        <w:rPr>
          <w:rFonts w:ascii="Times New Roman" w:eastAsia="Times New Roman" w:hAnsi="Times New Roman" w:cs="Times New Roman"/>
          <w:sz w:val="28"/>
          <w:szCs w:val="28"/>
          <w:lang w:eastAsia="ru-RU"/>
        </w:rPr>
        <w:t>1. Согласно п</w:t>
      </w:r>
      <w:r w:rsidR="00D666A9">
        <w:rPr>
          <w:rFonts w:ascii="Times New Roman" w:eastAsia="Times New Roman" w:hAnsi="Times New Roman" w:cs="Times New Roman"/>
          <w:sz w:val="28"/>
          <w:szCs w:val="28"/>
          <w:lang w:eastAsia="ru-RU"/>
        </w:rPr>
        <w:t>ункту</w:t>
      </w:r>
      <w:r w:rsidRPr="00D666A9">
        <w:rPr>
          <w:rFonts w:ascii="Times New Roman" w:eastAsia="Times New Roman" w:hAnsi="Times New Roman" w:cs="Times New Roman"/>
          <w:sz w:val="28"/>
          <w:szCs w:val="28"/>
          <w:lang w:eastAsia="ru-RU"/>
        </w:rPr>
        <w:t xml:space="preserve"> 13.1 ст</w:t>
      </w:r>
      <w:r w:rsidR="00D666A9">
        <w:rPr>
          <w:rFonts w:ascii="Times New Roman" w:eastAsia="Times New Roman" w:hAnsi="Times New Roman" w:cs="Times New Roman"/>
          <w:sz w:val="28"/>
          <w:szCs w:val="28"/>
          <w:lang w:eastAsia="ru-RU"/>
        </w:rPr>
        <w:t>атьи</w:t>
      </w:r>
      <w:r w:rsidRPr="00D666A9">
        <w:rPr>
          <w:rFonts w:ascii="Times New Roman" w:eastAsia="Times New Roman" w:hAnsi="Times New Roman" w:cs="Times New Roman"/>
          <w:sz w:val="28"/>
          <w:szCs w:val="28"/>
          <w:lang w:eastAsia="ru-RU"/>
        </w:rPr>
        <w:t xml:space="preserve"> 34 </w:t>
      </w:r>
      <w:hyperlink r:id="rId58" w:history="1">
        <w:r w:rsidRPr="00D666A9">
          <w:rPr>
            <w:rFonts w:ascii="Times New Roman" w:eastAsia="Times New Roman" w:hAnsi="Times New Roman" w:cs="Times New Roman"/>
            <w:sz w:val="28"/>
            <w:szCs w:val="28"/>
            <w:shd w:val="clear" w:color="auto" w:fill="FFFFFF"/>
            <w:lang w:eastAsia="ru-RU"/>
          </w:rPr>
          <w:t>Федерального закона от 05.04.2013</w:t>
        </w:r>
        <w:r w:rsidR="00D666A9">
          <w:rPr>
            <w:rFonts w:ascii="Times New Roman" w:eastAsia="Times New Roman" w:hAnsi="Times New Roman" w:cs="Times New Roman"/>
            <w:sz w:val="28"/>
            <w:szCs w:val="28"/>
            <w:shd w:val="clear" w:color="auto" w:fill="FFFFFF"/>
            <w:lang w:eastAsia="ru-RU"/>
          </w:rPr>
          <w:t xml:space="preserve"> г.</w:t>
        </w:r>
        <w:r w:rsidRPr="00D666A9">
          <w:rPr>
            <w:rFonts w:ascii="Times New Roman" w:eastAsia="Times New Roman" w:hAnsi="Times New Roman" w:cs="Times New Roman"/>
            <w:sz w:val="28"/>
            <w:szCs w:val="28"/>
            <w:shd w:val="clear" w:color="auto" w:fill="FFFFFF"/>
            <w:lang w:eastAsia="ru-RU"/>
          </w:rPr>
          <w:t xml:space="preserve"> №</w:t>
        </w:r>
        <w:r w:rsidR="00D666A9">
          <w:rPr>
            <w:rFonts w:ascii="Times New Roman" w:eastAsia="Times New Roman" w:hAnsi="Times New Roman" w:cs="Times New Roman"/>
            <w:sz w:val="28"/>
            <w:szCs w:val="28"/>
            <w:shd w:val="clear" w:color="auto" w:fill="FFFFFF"/>
            <w:lang w:eastAsia="ru-RU"/>
          </w:rPr>
          <w:t> </w:t>
        </w:r>
        <w:r w:rsidRPr="00D666A9">
          <w:rPr>
            <w:rFonts w:ascii="Times New Roman" w:eastAsia="Times New Roman" w:hAnsi="Times New Roman" w:cs="Times New Roman"/>
            <w:sz w:val="28"/>
            <w:szCs w:val="28"/>
            <w:shd w:val="clear" w:color="auto" w:fill="FFFFFF"/>
            <w:lang w:eastAsia="ru-RU"/>
          </w:rPr>
          <w:t>44-ФЗ</w:t>
        </w:r>
      </w:hyperlink>
      <w:r w:rsidR="00D666A9" w:rsidRPr="00D666A9">
        <w:t xml:space="preserve"> </w:t>
      </w:r>
      <w:r w:rsidR="00D666A9" w:rsidRPr="00D666A9">
        <w:rPr>
          <w:rFonts w:ascii="Times New Roman" w:eastAsia="Times New Roman" w:hAnsi="Times New Roman" w:cs="Times New Roman"/>
          <w:sz w:val="28"/>
          <w:szCs w:val="28"/>
          <w:shd w:val="clear" w:color="auto" w:fill="FFFFFF"/>
          <w:lang w:eastAsia="ru-RU"/>
        </w:rPr>
        <w:t>«О контрактной системе в сфере закупок товаров, работ, услуг для обеспечения государственных и муниципальных нужд» (далее – Федеральный закон №</w:t>
      </w:r>
      <w:r w:rsidR="00D666A9">
        <w:rPr>
          <w:rFonts w:ascii="Times New Roman" w:eastAsia="Times New Roman" w:hAnsi="Times New Roman" w:cs="Times New Roman"/>
          <w:sz w:val="28"/>
          <w:szCs w:val="28"/>
          <w:shd w:val="clear" w:color="auto" w:fill="FFFFFF"/>
          <w:lang w:eastAsia="ru-RU"/>
        </w:rPr>
        <w:t> </w:t>
      </w:r>
      <w:r w:rsidR="00D666A9" w:rsidRPr="00D666A9">
        <w:rPr>
          <w:rFonts w:ascii="Times New Roman" w:eastAsia="Times New Roman" w:hAnsi="Times New Roman" w:cs="Times New Roman"/>
          <w:sz w:val="28"/>
          <w:szCs w:val="28"/>
          <w:shd w:val="clear" w:color="auto" w:fill="FFFFFF"/>
          <w:lang w:eastAsia="ru-RU"/>
        </w:rPr>
        <w:t>44-ФЗ)</w:t>
      </w:r>
      <w:r w:rsidRPr="00D666A9">
        <w:rPr>
          <w:rFonts w:ascii="Times New Roman" w:eastAsia="Times New Roman" w:hAnsi="Times New Roman" w:cs="Times New Roman"/>
          <w:sz w:val="28"/>
          <w:szCs w:val="28"/>
          <w:lang w:eastAsia="ru-RU"/>
        </w:rPr>
        <w:t xml:space="preserve"> срок оплаты контракта, з</w:t>
      </w:r>
      <w:r w:rsidRPr="00D666A9">
        <w:rPr>
          <w:rFonts w:ascii="Times New Roman" w:eastAsia="Times New Roman" w:hAnsi="Times New Roman" w:cs="Times New Roman"/>
          <w:sz w:val="28"/>
          <w:szCs w:val="28"/>
          <w:shd w:val="clear" w:color="auto" w:fill="FFFFFF"/>
          <w:lang w:eastAsia="ru-RU"/>
        </w:rPr>
        <w:t xml:space="preserve">аключенного по результатам определения поставщика </w:t>
      </w:r>
      <w:r w:rsidRPr="00D666A9">
        <w:rPr>
          <w:rFonts w:ascii="Times New Roman" w:eastAsia="Times New Roman" w:hAnsi="Times New Roman" w:cs="Times New Roman"/>
          <w:sz w:val="28"/>
          <w:szCs w:val="28"/>
          <w:shd w:val="clear" w:color="auto" w:fill="FFFFFF"/>
          <w:lang w:eastAsia="ru-RU"/>
        </w:rPr>
        <w:lastRenderedPageBreak/>
        <w:t>(подрядчика, исполнителя), если извещение об осуществлении закупки размещено в единой информационной</w:t>
      </w:r>
      <w:r w:rsidRPr="00274C7E">
        <w:rPr>
          <w:rFonts w:ascii="Times New Roman" w:eastAsia="Times New Roman" w:hAnsi="Times New Roman" w:cs="Times New Roman"/>
          <w:sz w:val="28"/>
          <w:szCs w:val="28"/>
          <w:shd w:val="clear" w:color="auto" w:fill="FFFFFF"/>
          <w:lang w:eastAsia="ru-RU"/>
        </w:rPr>
        <w:t xml:space="preserve"> системе либо приглашения принять участие в закупке, должен составлять не более семи рабочих дней с даты подписания заказчиком документа о приемке. </w:t>
      </w:r>
    </w:p>
    <w:p w14:paraId="437DCE5E" w14:textId="092AFBF1" w:rsidR="00496CAE" w:rsidRPr="00D666A9" w:rsidRDefault="00496CAE" w:rsidP="00D666A9">
      <w:pPr>
        <w:spacing w:after="0" w:line="240" w:lineRule="auto"/>
        <w:ind w:left="-826" w:firstLine="826"/>
        <w:jc w:val="both"/>
        <w:rPr>
          <w:rFonts w:ascii="Times New Roman" w:eastAsia="Times New Roman" w:hAnsi="Times New Roman" w:cs="Times New Roman"/>
          <w:sz w:val="28"/>
          <w:szCs w:val="28"/>
          <w:shd w:val="clear" w:color="auto" w:fill="FFFFFF"/>
          <w:lang w:eastAsia="ru-RU"/>
        </w:rPr>
      </w:pPr>
      <w:r w:rsidRPr="00496CAE">
        <w:rPr>
          <w:rFonts w:ascii="Times New Roman" w:eastAsia="Times New Roman" w:hAnsi="Times New Roman" w:cs="Times New Roman"/>
          <w:sz w:val="28"/>
          <w:szCs w:val="28"/>
          <w:shd w:val="clear" w:color="auto" w:fill="FFFFFF"/>
          <w:lang w:eastAsia="ru-RU"/>
        </w:rPr>
        <w:t xml:space="preserve">Однако, в нарушение данного пункта, в </w:t>
      </w:r>
      <w:r w:rsidR="00D666A9">
        <w:rPr>
          <w:rFonts w:ascii="Times New Roman" w:eastAsia="Times New Roman" w:hAnsi="Times New Roman" w:cs="Times New Roman"/>
          <w:sz w:val="28"/>
          <w:szCs w:val="28"/>
          <w:shd w:val="clear" w:color="auto" w:fill="FFFFFF"/>
          <w:lang w:eastAsia="ru-RU"/>
        </w:rPr>
        <w:t xml:space="preserve">муниципальном </w:t>
      </w:r>
      <w:r w:rsidRPr="00496CAE">
        <w:rPr>
          <w:rFonts w:ascii="Times New Roman" w:eastAsia="Times New Roman" w:hAnsi="Times New Roman" w:cs="Times New Roman"/>
          <w:sz w:val="28"/>
          <w:szCs w:val="28"/>
          <w:shd w:val="clear" w:color="auto" w:fill="FFFFFF"/>
          <w:lang w:eastAsia="ru-RU"/>
        </w:rPr>
        <w:t>контракте от 07.06.2022</w:t>
      </w:r>
      <w:r w:rsidR="00D666A9">
        <w:rPr>
          <w:rFonts w:ascii="Times New Roman" w:eastAsia="Times New Roman" w:hAnsi="Times New Roman" w:cs="Times New Roman"/>
          <w:sz w:val="28"/>
          <w:szCs w:val="28"/>
          <w:shd w:val="clear" w:color="auto" w:fill="FFFFFF"/>
          <w:lang w:eastAsia="ru-RU"/>
        </w:rPr>
        <w:t xml:space="preserve"> г.</w:t>
      </w:r>
      <w:r w:rsidRPr="00496CAE">
        <w:rPr>
          <w:rFonts w:ascii="Times New Roman" w:eastAsia="Times New Roman" w:hAnsi="Times New Roman" w:cs="Times New Roman"/>
          <w:sz w:val="28"/>
          <w:szCs w:val="28"/>
          <w:shd w:val="clear" w:color="auto" w:fill="FFFFFF"/>
          <w:lang w:eastAsia="ru-RU"/>
        </w:rPr>
        <w:t xml:space="preserve"> №</w:t>
      </w:r>
      <w:r w:rsidR="00D666A9">
        <w:rPr>
          <w:rFonts w:ascii="Times New Roman" w:eastAsia="Times New Roman" w:hAnsi="Times New Roman" w:cs="Times New Roman"/>
          <w:sz w:val="28"/>
          <w:szCs w:val="28"/>
          <w:shd w:val="clear" w:color="auto" w:fill="FFFFFF"/>
          <w:lang w:eastAsia="ru-RU"/>
        </w:rPr>
        <w:t> </w:t>
      </w:r>
      <w:r w:rsidRPr="00496CAE">
        <w:rPr>
          <w:rFonts w:ascii="Times New Roman" w:eastAsia="Times New Roman" w:hAnsi="Times New Roman" w:cs="Times New Roman"/>
          <w:sz w:val="28"/>
          <w:szCs w:val="28"/>
          <w:shd w:val="clear" w:color="auto" w:fill="FFFFFF"/>
          <w:lang w:eastAsia="ru-RU"/>
        </w:rPr>
        <w:t xml:space="preserve">27 срок оплаты </w:t>
      </w:r>
      <w:r w:rsidR="00DD6BA9">
        <w:rPr>
          <w:rFonts w:ascii="Times New Roman" w:eastAsia="Times New Roman" w:hAnsi="Times New Roman" w:cs="Times New Roman"/>
          <w:sz w:val="28"/>
          <w:szCs w:val="28"/>
          <w:shd w:val="clear" w:color="auto" w:fill="FFFFFF"/>
          <w:lang w:eastAsia="ru-RU"/>
        </w:rPr>
        <w:t>составил</w:t>
      </w:r>
      <w:r w:rsidRPr="00496CAE">
        <w:rPr>
          <w:rFonts w:ascii="Times New Roman" w:eastAsia="Times New Roman" w:hAnsi="Times New Roman" w:cs="Times New Roman"/>
          <w:sz w:val="28"/>
          <w:szCs w:val="28"/>
          <w:shd w:val="clear" w:color="auto" w:fill="FFFFFF"/>
          <w:lang w:eastAsia="ru-RU"/>
        </w:rPr>
        <w:t xml:space="preserve"> 15 дней</w:t>
      </w:r>
      <w:r w:rsidR="00DD6BA9">
        <w:rPr>
          <w:rFonts w:ascii="Times New Roman" w:eastAsia="Times New Roman" w:hAnsi="Times New Roman" w:cs="Times New Roman"/>
          <w:sz w:val="28"/>
          <w:szCs w:val="28"/>
          <w:shd w:val="clear" w:color="auto" w:fill="FFFFFF"/>
          <w:lang w:eastAsia="ru-RU"/>
        </w:rPr>
        <w:t xml:space="preserve">. Кроме того, </w:t>
      </w:r>
      <w:r w:rsidRPr="00496CAE">
        <w:rPr>
          <w:rFonts w:ascii="Times New Roman" w:eastAsia="Times New Roman" w:hAnsi="Times New Roman" w:cs="Times New Roman"/>
          <w:sz w:val="28"/>
          <w:szCs w:val="28"/>
          <w:shd w:val="clear" w:color="auto" w:fill="FFFFFF"/>
          <w:lang w:eastAsia="ru-RU"/>
        </w:rPr>
        <w:t>Администрацией ненадлежащим образом исполнены обязательства по контракту, так как оплата производилась не единовременным платежом и были нарушены сроки оплаты.</w:t>
      </w:r>
    </w:p>
    <w:p w14:paraId="4C62CF47" w14:textId="2686EF29" w:rsidR="00496CAE" w:rsidRPr="00496CAE" w:rsidRDefault="00496CAE" w:rsidP="00274C7E">
      <w:pPr>
        <w:spacing w:after="0" w:line="240" w:lineRule="auto"/>
        <w:ind w:left="-828" w:firstLine="82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lang w:eastAsia="ru-RU"/>
        </w:rPr>
        <w:t xml:space="preserve">2. </w:t>
      </w:r>
      <w:r w:rsidR="00DD6BA9">
        <w:rPr>
          <w:rFonts w:ascii="Times New Roman" w:eastAsia="Times New Roman" w:hAnsi="Times New Roman" w:cs="Times New Roman"/>
          <w:sz w:val="28"/>
          <w:szCs w:val="28"/>
          <w:lang w:eastAsia="ru-RU"/>
        </w:rPr>
        <w:t>Частью</w:t>
      </w:r>
      <w:r w:rsidRPr="00496CAE">
        <w:rPr>
          <w:rFonts w:ascii="Times New Roman" w:eastAsia="Times New Roman" w:hAnsi="Times New Roman" w:cs="Times New Roman"/>
          <w:sz w:val="28"/>
          <w:szCs w:val="28"/>
          <w:lang w:eastAsia="ru-RU"/>
        </w:rPr>
        <w:t xml:space="preserve"> 3 ст</w:t>
      </w:r>
      <w:r w:rsidR="00DD6BA9">
        <w:rPr>
          <w:rFonts w:ascii="Times New Roman" w:eastAsia="Times New Roman" w:hAnsi="Times New Roman" w:cs="Times New Roman"/>
          <w:sz w:val="28"/>
          <w:szCs w:val="28"/>
          <w:lang w:eastAsia="ru-RU"/>
        </w:rPr>
        <w:t>атьи</w:t>
      </w:r>
      <w:r w:rsidRPr="00496CAE">
        <w:rPr>
          <w:rFonts w:ascii="Times New Roman" w:eastAsia="Times New Roman" w:hAnsi="Times New Roman" w:cs="Times New Roman"/>
          <w:sz w:val="28"/>
          <w:szCs w:val="28"/>
          <w:lang w:eastAsia="ru-RU"/>
        </w:rPr>
        <w:t xml:space="preserve"> 103 </w:t>
      </w:r>
      <w:hyperlink r:id="rId59" w:history="1">
        <w:r w:rsidRPr="00496CAE">
          <w:rPr>
            <w:rFonts w:ascii="Times New Roman" w:eastAsia="Times New Roman" w:hAnsi="Times New Roman" w:cs="Times New Roman"/>
            <w:sz w:val="28"/>
            <w:szCs w:val="28"/>
            <w:shd w:val="clear" w:color="auto" w:fill="FFFFFF"/>
            <w:lang w:eastAsia="ru-RU"/>
          </w:rPr>
          <w:t>Федерального закона №</w:t>
        </w:r>
        <w:r w:rsidR="00DD6BA9">
          <w:rPr>
            <w:rFonts w:ascii="Times New Roman" w:eastAsia="Times New Roman" w:hAnsi="Times New Roman" w:cs="Times New Roman"/>
            <w:sz w:val="28"/>
            <w:szCs w:val="28"/>
            <w:shd w:val="clear" w:color="auto" w:fill="FFFFFF"/>
            <w:lang w:eastAsia="ru-RU"/>
          </w:rPr>
          <w:t> </w:t>
        </w:r>
        <w:r w:rsidRPr="00496CAE">
          <w:rPr>
            <w:rFonts w:ascii="Times New Roman" w:eastAsia="Times New Roman" w:hAnsi="Times New Roman" w:cs="Times New Roman"/>
            <w:sz w:val="28"/>
            <w:szCs w:val="28"/>
            <w:shd w:val="clear" w:color="auto" w:fill="FFFFFF"/>
            <w:lang w:eastAsia="ru-RU"/>
          </w:rPr>
          <w:t>44-ФЗ</w:t>
        </w:r>
      </w:hyperlink>
      <w:r w:rsidRPr="00496CAE">
        <w:rPr>
          <w:rFonts w:ascii="Times New Roman" w:eastAsia="Times New Roman" w:hAnsi="Times New Roman" w:cs="Times New Roman"/>
          <w:sz w:val="28"/>
          <w:szCs w:val="28"/>
          <w:shd w:val="clear" w:color="auto" w:fill="FFFFFF"/>
          <w:lang w:eastAsia="ru-RU"/>
        </w:rPr>
        <w:t xml:space="preserve"> </w:t>
      </w:r>
      <w:r w:rsidRPr="00496CAE">
        <w:rPr>
          <w:rFonts w:ascii="Times New Roman" w:eastAsia="Times New Roman" w:hAnsi="Times New Roman" w:cs="Times New Roman"/>
          <w:sz w:val="28"/>
          <w:szCs w:val="28"/>
          <w:lang w:eastAsia="ru-RU"/>
        </w:rPr>
        <w:t xml:space="preserve">установлено, что </w:t>
      </w:r>
      <w:r w:rsidRPr="00496CAE">
        <w:rPr>
          <w:rFonts w:ascii="Times New Roman" w:eastAsia="Times New Roman" w:hAnsi="Times New Roman" w:cs="Times New Roman"/>
          <w:sz w:val="28"/>
          <w:szCs w:val="28"/>
          <w:shd w:val="clear" w:color="auto" w:fill="FFFFFF"/>
          <w:lang w:eastAsia="ru-RU"/>
        </w:rPr>
        <w:t xml:space="preserve">заказчики не позднее пяти рабочих дней со дня, следующего за днем соответственно исполнения контракта, направляют в УФК по РИ информацию об исполнении контракта (отдельного этапа исполнения контракта), в том числе, информацию о стоимости исполненных обязательств, контракт (с прилагаемыми документами), информацию об изменении  с указанием условий контракта, которые были изменены, и информацию о приемке, не позднее одного рабочего дня со дня, следующего за днем подписания документа о приемке. </w:t>
      </w:r>
      <w:r w:rsidRPr="00496CAE">
        <w:rPr>
          <w:rFonts w:ascii="Times New Roman" w:eastAsia="Times New Roman" w:hAnsi="Times New Roman" w:cs="Times New Roman"/>
          <w:bCs/>
          <w:sz w:val="28"/>
          <w:szCs w:val="28"/>
          <w:shd w:val="clear" w:color="auto" w:fill="FFFFFF"/>
          <w:lang w:eastAsia="ru-RU"/>
        </w:rPr>
        <w:t>Перечисленную</w:t>
      </w:r>
      <w:r w:rsidRPr="00496CAE">
        <w:rPr>
          <w:rFonts w:ascii="Times New Roman" w:eastAsia="Times New Roman" w:hAnsi="Times New Roman" w:cs="Times New Roman"/>
          <w:sz w:val="28"/>
          <w:szCs w:val="28"/>
          <w:shd w:val="clear" w:color="auto" w:fill="FFFFFF"/>
          <w:lang w:eastAsia="ru-RU"/>
        </w:rPr>
        <w:t xml:space="preserve"> информацию размещают в реестре контрактов в Единой информационной системе (далее – ЕИС)</w:t>
      </w:r>
      <w:r w:rsidR="00DD6BA9">
        <w:rPr>
          <w:rFonts w:ascii="Times New Roman" w:eastAsia="Times New Roman" w:hAnsi="Times New Roman" w:cs="Times New Roman"/>
          <w:sz w:val="28"/>
          <w:szCs w:val="28"/>
          <w:shd w:val="clear" w:color="auto" w:fill="FFFFFF"/>
          <w:lang w:eastAsia="ru-RU"/>
        </w:rPr>
        <w:t>.</w:t>
      </w:r>
    </w:p>
    <w:p w14:paraId="0958C230" w14:textId="77777777" w:rsidR="002F3548" w:rsidRDefault="00496CAE" w:rsidP="00274C7E">
      <w:pPr>
        <w:spacing w:after="0" w:line="240" w:lineRule="auto"/>
        <w:ind w:left="-828" w:firstLine="828"/>
        <w:jc w:val="both"/>
        <w:rPr>
          <w:rFonts w:ascii="Times New Roman" w:eastAsia="Times New Roman" w:hAnsi="Times New Roman" w:cs="Times New Roman"/>
          <w:sz w:val="28"/>
          <w:szCs w:val="28"/>
          <w:shd w:val="clear" w:color="auto" w:fill="FFFFFF"/>
          <w:lang w:eastAsia="ru-RU"/>
        </w:rPr>
      </w:pPr>
      <w:r w:rsidRPr="00496CAE">
        <w:rPr>
          <w:rFonts w:ascii="Times New Roman" w:eastAsia="Times New Roman" w:hAnsi="Times New Roman" w:cs="Times New Roman"/>
          <w:sz w:val="28"/>
          <w:szCs w:val="28"/>
          <w:shd w:val="clear" w:color="auto" w:fill="FFFFFF"/>
          <w:lang w:eastAsia="ru-RU"/>
        </w:rPr>
        <w:t xml:space="preserve">В нарушение данной статьи, Администрацией за 2022 год не </w:t>
      </w:r>
      <w:r w:rsidR="00DD6BA9">
        <w:rPr>
          <w:rFonts w:ascii="Times New Roman" w:eastAsia="Times New Roman" w:hAnsi="Times New Roman" w:cs="Times New Roman"/>
          <w:sz w:val="28"/>
          <w:szCs w:val="28"/>
          <w:shd w:val="clear" w:color="auto" w:fill="FFFFFF"/>
          <w:lang w:eastAsia="ru-RU"/>
        </w:rPr>
        <w:t>направили в УФК по РИ информацию по двум</w:t>
      </w:r>
      <w:r w:rsidRPr="00496CAE">
        <w:rPr>
          <w:rFonts w:ascii="Times New Roman" w:eastAsia="Times New Roman" w:hAnsi="Times New Roman" w:cs="Times New Roman"/>
          <w:sz w:val="28"/>
          <w:szCs w:val="28"/>
          <w:shd w:val="clear" w:color="auto" w:fill="FFFFFF"/>
          <w:lang w:eastAsia="ru-RU"/>
        </w:rPr>
        <w:t xml:space="preserve"> контракта</w:t>
      </w:r>
      <w:r w:rsidR="00DD6BA9">
        <w:rPr>
          <w:rFonts w:ascii="Times New Roman" w:eastAsia="Times New Roman" w:hAnsi="Times New Roman" w:cs="Times New Roman"/>
          <w:sz w:val="28"/>
          <w:szCs w:val="28"/>
          <w:shd w:val="clear" w:color="auto" w:fill="FFFFFF"/>
          <w:lang w:eastAsia="ru-RU"/>
        </w:rPr>
        <w:t>м</w:t>
      </w:r>
      <w:r w:rsidRPr="00496CAE">
        <w:rPr>
          <w:rFonts w:ascii="Times New Roman" w:eastAsia="Times New Roman" w:hAnsi="Times New Roman" w:cs="Times New Roman"/>
          <w:sz w:val="28"/>
          <w:szCs w:val="28"/>
          <w:shd w:val="clear" w:color="auto" w:fill="FFFFFF"/>
          <w:lang w:eastAsia="ru-RU"/>
        </w:rPr>
        <w:t xml:space="preserve"> </w:t>
      </w:r>
      <w:r w:rsidR="002F3548">
        <w:rPr>
          <w:rFonts w:ascii="Times New Roman" w:eastAsia="Times New Roman" w:hAnsi="Times New Roman" w:cs="Times New Roman"/>
          <w:sz w:val="28"/>
          <w:szCs w:val="28"/>
          <w:shd w:val="clear" w:color="auto" w:fill="FFFFFF"/>
          <w:lang w:eastAsia="ru-RU"/>
        </w:rPr>
        <w:t xml:space="preserve">для </w:t>
      </w:r>
      <w:r w:rsidRPr="00496CAE">
        <w:rPr>
          <w:rFonts w:ascii="Times New Roman" w:eastAsia="Times New Roman" w:hAnsi="Times New Roman" w:cs="Times New Roman"/>
          <w:sz w:val="28"/>
          <w:szCs w:val="28"/>
          <w:shd w:val="clear" w:color="auto" w:fill="FFFFFF"/>
          <w:lang w:eastAsia="ru-RU"/>
        </w:rPr>
        <w:t>размещени</w:t>
      </w:r>
      <w:r w:rsidR="002F3548">
        <w:rPr>
          <w:rFonts w:ascii="Times New Roman" w:eastAsia="Times New Roman" w:hAnsi="Times New Roman" w:cs="Times New Roman"/>
          <w:sz w:val="28"/>
          <w:szCs w:val="28"/>
          <w:shd w:val="clear" w:color="auto" w:fill="FFFFFF"/>
          <w:lang w:eastAsia="ru-RU"/>
        </w:rPr>
        <w:t>я</w:t>
      </w:r>
      <w:r w:rsidRPr="00496CAE">
        <w:rPr>
          <w:rFonts w:ascii="Times New Roman" w:eastAsia="Times New Roman" w:hAnsi="Times New Roman" w:cs="Times New Roman"/>
          <w:sz w:val="28"/>
          <w:szCs w:val="28"/>
          <w:shd w:val="clear" w:color="auto" w:fill="FFFFFF"/>
          <w:lang w:eastAsia="ru-RU"/>
        </w:rPr>
        <w:t xml:space="preserve"> </w:t>
      </w:r>
      <w:r w:rsidR="002F3548" w:rsidRPr="00496CAE">
        <w:rPr>
          <w:rFonts w:ascii="Times New Roman" w:eastAsia="Times New Roman" w:hAnsi="Times New Roman" w:cs="Times New Roman"/>
          <w:sz w:val="28"/>
          <w:szCs w:val="28"/>
          <w:shd w:val="clear" w:color="auto" w:fill="FFFFFF"/>
          <w:lang w:eastAsia="ru-RU"/>
        </w:rPr>
        <w:t>в реестре контрактов в Единой информационной системе</w:t>
      </w:r>
      <w:r w:rsidR="002F3548">
        <w:rPr>
          <w:rFonts w:ascii="Times New Roman" w:eastAsia="Times New Roman" w:hAnsi="Times New Roman" w:cs="Times New Roman"/>
          <w:sz w:val="28"/>
          <w:szCs w:val="28"/>
          <w:shd w:val="clear" w:color="auto" w:fill="FFFFFF"/>
          <w:lang w:eastAsia="ru-RU"/>
        </w:rPr>
        <w:t>.</w:t>
      </w:r>
    </w:p>
    <w:p w14:paraId="41468E00" w14:textId="12BA5B72" w:rsidR="00496CAE" w:rsidRPr="002F3548" w:rsidRDefault="00496CAE" w:rsidP="002F3548">
      <w:pPr>
        <w:spacing w:after="0" w:line="240" w:lineRule="auto"/>
        <w:ind w:left="-828" w:firstLine="828"/>
        <w:jc w:val="both"/>
        <w:rPr>
          <w:rFonts w:ascii="Times New Roman" w:eastAsia="Times New Roman" w:hAnsi="Times New Roman" w:cs="Times New Roman"/>
          <w:sz w:val="28"/>
          <w:szCs w:val="28"/>
          <w:lang w:eastAsia="ru-RU"/>
        </w:rPr>
      </w:pPr>
      <w:r w:rsidRPr="00496CAE">
        <w:rPr>
          <w:rFonts w:ascii="Times New Roman" w:eastAsia="Times New Roman" w:hAnsi="Times New Roman" w:cs="Times New Roman"/>
          <w:sz w:val="28"/>
          <w:szCs w:val="28"/>
          <w:shd w:val="clear" w:color="auto" w:fill="FFFFFF"/>
          <w:lang w:eastAsia="ru-RU"/>
        </w:rPr>
        <w:t>Согласно п</w:t>
      </w:r>
      <w:r w:rsidR="002F3548">
        <w:rPr>
          <w:rFonts w:ascii="Times New Roman" w:eastAsia="Times New Roman" w:hAnsi="Times New Roman" w:cs="Times New Roman"/>
          <w:sz w:val="28"/>
          <w:szCs w:val="28"/>
          <w:shd w:val="clear" w:color="auto" w:fill="FFFFFF"/>
          <w:lang w:eastAsia="ru-RU"/>
        </w:rPr>
        <w:t>ункту</w:t>
      </w:r>
      <w:r w:rsidRPr="00496CAE">
        <w:rPr>
          <w:rFonts w:ascii="Times New Roman" w:eastAsia="Times New Roman" w:hAnsi="Times New Roman" w:cs="Times New Roman"/>
          <w:sz w:val="28"/>
          <w:szCs w:val="28"/>
          <w:shd w:val="clear" w:color="auto" w:fill="FFFFFF"/>
          <w:lang w:eastAsia="ru-RU"/>
        </w:rPr>
        <w:t xml:space="preserve"> 4 ч</w:t>
      </w:r>
      <w:r w:rsidR="002F3548">
        <w:rPr>
          <w:rFonts w:ascii="Times New Roman" w:eastAsia="Times New Roman" w:hAnsi="Times New Roman" w:cs="Times New Roman"/>
          <w:sz w:val="28"/>
          <w:szCs w:val="28"/>
          <w:shd w:val="clear" w:color="auto" w:fill="FFFFFF"/>
          <w:lang w:eastAsia="ru-RU"/>
        </w:rPr>
        <w:t>асти</w:t>
      </w:r>
      <w:r w:rsidRPr="00496CAE">
        <w:rPr>
          <w:rFonts w:ascii="Times New Roman" w:eastAsia="Times New Roman" w:hAnsi="Times New Roman" w:cs="Times New Roman"/>
          <w:sz w:val="28"/>
          <w:szCs w:val="28"/>
          <w:shd w:val="clear" w:color="auto" w:fill="FFFFFF"/>
          <w:lang w:eastAsia="ru-RU"/>
        </w:rPr>
        <w:t xml:space="preserve"> 8 ст</w:t>
      </w:r>
      <w:r w:rsidR="002F3548">
        <w:rPr>
          <w:rFonts w:ascii="Times New Roman" w:eastAsia="Times New Roman" w:hAnsi="Times New Roman" w:cs="Times New Roman"/>
          <w:sz w:val="28"/>
          <w:szCs w:val="28"/>
          <w:shd w:val="clear" w:color="auto" w:fill="FFFFFF"/>
          <w:lang w:eastAsia="ru-RU"/>
        </w:rPr>
        <w:t>атьи</w:t>
      </w:r>
      <w:r w:rsidRPr="00496CAE">
        <w:rPr>
          <w:rFonts w:ascii="Times New Roman" w:eastAsia="Times New Roman" w:hAnsi="Times New Roman" w:cs="Times New Roman"/>
          <w:sz w:val="28"/>
          <w:szCs w:val="28"/>
          <w:shd w:val="clear" w:color="auto" w:fill="FFFFFF"/>
          <w:lang w:eastAsia="ru-RU"/>
        </w:rPr>
        <w:t xml:space="preserve"> 16 </w:t>
      </w:r>
      <w:hyperlink r:id="rId60" w:history="1">
        <w:r w:rsidRPr="00496CAE">
          <w:rPr>
            <w:rFonts w:ascii="Times New Roman" w:eastAsia="Times New Roman" w:hAnsi="Times New Roman" w:cs="Times New Roman"/>
            <w:sz w:val="28"/>
            <w:szCs w:val="28"/>
            <w:shd w:val="clear" w:color="auto" w:fill="FFFFFF"/>
            <w:lang w:eastAsia="ru-RU"/>
          </w:rPr>
          <w:t>Федерального закона № 44-ФЗ</w:t>
        </w:r>
      </w:hyperlink>
      <w:r w:rsidRPr="00496CAE">
        <w:rPr>
          <w:rFonts w:ascii="Times New Roman" w:eastAsia="Times New Roman" w:hAnsi="Times New Roman" w:cs="Times New Roman"/>
          <w:sz w:val="28"/>
          <w:szCs w:val="28"/>
          <w:shd w:val="clear" w:color="auto" w:fill="FFFFFF"/>
          <w:lang w:eastAsia="ru-RU"/>
        </w:rPr>
        <w:t xml:space="preserve"> план-графики подлежат изменению при использовании, в соответствии с законодательством Российской Федерации экономии, полученной при осуществлении закупки. Однако Администрацией </w:t>
      </w:r>
      <w:bookmarkStart w:id="182" w:name="_Hlk135986558"/>
      <w:r w:rsidRPr="00496CAE">
        <w:rPr>
          <w:rFonts w:ascii="Times New Roman" w:eastAsia="Times New Roman" w:hAnsi="Times New Roman" w:cs="Times New Roman"/>
          <w:sz w:val="28"/>
          <w:szCs w:val="28"/>
          <w:shd w:val="clear" w:color="auto" w:fill="FFFFFF"/>
          <w:lang w:eastAsia="ru-RU"/>
        </w:rPr>
        <w:t xml:space="preserve">не внесены изменения по </w:t>
      </w:r>
      <w:bookmarkEnd w:id="182"/>
      <w:r w:rsidRPr="00496CAE">
        <w:rPr>
          <w:rFonts w:ascii="Times New Roman" w:eastAsia="Times New Roman" w:hAnsi="Times New Roman" w:cs="Times New Roman"/>
          <w:sz w:val="28"/>
          <w:szCs w:val="28"/>
          <w:shd w:val="clear" w:color="auto" w:fill="FFFFFF"/>
          <w:lang w:eastAsia="ru-RU"/>
        </w:rPr>
        <w:t>следующим контрактам:</w:t>
      </w:r>
      <w:r w:rsidR="002F3548">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shd w:val="clear" w:color="auto" w:fill="FFFFFF"/>
          <w:lang w:eastAsia="ru-RU"/>
        </w:rPr>
        <w:t xml:space="preserve">контракт от 14.03.2022 </w:t>
      </w:r>
      <w:r w:rsidR="002F3548">
        <w:rPr>
          <w:rFonts w:ascii="Times New Roman" w:eastAsia="Times New Roman" w:hAnsi="Times New Roman" w:cs="Times New Roman"/>
          <w:sz w:val="28"/>
          <w:szCs w:val="28"/>
          <w:shd w:val="clear" w:color="auto" w:fill="FFFFFF"/>
          <w:lang w:eastAsia="ru-RU"/>
        </w:rPr>
        <w:t xml:space="preserve">г. </w:t>
      </w:r>
      <w:r w:rsidRPr="00496CAE">
        <w:rPr>
          <w:rFonts w:ascii="Times New Roman" w:eastAsia="Times New Roman" w:hAnsi="Times New Roman" w:cs="Times New Roman"/>
          <w:sz w:val="28"/>
          <w:szCs w:val="28"/>
          <w:shd w:val="clear" w:color="auto" w:fill="FFFFFF"/>
          <w:lang w:eastAsia="ru-RU"/>
        </w:rPr>
        <w:t>№</w:t>
      </w:r>
      <w:r w:rsidR="002F3548">
        <w:rPr>
          <w:rFonts w:ascii="Times New Roman" w:eastAsia="Times New Roman" w:hAnsi="Times New Roman" w:cs="Times New Roman"/>
          <w:sz w:val="28"/>
          <w:szCs w:val="28"/>
          <w:shd w:val="clear" w:color="auto" w:fill="FFFFFF"/>
          <w:lang w:eastAsia="ru-RU"/>
        </w:rPr>
        <w:t> </w:t>
      </w:r>
      <w:r w:rsidRPr="00496CAE">
        <w:rPr>
          <w:rFonts w:ascii="Times New Roman" w:eastAsia="Times New Roman" w:hAnsi="Times New Roman" w:cs="Times New Roman"/>
          <w:sz w:val="28"/>
          <w:szCs w:val="28"/>
          <w:shd w:val="clear" w:color="auto" w:fill="FFFFFF"/>
          <w:lang w:eastAsia="ru-RU"/>
        </w:rPr>
        <w:t>0314300005822000002_156462, - сумма 1 036 019 руб</w:t>
      </w:r>
      <w:r w:rsidR="002F3548">
        <w:rPr>
          <w:rFonts w:ascii="Times New Roman" w:eastAsia="Times New Roman" w:hAnsi="Times New Roman" w:cs="Times New Roman"/>
          <w:sz w:val="28"/>
          <w:szCs w:val="28"/>
          <w:shd w:val="clear" w:color="auto" w:fill="FFFFFF"/>
          <w:lang w:eastAsia="ru-RU"/>
        </w:rPr>
        <w:t>лей (</w:t>
      </w:r>
      <w:r w:rsidRPr="00496CAE">
        <w:rPr>
          <w:rFonts w:ascii="Times New Roman" w:eastAsia="Calibri" w:hAnsi="Times New Roman" w:cs="Times New Roman"/>
          <w:sz w:val="28"/>
          <w:szCs w:val="28"/>
          <w:lang w:eastAsia="ru-RU"/>
        </w:rPr>
        <w:t xml:space="preserve">сумма в плане-графике </w:t>
      </w:r>
      <w:r w:rsidR="002F3548">
        <w:rPr>
          <w:rFonts w:ascii="Times New Roman" w:eastAsia="Calibri" w:hAnsi="Times New Roman" w:cs="Times New Roman"/>
          <w:sz w:val="28"/>
          <w:szCs w:val="28"/>
          <w:lang w:eastAsia="ru-RU"/>
        </w:rPr>
        <w:t xml:space="preserve">составляет </w:t>
      </w:r>
      <w:r w:rsidRPr="00496CAE">
        <w:rPr>
          <w:rFonts w:ascii="Times New Roman" w:eastAsia="Calibri" w:hAnsi="Times New Roman" w:cs="Times New Roman"/>
          <w:sz w:val="28"/>
          <w:szCs w:val="28"/>
          <w:lang w:eastAsia="ru-RU"/>
        </w:rPr>
        <w:t>1 198 100 руб</w:t>
      </w:r>
      <w:r w:rsidR="002F3548">
        <w:rPr>
          <w:rFonts w:ascii="Times New Roman" w:eastAsia="Calibri" w:hAnsi="Times New Roman" w:cs="Times New Roman"/>
          <w:sz w:val="28"/>
          <w:szCs w:val="28"/>
          <w:lang w:eastAsia="ru-RU"/>
        </w:rPr>
        <w:t>лей)</w:t>
      </w:r>
      <w:r w:rsidRPr="00496CAE">
        <w:rPr>
          <w:rFonts w:ascii="Times New Roman" w:eastAsia="Calibri" w:hAnsi="Times New Roman" w:cs="Times New Roman"/>
          <w:sz w:val="28"/>
          <w:szCs w:val="28"/>
          <w:lang w:eastAsia="ru-RU"/>
        </w:rPr>
        <w:t>;</w:t>
      </w:r>
      <w:r w:rsidR="002F3548">
        <w:rPr>
          <w:rFonts w:ascii="Times New Roman" w:eastAsia="Times New Roman" w:hAnsi="Times New Roman" w:cs="Times New Roman"/>
          <w:sz w:val="28"/>
          <w:szCs w:val="28"/>
          <w:lang w:eastAsia="ru-RU"/>
        </w:rPr>
        <w:t xml:space="preserve"> </w:t>
      </w:r>
      <w:r w:rsidRPr="00496CAE">
        <w:rPr>
          <w:rFonts w:ascii="Times New Roman" w:eastAsia="Times New Roman" w:hAnsi="Times New Roman" w:cs="Times New Roman"/>
          <w:sz w:val="28"/>
          <w:szCs w:val="28"/>
          <w:shd w:val="clear" w:color="auto" w:fill="FFFFFF"/>
          <w:lang w:eastAsia="ru-RU"/>
        </w:rPr>
        <w:t>контракт от 19.07.2022</w:t>
      </w:r>
      <w:r w:rsidR="002F3548">
        <w:rPr>
          <w:rFonts w:ascii="Times New Roman" w:eastAsia="Times New Roman" w:hAnsi="Times New Roman" w:cs="Times New Roman"/>
          <w:sz w:val="28"/>
          <w:szCs w:val="28"/>
          <w:shd w:val="clear" w:color="auto" w:fill="FFFFFF"/>
          <w:lang w:eastAsia="ru-RU"/>
        </w:rPr>
        <w:t xml:space="preserve"> г.</w:t>
      </w:r>
      <w:r w:rsidRPr="00496CAE">
        <w:rPr>
          <w:rFonts w:ascii="Times New Roman" w:eastAsia="Times New Roman" w:hAnsi="Times New Roman" w:cs="Times New Roman"/>
          <w:sz w:val="28"/>
          <w:szCs w:val="28"/>
          <w:shd w:val="clear" w:color="auto" w:fill="FFFFFF"/>
          <w:lang w:eastAsia="ru-RU"/>
        </w:rPr>
        <w:t xml:space="preserve"> №</w:t>
      </w:r>
      <w:r w:rsidR="002F3548">
        <w:rPr>
          <w:rFonts w:ascii="Times New Roman" w:eastAsia="Times New Roman" w:hAnsi="Times New Roman" w:cs="Times New Roman"/>
          <w:sz w:val="28"/>
          <w:szCs w:val="28"/>
          <w:shd w:val="clear" w:color="auto" w:fill="FFFFFF"/>
          <w:lang w:eastAsia="ru-RU"/>
        </w:rPr>
        <w:t> </w:t>
      </w:r>
      <w:r w:rsidRPr="00496CAE">
        <w:rPr>
          <w:rFonts w:ascii="Times New Roman" w:eastAsia="Times New Roman" w:hAnsi="Times New Roman" w:cs="Times New Roman"/>
          <w:sz w:val="28"/>
          <w:szCs w:val="28"/>
          <w:shd w:val="clear" w:color="auto" w:fill="FFFFFF"/>
          <w:lang w:eastAsia="ru-RU"/>
        </w:rPr>
        <w:t>0314300005822000006_156462, - сумма 1 652 528,23 руб</w:t>
      </w:r>
      <w:r w:rsidR="002F3548">
        <w:rPr>
          <w:rFonts w:ascii="Times New Roman" w:eastAsia="Times New Roman" w:hAnsi="Times New Roman" w:cs="Times New Roman"/>
          <w:sz w:val="28"/>
          <w:szCs w:val="28"/>
          <w:shd w:val="clear" w:color="auto" w:fill="FFFFFF"/>
          <w:lang w:eastAsia="ru-RU"/>
        </w:rPr>
        <w:t>лей</w:t>
      </w:r>
      <w:r w:rsidRPr="00496CAE">
        <w:rPr>
          <w:rFonts w:ascii="Times New Roman" w:eastAsia="Times New Roman" w:hAnsi="Times New Roman" w:cs="Times New Roman"/>
          <w:sz w:val="28"/>
          <w:szCs w:val="28"/>
          <w:shd w:val="clear" w:color="auto" w:fill="FFFFFF"/>
          <w:lang w:eastAsia="ru-RU"/>
        </w:rPr>
        <w:t>; сумма в плане графике – 1660 832,40 руб</w:t>
      </w:r>
      <w:r w:rsidR="002F3548">
        <w:rPr>
          <w:rFonts w:ascii="Times New Roman" w:eastAsia="Times New Roman" w:hAnsi="Times New Roman" w:cs="Times New Roman"/>
          <w:sz w:val="28"/>
          <w:szCs w:val="28"/>
          <w:shd w:val="clear" w:color="auto" w:fill="FFFFFF"/>
          <w:lang w:eastAsia="ru-RU"/>
        </w:rPr>
        <w:t>лей).</w:t>
      </w:r>
    </w:p>
    <w:p w14:paraId="1D835CB9" w14:textId="2A0A7135" w:rsidR="00496CAE" w:rsidRPr="00496CAE" w:rsidRDefault="00496CAE" w:rsidP="00274C7E">
      <w:pPr>
        <w:spacing w:after="0" w:line="240" w:lineRule="auto"/>
        <w:ind w:left="-828" w:firstLine="828"/>
        <w:jc w:val="both"/>
        <w:rPr>
          <w:rFonts w:ascii="Times New Roman" w:eastAsia="Times New Roman" w:hAnsi="Times New Roman" w:cs="Times New Roman"/>
          <w:sz w:val="28"/>
          <w:szCs w:val="28"/>
          <w:shd w:val="clear" w:color="auto" w:fill="FFFFFF"/>
          <w:lang w:eastAsia="ru-RU"/>
        </w:rPr>
      </w:pPr>
      <w:r w:rsidRPr="00496CAE">
        <w:rPr>
          <w:rFonts w:ascii="Times New Roman" w:eastAsia="Times New Roman" w:hAnsi="Times New Roman" w:cs="Times New Roman"/>
          <w:sz w:val="28"/>
          <w:szCs w:val="28"/>
          <w:lang w:eastAsia="ru-RU"/>
        </w:rPr>
        <w:t>4. Согласно п</w:t>
      </w:r>
      <w:r w:rsidR="002F3548">
        <w:rPr>
          <w:rFonts w:ascii="Times New Roman" w:eastAsia="Times New Roman" w:hAnsi="Times New Roman" w:cs="Times New Roman"/>
          <w:sz w:val="28"/>
          <w:szCs w:val="28"/>
          <w:lang w:eastAsia="ru-RU"/>
        </w:rPr>
        <w:t>ункту</w:t>
      </w:r>
      <w:r w:rsidRPr="00496CAE">
        <w:rPr>
          <w:rFonts w:ascii="Times New Roman" w:eastAsia="Times New Roman" w:hAnsi="Times New Roman" w:cs="Times New Roman"/>
          <w:sz w:val="28"/>
          <w:szCs w:val="28"/>
          <w:lang w:eastAsia="ru-RU"/>
        </w:rPr>
        <w:t xml:space="preserve"> 4 ч</w:t>
      </w:r>
      <w:r w:rsidR="002F3548">
        <w:rPr>
          <w:rFonts w:ascii="Times New Roman" w:eastAsia="Times New Roman" w:hAnsi="Times New Roman" w:cs="Times New Roman"/>
          <w:sz w:val="28"/>
          <w:szCs w:val="28"/>
          <w:lang w:eastAsia="ru-RU"/>
        </w:rPr>
        <w:t>асти</w:t>
      </w:r>
      <w:r w:rsidRPr="00496CAE">
        <w:rPr>
          <w:rFonts w:ascii="Times New Roman" w:eastAsia="Times New Roman" w:hAnsi="Times New Roman" w:cs="Times New Roman"/>
          <w:sz w:val="28"/>
          <w:szCs w:val="28"/>
          <w:lang w:eastAsia="ru-RU"/>
        </w:rPr>
        <w:t xml:space="preserve"> 1 ст</w:t>
      </w:r>
      <w:r w:rsidR="002F3548">
        <w:rPr>
          <w:rFonts w:ascii="Times New Roman" w:eastAsia="Times New Roman" w:hAnsi="Times New Roman" w:cs="Times New Roman"/>
          <w:sz w:val="28"/>
          <w:szCs w:val="28"/>
          <w:lang w:eastAsia="ru-RU"/>
        </w:rPr>
        <w:t>атьи</w:t>
      </w:r>
      <w:r w:rsidRPr="00496CAE">
        <w:rPr>
          <w:rFonts w:ascii="Times New Roman" w:eastAsia="Times New Roman" w:hAnsi="Times New Roman" w:cs="Times New Roman"/>
          <w:sz w:val="28"/>
          <w:szCs w:val="28"/>
          <w:lang w:eastAsia="ru-RU"/>
        </w:rPr>
        <w:t xml:space="preserve"> 93 </w:t>
      </w:r>
      <w:r w:rsidRPr="00496CAE">
        <w:rPr>
          <w:rFonts w:ascii="Times New Roman" w:eastAsia="Times New Roman" w:hAnsi="Times New Roman" w:cs="Times New Roman"/>
          <w:sz w:val="28"/>
          <w:szCs w:val="28"/>
          <w:shd w:val="clear" w:color="auto" w:fill="FFFFFF"/>
          <w:lang w:eastAsia="ru-RU"/>
        </w:rPr>
        <w:t>Федерального закона №</w:t>
      </w:r>
      <w:r w:rsidR="002F3548">
        <w:rPr>
          <w:rFonts w:ascii="Times New Roman" w:eastAsia="Times New Roman" w:hAnsi="Times New Roman" w:cs="Times New Roman"/>
          <w:sz w:val="28"/>
          <w:szCs w:val="28"/>
          <w:shd w:val="clear" w:color="auto" w:fill="FFFFFF"/>
          <w:lang w:eastAsia="ru-RU"/>
        </w:rPr>
        <w:t> </w:t>
      </w:r>
      <w:r w:rsidRPr="00496CAE">
        <w:rPr>
          <w:rFonts w:ascii="Times New Roman" w:eastAsia="Times New Roman" w:hAnsi="Times New Roman" w:cs="Times New Roman"/>
          <w:sz w:val="28"/>
          <w:szCs w:val="28"/>
          <w:shd w:val="clear" w:color="auto" w:fill="FFFFFF"/>
          <w:lang w:eastAsia="ru-RU"/>
        </w:rPr>
        <w:t xml:space="preserve">44-ФЗ заказчиком </w:t>
      </w:r>
      <w:r w:rsidRPr="00496CAE">
        <w:rPr>
          <w:rFonts w:ascii="Times New Roman" w:eastAsia="Times New Roman" w:hAnsi="Times New Roman" w:cs="Times New Roman"/>
          <w:color w:val="000000"/>
          <w:sz w:val="28"/>
          <w:szCs w:val="28"/>
          <w:shd w:val="clear" w:color="auto" w:fill="FFFFFF"/>
          <w:lang w:eastAsia="ru-RU"/>
        </w:rPr>
        <w:t xml:space="preserve">осуществляется закупка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sidR="002F3548">
        <w:rPr>
          <w:rFonts w:ascii="Times New Roman" w:eastAsia="Times New Roman" w:hAnsi="Times New Roman" w:cs="Times New Roman"/>
          <w:color w:val="000000"/>
          <w:sz w:val="28"/>
          <w:szCs w:val="28"/>
          <w:shd w:val="clear" w:color="auto" w:fill="FFFFFF"/>
          <w:lang w:eastAsia="ru-RU"/>
        </w:rPr>
        <w:t>10%</w:t>
      </w:r>
      <w:r w:rsidRPr="00496CAE">
        <w:rPr>
          <w:rFonts w:ascii="Times New Roman" w:eastAsia="Times New Roman" w:hAnsi="Times New Roman" w:cs="Times New Roman"/>
          <w:color w:val="000000"/>
          <w:sz w:val="28"/>
          <w:szCs w:val="28"/>
          <w:shd w:val="clear" w:color="auto" w:fill="FFFFFF"/>
          <w:lang w:eastAsia="ru-RU"/>
        </w:rPr>
        <w:t xml:space="preserve"> совокупного годового объема. Однако в нарушении данной статьи, Администрация заключила без проведения торгов закупки товаров, работ, и услуг в 2022 году контракты на сумму</w:t>
      </w:r>
      <w:r w:rsidRPr="00496CAE">
        <w:rPr>
          <w:rFonts w:ascii="Times New Roman" w:eastAsia="Times New Roman" w:hAnsi="Times New Roman" w:cs="Times New Roman"/>
          <w:sz w:val="28"/>
          <w:szCs w:val="28"/>
          <w:lang w:eastAsia="ru-RU"/>
        </w:rPr>
        <w:t xml:space="preserve"> 14 392,3 тыс. руб</w:t>
      </w:r>
      <w:r w:rsidR="002F3548">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при допустимом лимите 13 048,7 тыс. руб</w:t>
      </w:r>
      <w:r w:rsidR="002F3548">
        <w:rPr>
          <w:rFonts w:ascii="Times New Roman" w:eastAsia="Times New Roman" w:hAnsi="Times New Roman" w:cs="Times New Roman"/>
          <w:sz w:val="28"/>
          <w:szCs w:val="28"/>
          <w:lang w:eastAsia="ru-RU"/>
        </w:rPr>
        <w:t>лей</w:t>
      </w:r>
      <w:r w:rsidRPr="00496CAE">
        <w:rPr>
          <w:rFonts w:ascii="Times New Roman" w:eastAsia="Times New Roman" w:hAnsi="Times New Roman" w:cs="Times New Roman"/>
          <w:sz w:val="28"/>
          <w:szCs w:val="28"/>
          <w:lang w:eastAsia="ru-RU"/>
        </w:rPr>
        <w:t xml:space="preserve">. </w:t>
      </w:r>
    </w:p>
    <w:p w14:paraId="46ED00B7" w14:textId="094080D4" w:rsidR="00496CAE" w:rsidRPr="00496CAE" w:rsidRDefault="00496CAE" w:rsidP="00274C7E">
      <w:pPr>
        <w:spacing w:after="0" w:line="240" w:lineRule="auto"/>
        <w:ind w:left="-828" w:firstLine="828"/>
        <w:jc w:val="both"/>
        <w:rPr>
          <w:rFonts w:ascii="Times New Roman" w:eastAsia="Times New Roman" w:hAnsi="Times New Roman" w:cs="Times New Roman"/>
          <w:sz w:val="28"/>
          <w:szCs w:val="28"/>
          <w:shd w:val="clear" w:color="auto" w:fill="FFFFFF"/>
          <w:lang w:eastAsia="ru-RU"/>
        </w:rPr>
      </w:pPr>
      <w:r w:rsidRPr="00496CAE">
        <w:rPr>
          <w:rFonts w:ascii="Times New Roman" w:eastAsia="Times New Roman" w:hAnsi="Times New Roman" w:cs="Times New Roman"/>
          <w:sz w:val="28"/>
          <w:szCs w:val="28"/>
          <w:lang w:eastAsia="ru-RU"/>
        </w:rPr>
        <w:t>Ниже в таблице №</w:t>
      </w:r>
      <w:r w:rsidR="002F3548">
        <w:rPr>
          <w:rFonts w:ascii="Times New Roman" w:eastAsia="Times New Roman" w:hAnsi="Times New Roman" w:cs="Times New Roman"/>
          <w:sz w:val="28"/>
          <w:szCs w:val="28"/>
          <w:lang w:eastAsia="ru-RU"/>
        </w:rPr>
        <w:t> </w:t>
      </w:r>
      <w:r w:rsidRPr="00496CAE">
        <w:rPr>
          <w:rFonts w:ascii="Times New Roman" w:eastAsia="Times New Roman" w:hAnsi="Times New Roman" w:cs="Times New Roman"/>
          <w:sz w:val="28"/>
          <w:szCs w:val="28"/>
          <w:lang w:eastAsia="ru-RU"/>
        </w:rPr>
        <w:t xml:space="preserve">3 приведен список договоров </w:t>
      </w:r>
      <w:r w:rsidR="002F3548">
        <w:rPr>
          <w:rFonts w:ascii="Times New Roman" w:eastAsia="Times New Roman" w:hAnsi="Times New Roman" w:cs="Times New Roman"/>
          <w:sz w:val="28"/>
          <w:szCs w:val="28"/>
          <w:lang w:eastAsia="ru-RU"/>
        </w:rPr>
        <w:t>за</w:t>
      </w:r>
      <w:r w:rsidRPr="00496CAE">
        <w:rPr>
          <w:rFonts w:ascii="Times New Roman" w:eastAsia="Times New Roman" w:hAnsi="Times New Roman" w:cs="Times New Roman"/>
          <w:sz w:val="28"/>
          <w:szCs w:val="28"/>
          <w:lang w:eastAsia="ru-RU"/>
        </w:rPr>
        <w:t xml:space="preserve"> 2022 г</w:t>
      </w:r>
      <w:r w:rsidR="002F3548">
        <w:rPr>
          <w:rFonts w:ascii="Times New Roman" w:eastAsia="Times New Roman" w:hAnsi="Times New Roman" w:cs="Times New Roman"/>
          <w:sz w:val="28"/>
          <w:szCs w:val="28"/>
          <w:lang w:eastAsia="ru-RU"/>
        </w:rPr>
        <w:t>од,</w:t>
      </w:r>
      <w:r w:rsidRPr="00496CAE">
        <w:rPr>
          <w:rFonts w:ascii="Times New Roman" w:eastAsia="Times New Roman" w:hAnsi="Times New Roman" w:cs="Times New Roman"/>
          <w:sz w:val="28"/>
          <w:szCs w:val="28"/>
          <w:lang w:eastAsia="ru-RU"/>
        </w:rPr>
        <w:t xml:space="preserve"> заключенных в нарушение п. 4 ч. 1 ст.  93 </w:t>
      </w:r>
      <w:r w:rsidRPr="00496CAE">
        <w:rPr>
          <w:rFonts w:ascii="Times New Roman" w:eastAsia="Times New Roman" w:hAnsi="Times New Roman" w:cs="Times New Roman"/>
          <w:sz w:val="28"/>
          <w:szCs w:val="28"/>
          <w:shd w:val="clear" w:color="auto" w:fill="FFFFFF"/>
          <w:lang w:eastAsia="ru-RU"/>
        </w:rPr>
        <w:t xml:space="preserve">Федерального закона № 44-ФЗ. </w:t>
      </w:r>
    </w:p>
    <w:p w14:paraId="0D415216" w14:textId="0B2CB8C5" w:rsidR="00496CAE" w:rsidRPr="00496CAE" w:rsidRDefault="00496CAE" w:rsidP="00274C7E">
      <w:pPr>
        <w:spacing w:after="0" w:line="240" w:lineRule="auto"/>
        <w:ind w:left="-826" w:firstLine="826"/>
        <w:jc w:val="right"/>
        <w:rPr>
          <w:rFonts w:ascii="Times New Roman" w:eastAsia="Times New Roman" w:hAnsi="Times New Roman" w:cs="Times New Roman"/>
          <w:sz w:val="28"/>
          <w:szCs w:val="28"/>
          <w:shd w:val="clear" w:color="auto" w:fill="FFFFFF"/>
          <w:lang w:eastAsia="ru-RU"/>
        </w:rPr>
      </w:pPr>
      <w:r w:rsidRPr="00496CAE">
        <w:rPr>
          <w:rFonts w:ascii="Times New Roman" w:eastAsia="Times New Roman" w:hAnsi="Times New Roman" w:cs="Times New Roman"/>
          <w:sz w:val="28"/>
          <w:szCs w:val="28"/>
          <w:shd w:val="clear" w:color="auto" w:fill="FFFFFF"/>
          <w:lang w:eastAsia="ru-RU"/>
        </w:rPr>
        <w:t>Таблица 3</w:t>
      </w:r>
    </w:p>
    <w:tbl>
      <w:tblPr>
        <w:tblStyle w:val="40"/>
        <w:tblW w:w="10342" w:type="dxa"/>
        <w:tblInd w:w="-817" w:type="dxa"/>
        <w:tblLayout w:type="fixed"/>
        <w:tblLook w:val="04A0" w:firstRow="1" w:lastRow="0" w:firstColumn="1" w:lastColumn="0" w:noHBand="0" w:noVBand="1"/>
      </w:tblPr>
      <w:tblGrid>
        <w:gridCol w:w="2688"/>
        <w:gridCol w:w="2693"/>
        <w:gridCol w:w="2268"/>
        <w:gridCol w:w="1276"/>
        <w:gridCol w:w="1417"/>
      </w:tblGrid>
      <w:tr w:rsidR="00496CAE" w:rsidRPr="00496CAE" w14:paraId="689B4D0F" w14:textId="77777777" w:rsidTr="00274C7E">
        <w:tc>
          <w:tcPr>
            <w:tcW w:w="2688" w:type="dxa"/>
            <w:vAlign w:val="center"/>
          </w:tcPr>
          <w:p w14:paraId="1DF6D529" w14:textId="2F37FA80" w:rsidR="00496CAE" w:rsidRPr="00496CAE" w:rsidRDefault="00496CAE" w:rsidP="00274C7E">
            <w:pPr>
              <w:ind w:left="-7" w:hanging="5"/>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 контракта, договора</w:t>
            </w:r>
          </w:p>
        </w:tc>
        <w:tc>
          <w:tcPr>
            <w:tcW w:w="2693" w:type="dxa"/>
            <w:vAlign w:val="center"/>
          </w:tcPr>
          <w:p w14:paraId="215C3E18" w14:textId="77777777" w:rsidR="00496CAE" w:rsidRPr="00496CAE" w:rsidRDefault="00496CAE" w:rsidP="00274C7E">
            <w:pPr>
              <w:ind w:left="-64" w:firstLine="48"/>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Наименование закупки</w:t>
            </w:r>
          </w:p>
        </w:tc>
        <w:tc>
          <w:tcPr>
            <w:tcW w:w="2268" w:type="dxa"/>
            <w:vAlign w:val="center"/>
          </w:tcPr>
          <w:p w14:paraId="6AC6DB09" w14:textId="77777777" w:rsidR="00496CAE" w:rsidRPr="00496CAE" w:rsidRDefault="00496CAE" w:rsidP="00274C7E">
            <w:pPr>
              <w:ind w:left="-30" w:hanging="2"/>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Наименование поставщика</w:t>
            </w:r>
          </w:p>
        </w:tc>
        <w:tc>
          <w:tcPr>
            <w:tcW w:w="1276" w:type="dxa"/>
            <w:vAlign w:val="center"/>
          </w:tcPr>
          <w:p w14:paraId="69CDCA93"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Цена</w:t>
            </w:r>
          </w:p>
          <w:p w14:paraId="16E14F3C"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(руб.)</w:t>
            </w:r>
          </w:p>
        </w:tc>
        <w:tc>
          <w:tcPr>
            <w:tcW w:w="1417" w:type="dxa"/>
          </w:tcPr>
          <w:p w14:paraId="5CA95E80" w14:textId="77777777" w:rsidR="00496CAE" w:rsidRPr="00496CAE" w:rsidRDefault="00496CAE" w:rsidP="00274C7E">
            <w:pPr>
              <w:ind w:left="-51" w:hanging="29"/>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Дата контракта</w:t>
            </w:r>
          </w:p>
        </w:tc>
      </w:tr>
      <w:tr w:rsidR="00496CAE" w:rsidRPr="00496CAE" w14:paraId="5B9CD1D9" w14:textId="77777777" w:rsidTr="00274C7E">
        <w:tc>
          <w:tcPr>
            <w:tcW w:w="2688" w:type="dxa"/>
          </w:tcPr>
          <w:p w14:paraId="28E81C41" w14:textId="77777777" w:rsidR="00496CAE" w:rsidRPr="00496CAE" w:rsidRDefault="00496CAE" w:rsidP="00274C7E">
            <w:pPr>
              <w:ind w:left="-7" w:hanging="5"/>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38</w:t>
            </w:r>
          </w:p>
        </w:tc>
        <w:tc>
          <w:tcPr>
            <w:tcW w:w="2693" w:type="dxa"/>
          </w:tcPr>
          <w:p w14:paraId="6B90C15A" w14:textId="77777777" w:rsidR="00496CAE" w:rsidRPr="00496CAE" w:rsidRDefault="00496CAE" w:rsidP="00274C7E">
            <w:pPr>
              <w:ind w:left="-64" w:firstLine="48"/>
              <w:jc w:val="center"/>
              <w:rPr>
                <w:rFonts w:ascii="Times New Roman" w:eastAsia="Calibri" w:hAnsi="Times New Roman" w:cs="Times New Roman"/>
                <w:bCs/>
                <w:sz w:val="24"/>
                <w:szCs w:val="24"/>
              </w:rPr>
            </w:pPr>
            <w:r w:rsidRPr="00496CAE">
              <w:rPr>
                <w:rFonts w:ascii="Times New Roman" w:eastAsia="Calibri" w:hAnsi="Times New Roman" w:cs="Times New Roman"/>
                <w:bCs/>
                <w:sz w:val="24"/>
                <w:szCs w:val="24"/>
              </w:rPr>
              <w:t>Установка светофоров</w:t>
            </w:r>
          </w:p>
        </w:tc>
        <w:tc>
          <w:tcPr>
            <w:tcW w:w="2268" w:type="dxa"/>
          </w:tcPr>
          <w:p w14:paraId="2B568E6F" w14:textId="77777777" w:rsidR="00496CAE" w:rsidRPr="00496CAE" w:rsidRDefault="00496CAE" w:rsidP="00274C7E">
            <w:pPr>
              <w:ind w:left="-30" w:hanging="2"/>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ООО «Сулистрой»</w:t>
            </w:r>
          </w:p>
        </w:tc>
        <w:tc>
          <w:tcPr>
            <w:tcW w:w="1276" w:type="dxa"/>
          </w:tcPr>
          <w:p w14:paraId="32A3122A"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532573</w:t>
            </w:r>
          </w:p>
        </w:tc>
        <w:tc>
          <w:tcPr>
            <w:tcW w:w="1417" w:type="dxa"/>
          </w:tcPr>
          <w:p w14:paraId="34FCA6EE" w14:textId="77777777" w:rsidR="00496CAE" w:rsidRPr="00496CAE" w:rsidRDefault="00496CAE" w:rsidP="00274C7E">
            <w:pPr>
              <w:ind w:left="-51" w:hanging="29"/>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06.10</w:t>
            </w:r>
          </w:p>
        </w:tc>
      </w:tr>
      <w:tr w:rsidR="00496CAE" w:rsidRPr="00496CAE" w14:paraId="4486B7D5" w14:textId="77777777" w:rsidTr="00274C7E">
        <w:tc>
          <w:tcPr>
            <w:tcW w:w="2688" w:type="dxa"/>
          </w:tcPr>
          <w:p w14:paraId="2A2B666C" w14:textId="77777777" w:rsidR="00496CAE" w:rsidRPr="00496CAE" w:rsidRDefault="00496CAE" w:rsidP="00274C7E">
            <w:pPr>
              <w:ind w:left="-7" w:hanging="5"/>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41</w:t>
            </w:r>
          </w:p>
        </w:tc>
        <w:tc>
          <w:tcPr>
            <w:tcW w:w="2693" w:type="dxa"/>
          </w:tcPr>
          <w:p w14:paraId="5E0508FC" w14:textId="77777777" w:rsidR="00496CAE" w:rsidRPr="00496CAE" w:rsidRDefault="00496CAE" w:rsidP="00274C7E">
            <w:pPr>
              <w:ind w:left="-64" w:firstLine="48"/>
              <w:jc w:val="center"/>
              <w:rPr>
                <w:rFonts w:ascii="Times New Roman" w:eastAsia="Calibri" w:hAnsi="Times New Roman" w:cs="Times New Roman"/>
                <w:bCs/>
                <w:sz w:val="24"/>
                <w:szCs w:val="24"/>
              </w:rPr>
            </w:pPr>
            <w:r w:rsidRPr="00496CAE">
              <w:rPr>
                <w:rFonts w:ascii="Times New Roman" w:eastAsia="Calibri" w:hAnsi="Times New Roman" w:cs="Times New Roman"/>
                <w:bCs/>
                <w:sz w:val="24"/>
                <w:szCs w:val="24"/>
              </w:rPr>
              <w:t>Канализационный коллектор Ватутина</w:t>
            </w:r>
          </w:p>
        </w:tc>
        <w:tc>
          <w:tcPr>
            <w:tcW w:w="2268" w:type="dxa"/>
          </w:tcPr>
          <w:p w14:paraId="02369DE4" w14:textId="77777777" w:rsidR="00496CAE" w:rsidRPr="00496CAE" w:rsidRDefault="00496CAE" w:rsidP="00274C7E">
            <w:pPr>
              <w:ind w:left="-30" w:hanging="2"/>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Стройальянс</w:t>
            </w:r>
          </w:p>
        </w:tc>
        <w:tc>
          <w:tcPr>
            <w:tcW w:w="1276" w:type="dxa"/>
          </w:tcPr>
          <w:p w14:paraId="0453EE5A"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477565,6</w:t>
            </w:r>
          </w:p>
        </w:tc>
        <w:tc>
          <w:tcPr>
            <w:tcW w:w="1417" w:type="dxa"/>
          </w:tcPr>
          <w:p w14:paraId="22EBA0DB" w14:textId="77777777" w:rsidR="00496CAE" w:rsidRPr="00496CAE" w:rsidRDefault="00496CAE" w:rsidP="00274C7E">
            <w:pPr>
              <w:ind w:left="-51" w:hanging="29"/>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03.11</w:t>
            </w:r>
          </w:p>
        </w:tc>
      </w:tr>
      <w:tr w:rsidR="00496CAE" w:rsidRPr="00496CAE" w14:paraId="254EAC00" w14:textId="77777777" w:rsidTr="00274C7E">
        <w:tc>
          <w:tcPr>
            <w:tcW w:w="2688" w:type="dxa"/>
          </w:tcPr>
          <w:p w14:paraId="7F473F81" w14:textId="77777777" w:rsidR="00496CAE" w:rsidRPr="00496CAE" w:rsidRDefault="00496CAE" w:rsidP="00274C7E">
            <w:pPr>
              <w:ind w:left="-7" w:hanging="5"/>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42</w:t>
            </w:r>
          </w:p>
        </w:tc>
        <w:tc>
          <w:tcPr>
            <w:tcW w:w="2693" w:type="dxa"/>
          </w:tcPr>
          <w:p w14:paraId="6B5C2734" w14:textId="77777777" w:rsidR="00496CAE" w:rsidRPr="00496CAE" w:rsidRDefault="00496CAE" w:rsidP="00274C7E">
            <w:pPr>
              <w:ind w:left="-64" w:firstLine="48"/>
              <w:jc w:val="center"/>
              <w:rPr>
                <w:rFonts w:ascii="Times New Roman" w:eastAsia="Calibri" w:hAnsi="Times New Roman" w:cs="Times New Roman"/>
                <w:bCs/>
                <w:sz w:val="24"/>
                <w:szCs w:val="24"/>
              </w:rPr>
            </w:pPr>
            <w:r w:rsidRPr="00496CAE">
              <w:rPr>
                <w:rFonts w:ascii="Times New Roman" w:eastAsia="Calibri" w:hAnsi="Times New Roman" w:cs="Times New Roman"/>
                <w:bCs/>
                <w:sz w:val="24"/>
                <w:szCs w:val="24"/>
              </w:rPr>
              <w:t>ГСМ</w:t>
            </w:r>
          </w:p>
        </w:tc>
        <w:tc>
          <w:tcPr>
            <w:tcW w:w="2268" w:type="dxa"/>
          </w:tcPr>
          <w:p w14:paraId="4958F318" w14:textId="77777777" w:rsidR="00496CAE" w:rsidRPr="00496CAE" w:rsidRDefault="00496CAE" w:rsidP="00274C7E">
            <w:pPr>
              <w:ind w:left="-30" w:hanging="2"/>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ИП Нальгиев</w:t>
            </w:r>
          </w:p>
        </w:tc>
        <w:tc>
          <w:tcPr>
            <w:tcW w:w="1276" w:type="dxa"/>
          </w:tcPr>
          <w:p w14:paraId="7472CDA3"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208500</w:t>
            </w:r>
          </w:p>
        </w:tc>
        <w:tc>
          <w:tcPr>
            <w:tcW w:w="1417" w:type="dxa"/>
          </w:tcPr>
          <w:p w14:paraId="7347D1F5" w14:textId="77777777" w:rsidR="00496CAE" w:rsidRPr="00496CAE" w:rsidRDefault="00496CAE" w:rsidP="00274C7E">
            <w:pPr>
              <w:ind w:left="-51" w:hanging="29"/>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07.11</w:t>
            </w:r>
          </w:p>
        </w:tc>
      </w:tr>
      <w:tr w:rsidR="00496CAE" w:rsidRPr="00496CAE" w14:paraId="0A497465" w14:textId="77777777" w:rsidTr="00274C7E">
        <w:tc>
          <w:tcPr>
            <w:tcW w:w="2688" w:type="dxa"/>
          </w:tcPr>
          <w:p w14:paraId="5629498D" w14:textId="77777777" w:rsidR="00496CAE" w:rsidRPr="00496CAE" w:rsidRDefault="00496CAE" w:rsidP="00274C7E">
            <w:pPr>
              <w:ind w:left="-7" w:hanging="5"/>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46</w:t>
            </w:r>
          </w:p>
        </w:tc>
        <w:tc>
          <w:tcPr>
            <w:tcW w:w="2693" w:type="dxa"/>
          </w:tcPr>
          <w:p w14:paraId="08F77FFE" w14:textId="77777777" w:rsidR="00496CAE" w:rsidRPr="00496CAE" w:rsidRDefault="00496CAE" w:rsidP="00274C7E">
            <w:pPr>
              <w:ind w:left="-64" w:firstLine="48"/>
              <w:jc w:val="center"/>
              <w:rPr>
                <w:rFonts w:ascii="Times New Roman" w:eastAsia="Calibri" w:hAnsi="Times New Roman" w:cs="Times New Roman"/>
                <w:bCs/>
                <w:sz w:val="24"/>
                <w:szCs w:val="24"/>
              </w:rPr>
            </w:pPr>
            <w:r w:rsidRPr="00496CAE">
              <w:rPr>
                <w:rFonts w:ascii="Times New Roman" w:eastAsia="Calibri" w:hAnsi="Times New Roman" w:cs="Times New Roman"/>
                <w:bCs/>
                <w:sz w:val="24"/>
                <w:szCs w:val="24"/>
              </w:rPr>
              <w:t>Приобретение деревьев</w:t>
            </w:r>
          </w:p>
        </w:tc>
        <w:tc>
          <w:tcPr>
            <w:tcW w:w="2268" w:type="dxa"/>
          </w:tcPr>
          <w:p w14:paraId="19F5D79E" w14:textId="77777777" w:rsidR="00496CAE" w:rsidRPr="00496CAE" w:rsidRDefault="00496CAE" w:rsidP="00274C7E">
            <w:pPr>
              <w:ind w:left="-30" w:hanging="2"/>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ООО «Сулистрой»</w:t>
            </w:r>
          </w:p>
        </w:tc>
        <w:tc>
          <w:tcPr>
            <w:tcW w:w="1276" w:type="dxa"/>
          </w:tcPr>
          <w:p w14:paraId="075D7F8D" w14:textId="77777777" w:rsidR="00496CAE" w:rsidRPr="00496CAE" w:rsidRDefault="00496CAE" w:rsidP="00274C7E">
            <w:pPr>
              <w:ind w:left="-46" w:hanging="4"/>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131 000,0</w:t>
            </w:r>
          </w:p>
        </w:tc>
        <w:tc>
          <w:tcPr>
            <w:tcW w:w="1417" w:type="dxa"/>
          </w:tcPr>
          <w:p w14:paraId="28F2EBB6" w14:textId="77777777" w:rsidR="00496CAE" w:rsidRPr="00496CAE" w:rsidRDefault="00496CAE" w:rsidP="00274C7E">
            <w:pPr>
              <w:ind w:left="-51" w:hanging="29"/>
              <w:jc w:val="center"/>
              <w:rPr>
                <w:rFonts w:ascii="Times New Roman" w:eastAsia="Calibri" w:hAnsi="Times New Roman" w:cs="Times New Roman"/>
                <w:sz w:val="24"/>
                <w:szCs w:val="24"/>
              </w:rPr>
            </w:pPr>
            <w:r w:rsidRPr="00496CAE">
              <w:rPr>
                <w:rFonts w:ascii="Times New Roman" w:eastAsia="Calibri" w:hAnsi="Times New Roman" w:cs="Times New Roman"/>
                <w:sz w:val="24"/>
                <w:szCs w:val="24"/>
              </w:rPr>
              <w:t>11.10</w:t>
            </w:r>
          </w:p>
        </w:tc>
      </w:tr>
    </w:tbl>
    <w:p w14:paraId="3F0300E9" w14:textId="77777777" w:rsidR="00496CAE" w:rsidRPr="00496CAE" w:rsidRDefault="00496CAE" w:rsidP="00274C7E">
      <w:pPr>
        <w:spacing w:after="0" w:line="240" w:lineRule="auto"/>
        <w:ind w:left="-826" w:firstLine="826"/>
        <w:rPr>
          <w:rFonts w:ascii="Times New Roman" w:eastAsia="Times New Roman" w:hAnsi="Times New Roman" w:cs="Times New Roman"/>
          <w:sz w:val="28"/>
          <w:szCs w:val="28"/>
          <w:shd w:val="clear" w:color="auto" w:fill="FFFFFF"/>
          <w:lang w:eastAsia="ru-RU"/>
        </w:rPr>
      </w:pPr>
    </w:p>
    <w:p w14:paraId="7146C9A7" w14:textId="517599AD" w:rsidR="00496CAE" w:rsidRPr="00496CAE" w:rsidRDefault="00496CAE" w:rsidP="00274C7E">
      <w:pPr>
        <w:spacing w:after="0" w:line="240" w:lineRule="auto"/>
        <w:ind w:left="-826" w:firstLine="826"/>
        <w:jc w:val="both"/>
        <w:rPr>
          <w:rFonts w:ascii="Times New Roman" w:eastAsia="Times New Roman" w:hAnsi="Times New Roman" w:cs="Times New Roman"/>
          <w:i/>
          <w:sz w:val="28"/>
          <w:szCs w:val="28"/>
          <w:lang w:eastAsia="ru-RU"/>
        </w:rPr>
      </w:pPr>
      <w:r w:rsidRPr="00496CAE">
        <w:rPr>
          <w:rFonts w:ascii="Times New Roman" w:eastAsia="Times New Roman" w:hAnsi="Times New Roman" w:cs="Times New Roman"/>
          <w:sz w:val="28"/>
          <w:szCs w:val="28"/>
          <w:lang w:eastAsia="ru-RU"/>
        </w:rPr>
        <w:t>Таким образом, Администрация в 2022 г</w:t>
      </w:r>
      <w:r w:rsidR="002F3548">
        <w:rPr>
          <w:rFonts w:ascii="Times New Roman" w:eastAsia="Times New Roman" w:hAnsi="Times New Roman" w:cs="Times New Roman"/>
          <w:sz w:val="28"/>
          <w:szCs w:val="28"/>
          <w:lang w:eastAsia="ru-RU"/>
        </w:rPr>
        <w:t>оду</w:t>
      </w:r>
      <w:r w:rsidRPr="00496CAE">
        <w:rPr>
          <w:rFonts w:ascii="Times New Roman" w:eastAsia="Times New Roman" w:hAnsi="Times New Roman" w:cs="Times New Roman"/>
          <w:sz w:val="28"/>
          <w:szCs w:val="28"/>
          <w:lang w:eastAsia="ru-RU"/>
        </w:rPr>
        <w:t xml:space="preserve"> заключила 4 договора с нарушением допустимого лимита </w:t>
      </w:r>
      <w:r w:rsidRPr="00496CAE">
        <w:rPr>
          <w:rFonts w:ascii="Times New Roman" w:eastAsia="Times New Roman" w:hAnsi="Times New Roman" w:cs="Times New Roman"/>
          <w:sz w:val="28"/>
          <w:szCs w:val="28"/>
          <w:shd w:val="clear" w:color="auto" w:fill="FFFFFF"/>
          <w:lang w:eastAsia="ru-RU"/>
        </w:rPr>
        <w:t>на общую сумму 1 349,6 тыс. руб</w:t>
      </w:r>
      <w:r w:rsidR="002F3548">
        <w:rPr>
          <w:rFonts w:ascii="Times New Roman" w:eastAsia="Times New Roman" w:hAnsi="Times New Roman" w:cs="Times New Roman"/>
          <w:sz w:val="28"/>
          <w:szCs w:val="28"/>
          <w:shd w:val="clear" w:color="auto" w:fill="FFFFFF"/>
          <w:lang w:eastAsia="ru-RU"/>
        </w:rPr>
        <w:t>лей</w:t>
      </w:r>
      <w:r w:rsidRPr="00496CAE">
        <w:rPr>
          <w:rFonts w:ascii="Times New Roman" w:eastAsia="Times New Roman" w:hAnsi="Times New Roman" w:cs="Times New Roman"/>
          <w:sz w:val="28"/>
          <w:szCs w:val="28"/>
          <w:shd w:val="clear" w:color="auto" w:fill="FFFFFF"/>
          <w:lang w:eastAsia="ru-RU"/>
        </w:rPr>
        <w:t>.</w:t>
      </w:r>
    </w:p>
    <w:p w14:paraId="43B2F1CC" w14:textId="77777777" w:rsidR="00496CAE" w:rsidRPr="00496CAE" w:rsidRDefault="00496CAE" w:rsidP="00274C7E">
      <w:pPr>
        <w:tabs>
          <w:tab w:val="left" w:pos="360"/>
        </w:tabs>
        <w:spacing w:after="0" w:line="240" w:lineRule="auto"/>
        <w:ind w:left="-826" w:firstLine="826"/>
        <w:contextualSpacing/>
        <w:jc w:val="both"/>
        <w:rPr>
          <w:rFonts w:ascii="Times New Roman" w:eastAsia="Times New Roman" w:hAnsi="Times New Roman" w:cs="Times New Roman"/>
          <w:b/>
          <w:sz w:val="28"/>
          <w:szCs w:val="28"/>
          <w:lang w:eastAsia="ru-RU"/>
        </w:rPr>
      </w:pPr>
    </w:p>
    <w:p w14:paraId="6D96772E" w14:textId="77777777" w:rsidR="00BF2DA6" w:rsidRDefault="00496CAE" w:rsidP="00BF2DA6">
      <w:pPr>
        <w:tabs>
          <w:tab w:val="left" w:pos="360"/>
        </w:tabs>
        <w:spacing w:after="0" w:line="240" w:lineRule="auto"/>
        <w:ind w:left="-840"/>
        <w:contextualSpacing/>
        <w:jc w:val="center"/>
        <w:rPr>
          <w:rFonts w:ascii="Times New Roman" w:eastAsia="Times New Roman" w:hAnsi="Times New Roman" w:cs="Times New Roman"/>
          <w:b/>
          <w:sz w:val="28"/>
          <w:szCs w:val="28"/>
          <w:lang w:eastAsia="ru-RU"/>
        </w:rPr>
      </w:pPr>
      <w:r w:rsidRPr="00496CAE">
        <w:rPr>
          <w:rFonts w:ascii="Times New Roman" w:eastAsia="Times New Roman" w:hAnsi="Times New Roman" w:cs="Times New Roman"/>
          <w:b/>
          <w:sz w:val="28"/>
          <w:szCs w:val="28"/>
          <w:lang w:eastAsia="ru-RU"/>
        </w:rPr>
        <w:t>Выводы:</w:t>
      </w:r>
    </w:p>
    <w:p w14:paraId="7FDFD709" w14:textId="77777777" w:rsidR="00BF2DA6" w:rsidRDefault="00BF2DA6" w:rsidP="00BF2DA6">
      <w:pPr>
        <w:tabs>
          <w:tab w:val="left" w:pos="360"/>
        </w:tabs>
        <w:spacing w:after="0" w:line="240" w:lineRule="auto"/>
        <w:ind w:left="-840" w:firstLine="798"/>
        <w:contextualSpacing/>
        <w:jc w:val="both"/>
        <w:rPr>
          <w:rFonts w:ascii="Times New Roman" w:eastAsia="Times New Roman" w:hAnsi="Times New Roman" w:cs="Times New Roman"/>
          <w:b/>
          <w:sz w:val="28"/>
          <w:szCs w:val="28"/>
          <w:lang w:eastAsia="ru-RU"/>
        </w:rPr>
      </w:pPr>
      <w:r w:rsidRPr="00BF2DA6">
        <w:rPr>
          <w:rFonts w:ascii="Times New Roman" w:eastAsia="Times New Roman" w:hAnsi="Times New Roman" w:cs="Times New Roman"/>
          <w:bCs/>
          <w:sz w:val="28"/>
          <w:szCs w:val="28"/>
          <w:lang w:eastAsia="ru-RU"/>
        </w:rPr>
        <w:t>1.</w:t>
      </w:r>
      <w:r w:rsidR="00496CAE" w:rsidRPr="00496CAE">
        <w:rPr>
          <w:rFonts w:ascii="Times New Roman" w:eastAsia="Times New Roman" w:hAnsi="Times New Roman" w:cs="Times New Roman"/>
          <w:sz w:val="28"/>
          <w:szCs w:val="28"/>
          <w:lang w:eastAsia="ru-RU"/>
        </w:rPr>
        <w:t>В нарушение Постановления Правительства РИ от 15.12.2009 №</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423 «Об утверждении положения о нормативах формирования расходов на оплату труда депутатов, членов выборных органов местного самоуправления, выборных должностных лиц местного самоуправления, муниципальных служащих в органах самоуправления»,</w:t>
      </w:r>
      <w:r w:rsidR="00496CAE" w:rsidRPr="00496CAE">
        <w:rPr>
          <w:rFonts w:ascii="Calibri" w:eastAsia="Times New Roman" w:hAnsi="Calibri" w:cs="Times New Roman"/>
          <w:lang w:eastAsia="ru-RU"/>
        </w:rPr>
        <w:t xml:space="preserve"> </w:t>
      </w:r>
      <w:r w:rsidR="00496CAE" w:rsidRPr="00496CAE">
        <w:rPr>
          <w:rFonts w:ascii="Times New Roman" w:eastAsia="Times New Roman" w:hAnsi="Times New Roman" w:cs="Times New Roman"/>
          <w:sz w:val="28"/>
          <w:szCs w:val="28"/>
          <w:lang w:eastAsia="ru-RU"/>
        </w:rPr>
        <w:t>работникам муниципального образования неправомерно начислена и выплачена заработная плата за особые условия муниципальной службы в сумме 144,3 тыс. руб</w:t>
      </w:r>
      <w:r>
        <w:rPr>
          <w:rFonts w:ascii="Times New Roman" w:eastAsia="Times New Roman" w:hAnsi="Times New Roman" w:cs="Times New Roman"/>
          <w:sz w:val="28"/>
          <w:szCs w:val="28"/>
          <w:lang w:eastAsia="ru-RU"/>
        </w:rPr>
        <w:t>лей (</w:t>
      </w:r>
      <w:r w:rsidR="00496CAE" w:rsidRPr="00496CAE">
        <w:rPr>
          <w:rFonts w:ascii="Times New Roman" w:eastAsia="Times New Roman" w:hAnsi="Times New Roman" w:cs="Times New Roman"/>
          <w:sz w:val="28"/>
          <w:szCs w:val="28"/>
          <w:lang w:eastAsia="ru-RU"/>
        </w:rPr>
        <w:t>подлежит возмещению за счет виновных лиц</w:t>
      </w:r>
      <w:r>
        <w:rPr>
          <w:rFonts w:ascii="Times New Roman" w:eastAsia="Times New Roman" w:hAnsi="Times New Roman" w:cs="Times New Roman"/>
          <w:sz w:val="28"/>
          <w:szCs w:val="28"/>
          <w:lang w:eastAsia="ru-RU"/>
        </w:rPr>
        <w:t>)</w:t>
      </w:r>
      <w:r w:rsidR="00496CAE" w:rsidRPr="00496CAE">
        <w:rPr>
          <w:rFonts w:ascii="Times New Roman" w:eastAsia="Times New Roman" w:hAnsi="Times New Roman" w:cs="Times New Roman"/>
          <w:sz w:val="28"/>
          <w:szCs w:val="28"/>
          <w:lang w:eastAsia="ru-RU"/>
        </w:rPr>
        <w:t>.</w:t>
      </w:r>
    </w:p>
    <w:p w14:paraId="434F44A0" w14:textId="2C5259B6" w:rsidR="00496CAE" w:rsidRDefault="00BF2DA6" w:rsidP="00BF2DA6">
      <w:pPr>
        <w:tabs>
          <w:tab w:val="left" w:pos="360"/>
        </w:tabs>
        <w:spacing w:after="0" w:line="240" w:lineRule="auto"/>
        <w:ind w:left="-840" w:firstLine="798"/>
        <w:contextualSpacing/>
        <w:jc w:val="both"/>
        <w:rPr>
          <w:rFonts w:ascii="Times New Roman" w:eastAsia="Times New Roman" w:hAnsi="Times New Roman" w:cs="Times New Roman"/>
          <w:sz w:val="28"/>
          <w:szCs w:val="28"/>
          <w:lang w:eastAsia="ru-RU"/>
        </w:rPr>
      </w:pPr>
      <w:r w:rsidRPr="00BF2DA6">
        <w:rPr>
          <w:rFonts w:ascii="Times New Roman" w:eastAsia="Times New Roman" w:hAnsi="Times New Roman" w:cs="Times New Roman"/>
          <w:bCs/>
          <w:sz w:val="28"/>
          <w:szCs w:val="28"/>
          <w:lang w:eastAsia="ru-RU"/>
        </w:rPr>
        <w:t>2.</w:t>
      </w:r>
      <w:r w:rsidR="00496CAE" w:rsidRPr="00496CAE">
        <w:rPr>
          <w:rFonts w:ascii="Times New Roman" w:eastAsia="Times New Roman" w:hAnsi="Times New Roman" w:cs="Times New Roman"/>
          <w:sz w:val="28"/>
          <w:szCs w:val="28"/>
          <w:lang w:eastAsia="ru-RU"/>
        </w:rPr>
        <w:t>В нарушение Постановления Правительства РИ от 15.12.2009 №</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423 «Об утверждении положения о нормативах формирования расходов на оплату труда депутатов, членов выборных органов местного самоуправления, выборных должностных лиц местного самоуправления, муниципальных служащих в органах самоуправления», при осуществлении</w:t>
      </w:r>
      <w:r w:rsidR="00496CAE" w:rsidRPr="00496CAE">
        <w:rPr>
          <w:rFonts w:ascii="Calibri" w:eastAsia="Times New Roman" w:hAnsi="Calibri" w:cs="Times New Roman"/>
          <w:lang w:eastAsia="ru-RU"/>
        </w:rPr>
        <w:t xml:space="preserve"> </w:t>
      </w:r>
      <w:r w:rsidR="00496CAE" w:rsidRPr="00496CAE">
        <w:rPr>
          <w:rFonts w:ascii="Times New Roman" w:eastAsia="Times New Roman" w:hAnsi="Times New Roman" w:cs="Times New Roman"/>
          <w:sz w:val="28"/>
          <w:szCs w:val="28"/>
          <w:lang w:eastAsia="ru-RU"/>
        </w:rPr>
        <w:t>единовременной выплаты</w:t>
      </w:r>
      <w:r w:rsidR="00496CAE" w:rsidRPr="00496CAE">
        <w:rPr>
          <w:rFonts w:ascii="Calibri" w:eastAsia="Times New Roman" w:hAnsi="Calibri" w:cs="Times New Roman"/>
          <w:lang w:eastAsia="ru-RU"/>
        </w:rPr>
        <w:t xml:space="preserve"> </w:t>
      </w:r>
      <w:r w:rsidR="00496CAE" w:rsidRPr="00496CAE">
        <w:rPr>
          <w:rFonts w:ascii="Times New Roman" w:eastAsia="Times New Roman" w:hAnsi="Times New Roman" w:cs="Times New Roman"/>
          <w:sz w:val="28"/>
          <w:szCs w:val="28"/>
          <w:lang w:eastAsia="ru-RU"/>
        </w:rPr>
        <w:t>материальной помощи</w:t>
      </w:r>
      <w:r w:rsidR="00496CAE" w:rsidRPr="00496CAE">
        <w:rPr>
          <w:rFonts w:ascii="Times New Roman" w:eastAsia="Times New Roman" w:hAnsi="Times New Roman" w:cs="Times New Roman"/>
          <w:sz w:val="24"/>
          <w:szCs w:val="24"/>
          <w:lang w:eastAsia="ru-RU"/>
        </w:rPr>
        <w:t xml:space="preserve"> </w:t>
      </w:r>
      <w:r w:rsidR="00496CAE" w:rsidRPr="00496CAE">
        <w:rPr>
          <w:rFonts w:ascii="Times New Roman" w:eastAsia="Times New Roman" w:hAnsi="Times New Roman" w:cs="Times New Roman"/>
          <w:sz w:val="28"/>
          <w:szCs w:val="28"/>
          <w:lang w:eastAsia="ru-RU"/>
        </w:rPr>
        <w:t>в размере 6 окладов неправомерно выплачено 39,8 тыс. руб</w:t>
      </w:r>
      <w:r>
        <w:rPr>
          <w:rFonts w:ascii="Times New Roman" w:eastAsia="Times New Roman" w:hAnsi="Times New Roman" w:cs="Times New Roman"/>
          <w:sz w:val="28"/>
          <w:szCs w:val="28"/>
          <w:lang w:eastAsia="ru-RU"/>
        </w:rPr>
        <w:t>лей (</w:t>
      </w:r>
      <w:r w:rsidR="00496CAE" w:rsidRPr="00496CAE">
        <w:rPr>
          <w:rFonts w:ascii="Times New Roman" w:eastAsia="Times New Roman" w:hAnsi="Times New Roman" w:cs="Times New Roman"/>
          <w:sz w:val="28"/>
          <w:szCs w:val="28"/>
          <w:lang w:eastAsia="ru-RU"/>
        </w:rPr>
        <w:t>подлежит возмещению за счет виновных лиц</w:t>
      </w:r>
      <w:r>
        <w:rPr>
          <w:rFonts w:ascii="Times New Roman" w:eastAsia="Times New Roman" w:hAnsi="Times New Roman" w:cs="Times New Roman"/>
          <w:sz w:val="28"/>
          <w:szCs w:val="28"/>
          <w:lang w:eastAsia="ru-RU"/>
        </w:rPr>
        <w:t>)</w:t>
      </w:r>
      <w:r w:rsidR="00496CAE" w:rsidRPr="00496CAE">
        <w:rPr>
          <w:rFonts w:ascii="Times New Roman" w:eastAsia="Times New Roman" w:hAnsi="Times New Roman" w:cs="Times New Roman"/>
          <w:sz w:val="28"/>
          <w:szCs w:val="28"/>
          <w:lang w:eastAsia="ru-RU"/>
        </w:rPr>
        <w:t>.</w:t>
      </w:r>
    </w:p>
    <w:p w14:paraId="53087A40" w14:textId="210FBC82" w:rsidR="00496CAE" w:rsidRDefault="00BF2DA6" w:rsidP="00BF2DA6">
      <w:pPr>
        <w:tabs>
          <w:tab w:val="left" w:pos="360"/>
        </w:tabs>
        <w:spacing w:after="0" w:line="240" w:lineRule="auto"/>
        <w:ind w:left="-840" w:firstLine="7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
          <w:sz w:val="28"/>
          <w:szCs w:val="28"/>
          <w:lang w:eastAsia="ru-RU"/>
        </w:rPr>
        <w:t xml:space="preserve"> </w:t>
      </w:r>
      <w:r w:rsidR="00496CAE" w:rsidRPr="00496CAE">
        <w:rPr>
          <w:rFonts w:ascii="Times New Roman" w:eastAsia="Times New Roman" w:hAnsi="Times New Roman" w:cs="Times New Roman"/>
          <w:sz w:val="28"/>
          <w:szCs w:val="28"/>
          <w:lang w:eastAsia="ru-RU"/>
        </w:rPr>
        <w:t>Муниципальному бюджету нанесен ущерб в результате возмещения расходов, уплаты госпошлины, штрафов и пени на общую сумму 674,0 тыс. руб</w:t>
      </w:r>
      <w:r>
        <w:rPr>
          <w:rFonts w:ascii="Times New Roman" w:eastAsia="Times New Roman" w:hAnsi="Times New Roman" w:cs="Times New Roman"/>
          <w:sz w:val="28"/>
          <w:szCs w:val="28"/>
          <w:lang w:eastAsia="ru-RU"/>
        </w:rPr>
        <w:t>лей</w:t>
      </w:r>
      <w:r w:rsidR="00496CAE" w:rsidRPr="00496CAE">
        <w:rPr>
          <w:rFonts w:ascii="Times New Roman" w:eastAsia="Times New Roman" w:hAnsi="Times New Roman" w:cs="Times New Roman"/>
          <w:sz w:val="28"/>
          <w:szCs w:val="28"/>
          <w:lang w:eastAsia="ru-RU"/>
        </w:rPr>
        <w:t>.</w:t>
      </w:r>
    </w:p>
    <w:p w14:paraId="57090FE3" w14:textId="77777777" w:rsidR="00BF2DA6" w:rsidRDefault="00BF2DA6" w:rsidP="00BF2DA6">
      <w:pPr>
        <w:tabs>
          <w:tab w:val="left" w:pos="360"/>
        </w:tabs>
        <w:spacing w:after="0" w:line="240" w:lineRule="auto"/>
        <w:ind w:left="-840" w:firstLine="79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sidRPr="00BF2DA6">
        <w:rPr>
          <w:rFonts w:ascii="Times New Roman" w:eastAsia="Times New Roman" w:hAnsi="Times New Roman" w:cs="Times New Roman"/>
          <w:bCs/>
          <w:sz w:val="28"/>
          <w:szCs w:val="28"/>
          <w:lang w:eastAsia="ru-RU"/>
        </w:rPr>
        <w:t>Выявлено н</w:t>
      </w:r>
      <w:r w:rsidR="00496CAE" w:rsidRPr="00BF2DA6">
        <w:rPr>
          <w:rFonts w:ascii="Times New Roman" w:eastAsia="Times New Roman" w:hAnsi="Times New Roman" w:cs="Times New Roman"/>
          <w:bCs/>
          <w:sz w:val="28"/>
          <w:szCs w:val="28"/>
          <w:lang w:eastAsia="ru-RU"/>
        </w:rPr>
        <w:t>еэффективное</w:t>
      </w:r>
      <w:r w:rsidR="00496CAE" w:rsidRPr="00496CAE">
        <w:rPr>
          <w:rFonts w:ascii="Times New Roman" w:eastAsia="Times New Roman" w:hAnsi="Times New Roman" w:cs="Times New Roman"/>
          <w:sz w:val="28"/>
          <w:szCs w:val="28"/>
          <w:lang w:eastAsia="ru-RU"/>
        </w:rPr>
        <w:t xml:space="preserve"> расходование бюджетных средств в сумме 435,1 тыс. руб</w:t>
      </w:r>
      <w:r>
        <w:rPr>
          <w:rFonts w:ascii="Times New Roman" w:eastAsia="Times New Roman" w:hAnsi="Times New Roman" w:cs="Times New Roman"/>
          <w:sz w:val="28"/>
          <w:szCs w:val="28"/>
          <w:lang w:eastAsia="ru-RU"/>
        </w:rPr>
        <w:t>лей</w:t>
      </w:r>
      <w:r w:rsidR="00496CAE" w:rsidRPr="00496CAE">
        <w:rPr>
          <w:rFonts w:ascii="Times New Roman" w:eastAsia="Times New Roman" w:hAnsi="Times New Roman" w:cs="Times New Roman"/>
          <w:sz w:val="28"/>
          <w:szCs w:val="28"/>
          <w:lang w:eastAsia="ru-RU"/>
        </w:rPr>
        <w:t>.</w:t>
      </w:r>
      <w:r w:rsidRPr="00BF2DA6">
        <w:t xml:space="preserve"> </w:t>
      </w:r>
      <w:r w:rsidRPr="00BF2DA6">
        <w:rPr>
          <w:rFonts w:ascii="Times New Roman" w:eastAsia="Times New Roman" w:hAnsi="Times New Roman" w:cs="Times New Roman"/>
          <w:sz w:val="28"/>
          <w:szCs w:val="28"/>
          <w:lang w:eastAsia="ru-RU"/>
        </w:rPr>
        <w:t>Администрацией города заключались договора гражданско-правового характера с физическими лицами, предусматривающие выполнение работ и оказание услуг, для исполнения которых в штатном расписании предусмотрены соответствующие единицы.</w:t>
      </w:r>
    </w:p>
    <w:p w14:paraId="43DBF6D1" w14:textId="256693D1" w:rsidR="00496CAE" w:rsidRDefault="00BF2DA6" w:rsidP="00BF2DA6">
      <w:pPr>
        <w:tabs>
          <w:tab w:val="left" w:pos="360"/>
        </w:tabs>
        <w:spacing w:after="0" w:line="240" w:lineRule="auto"/>
        <w:ind w:left="-840" w:firstLine="798"/>
        <w:contextualSpacing/>
        <w:jc w:val="both"/>
        <w:rPr>
          <w:rFonts w:ascii="Times New Roman" w:hAnsi="Times New Roman" w:cs="Times New Roman"/>
          <w:bCs/>
          <w:sz w:val="28"/>
          <w:szCs w:val="28"/>
        </w:rPr>
      </w:pPr>
      <w:r w:rsidRPr="00BF2DA6">
        <w:rPr>
          <w:rFonts w:ascii="Times New Roman" w:eastAsia="Times New Roman" w:hAnsi="Times New Roman" w:cs="Times New Roman"/>
          <w:bCs/>
          <w:sz w:val="28"/>
          <w:szCs w:val="28"/>
          <w:lang w:eastAsia="ru-RU"/>
        </w:rPr>
        <w:t>5.</w:t>
      </w:r>
      <w:r w:rsidR="00496CAE" w:rsidRPr="00BF2DA6">
        <w:rPr>
          <w:rFonts w:ascii="Times New Roman" w:hAnsi="Times New Roman" w:cs="Times New Roman"/>
          <w:bCs/>
          <w:sz w:val="28"/>
          <w:szCs w:val="28"/>
        </w:rPr>
        <w:t>В нарушение п</w:t>
      </w:r>
      <w:r w:rsidR="00E62F5F">
        <w:rPr>
          <w:rFonts w:ascii="Times New Roman" w:hAnsi="Times New Roman" w:cs="Times New Roman"/>
          <w:bCs/>
          <w:sz w:val="28"/>
          <w:szCs w:val="28"/>
        </w:rPr>
        <w:t>ункта</w:t>
      </w:r>
      <w:r w:rsidR="00496CAE" w:rsidRPr="00BF2DA6">
        <w:rPr>
          <w:rFonts w:ascii="Times New Roman" w:hAnsi="Times New Roman" w:cs="Times New Roman"/>
          <w:bCs/>
          <w:sz w:val="28"/>
          <w:szCs w:val="28"/>
        </w:rPr>
        <w:t xml:space="preserve"> 13.1 ст</w:t>
      </w:r>
      <w:r w:rsidR="00E62F5F">
        <w:rPr>
          <w:rFonts w:ascii="Times New Roman" w:hAnsi="Times New Roman" w:cs="Times New Roman"/>
          <w:bCs/>
          <w:sz w:val="28"/>
          <w:szCs w:val="28"/>
        </w:rPr>
        <w:t>атьи</w:t>
      </w:r>
      <w:r w:rsidR="00496CAE" w:rsidRPr="00BF2DA6">
        <w:rPr>
          <w:rFonts w:ascii="Times New Roman" w:hAnsi="Times New Roman" w:cs="Times New Roman"/>
          <w:bCs/>
          <w:sz w:val="28"/>
          <w:szCs w:val="28"/>
        </w:rPr>
        <w:t xml:space="preserve"> 34 Федерального закона от 05.04.2013</w:t>
      </w:r>
      <w:r w:rsidR="00E62F5F">
        <w:rPr>
          <w:rFonts w:ascii="Times New Roman" w:hAnsi="Times New Roman" w:cs="Times New Roman"/>
          <w:bCs/>
          <w:sz w:val="28"/>
          <w:szCs w:val="28"/>
        </w:rPr>
        <w:t xml:space="preserve"> г.</w:t>
      </w:r>
      <w:r w:rsidR="00496CAE" w:rsidRPr="00BF2DA6">
        <w:rPr>
          <w:rFonts w:ascii="Times New Roman" w:hAnsi="Times New Roman" w:cs="Times New Roman"/>
          <w:bCs/>
          <w:sz w:val="28"/>
          <w:szCs w:val="28"/>
        </w:rPr>
        <w:t xml:space="preserve"> №</w:t>
      </w:r>
      <w:r w:rsidR="00E62F5F">
        <w:rPr>
          <w:rFonts w:ascii="Times New Roman" w:hAnsi="Times New Roman" w:cs="Times New Roman"/>
          <w:bCs/>
          <w:sz w:val="28"/>
          <w:szCs w:val="28"/>
        </w:rPr>
        <w:t> </w:t>
      </w:r>
      <w:r w:rsidR="00496CAE" w:rsidRPr="00BF2DA6">
        <w:rPr>
          <w:rFonts w:ascii="Times New Roman" w:hAnsi="Times New Roman" w:cs="Times New Roman"/>
          <w:bCs/>
          <w:sz w:val="28"/>
          <w:szCs w:val="28"/>
        </w:rPr>
        <w:t>44-ФЗ не соблюден срок оплаты контракта.</w:t>
      </w:r>
    </w:p>
    <w:p w14:paraId="68988651" w14:textId="669DD520" w:rsidR="00496CAE" w:rsidRDefault="00E62F5F" w:rsidP="00E62F5F">
      <w:pPr>
        <w:tabs>
          <w:tab w:val="left" w:pos="360"/>
        </w:tabs>
        <w:spacing w:after="0" w:line="240" w:lineRule="auto"/>
        <w:ind w:left="-840" w:firstLine="798"/>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6.</w:t>
      </w:r>
      <w:r>
        <w:rPr>
          <w:rFonts w:ascii="Times New Roman" w:eastAsia="Times New Roman" w:hAnsi="Times New Roman" w:cs="Times New Roman"/>
          <w:bCs/>
          <w:sz w:val="28"/>
          <w:szCs w:val="28"/>
          <w:lang w:eastAsia="ru-RU"/>
        </w:rPr>
        <w:t xml:space="preserve"> </w:t>
      </w:r>
      <w:r w:rsidR="00496CAE" w:rsidRPr="00496CAE">
        <w:rPr>
          <w:rFonts w:ascii="Times New Roman" w:eastAsia="Times New Roman" w:hAnsi="Times New Roman" w:cs="Times New Roman"/>
          <w:sz w:val="28"/>
          <w:szCs w:val="28"/>
          <w:lang w:eastAsia="ru-RU"/>
        </w:rPr>
        <w:t>В нарушение ч</w:t>
      </w:r>
      <w:r>
        <w:rPr>
          <w:rFonts w:ascii="Times New Roman" w:eastAsia="Times New Roman" w:hAnsi="Times New Roman" w:cs="Times New Roman"/>
          <w:sz w:val="28"/>
          <w:szCs w:val="28"/>
          <w:lang w:eastAsia="ru-RU"/>
        </w:rPr>
        <w:t>асти</w:t>
      </w:r>
      <w:r w:rsidR="00496CAE" w:rsidRPr="00496CAE">
        <w:rPr>
          <w:rFonts w:ascii="Times New Roman" w:eastAsia="Times New Roman" w:hAnsi="Times New Roman" w:cs="Times New Roman"/>
          <w:sz w:val="28"/>
          <w:szCs w:val="28"/>
          <w:lang w:eastAsia="ru-RU"/>
        </w:rPr>
        <w:t xml:space="preserve"> 3 ст</w:t>
      </w:r>
      <w:r>
        <w:rPr>
          <w:rFonts w:ascii="Times New Roman" w:eastAsia="Times New Roman" w:hAnsi="Times New Roman" w:cs="Times New Roman"/>
          <w:sz w:val="28"/>
          <w:szCs w:val="28"/>
          <w:lang w:eastAsia="ru-RU"/>
        </w:rPr>
        <w:t>атьи</w:t>
      </w:r>
      <w:r w:rsidR="00496CAE" w:rsidRPr="00496CAE">
        <w:rPr>
          <w:rFonts w:ascii="Times New Roman" w:eastAsia="Times New Roman" w:hAnsi="Times New Roman" w:cs="Times New Roman"/>
          <w:sz w:val="28"/>
          <w:szCs w:val="28"/>
          <w:lang w:eastAsia="ru-RU"/>
        </w:rPr>
        <w:t xml:space="preserve"> 103 Федерального закона от 05.04.2013</w:t>
      </w:r>
      <w:r>
        <w:rPr>
          <w:rFonts w:ascii="Times New Roman" w:eastAsia="Times New Roman" w:hAnsi="Times New Roman" w:cs="Times New Roman"/>
          <w:sz w:val="28"/>
          <w:szCs w:val="28"/>
          <w:lang w:eastAsia="ru-RU"/>
        </w:rPr>
        <w:t xml:space="preserve"> г.</w:t>
      </w:r>
      <w:r w:rsidR="00496CAE" w:rsidRPr="0049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44-</w:t>
      </w:r>
      <w:r w:rsidRPr="00496CAE">
        <w:rPr>
          <w:rFonts w:ascii="Times New Roman" w:eastAsia="Times New Roman" w:hAnsi="Times New Roman" w:cs="Times New Roman"/>
          <w:sz w:val="28"/>
          <w:szCs w:val="28"/>
          <w:lang w:eastAsia="ru-RU"/>
        </w:rPr>
        <w:t>ФЗ</w:t>
      </w:r>
      <w:r w:rsidRPr="00E62F5F">
        <w:rPr>
          <w:rFonts w:ascii="Times New Roman" w:eastAsia="Times New Roman" w:hAnsi="Times New Roman" w:cs="Times New Roman"/>
          <w:sz w:val="28"/>
          <w:szCs w:val="28"/>
          <w:lang w:eastAsia="ru-RU"/>
        </w:rPr>
        <w:t>, информация</w:t>
      </w:r>
      <w:r>
        <w:rPr>
          <w:rFonts w:ascii="Times New Roman" w:eastAsia="Times New Roman" w:hAnsi="Times New Roman" w:cs="Times New Roman"/>
          <w:sz w:val="28"/>
          <w:szCs w:val="28"/>
          <w:lang w:eastAsia="ru-RU"/>
        </w:rPr>
        <w:t xml:space="preserve"> по двум </w:t>
      </w:r>
      <w:r w:rsidR="00496CAE" w:rsidRPr="00496CAE">
        <w:rPr>
          <w:rFonts w:ascii="Times New Roman" w:eastAsia="Times New Roman" w:hAnsi="Times New Roman" w:cs="Times New Roman"/>
          <w:sz w:val="28"/>
          <w:szCs w:val="28"/>
          <w:lang w:eastAsia="ru-RU"/>
        </w:rPr>
        <w:t>контракта</w:t>
      </w:r>
      <w:r>
        <w:rPr>
          <w:rFonts w:ascii="Times New Roman" w:eastAsia="Times New Roman" w:hAnsi="Times New Roman" w:cs="Times New Roman"/>
          <w:sz w:val="28"/>
          <w:szCs w:val="28"/>
          <w:lang w:eastAsia="ru-RU"/>
        </w:rPr>
        <w:t>м не направлена в УФК по РИ для</w:t>
      </w:r>
      <w:r w:rsidR="00496CAE" w:rsidRPr="00496CAE">
        <w:rPr>
          <w:rFonts w:ascii="Times New Roman" w:eastAsia="Times New Roman" w:hAnsi="Times New Roman" w:cs="Times New Roman"/>
          <w:sz w:val="28"/>
          <w:szCs w:val="28"/>
          <w:lang w:eastAsia="ru-RU"/>
        </w:rPr>
        <w:t xml:space="preserve"> размещени</w:t>
      </w:r>
      <w:r>
        <w:rPr>
          <w:rFonts w:ascii="Times New Roman" w:eastAsia="Times New Roman" w:hAnsi="Times New Roman" w:cs="Times New Roman"/>
          <w:sz w:val="28"/>
          <w:szCs w:val="28"/>
          <w:lang w:eastAsia="ru-RU"/>
        </w:rPr>
        <w:t>я</w:t>
      </w:r>
      <w:r w:rsidR="00496CAE" w:rsidRPr="00496CA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единой информационной системе</w:t>
      </w:r>
      <w:r w:rsidR="00496CAE" w:rsidRPr="00496CAE">
        <w:rPr>
          <w:rFonts w:ascii="Times New Roman" w:eastAsia="Times New Roman" w:hAnsi="Times New Roman" w:cs="Times New Roman"/>
          <w:sz w:val="28"/>
          <w:szCs w:val="28"/>
          <w:lang w:eastAsia="ru-RU"/>
        </w:rPr>
        <w:t>.</w:t>
      </w:r>
    </w:p>
    <w:p w14:paraId="3E65BBD3" w14:textId="2C62D242" w:rsidR="00496CAE" w:rsidRDefault="00E62F5F" w:rsidP="00E62F5F">
      <w:pPr>
        <w:tabs>
          <w:tab w:val="left" w:pos="360"/>
        </w:tabs>
        <w:spacing w:after="0" w:line="240" w:lineRule="auto"/>
        <w:ind w:left="-840" w:firstLine="798"/>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7. </w:t>
      </w:r>
      <w:r w:rsidR="00496CAE" w:rsidRPr="00496CAE">
        <w:rPr>
          <w:rFonts w:ascii="Times New Roman" w:eastAsia="Times New Roman" w:hAnsi="Times New Roman" w:cs="Times New Roman"/>
          <w:sz w:val="28"/>
          <w:szCs w:val="28"/>
          <w:lang w:eastAsia="ru-RU"/>
        </w:rPr>
        <w:t>В нарушение п</w:t>
      </w:r>
      <w:r>
        <w:rPr>
          <w:rFonts w:ascii="Times New Roman" w:eastAsia="Times New Roman" w:hAnsi="Times New Roman" w:cs="Times New Roman"/>
          <w:sz w:val="28"/>
          <w:szCs w:val="28"/>
          <w:lang w:eastAsia="ru-RU"/>
        </w:rPr>
        <w:t>ункта</w:t>
      </w:r>
      <w:r w:rsidR="00496CAE" w:rsidRPr="00496CAE">
        <w:rPr>
          <w:rFonts w:ascii="Times New Roman" w:eastAsia="Times New Roman" w:hAnsi="Times New Roman" w:cs="Times New Roman"/>
          <w:sz w:val="28"/>
          <w:szCs w:val="28"/>
          <w:lang w:eastAsia="ru-RU"/>
        </w:rPr>
        <w:t xml:space="preserve"> 4 ч</w:t>
      </w:r>
      <w:r>
        <w:rPr>
          <w:rFonts w:ascii="Times New Roman" w:eastAsia="Times New Roman" w:hAnsi="Times New Roman" w:cs="Times New Roman"/>
          <w:sz w:val="28"/>
          <w:szCs w:val="28"/>
          <w:lang w:eastAsia="ru-RU"/>
        </w:rPr>
        <w:t>асти</w:t>
      </w:r>
      <w:r w:rsidR="00496CAE" w:rsidRPr="00496CAE">
        <w:rPr>
          <w:rFonts w:ascii="Times New Roman" w:eastAsia="Times New Roman" w:hAnsi="Times New Roman" w:cs="Times New Roman"/>
          <w:sz w:val="28"/>
          <w:szCs w:val="28"/>
          <w:lang w:eastAsia="ru-RU"/>
        </w:rPr>
        <w:t xml:space="preserve"> 8 ст</w:t>
      </w:r>
      <w:r>
        <w:rPr>
          <w:rFonts w:ascii="Times New Roman" w:eastAsia="Times New Roman" w:hAnsi="Times New Roman" w:cs="Times New Roman"/>
          <w:sz w:val="28"/>
          <w:szCs w:val="28"/>
          <w:lang w:eastAsia="ru-RU"/>
        </w:rPr>
        <w:t>атьи</w:t>
      </w:r>
      <w:r w:rsidR="00496CAE" w:rsidRPr="00496CAE">
        <w:rPr>
          <w:rFonts w:ascii="Times New Roman" w:eastAsia="Times New Roman" w:hAnsi="Times New Roman" w:cs="Times New Roman"/>
          <w:sz w:val="28"/>
          <w:szCs w:val="28"/>
          <w:lang w:eastAsia="ru-RU"/>
        </w:rPr>
        <w:t xml:space="preserve"> 16 Федерального закона от 05.04.2013 №</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44-ФЗ</w:t>
      </w:r>
      <w:r>
        <w:rPr>
          <w:rFonts w:ascii="Times New Roman" w:eastAsia="Times New Roman" w:hAnsi="Times New Roman" w:cs="Times New Roman"/>
          <w:sz w:val="28"/>
          <w:szCs w:val="28"/>
          <w:lang w:eastAsia="ru-RU"/>
        </w:rPr>
        <w:t>,</w:t>
      </w:r>
      <w:r w:rsidR="00496CAE" w:rsidRPr="00496CAE">
        <w:rPr>
          <w:rFonts w:ascii="Calibri" w:eastAsia="Times New Roman" w:hAnsi="Calibri" w:cs="Times New Roman"/>
          <w:lang w:eastAsia="ru-RU"/>
        </w:rPr>
        <w:t xml:space="preserve"> </w:t>
      </w:r>
      <w:r w:rsidR="00496CAE" w:rsidRPr="00496CAE">
        <w:rPr>
          <w:rFonts w:ascii="Times New Roman" w:eastAsia="Times New Roman" w:hAnsi="Times New Roman" w:cs="Times New Roman"/>
          <w:sz w:val="28"/>
          <w:szCs w:val="28"/>
          <w:lang w:eastAsia="ru-RU"/>
        </w:rPr>
        <w:t>не внесены изменения в план-графики закупок.</w:t>
      </w:r>
    </w:p>
    <w:p w14:paraId="5FE364CB" w14:textId="32E23D9F" w:rsidR="00496CAE" w:rsidRPr="00E62F5F" w:rsidRDefault="00E62F5F" w:rsidP="00E62F5F">
      <w:pPr>
        <w:tabs>
          <w:tab w:val="left" w:pos="360"/>
        </w:tabs>
        <w:spacing w:after="0" w:line="240" w:lineRule="auto"/>
        <w:ind w:left="-840" w:firstLine="79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bCs/>
          <w:sz w:val="28"/>
          <w:szCs w:val="28"/>
          <w:lang w:eastAsia="ru-RU"/>
        </w:rPr>
        <w:t xml:space="preserve"> </w:t>
      </w:r>
      <w:r w:rsidR="00496CAE" w:rsidRPr="00496CAE">
        <w:rPr>
          <w:rFonts w:ascii="Times New Roman" w:eastAsia="Times New Roman" w:hAnsi="Times New Roman" w:cs="Times New Roman"/>
          <w:sz w:val="28"/>
          <w:szCs w:val="28"/>
          <w:lang w:eastAsia="ru-RU"/>
        </w:rPr>
        <w:t>В нарушение п</w:t>
      </w:r>
      <w:r>
        <w:rPr>
          <w:rFonts w:ascii="Times New Roman" w:eastAsia="Times New Roman" w:hAnsi="Times New Roman" w:cs="Times New Roman"/>
          <w:sz w:val="28"/>
          <w:szCs w:val="28"/>
          <w:lang w:eastAsia="ru-RU"/>
        </w:rPr>
        <w:t>ункта</w:t>
      </w:r>
      <w:r w:rsidR="00496CAE" w:rsidRPr="00496CAE">
        <w:rPr>
          <w:rFonts w:ascii="Times New Roman" w:eastAsia="Times New Roman" w:hAnsi="Times New Roman" w:cs="Times New Roman"/>
          <w:sz w:val="28"/>
          <w:szCs w:val="28"/>
          <w:lang w:eastAsia="ru-RU"/>
        </w:rPr>
        <w:t xml:space="preserve"> 4 ч</w:t>
      </w:r>
      <w:r>
        <w:rPr>
          <w:rFonts w:ascii="Times New Roman" w:eastAsia="Times New Roman" w:hAnsi="Times New Roman" w:cs="Times New Roman"/>
          <w:sz w:val="28"/>
          <w:szCs w:val="28"/>
          <w:lang w:eastAsia="ru-RU"/>
        </w:rPr>
        <w:t>асти</w:t>
      </w:r>
      <w:r w:rsidR="00496CAE" w:rsidRPr="00496CAE">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00496CAE" w:rsidRPr="00496CAE">
        <w:rPr>
          <w:rFonts w:ascii="Times New Roman" w:eastAsia="Times New Roman" w:hAnsi="Times New Roman" w:cs="Times New Roman"/>
          <w:sz w:val="28"/>
          <w:szCs w:val="28"/>
          <w:lang w:eastAsia="ru-RU"/>
        </w:rPr>
        <w:t xml:space="preserve"> 93 Федерального закона №</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44-ФЗ</w:t>
      </w:r>
      <w:r>
        <w:rPr>
          <w:rFonts w:ascii="Times New Roman" w:eastAsia="Times New Roman" w:hAnsi="Times New Roman" w:cs="Times New Roman"/>
          <w:sz w:val="28"/>
          <w:szCs w:val="28"/>
          <w:lang w:eastAsia="ru-RU"/>
        </w:rPr>
        <w:t>,</w:t>
      </w:r>
      <w:r w:rsidR="00496CAE" w:rsidRPr="00496CAE">
        <w:rPr>
          <w:rFonts w:ascii="Calibri" w:eastAsia="Times New Roman" w:hAnsi="Calibri" w:cs="Times New Roman"/>
          <w:lang w:eastAsia="ru-RU"/>
        </w:rPr>
        <w:t xml:space="preserve"> </w:t>
      </w:r>
      <w:r w:rsidR="00496CAE" w:rsidRPr="00496CAE">
        <w:rPr>
          <w:rFonts w:ascii="Times New Roman" w:eastAsia="Times New Roman" w:hAnsi="Times New Roman" w:cs="Times New Roman"/>
          <w:sz w:val="28"/>
          <w:szCs w:val="28"/>
          <w:lang w:eastAsia="ru-RU"/>
        </w:rPr>
        <w:t>заключены без проведения торгов закупки товаров, работ, и услуг в 2022 году контракты на сумму 14</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392,3 тыс. руб</w:t>
      </w:r>
      <w:r>
        <w:rPr>
          <w:rFonts w:ascii="Times New Roman" w:eastAsia="Times New Roman" w:hAnsi="Times New Roman" w:cs="Times New Roman"/>
          <w:sz w:val="28"/>
          <w:szCs w:val="28"/>
          <w:lang w:eastAsia="ru-RU"/>
        </w:rPr>
        <w:t>лей</w:t>
      </w:r>
      <w:r w:rsidR="00496CAE" w:rsidRPr="00496CAE">
        <w:rPr>
          <w:rFonts w:ascii="Times New Roman" w:eastAsia="Times New Roman" w:hAnsi="Times New Roman" w:cs="Times New Roman"/>
          <w:sz w:val="28"/>
          <w:szCs w:val="28"/>
          <w:lang w:eastAsia="ru-RU"/>
        </w:rPr>
        <w:t xml:space="preserve"> при допустимом лимите 13</w:t>
      </w:r>
      <w:r>
        <w:rPr>
          <w:rFonts w:ascii="Times New Roman" w:eastAsia="Times New Roman" w:hAnsi="Times New Roman" w:cs="Times New Roman"/>
          <w:sz w:val="28"/>
          <w:szCs w:val="28"/>
          <w:lang w:eastAsia="ru-RU"/>
        </w:rPr>
        <w:t> </w:t>
      </w:r>
      <w:r w:rsidR="00496CAE" w:rsidRPr="00496CAE">
        <w:rPr>
          <w:rFonts w:ascii="Times New Roman" w:eastAsia="Times New Roman" w:hAnsi="Times New Roman" w:cs="Times New Roman"/>
          <w:sz w:val="28"/>
          <w:szCs w:val="28"/>
          <w:lang w:eastAsia="ru-RU"/>
        </w:rPr>
        <w:t>048,7 тыс. руб</w:t>
      </w:r>
      <w:r>
        <w:rPr>
          <w:rFonts w:ascii="Times New Roman" w:eastAsia="Times New Roman" w:hAnsi="Times New Roman" w:cs="Times New Roman"/>
          <w:sz w:val="28"/>
          <w:szCs w:val="28"/>
          <w:lang w:eastAsia="ru-RU"/>
        </w:rPr>
        <w:t>лей</w:t>
      </w:r>
      <w:r w:rsidR="00496CAE" w:rsidRPr="00496CAE">
        <w:rPr>
          <w:rFonts w:ascii="Times New Roman" w:eastAsia="Times New Roman" w:hAnsi="Times New Roman" w:cs="Times New Roman"/>
          <w:sz w:val="28"/>
          <w:szCs w:val="28"/>
          <w:lang w:eastAsia="ru-RU"/>
        </w:rPr>
        <w:t>.</w:t>
      </w:r>
    </w:p>
    <w:p w14:paraId="319EA31A" w14:textId="77777777" w:rsidR="00496CAE" w:rsidRPr="00496CAE" w:rsidRDefault="00496CAE" w:rsidP="00274C7E">
      <w:pPr>
        <w:tabs>
          <w:tab w:val="left" w:pos="360"/>
        </w:tabs>
        <w:spacing w:after="0" w:line="240" w:lineRule="auto"/>
        <w:ind w:left="-840" w:firstLine="798"/>
        <w:contextualSpacing/>
        <w:rPr>
          <w:rFonts w:ascii="Times New Roman" w:eastAsia="Times New Roman" w:hAnsi="Times New Roman" w:cs="Times New Roman"/>
          <w:sz w:val="28"/>
          <w:szCs w:val="28"/>
          <w:lang w:eastAsia="ru-RU"/>
        </w:rPr>
      </w:pPr>
    </w:p>
    <w:p w14:paraId="2DE3F0BE" w14:textId="77777777" w:rsidR="00496CAE" w:rsidRPr="00496CAE" w:rsidRDefault="00496CAE" w:rsidP="00274C7E">
      <w:pPr>
        <w:tabs>
          <w:tab w:val="left" w:pos="851"/>
        </w:tabs>
        <w:spacing w:after="0" w:line="240" w:lineRule="auto"/>
        <w:ind w:left="-840" w:firstLine="798"/>
        <w:jc w:val="center"/>
        <w:rPr>
          <w:rFonts w:ascii="Times New Roman" w:eastAsia="Calibri" w:hAnsi="Times New Roman" w:cs="Times New Roman"/>
          <w:b/>
          <w:bCs/>
          <w:sz w:val="28"/>
          <w:szCs w:val="28"/>
        </w:rPr>
      </w:pPr>
      <w:r w:rsidRPr="00496CAE">
        <w:rPr>
          <w:rFonts w:ascii="Times New Roman" w:eastAsia="Calibri" w:hAnsi="Times New Roman" w:cs="Times New Roman"/>
          <w:b/>
          <w:bCs/>
          <w:sz w:val="28"/>
          <w:szCs w:val="28"/>
        </w:rPr>
        <w:t>Предложения:</w:t>
      </w:r>
    </w:p>
    <w:p w14:paraId="1C9769C4" w14:textId="77777777" w:rsidR="00496CAE" w:rsidRPr="00496CAE" w:rsidRDefault="00496CAE" w:rsidP="00274C7E">
      <w:pPr>
        <w:tabs>
          <w:tab w:val="left" w:pos="851"/>
        </w:tabs>
        <w:spacing w:after="0" w:line="240" w:lineRule="auto"/>
        <w:ind w:left="-840" w:firstLine="798"/>
        <w:jc w:val="center"/>
        <w:rPr>
          <w:rFonts w:ascii="Times New Roman" w:eastAsia="Calibri" w:hAnsi="Times New Roman" w:cs="Times New Roman"/>
          <w:sz w:val="28"/>
          <w:szCs w:val="28"/>
        </w:rPr>
      </w:pPr>
    </w:p>
    <w:p w14:paraId="77C13547" w14:textId="77777777" w:rsidR="00496CAE" w:rsidRPr="00496CAE" w:rsidRDefault="00496CAE" w:rsidP="00274C7E">
      <w:pPr>
        <w:tabs>
          <w:tab w:val="left" w:pos="851"/>
        </w:tabs>
        <w:spacing w:after="0" w:line="240" w:lineRule="auto"/>
        <w:ind w:left="-840" w:firstLine="798"/>
        <w:jc w:val="both"/>
        <w:rPr>
          <w:rFonts w:ascii="Times New Roman" w:eastAsia="Calibri" w:hAnsi="Times New Roman" w:cs="Times New Roman"/>
          <w:sz w:val="28"/>
          <w:szCs w:val="28"/>
        </w:rPr>
      </w:pPr>
      <w:r w:rsidRPr="00496CAE">
        <w:rPr>
          <w:rFonts w:ascii="Times New Roman" w:eastAsia="Calibri" w:hAnsi="Times New Roman" w:cs="Times New Roman"/>
          <w:sz w:val="28"/>
          <w:szCs w:val="28"/>
        </w:rPr>
        <w:t>1. Направить в Народное Собрание Республики Ингушетия информационное письмо и отчет аудитора о результатах проверки.</w:t>
      </w:r>
    </w:p>
    <w:p w14:paraId="4A25E405" w14:textId="77777777" w:rsidR="00496CAE" w:rsidRPr="00496CAE" w:rsidRDefault="00496CAE" w:rsidP="00274C7E">
      <w:pPr>
        <w:tabs>
          <w:tab w:val="left" w:pos="851"/>
        </w:tabs>
        <w:spacing w:after="0" w:line="240" w:lineRule="auto"/>
        <w:ind w:left="-840" w:firstLine="798"/>
        <w:jc w:val="both"/>
        <w:rPr>
          <w:rFonts w:ascii="Times New Roman" w:eastAsia="Calibri" w:hAnsi="Times New Roman" w:cs="Times New Roman"/>
          <w:sz w:val="28"/>
          <w:szCs w:val="28"/>
        </w:rPr>
      </w:pPr>
      <w:r w:rsidRPr="00496CAE">
        <w:rPr>
          <w:rFonts w:ascii="Times New Roman" w:eastAsia="Calibri" w:hAnsi="Times New Roman" w:cs="Times New Roman"/>
          <w:sz w:val="28"/>
          <w:szCs w:val="28"/>
        </w:rPr>
        <w:t>2. Направить Главе Республики Ингушетия информационное письмо о результатах проверки.</w:t>
      </w:r>
    </w:p>
    <w:p w14:paraId="2AA97E24" w14:textId="77777777" w:rsidR="00496CAE" w:rsidRPr="00496CAE" w:rsidRDefault="00496CAE" w:rsidP="00274C7E">
      <w:pPr>
        <w:tabs>
          <w:tab w:val="left" w:pos="851"/>
        </w:tabs>
        <w:spacing w:after="0" w:line="240" w:lineRule="auto"/>
        <w:ind w:left="-840" w:firstLine="798"/>
        <w:jc w:val="both"/>
        <w:rPr>
          <w:rFonts w:ascii="Times New Roman" w:eastAsia="Calibri" w:hAnsi="Times New Roman" w:cs="Times New Roman"/>
          <w:sz w:val="28"/>
          <w:szCs w:val="28"/>
        </w:rPr>
      </w:pPr>
      <w:r w:rsidRPr="00496CAE">
        <w:rPr>
          <w:rFonts w:ascii="Times New Roman" w:eastAsia="Calibri" w:hAnsi="Times New Roman" w:cs="Times New Roman"/>
          <w:sz w:val="28"/>
          <w:szCs w:val="28"/>
        </w:rPr>
        <w:t xml:space="preserve">3. Направить в Прокуратуру РИ материалы проверки. </w:t>
      </w:r>
    </w:p>
    <w:p w14:paraId="4358FB40" w14:textId="77777777" w:rsidR="00496CAE" w:rsidRPr="00496CAE" w:rsidRDefault="00496CAE" w:rsidP="00274C7E">
      <w:pPr>
        <w:tabs>
          <w:tab w:val="left" w:pos="851"/>
        </w:tabs>
        <w:spacing w:after="0" w:line="240" w:lineRule="auto"/>
        <w:ind w:left="-840" w:firstLine="798"/>
        <w:jc w:val="both"/>
        <w:rPr>
          <w:rFonts w:ascii="Times New Roman" w:eastAsia="Calibri" w:hAnsi="Times New Roman" w:cs="Times New Roman"/>
          <w:sz w:val="28"/>
          <w:szCs w:val="28"/>
        </w:rPr>
      </w:pPr>
      <w:r w:rsidRPr="00496CAE">
        <w:rPr>
          <w:rFonts w:ascii="Times New Roman" w:eastAsia="Calibri" w:hAnsi="Times New Roman" w:cs="Times New Roman"/>
          <w:sz w:val="28"/>
          <w:szCs w:val="28"/>
        </w:rPr>
        <w:lastRenderedPageBreak/>
        <w:t>4. Направить Главе Администрации муниципального образования «Городской округ город Малгобек» представление о необходимости устранения выявленных нарушений и принятии мер по недопущению их впредь.</w:t>
      </w:r>
    </w:p>
    <w:p w14:paraId="47ABADBA" w14:textId="77777777" w:rsidR="00496CAE" w:rsidRPr="00496CAE" w:rsidRDefault="00496CAE" w:rsidP="00274C7E">
      <w:pPr>
        <w:tabs>
          <w:tab w:val="left" w:pos="360"/>
        </w:tabs>
        <w:spacing w:after="0" w:line="240" w:lineRule="auto"/>
        <w:ind w:left="-840"/>
        <w:contextualSpacing/>
        <w:rPr>
          <w:rFonts w:ascii="Times New Roman" w:eastAsia="Times New Roman" w:hAnsi="Times New Roman" w:cs="Times New Roman"/>
          <w:sz w:val="28"/>
          <w:szCs w:val="28"/>
          <w:lang w:eastAsia="ru-RU"/>
        </w:rPr>
      </w:pPr>
    </w:p>
    <w:p w14:paraId="20348C7E" w14:textId="77777777" w:rsidR="00496CAE" w:rsidRPr="00496CAE" w:rsidRDefault="00496CAE" w:rsidP="00274C7E">
      <w:pPr>
        <w:tabs>
          <w:tab w:val="left" w:pos="360"/>
        </w:tabs>
        <w:spacing w:after="0" w:line="240" w:lineRule="auto"/>
        <w:ind w:left="-840"/>
        <w:contextualSpacing/>
        <w:rPr>
          <w:rFonts w:ascii="Times New Roman" w:eastAsia="Times New Roman" w:hAnsi="Times New Roman" w:cs="Times New Roman"/>
          <w:sz w:val="28"/>
          <w:szCs w:val="28"/>
          <w:lang w:eastAsia="ru-RU"/>
        </w:rPr>
      </w:pPr>
    </w:p>
    <w:p w14:paraId="1AFE8209" w14:textId="5773DE00" w:rsidR="00496CAE" w:rsidRPr="00D666A9" w:rsidRDefault="00496CAE" w:rsidP="00274C7E">
      <w:pPr>
        <w:tabs>
          <w:tab w:val="left" w:pos="360"/>
        </w:tabs>
        <w:spacing w:after="0" w:line="240" w:lineRule="auto"/>
        <w:ind w:left="-840"/>
        <w:contextualSpacing/>
        <w:rPr>
          <w:rFonts w:ascii="Times New Roman" w:eastAsia="Times New Roman" w:hAnsi="Times New Roman" w:cs="Times New Roman"/>
          <w:b/>
          <w:bCs/>
          <w:i/>
          <w:iCs/>
          <w:sz w:val="28"/>
          <w:szCs w:val="28"/>
          <w:lang w:eastAsia="ru-RU"/>
        </w:rPr>
      </w:pPr>
      <w:r w:rsidRPr="00D666A9">
        <w:rPr>
          <w:rFonts w:ascii="Times New Roman" w:eastAsia="Times New Roman" w:hAnsi="Times New Roman" w:cs="Times New Roman"/>
          <w:b/>
          <w:bCs/>
          <w:i/>
          <w:iCs/>
          <w:sz w:val="28"/>
          <w:szCs w:val="28"/>
          <w:lang w:eastAsia="ru-RU"/>
        </w:rPr>
        <w:t>Аудитор</w:t>
      </w:r>
      <w:r w:rsidR="00D666A9">
        <w:rPr>
          <w:rFonts w:ascii="Times New Roman" w:eastAsia="Times New Roman" w:hAnsi="Times New Roman" w:cs="Times New Roman"/>
          <w:b/>
          <w:bCs/>
          <w:i/>
          <w:iCs/>
          <w:sz w:val="28"/>
          <w:szCs w:val="28"/>
          <w:lang w:eastAsia="ru-RU"/>
        </w:rPr>
        <w:t xml:space="preserve"> КСП РИ</w:t>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r>
      <w:r w:rsidR="00D666A9">
        <w:rPr>
          <w:rFonts w:ascii="Times New Roman" w:eastAsia="Times New Roman" w:hAnsi="Times New Roman" w:cs="Times New Roman"/>
          <w:b/>
          <w:bCs/>
          <w:i/>
          <w:iCs/>
          <w:sz w:val="28"/>
          <w:szCs w:val="28"/>
          <w:lang w:eastAsia="ru-RU"/>
        </w:rPr>
        <w:tab/>
        <w:t xml:space="preserve">    </w:t>
      </w:r>
      <w:r w:rsidRPr="00D666A9">
        <w:rPr>
          <w:rFonts w:ascii="Times New Roman" w:eastAsia="Times New Roman" w:hAnsi="Times New Roman" w:cs="Times New Roman"/>
          <w:b/>
          <w:bCs/>
          <w:i/>
          <w:iCs/>
          <w:sz w:val="28"/>
          <w:szCs w:val="28"/>
          <w:lang w:eastAsia="ru-RU"/>
        </w:rPr>
        <w:t>М-Б. А-Х. Аушев</w:t>
      </w:r>
    </w:p>
    <w:p w14:paraId="30CF58F4" w14:textId="77777777" w:rsidR="00496CAE" w:rsidRPr="00496CAE" w:rsidRDefault="00496CAE" w:rsidP="00274C7E">
      <w:pPr>
        <w:tabs>
          <w:tab w:val="left" w:pos="360"/>
        </w:tabs>
        <w:spacing w:after="0" w:line="240" w:lineRule="auto"/>
        <w:ind w:left="-840"/>
        <w:contextualSpacing/>
        <w:jc w:val="center"/>
        <w:rPr>
          <w:rFonts w:ascii="Times New Roman" w:eastAsia="Times New Roman" w:hAnsi="Times New Roman" w:cs="Times New Roman"/>
          <w:sz w:val="28"/>
          <w:szCs w:val="28"/>
          <w:lang w:eastAsia="ru-RU"/>
        </w:rPr>
      </w:pPr>
    </w:p>
    <w:p w14:paraId="7BD091CC" w14:textId="69C743EC" w:rsidR="00A41642" w:rsidRDefault="00A41642">
      <w:pPr>
        <w:rPr>
          <w:rFonts w:ascii="Times New Roman" w:hAnsi="Times New Roman" w:cs="Times New Roman"/>
          <w:sz w:val="28"/>
          <w:szCs w:val="28"/>
        </w:rPr>
      </w:pPr>
      <w:r>
        <w:rPr>
          <w:rFonts w:ascii="Times New Roman" w:hAnsi="Times New Roman" w:cs="Times New Roman"/>
          <w:sz w:val="28"/>
          <w:szCs w:val="28"/>
        </w:rPr>
        <w:br w:type="page"/>
      </w:r>
    </w:p>
    <w:p w14:paraId="7F548DCF" w14:textId="669836C5" w:rsidR="005876BE" w:rsidRPr="00736FCA" w:rsidRDefault="005876BE" w:rsidP="00736FCA">
      <w:pPr>
        <w:spacing w:after="0" w:line="240" w:lineRule="auto"/>
        <w:jc w:val="center"/>
        <w:rPr>
          <w:rFonts w:ascii="Times New Roman" w:eastAsia="Calibri" w:hAnsi="Times New Roman" w:cs="Times New Roman"/>
          <w:b/>
          <w:color w:val="000000" w:themeColor="text1"/>
          <w:sz w:val="28"/>
          <w:szCs w:val="28"/>
          <w:lang w:eastAsia="ru-RU"/>
        </w:rPr>
      </w:pPr>
      <w:r w:rsidRPr="00736FCA">
        <w:rPr>
          <w:rFonts w:ascii="Times New Roman" w:eastAsia="Calibri" w:hAnsi="Times New Roman" w:cs="Times New Roman"/>
          <w:b/>
          <w:color w:val="000000" w:themeColor="text1"/>
          <w:sz w:val="28"/>
          <w:szCs w:val="28"/>
          <w:lang w:eastAsia="ru-RU"/>
        </w:rPr>
        <w:lastRenderedPageBreak/>
        <w:t>Отчет о результатах</w:t>
      </w:r>
    </w:p>
    <w:p w14:paraId="69D13ABA" w14:textId="7D4E1105" w:rsidR="005876BE" w:rsidRPr="005876BE" w:rsidRDefault="005876BE" w:rsidP="00650E84">
      <w:pPr>
        <w:spacing w:after="0" w:line="240" w:lineRule="auto"/>
        <w:ind w:left="-854"/>
        <w:jc w:val="center"/>
        <w:rPr>
          <w:rFonts w:ascii="Times New Roman" w:hAnsi="Times New Roman" w:cs="Times New Roman"/>
          <w:b/>
          <w:bCs/>
          <w:sz w:val="28"/>
          <w:szCs w:val="28"/>
        </w:rPr>
      </w:pPr>
      <w:r w:rsidRPr="00736FCA">
        <w:rPr>
          <w:rFonts w:ascii="Times New Roman" w:hAnsi="Times New Roman" w:cs="Times New Roman"/>
          <w:b/>
          <w:bCs/>
          <w:sz w:val="28"/>
          <w:szCs w:val="28"/>
        </w:rPr>
        <w:t>ревизи</w:t>
      </w:r>
      <w:r w:rsidR="007A6F74" w:rsidRPr="00736FCA">
        <w:rPr>
          <w:rFonts w:ascii="Times New Roman" w:hAnsi="Times New Roman" w:cs="Times New Roman"/>
          <w:b/>
          <w:bCs/>
          <w:sz w:val="28"/>
          <w:szCs w:val="28"/>
        </w:rPr>
        <w:t>и</w:t>
      </w:r>
      <w:r w:rsidRPr="00736FCA">
        <w:rPr>
          <w:rFonts w:ascii="Times New Roman" w:hAnsi="Times New Roman" w:cs="Times New Roman"/>
          <w:b/>
          <w:bCs/>
          <w:sz w:val="28"/>
          <w:szCs w:val="28"/>
        </w:rPr>
        <w:t xml:space="preserve"> целевого и эффективного использования бюджетных средств, выделенных государственным общеобразовательным учреждениям подведомственным Министерству образования и науки Республики Ингушетия (гимназии, лицеи и интернаты) в 2022 году</w:t>
      </w:r>
    </w:p>
    <w:p w14:paraId="1AC6ED94" w14:textId="77777777" w:rsidR="005876BE" w:rsidRPr="005876BE" w:rsidRDefault="005876BE" w:rsidP="00650E84">
      <w:pPr>
        <w:spacing w:after="0" w:line="240" w:lineRule="auto"/>
        <w:ind w:left="-854"/>
        <w:jc w:val="center"/>
        <w:rPr>
          <w:rFonts w:ascii="Times New Roman" w:hAnsi="Times New Roman" w:cs="Times New Roman"/>
          <w:b/>
          <w:bCs/>
          <w:sz w:val="28"/>
          <w:szCs w:val="28"/>
        </w:rPr>
      </w:pPr>
    </w:p>
    <w:p w14:paraId="40973EAF" w14:textId="2A4D2BF9" w:rsidR="005876BE" w:rsidRPr="005876BE" w:rsidRDefault="005876BE" w:rsidP="00E83AE5">
      <w:pPr>
        <w:autoSpaceDE w:val="0"/>
        <w:autoSpaceDN w:val="0"/>
        <w:adjustRightInd w:val="0"/>
        <w:spacing w:after="0" w:line="240" w:lineRule="auto"/>
        <w:ind w:left="-854" w:firstLine="840"/>
        <w:jc w:val="both"/>
        <w:rPr>
          <w:rFonts w:ascii="Times New Roman" w:eastAsia="Calibri" w:hAnsi="Times New Roman" w:cs="Times New Roman"/>
          <w:bCs/>
          <w:color w:val="000000" w:themeColor="text1"/>
          <w:sz w:val="28"/>
          <w:szCs w:val="28"/>
          <w:lang w:eastAsia="ru-RU"/>
        </w:rPr>
      </w:pPr>
      <w:r w:rsidRPr="005876BE">
        <w:rPr>
          <w:rFonts w:ascii="Times New Roman" w:eastAsia="Calibri" w:hAnsi="Times New Roman" w:cs="Times New Roman"/>
          <w:b/>
          <w:bCs/>
          <w:color w:val="000000" w:themeColor="text1"/>
          <w:sz w:val="28"/>
          <w:szCs w:val="28"/>
          <w:lang w:eastAsia="ru-RU"/>
        </w:rPr>
        <w:t xml:space="preserve">Основание для проведения ревизии: </w:t>
      </w:r>
      <w:r w:rsidRPr="005876BE">
        <w:rPr>
          <w:rFonts w:ascii="Times New Roman" w:eastAsia="Calibri" w:hAnsi="Times New Roman" w:cs="Times New Roman"/>
          <w:bCs/>
          <w:color w:val="000000" w:themeColor="text1"/>
          <w:sz w:val="28"/>
          <w:szCs w:val="28"/>
          <w:lang w:eastAsia="ru-RU"/>
        </w:rPr>
        <w:t>план работы Контрольно-счетной палаты Республики Ингушетия на 2023 г</w:t>
      </w:r>
      <w:r w:rsidR="00114253">
        <w:rPr>
          <w:rFonts w:ascii="Times New Roman" w:eastAsia="Calibri" w:hAnsi="Times New Roman" w:cs="Times New Roman"/>
          <w:bCs/>
          <w:color w:val="000000" w:themeColor="text1"/>
          <w:sz w:val="28"/>
          <w:szCs w:val="28"/>
          <w:lang w:eastAsia="ru-RU"/>
        </w:rPr>
        <w:t>од.</w:t>
      </w:r>
    </w:p>
    <w:p w14:paraId="054C8E8D" w14:textId="77777777" w:rsidR="005876BE" w:rsidRPr="005876BE" w:rsidRDefault="005876BE" w:rsidP="00E83AE5">
      <w:pPr>
        <w:spacing w:after="0" w:line="240" w:lineRule="auto"/>
        <w:ind w:left="-854" w:firstLine="840"/>
        <w:jc w:val="both"/>
        <w:rPr>
          <w:rFonts w:ascii="Times New Roman" w:hAnsi="Times New Roman" w:cs="Times New Roman"/>
        </w:rPr>
      </w:pPr>
      <w:r w:rsidRPr="005876BE">
        <w:rPr>
          <w:rFonts w:ascii="Times New Roman" w:eastAsia="Calibri" w:hAnsi="Times New Roman" w:cs="Times New Roman"/>
          <w:b/>
          <w:bCs/>
          <w:color w:val="000000" w:themeColor="text1"/>
          <w:sz w:val="28"/>
          <w:szCs w:val="28"/>
          <w:lang w:eastAsia="ru-RU"/>
        </w:rPr>
        <w:t xml:space="preserve">Цель ревизии: </w:t>
      </w:r>
      <w:r w:rsidRPr="005876BE">
        <w:rPr>
          <w:rFonts w:ascii="Times New Roman" w:hAnsi="Times New Roman" w:cs="Times New Roman"/>
          <w:sz w:val="28"/>
          <w:szCs w:val="28"/>
        </w:rPr>
        <w:t>ревизия целевого и эффективного использования бюджетных средств, выделенных государственным общеобразовательным учреждениям подведомственным Министерству образования и науки Республики Ингушетия (гимназии, лицеи и интернаты) в 2022 году.</w:t>
      </w:r>
    </w:p>
    <w:p w14:paraId="65057BEE" w14:textId="4F79316F" w:rsidR="005876BE" w:rsidRPr="005876BE" w:rsidRDefault="005876BE" w:rsidP="00E83AE5">
      <w:pPr>
        <w:shd w:val="clear" w:color="auto" w:fill="FFFFFF"/>
        <w:spacing w:after="0" w:line="240" w:lineRule="auto"/>
        <w:ind w:left="-854" w:firstLine="840"/>
        <w:jc w:val="both"/>
        <w:rPr>
          <w:rFonts w:ascii="Times New Roman" w:eastAsia="Calibri" w:hAnsi="Times New Roman" w:cs="Times New Roman"/>
          <w:color w:val="000000" w:themeColor="text1"/>
          <w:sz w:val="28"/>
          <w:szCs w:val="28"/>
          <w:lang w:eastAsia="ru-RU"/>
        </w:rPr>
      </w:pPr>
      <w:r w:rsidRPr="005876BE">
        <w:rPr>
          <w:rFonts w:ascii="Times New Roman" w:eastAsia="Calibri" w:hAnsi="Times New Roman" w:cs="Times New Roman"/>
          <w:b/>
          <w:bCs/>
          <w:color w:val="000000" w:themeColor="text1"/>
          <w:sz w:val="28"/>
          <w:szCs w:val="28"/>
          <w:lang w:eastAsia="ru-RU"/>
        </w:rPr>
        <w:t xml:space="preserve">Предмет ревизии: </w:t>
      </w:r>
      <w:r w:rsidRPr="005876BE">
        <w:rPr>
          <w:rFonts w:ascii="Times New Roman" w:eastAsia="Calibri" w:hAnsi="Times New Roman" w:cs="Times New Roman"/>
          <w:color w:val="000000" w:themeColor="text1"/>
          <w:sz w:val="28"/>
          <w:szCs w:val="28"/>
          <w:lang w:eastAsia="ru-RU"/>
        </w:rPr>
        <w:t>бюджетные сметы, бюджетные средства, планы финансово-хозяйственной деятельности, нормативно-правовые,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7CA32A7F" w14:textId="77777777" w:rsidR="005876BE" w:rsidRDefault="005876BE" w:rsidP="00E83AE5">
      <w:pPr>
        <w:spacing w:after="0" w:line="240" w:lineRule="auto"/>
        <w:ind w:left="-854" w:firstLine="840"/>
        <w:jc w:val="center"/>
        <w:rPr>
          <w:rFonts w:ascii="Times New Roman" w:eastAsia="Calibri" w:hAnsi="Times New Roman" w:cs="Times New Roman"/>
          <w:b/>
          <w:color w:val="000000" w:themeColor="text1"/>
          <w:sz w:val="28"/>
          <w:szCs w:val="28"/>
          <w:lang w:eastAsia="ru-RU"/>
        </w:rPr>
      </w:pPr>
    </w:p>
    <w:p w14:paraId="3FEC8BAB" w14:textId="567C6107" w:rsidR="005876BE" w:rsidRPr="005876BE" w:rsidRDefault="005876BE" w:rsidP="00650E84">
      <w:pPr>
        <w:spacing w:after="0" w:line="240" w:lineRule="auto"/>
        <w:ind w:left="-854"/>
        <w:jc w:val="center"/>
        <w:rPr>
          <w:rFonts w:ascii="Times New Roman" w:hAnsi="Times New Roman" w:cs="Times New Roman"/>
          <w:b/>
          <w:sz w:val="28"/>
          <w:szCs w:val="28"/>
        </w:rPr>
      </w:pPr>
      <w:r w:rsidRPr="005876BE">
        <w:rPr>
          <w:rFonts w:ascii="Times New Roman" w:hAnsi="Times New Roman" w:cs="Times New Roman"/>
          <w:b/>
          <w:sz w:val="28"/>
          <w:szCs w:val="28"/>
        </w:rPr>
        <w:t xml:space="preserve">Проверка безналичных расчетов </w:t>
      </w:r>
    </w:p>
    <w:p w14:paraId="70B6F882"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632F28AD" w14:textId="255B83F4" w:rsidR="005876BE" w:rsidRPr="00614423" w:rsidRDefault="005876BE" w:rsidP="00614423">
      <w:pPr>
        <w:spacing w:after="0" w:line="240" w:lineRule="auto"/>
        <w:ind w:left="-854"/>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ГАОУ «Гимназия №1 г. Назрань»</w:t>
      </w:r>
    </w:p>
    <w:p w14:paraId="23386731" w14:textId="37905F3E" w:rsidR="005876BE" w:rsidRPr="005876BE" w:rsidRDefault="005876BE" w:rsidP="00E83AE5">
      <w:pPr>
        <w:autoSpaceDE w:val="0"/>
        <w:autoSpaceDN w:val="0"/>
        <w:adjustRightInd w:val="0"/>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оказанных услуг, Гимназией №1 г. Назрань в установленный срок не произведена оплата оказанных услуг, в связи с чем </w:t>
      </w:r>
      <w:r w:rsidR="003E1BE6">
        <w:rPr>
          <w:rFonts w:ascii="Times New Roman" w:hAnsi="Times New Roman" w:cs="Times New Roman"/>
          <w:color w:val="000000"/>
          <w:sz w:val="28"/>
          <w:szCs w:val="28"/>
        </w:rPr>
        <w:t>Учреждением</w:t>
      </w:r>
      <w:r w:rsidRPr="005876BE">
        <w:rPr>
          <w:rFonts w:ascii="Times New Roman" w:hAnsi="Times New Roman" w:cs="Times New Roman"/>
          <w:color w:val="000000"/>
          <w:sz w:val="28"/>
          <w:szCs w:val="28"/>
        </w:rPr>
        <w:t xml:space="preserve"> по решению Арбитражного суда </w:t>
      </w:r>
      <w:r w:rsidR="003E1BE6">
        <w:rPr>
          <w:rFonts w:ascii="Times New Roman" w:hAnsi="Times New Roman" w:cs="Times New Roman"/>
          <w:color w:val="000000"/>
          <w:sz w:val="28"/>
          <w:szCs w:val="28"/>
        </w:rPr>
        <w:t>РИ</w:t>
      </w:r>
      <w:r w:rsidRPr="005876BE">
        <w:rPr>
          <w:rFonts w:ascii="Times New Roman" w:hAnsi="Times New Roman" w:cs="Times New Roman"/>
          <w:color w:val="000000"/>
          <w:sz w:val="28"/>
          <w:szCs w:val="28"/>
        </w:rPr>
        <w:t xml:space="preserve"> уплачена неустойка в сумме </w:t>
      </w:r>
      <w:r w:rsidRPr="003E1BE6">
        <w:rPr>
          <w:rFonts w:ascii="Times New Roman" w:hAnsi="Times New Roman" w:cs="Times New Roman"/>
          <w:bCs/>
          <w:color w:val="000000"/>
          <w:sz w:val="28"/>
          <w:szCs w:val="28"/>
        </w:rPr>
        <w:t>17,0 тыс. руб</w:t>
      </w:r>
      <w:r w:rsidR="003E1BE6">
        <w:rPr>
          <w:rFonts w:ascii="Times New Roman" w:hAnsi="Times New Roman" w:cs="Times New Roman"/>
          <w:bCs/>
          <w:color w:val="000000"/>
          <w:sz w:val="28"/>
          <w:szCs w:val="28"/>
        </w:rPr>
        <w:t>лей</w:t>
      </w:r>
      <w:r w:rsidRPr="003E1BE6">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 xml:space="preserve"> </w:t>
      </w:r>
      <w:r w:rsidR="003E1BE6">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w:t>
      </w:r>
      <w:r w:rsidR="003E1BE6">
        <w:rPr>
          <w:rFonts w:ascii="Times New Roman" w:hAnsi="Times New Roman" w:cs="Times New Roman"/>
          <w:color w:val="000000"/>
          <w:sz w:val="28"/>
          <w:szCs w:val="28"/>
        </w:rPr>
        <w:t>Учреждению</w:t>
      </w:r>
      <w:r w:rsidRPr="005876BE">
        <w:rPr>
          <w:rFonts w:ascii="Times New Roman" w:hAnsi="Times New Roman" w:cs="Times New Roman"/>
          <w:color w:val="000000"/>
          <w:sz w:val="28"/>
          <w:szCs w:val="28"/>
        </w:rPr>
        <w:t xml:space="preserve"> нанесен ущерб на указанную сумму. </w:t>
      </w:r>
    </w:p>
    <w:p w14:paraId="45DB7D52" w14:textId="350D5BC3" w:rsidR="005876BE" w:rsidRPr="005876BE" w:rsidRDefault="005876BE" w:rsidP="00E83AE5">
      <w:pPr>
        <w:spacing w:after="0" w:line="240" w:lineRule="auto"/>
        <w:ind w:left="-854" w:firstLine="840"/>
        <w:jc w:val="both"/>
        <w:rPr>
          <w:rFonts w:ascii="Times New Roman" w:hAnsi="Times New Roman" w:cs="Times New Roman"/>
          <w:bCs/>
          <w:sz w:val="28"/>
          <w:szCs w:val="28"/>
        </w:rPr>
      </w:pPr>
      <w:r w:rsidRPr="005876BE">
        <w:rPr>
          <w:rFonts w:ascii="Times New Roman" w:hAnsi="Times New Roman" w:cs="Times New Roman"/>
          <w:bCs/>
          <w:sz w:val="28"/>
          <w:szCs w:val="28"/>
        </w:rPr>
        <w:t>В связи с несвоевременным представлением Гимназией №1 г. Назрань</w:t>
      </w:r>
      <w:r w:rsidRPr="005876BE">
        <w:rPr>
          <w:rFonts w:ascii="Times New Roman" w:hAnsi="Times New Roman" w:cs="Times New Roman"/>
          <w:sz w:val="28"/>
          <w:szCs w:val="28"/>
        </w:rPr>
        <w:t xml:space="preserve"> необходимых сведений о застрахованных лицах в ГУ - Отделение Пенсионного фонда Российской Федерации по Республике Ингушетия, </w:t>
      </w:r>
      <w:r w:rsidRPr="005876BE">
        <w:rPr>
          <w:rFonts w:ascii="Times New Roman" w:hAnsi="Times New Roman" w:cs="Times New Roman"/>
          <w:bCs/>
          <w:sz w:val="28"/>
          <w:szCs w:val="28"/>
        </w:rPr>
        <w:t xml:space="preserve">нанесен ущерб </w:t>
      </w:r>
      <w:r w:rsidR="003E1BE6">
        <w:rPr>
          <w:rFonts w:ascii="Times New Roman" w:hAnsi="Times New Roman" w:cs="Times New Roman"/>
          <w:bCs/>
          <w:sz w:val="28"/>
          <w:szCs w:val="28"/>
        </w:rPr>
        <w:t>Учреждению</w:t>
      </w:r>
      <w:r w:rsidRPr="005876BE">
        <w:rPr>
          <w:rFonts w:ascii="Times New Roman" w:hAnsi="Times New Roman" w:cs="Times New Roman"/>
          <w:bCs/>
          <w:sz w:val="28"/>
          <w:szCs w:val="28"/>
        </w:rPr>
        <w:t xml:space="preserve"> в виде уплаты штрафа в сумме </w:t>
      </w:r>
      <w:r w:rsidRPr="003E1BE6">
        <w:rPr>
          <w:rFonts w:ascii="Times New Roman" w:hAnsi="Times New Roman" w:cs="Times New Roman"/>
          <w:sz w:val="28"/>
          <w:szCs w:val="28"/>
        </w:rPr>
        <w:t>1,0 тыс. руб</w:t>
      </w:r>
      <w:r w:rsidR="003E1BE6">
        <w:rPr>
          <w:rFonts w:ascii="Times New Roman" w:hAnsi="Times New Roman" w:cs="Times New Roman"/>
          <w:sz w:val="28"/>
          <w:szCs w:val="28"/>
        </w:rPr>
        <w:t>лей</w:t>
      </w:r>
      <w:r w:rsidRPr="003E1BE6">
        <w:rPr>
          <w:rFonts w:ascii="Times New Roman" w:hAnsi="Times New Roman" w:cs="Times New Roman"/>
          <w:bCs/>
          <w:sz w:val="28"/>
          <w:szCs w:val="28"/>
        </w:rPr>
        <w:t xml:space="preserve"> </w:t>
      </w:r>
      <w:r w:rsidRPr="005876BE">
        <w:rPr>
          <w:rFonts w:ascii="Times New Roman" w:hAnsi="Times New Roman" w:cs="Times New Roman"/>
          <w:bCs/>
          <w:sz w:val="28"/>
          <w:szCs w:val="28"/>
        </w:rPr>
        <w:t xml:space="preserve">(подлежит возврату за счет виновных лиц). </w:t>
      </w:r>
    </w:p>
    <w:p w14:paraId="10638750" w14:textId="77777777" w:rsidR="005876BE" w:rsidRPr="005876BE" w:rsidRDefault="005876BE" w:rsidP="00E83AE5">
      <w:pPr>
        <w:spacing w:after="0" w:line="240" w:lineRule="auto"/>
        <w:ind w:left="-854" w:firstLine="840"/>
        <w:jc w:val="both"/>
        <w:rPr>
          <w:rFonts w:ascii="Times New Roman" w:hAnsi="Times New Roman" w:cs="Times New Roman"/>
          <w:bCs/>
          <w:sz w:val="28"/>
          <w:szCs w:val="28"/>
        </w:rPr>
      </w:pPr>
    </w:p>
    <w:p w14:paraId="2E68760C" w14:textId="03B83C75" w:rsidR="005876BE" w:rsidRPr="00614423" w:rsidRDefault="005876BE" w:rsidP="00E83AE5">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Назрановского района»</w:t>
      </w:r>
    </w:p>
    <w:p w14:paraId="78858458" w14:textId="09B6EB28" w:rsidR="005876BE" w:rsidRPr="005876BE" w:rsidRDefault="005876BE" w:rsidP="00E83AE5">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В нарушение главы 30 Налогового кодекса Российской Федерации «Налог на имущество организаций» и Закона Республики Ингушетия от 24.11.2003 г. №</w:t>
      </w:r>
      <w:r w:rsidR="003E1BE6">
        <w:rPr>
          <w:rFonts w:ascii="Times New Roman" w:hAnsi="Times New Roman" w:cs="Times New Roman"/>
          <w:sz w:val="28"/>
          <w:szCs w:val="28"/>
        </w:rPr>
        <w:t> </w:t>
      </w:r>
      <w:r w:rsidRPr="005876BE">
        <w:rPr>
          <w:rFonts w:ascii="Times New Roman" w:hAnsi="Times New Roman" w:cs="Times New Roman"/>
          <w:sz w:val="28"/>
          <w:szCs w:val="28"/>
        </w:rPr>
        <w:t xml:space="preserve">59-РЗ «О налоге на имущество организаций» </w:t>
      </w:r>
      <w:r w:rsidR="003E1BE6">
        <w:rPr>
          <w:rFonts w:ascii="Times New Roman" w:hAnsi="Times New Roman" w:cs="Times New Roman"/>
          <w:sz w:val="28"/>
          <w:szCs w:val="28"/>
        </w:rPr>
        <w:t>Учреждением</w:t>
      </w:r>
      <w:r w:rsidRPr="005876BE">
        <w:rPr>
          <w:rFonts w:ascii="Times New Roman" w:hAnsi="Times New Roman" w:cs="Times New Roman"/>
          <w:sz w:val="28"/>
          <w:szCs w:val="28"/>
        </w:rPr>
        <w:t xml:space="preserve"> не производилась уплата налога на используемое им имущество за 2022 г</w:t>
      </w:r>
      <w:r w:rsidR="003E1BE6">
        <w:rPr>
          <w:rFonts w:ascii="Times New Roman" w:hAnsi="Times New Roman" w:cs="Times New Roman"/>
          <w:sz w:val="28"/>
          <w:szCs w:val="28"/>
        </w:rPr>
        <w:t>ода</w:t>
      </w:r>
      <w:r w:rsidRPr="005876BE">
        <w:rPr>
          <w:rFonts w:ascii="Times New Roman" w:hAnsi="Times New Roman" w:cs="Times New Roman"/>
          <w:sz w:val="28"/>
          <w:szCs w:val="28"/>
        </w:rPr>
        <w:t xml:space="preserve"> в сумме </w:t>
      </w:r>
      <w:r w:rsidRPr="003E1BE6">
        <w:rPr>
          <w:rFonts w:ascii="Times New Roman" w:hAnsi="Times New Roman" w:cs="Times New Roman"/>
          <w:bCs/>
          <w:sz w:val="28"/>
          <w:szCs w:val="28"/>
        </w:rPr>
        <w:t>800,2 тыс. руб</w:t>
      </w:r>
      <w:r w:rsidR="003E1BE6">
        <w:rPr>
          <w:rFonts w:ascii="Times New Roman" w:hAnsi="Times New Roman" w:cs="Times New Roman"/>
          <w:bCs/>
          <w:sz w:val="28"/>
          <w:szCs w:val="28"/>
        </w:rPr>
        <w:t>лей,</w:t>
      </w:r>
      <w:r w:rsidRPr="005876BE">
        <w:rPr>
          <w:rFonts w:ascii="Times New Roman" w:hAnsi="Times New Roman" w:cs="Times New Roman"/>
          <w:sz w:val="28"/>
          <w:szCs w:val="28"/>
        </w:rPr>
        <w:t xml:space="preserve"> в результате чего</w:t>
      </w:r>
      <w:r w:rsidR="003E1BE6">
        <w:rPr>
          <w:rFonts w:ascii="Times New Roman" w:hAnsi="Times New Roman" w:cs="Times New Roman"/>
          <w:sz w:val="28"/>
          <w:szCs w:val="28"/>
        </w:rPr>
        <w:t xml:space="preserve"> </w:t>
      </w:r>
      <w:r w:rsidRPr="005876BE">
        <w:rPr>
          <w:rFonts w:ascii="Times New Roman" w:hAnsi="Times New Roman" w:cs="Times New Roman"/>
          <w:sz w:val="28"/>
          <w:szCs w:val="28"/>
        </w:rPr>
        <w:t xml:space="preserve">республиканским бюджетом недополучено доходов в виде налога на имущество на </w:t>
      </w:r>
      <w:r w:rsidR="003E1BE6">
        <w:rPr>
          <w:rFonts w:ascii="Times New Roman" w:hAnsi="Times New Roman" w:cs="Times New Roman"/>
          <w:sz w:val="28"/>
          <w:szCs w:val="28"/>
        </w:rPr>
        <w:t>указанную сумму.</w:t>
      </w:r>
    </w:p>
    <w:p w14:paraId="353329F1" w14:textId="5CD35E4B" w:rsidR="005876BE" w:rsidRPr="005876BE" w:rsidRDefault="005876BE" w:rsidP="00E83AE5">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главы 28 Налогового кодекса </w:t>
      </w:r>
      <w:r w:rsidR="003E1BE6">
        <w:rPr>
          <w:rFonts w:ascii="Times New Roman" w:hAnsi="Times New Roman" w:cs="Times New Roman"/>
          <w:sz w:val="28"/>
          <w:szCs w:val="28"/>
        </w:rPr>
        <w:t>РФ</w:t>
      </w:r>
      <w:r w:rsidRPr="005876BE">
        <w:rPr>
          <w:rFonts w:ascii="Times New Roman" w:hAnsi="Times New Roman" w:cs="Times New Roman"/>
          <w:sz w:val="28"/>
          <w:szCs w:val="28"/>
        </w:rPr>
        <w:t xml:space="preserve"> «Транспортный налог» и Закона </w:t>
      </w:r>
      <w:r w:rsidR="003E1BE6">
        <w:rPr>
          <w:rFonts w:ascii="Times New Roman" w:hAnsi="Times New Roman" w:cs="Times New Roman"/>
          <w:sz w:val="28"/>
          <w:szCs w:val="28"/>
        </w:rPr>
        <w:t>РИ</w:t>
      </w:r>
      <w:r w:rsidRPr="005876BE">
        <w:rPr>
          <w:rFonts w:ascii="Times New Roman" w:hAnsi="Times New Roman" w:cs="Times New Roman"/>
          <w:sz w:val="28"/>
          <w:szCs w:val="28"/>
        </w:rPr>
        <w:t xml:space="preserve"> от 27.11.2002 г. №</w:t>
      </w:r>
      <w:r w:rsidR="003E1BE6">
        <w:rPr>
          <w:rFonts w:ascii="Times New Roman" w:hAnsi="Times New Roman" w:cs="Times New Roman"/>
          <w:sz w:val="28"/>
          <w:szCs w:val="28"/>
        </w:rPr>
        <w:t> </w:t>
      </w:r>
      <w:r w:rsidRPr="005876BE">
        <w:rPr>
          <w:rFonts w:ascii="Times New Roman" w:hAnsi="Times New Roman" w:cs="Times New Roman"/>
          <w:sz w:val="28"/>
          <w:szCs w:val="28"/>
        </w:rPr>
        <w:t xml:space="preserve">43-РЗ «О транспортном налоге Республики Ингушетия» </w:t>
      </w:r>
      <w:r w:rsidR="003E1BE6">
        <w:rPr>
          <w:rFonts w:ascii="Times New Roman" w:hAnsi="Times New Roman" w:cs="Times New Roman"/>
          <w:sz w:val="28"/>
          <w:szCs w:val="28"/>
        </w:rPr>
        <w:t>Учреждением</w:t>
      </w:r>
      <w:r w:rsidRPr="005876BE">
        <w:rPr>
          <w:rFonts w:ascii="Times New Roman" w:hAnsi="Times New Roman" w:cs="Times New Roman"/>
          <w:sz w:val="28"/>
          <w:szCs w:val="28"/>
        </w:rPr>
        <w:t xml:space="preserve"> не производилась уплата налога на транспорт, использ</w:t>
      </w:r>
      <w:r w:rsidR="003E1BE6">
        <w:rPr>
          <w:rFonts w:ascii="Times New Roman" w:hAnsi="Times New Roman" w:cs="Times New Roman"/>
          <w:sz w:val="28"/>
          <w:szCs w:val="28"/>
        </w:rPr>
        <w:t>ованного</w:t>
      </w:r>
      <w:r w:rsidRPr="005876BE">
        <w:rPr>
          <w:rFonts w:ascii="Times New Roman" w:hAnsi="Times New Roman" w:cs="Times New Roman"/>
          <w:sz w:val="28"/>
          <w:szCs w:val="28"/>
        </w:rPr>
        <w:t xml:space="preserve"> им за 2022 г</w:t>
      </w:r>
      <w:r w:rsidR="003E1BE6">
        <w:rPr>
          <w:rFonts w:ascii="Times New Roman" w:hAnsi="Times New Roman" w:cs="Times New Roman"/>
          <w:sz w:val="28"/>
          <w:szCs w:val="28"/>
        </w:rPr>
        <w:t>од</w:t>
      </w:r>
      <w:r w:rsidRPr="005876BE">
        <w:rPr>
          <w:rFonts w:ascii="Times New Roman" w:hAnsi="Times New Roman" w:cs="Times New Roman"/>
          <w:sz w:val="28"/>
          <w:szCs w:val="28"/>
        </w:rPr>
        <w:t xml:space="preserve"> в сумме </w:t>
      </w:r>
      <w:r w:rsidRPr="003E1BE6">
        <w:rPr>
          <w:rFonts w:ascii="Times New Roman" w:hAnsi="Times New Roman" w:cs="Times New Roman"/>
          <w:sz w:val="28"/>
          <w:szCs w:val="28"/>
        </w:rPr>
        <w:t>7,2 тыс. руб</w:t>
      </w:r>
      <w:r w:rsidR="003E1BE6" w:rsidRPr="003E1BE6">
        <w:rPr>
          <w:rFonts w:ascii="Times New Roman" w:hAnsi="Times New Roman" w:cs="Times New Roman"/>
          <w:sz w:val="28"/>
          <w:szCs w:val="28"/>
        </w:rPr>
        <w:t>лей,</w:t>
      </w:r>
      <w:r w:rsidRPr="005876BE">
        <w:rPr>
          <w:rFonts w:ascii="Times New Roman" w:hAnsi="Times New Roman" w:cs="Times New Roman"/>
          <w:sz w:val="28"/>
          <w:szCs w:val="28"/>
        </w:rPr>
        <w:t xml:space="preserve"> в результате чего республиканским бюджетом недополучено доходов в виде транспортного налога </w:t>
      </w:r>
      <w:r w:rsidR="003E1BE6">
        <w:rPr>
          <w:rFonts w:ascii="Times New Roman" w:hAnsi="Times New Roman" w:cs="Times New Roman"/>
          <w:sz w:val="28"/>
          <w:szCs w:val="28"/>
        </w:rPr>
        <w:t>указанную сумму.</w:t>
      </w:r>
      <w:r w:rsidRPr="005876BE">
        <w:rPr>
          <w:rFonts w:ascii="Times New Roman" w:hAnsi="Times New Roman" w:cs="Times New Roman"/>
          <w:b/>
          <w:bCs/>
          <w:sz w:val="28"/>
          <w:szCs w:val="28"/>
        </w:rPr>
        <w:t xml:space="preserve"> </w:t>
      </w:r>
    </w:p>
    <w:p w14:paraId="06DCD3B4" w14:textId="05349730" w:rsidR="005876BE" w:rsidRPr="005876BE" w:rsidRDefault="005876BE" w:rsidP="00E83AE5">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lastRenderedPageBreak/>
        <w:t xml:space="preserve">В ревизуемом периоде из-за несвоевременного исполнения обязательств республиканским бюджетом по финансированию субсидий по уплате страховых взносов, </w:t>
      </w:r>
      <w:r w:rsidRPr="005876BE">
        <w:rPr>
          <w:rFonts w:ascii="Times New Roman" w:hAnsi="Times New Roman" w:cs="Times New Roman"/>
          <w:sz w:val="28"/>
          <w:szCs w:val="28"/>
        </w:rPr>
        <w:t>Гимназией</w:t>
      </w:r>
      <w:r w:rsidRPr="005876BE">
        <w:rPr>
          <w:rFonts w:ascii="Times New Roman" w:hAnsi="Times New Roman" w:cs="Times New Roman"/>
          <w:color w:val="000000"/>
          <w:sz w:val="28"/>
          <w:szCs w:val="28"/>
        </w:rPr>
        <w:t xml:space="preserve"> </w:t>
      </w:r>
      <w:r w:rsidRPr="005876BE">
        <w:rPr>
          <w:rFonts w:ascii="Times New Roman" w:hAnsi="Times New Roman" w:cs="Times New Roman"/>
          <w:sz w:val="28"/>
          <w:szCs w:val="28"/>
        </w:rPr>
        <w:t xml:space="preserve">Назрановского района </w:t>
      </w:r>
      <w:r w:rsidRPr="005876BE">
        <w:rPr>
          <w:rFonts w:ascii="Times New Roman" w:hAnsi="Times New Roman" w:cs="Times New Roman"/>
          <w:color w:val="000000"/>
          <w:sz w:val="28"/>
          <w:szCs w:val="28"/>
        </w:rPr>
        <w:t xml:space="preserve">в установленный срок не произведена оплата страховых взносов, в связи с чем, на неё наложены и уплачены пени в сумме </w:t>
      </w:r>
      <w:r w:rsidRPr="003E1BE6">
        <w:rPr>
          <w:rFonts w:ascii="Times New Roman" w:hAnsi="Times New Roman" w:cs="Times New Roman"/>
          <w:bCs/>
          <w:color w:val="000000"/>
          <w:sz w:val="28"/>
          <w:szCs w:val="28"/>
        </w:rPr>
        <w:t>3,8 тыс. руб</w:t>
      </w:r>
      <w:r w:rsidR="003E1BE6" w:rsidRPr="003E1BE6">
        <w:rPr>
          <w:rFonts w:ascii="Times New Roman" w:hAnsi="Times New Roman" w:cs="Times New Roman"/>
          <w:bCs/>
          <w:color w:val="000000"/>
          <w:sz w:val="28"/>
          <w:szCs w:val="28"/>
        </w:rPr>
        <w:t>лей</w:t>
      </w:r>
      <w:r w:rsidRPr="005876BE">
        <w:rPr>
          <w:rFonts w:ascii="Times New Roman" w:hAnsi="Times New Roman" w:cs="Times New Roman"/>
          <w:color w:val="000000"/>
          <w:sz w:val="28"/>
          <w:szCs w:val="28"/>
        </w:rPr>
        <w:t xml:space="preserve">, </w:t>
      </w:r>
      <w:r w:rsidR="003E1BE6">
        <w:rPr>
          <w:rFonts w:ascii="Times New Roman" w:hAnsi="Times New Roman" w:cs="Times New Roman"/>
          <w:color w:val="000000"/>
          <w:sz w:val="28"/>
          <w:szCs w:val="28"/>
        </w:rPr>
        <w:t>чем Учреждению</w:t>
      </w:r>
      <w:r w:rsidRPr="005876BE">
        <w:rPr>
          <w:rFonts w:ascii="Times New Roman" w:hAnsi="Times New Roman" w:cs="Times New Roman"/>
          <w:sz w:val="28"/>
          <w:szCs w:val="28"/>
        </w:rPr>
        <w:t xml:space="preserve"> </w:t>
      </w:r>
      <w:r w:rsidRPr="005876BE">
        <w:rPr>
          <w:rFonts w:ascii="Times New Roman" w:hAnsi="Times New Roman" w:cs="Times New Roman"/>
          <w:color w:val="000000"/>
          <w:sz w:val="28"/>
          <w:szCs w:val="28"/>
        </w:rPr>
        <w:t xml:space="preserve">нанесен ущерб на указанную сумму. </w:t>
      </w:r>
    </w:p>
    <w:p w14:paraId="60B24900" w14:textId="77777777" w:rsidR="005876BE" w:rsidRPr="005876BE" w:rsidRDefault="005876BE" w:rsidP="00E83AE5">
      <w:pPr>
        <w:spacing w:after="0" w:line="240" w:lineRule="auto"/>
        <w:ind w:left="-854" w:firstLine="826"/>
        <w:jc w:val="both"/>
        <w:rPr>
          <w:rFonts w:ascii="Times New Roman" w:hAnsi="Times New Roman" w:cs="Times New Roman"/>
          <w:color w:val="000000"/>
          <w:sz w:val="28"/>
          <w:szCs w:val="28"/>
        </w:rPr>
      </w:pPr>
    </w:p>
    <w:p w14:paraId="5C835208" w14:textId="021F760C" w:rsidR="005876BE" w:rsidRPr="00614423" w:rsidRDefault="005876BE" w:rsidP="00E83AE5">
      <w:pPr>
        <w:spacing w:after="0" w:line="240" w:lineRule="auto"/>
        <w:ind w:left="-854" w:firstLine="826"/>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№1 г. Малгобек им. С. Чахкиева»</w:t>
      </w:r>
    </w:p>
    <w:p w14:paraId="34EEE189" w14:textId="0BFBC1F4" w:rsidR="005876BE" w:rsidRPr="005876BE" w:rsidRDefault="005876BE" w:rsidP="00E83AE5">
      <w:pPr>
        <w:autoSpaceDE w:val="0"/>
        <w:autoSpaceDN w:val="0"/>
        <w:adjustRightInd w:val="0"/>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страховых взносов, Гимназией №1 г. Малгобек в установленный срок не произведена оплата страховых взносов, в связи с чем </w:t>
      </w:r>
      <w:r w:rsidR="003E1BE6">
        <w:rPr>
          <w:rFonts w:ascii="Times New Roman" w:hAnsi="Times New Roman" w:cs="Times New Roman"/>
          <w:color w:val="000000"/>
          <w:sz w:val="28"/>
          <w:szCs w:val="28"/>
        </w:rPr>
        <w:t>Учреждением</w:t>
      </w:r>
      <w:r w:rsidRPr="005876BE">
        <w:rPr>
          <w:rFonts w:ascii="Times New Roman" w:hAnsi="Times New Roman" w:cs="Times New Roman"/>
          <w:color w:val="000000"/>
          <w:sz w:val="28"/>
          <w:szCs w:val="28"/>
        </w:rPr>
        <w:t xml:space="preserve"> уплачены пени в сумме </w:t>
      </w:r>
      <w:r w:rsidRPr="003E1BE6">
        <w:rPr>
          <w:rFonts w:ascii="Times New Roman" w:hAnsi="Times New Roman" w:cs="Times New Roman"/>
          <w:bCs/>
          <w:color w:val="000000"/>
          <w:sz w:val="28"/>
          <w:szCs w:val="28"/>
        </w:rPr>
        <w:t>19,5 тыс. руб</w:t>
      </w:r>
      <w:r w:rsidR="003E1BE6">
        <w:rPr>
          <w:rFonts w:ascii="Times New Roman" w:hAnsi="Times New Roman" w:cs="Times New Roman"/>
          <w:bCs/>
          <w:color w:val="000000"/>
          <w:sz w:val="28"/>
          <w:szCs w:val="28"/>
        </w:rPr>
        <w:t>лей</w:t>
      </w:r>
      <w:r w:rsidRPr="003E1BE6">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 xml:space="preserve"> </w:t>
      </w:r>
      <w:r w:rsidR="003E1BE6">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Гимназии нанесен ущерб на указанную сумму.</w:t>
      </w:r>
    </w:p>
    <w:p w14:paraId="4B4F1C6F" w14:textId="749DC198" w:rsidR="005876BE" w:rsidRPr="005876BE" w:rsidRDefault="005876BE" w:rsidP="00E83AE5">
      <w:pPr>
        <w:spacing w:after="0" w:line="240" w:lineRule="auto"/>
        <w:ind w:left="-854" w:firstLine="826"/>
        <w:jc w:val="both"/>
        <w:rPr>
          <w:rFonts w:ascii="Times New Roman" w:hAnsi="Times New Roman" w:cs="Times New Roman"/>
          <w:bCs/>
          <w:color w:val="000000"/>
          <w:sz w:val="28"/>
          <w:szCs w:val="28"/>
        </w:rPr>
      </w:pPr>
      <w:r w:rsidRPr="005876BE">
        <w:rPr>
          <w:rFonts w:ascii="Times New Roman" w:hAnsi="Times New Roman" w:cs="Times New Roman"/>
          <w:bCs/>
          <w:sz w:val="28"/>
          <w:szCs w:val="28"/>
        </w:rPr>
        <w:t xml:space="preserve">В связи с несвоевременным представлением </w:t>
      </w:r>
      <w:r w:rsidR="003E1BE6">
        <w:rPr>
          <w:rFonts w:ascii="Times New Roman" w:hAnsi="Times New Roman" w:cs="Times New Roman"/>
          <w:bCs/>
          <w:sz w:val="28"/>
          <w:szCs w:val="28"/>
        </w:rPr>
        <w:t>Учреждением</w:t>
      </w:r>
      <w:r w:rsidRPr="005876BE">
        <w:rPr>
          <w:rFonts w:ascii="Times New Roman" w:hAnsi="Times New Roman" w:cs="Times New Roman"/>
          <w:sz w:val="28"/>
          <w:szCs w:val="28"/>
        </w:rPr>
        <w:t xml:space="preserve"> необходимых сведений о застрахованных лицах в ГУ - Отделение Пенсионного фонда Российской Федерации по Республике Ингушетия, </w:t>
      </w:r>
      <w:r w:rsidRPr="005876BE">
        <w:rPr>
          <w:rFonts w:ascii="Times New Roman" w:hAnsi="Times New Roman" w:cs="Times New Roman"/>
          <w:bCs/>
          <w:sz w:val="28"/>
          <w:szCs w:val="28"/>
        </w:rPr>
        <w:t xml:space="preserve">нанесен ущерб Гимназии в виде уплаты штрафов в сумме </w:t>
      </w:r>
      <w:r w:rsidRPr="003E1BE6">
        <w:rPr>
          <w:rFonts w:ascii="Times New Roman" w:hAnsi="Times New Roman" w:cs="Times New Roman"/>
          <w:sz w:val="28"/>
          <w:szCs w:val="28"/>
        </w:rPr>
        <w:t>4,0 тыс. руб</w:t>
      </w:r>
      <w:r w:rsidR="003E1BE6">
        <w:rPr>
          <w:rFonts w:ascii="Times New Roman" w:hAnsi="Times New Roman" w:cs="Times New Roman"/>
          <w:sz w:val="28"/>
          <w:szCs w:val="28"/>
        </w:rPr>
        <w:t>лей</w:t>
      </w:r>
      <w:r w:rsidRPr="005876BE">
        <w:rPr>
          <w:rFonts w:ascii="Times New Roman" w:hAnsi="Times New Roman" w:cs="Times New Roman"/>
          <w:b/>
          <w:bCs/>
          <w:sz w:val="28"/>
          <w:szCs w:val="28"/>
        </w:rPr>
        <w:t xml:space="preserve"> </w:t>
      </w:r>
      <w:r w:rsidRPr="005876BE">
        <w:rPr>
          <w:rFonts w:ascii="Times New Roman" w:hAnsi="Times New Roman" w:cs="Times New Roman"/>
          <w:bCs/>
          <w:sz w:val="28"/>
          <w:szCs w:val="28"/>
        </w:rPr>
        <w:t>(подлежит возврату за счет виновных лиц).</w:t>
      </w:r>
    </w:p>
    <w:p w14:paraId="3502BC18" w14:textId="77777777" w:rsidR="005876BE" w:rsidRPr="005876BE" w:rsidRDefault="005876BE" w:rsidP="00E83AE5">
      <w:pPr>
        <w:spacing w:after="0" w:line="240" w:lineRule="auto"/>
        <w:ind w:left="-854" w:firstLine="826"/>
        <w:jc w:val="both"/>
        <w:rPr>
          <w:rFonts w:ascii="Times New Roman" w:hAnsi="Times New Roman" w:cs="Times New Roman"/>
          <w:color w:val="000000"/>
          <w:sz w:val="28"/>
          <w:szCs w:val="28"/>
        </w:rPr>
      </w:pPr>
    </w:p>
    <w:p w14:paraId="49919EC4" w14:textId="0DC7FAA5" w:rsidR="005876BE" w:rsidRPr="00431B03" w:rsidRDefault="005876BE" w:rsidP="00E83AE5">
      <w:pPr>
        <w:spacing w:after="0" w:line="240" w:lineRule="auto"/>
        <w:ind w:left="-854" w:firstLine="826"/>
        <w:jc w:val="center"/>
        <w:rPr>
          <w:rFonts w:ascii="Times New Roman" w:hAnsi="Times New Roman" w:cs="Times New Roman"/>
          <w:bCs/>
          <w:i/>
          <w:iCs/>
          <w:sz w:val="28"/>
          <w:szCs w:val="28"/>
        </w:rPr>
      </w:pPr>
      <w:r w:rsidRPr="00431B03">
        <w:rPr>
          <w:rFonts w:ascii="Times New Roman" w:hAnsi="Times New Roman" w:cs="Times New Roman"/>
          <w:bCs/>
          <w:i/>
          <w:iCs/>
          <w:sz w:val="28"/>
          <w:szCs w:val="28"/>
        </w:rPr>
        <w:t>по ГБОУ «Гимназия №1 г. Карабулак им. Дошаклаева А.Б.»</w:t>
      </w:r>
    </w:p>
    <w:p w14:paraId="7284AA5B" w14:textId="54AD7028" w:rsidR="005876BE" w:rsidRPr="005876BE" w:rsidRDefault="005876BE" w:rsidP="00E83AE5">
      <w:pPr>
        <w:spacing w:after="0" w:line="240" w:lineRule="auto"/>
        <w:ind w:left="-854" w:firstLine="826"/>
        <w:jc w:val="both"/>
        <w:rPr>
          <w:rFonts w:ascii="Times New Roman" w:hAnsi="Times New Roman" w:cs="Times New Roman"/>
          <w:b/>
          <w:i/>
          <w:iCs/>
          <w:sz w:val="28"/>
          <w:szCs w:val="28"/>
          <w:u w:val="single"/>
        </w:rPr>
      </w:pPr>
      <w:r w:rsidRPr="00431B03">
        <w:rPr>
          <w:rFonts w:ascii="Times New Roman CYR" w:hAnsi="Times New Roman CYR" w:cs="Times New Roman CYR"/>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на оплату по предоставленным услугам, в установленный срок не произведена оплата ПАО «Россети» за оказанные услуги (предоставление электроэнергии), в связи с чем на </w:t>
      </w:r>
      <w:r w:rsidR="00431B03" w:rsidRPr="00431B03">
        <w:rPr>
          <w:rFonts w:ascii="Times New Roman CYR" w:hAnsi="Times New Roman CYR" w:cs="Times New Roman CYR"/>
          <w:color w:val="000000"/>
          <w:sz w:val="28"/>
          <w:szCs w:val="28"/>
        </w:rPr>
        <w:t>Учреждение</w:t>
      </w:r>
      <w:r w:rsidRPr="00431B03">
        <w:rPr>
          <w:rFonts w:ascii="Times New Roman CYR" w:hAnsi="Times New Roman CYR" w:cs="Times New Roman CYR"/>
          <w:color w:val="000000"/>
          <w:sz w:val="28"/>
          <w:szCs w:val="28"/>
        </w:rPr>
        <w:t xml:space="preserve"> наложена </w:t>
      </w:r>
      <w:r w:rsidR="00431B03" w:rsidRPr="00431B03">
        <w:rPr>
          <w:rFonts w:ascii="Times New Roman CYR" w:hAnsi="Times New Roman CYR" w:cs="Times New Roman CYR"/>
          <w:color w:val="000000"/>
          <w:sz w:val="28"/>
          <w:szCs w:val="28"/>
        </w:rPr>
        <w:t>и</w:t>
      </w:r>
      <w:r w:rsidRPr="00431B03">
        <w:rPr>
          <w:rFonts w:ascii="Times New Roman CYR" w:hAnsi="Times New Roman CYR" w:cs="Times New Roman CYR"/>
          <w:color w:val="000000"/>
          <w:sz w:val="28"/>
          <w:szCs w:val="28"/>
        </w:rPr>
        <w:t xml:space="preserve"> уплачена пеня в сумме </w:t>
      </w:r>
      <w:r w:rsidRPr="00431B03">
        <w:rPr>
          <w:rFonts w:ascii="Times New Roman CYR" w:hAnsi="Times New Roman CYR" w:cs="Times New Roman CYR"/>
          <w:bCs/>
          <w:color w:val="000000"/>
          <w:sz w:val="28"/>
          <w:szCs w:val="28"/>
        </w:rPr>
        <w:t>8,4 тыс. руб</w:t>
      </w:r>
      <w:r w:rsidR="00431B03" w:rsidRPr="00431B03">
        <w:rPr>
          <w:rFonts w:ascii="Times New Roman CYR" w:hAnsi="Times New Roman CYR" w:cs="Times New Roman CYR"/>
          <w:bCs/>
          <w:color w:val="000000"/>
          <w:sz w:val="28"/>
          <w:szCs w:val="28"/>
        </w:rPr>
        <w:t>лей</w:t>
      </w:r>
      <w:r w:rsidRPr="00431B03">
        <w:rPr>
          <w:rFonts w:ascii="Times New Roman CYR" w:hAnsi="Times New Roman CYR" w:cs="Times New Roman CYR"/>
          <w:bCs/>
          <w:color w:val="000000"/>
          <w:sz w:val="28"/>
          <w:szCs w:val="28"/>
        </w:rPr>
        <w:t xml:space="preserve">, </w:t>
      </w:r>
      <w:r w:rsidR="00431B03" w:rsidRPr="00431B03">
        <w:rPr>
          <w:rFonts w:ascii="Times New Roman CYR" w:hAnsi="Times New Roman CYR" w:cs="Times New Roman CYR"/>
          <w:bCs/>
          <w:color w:val="000000"/>
          <w:sz w:val="28"/>
          <w:szCs w:val="28"/>
        </w:rPr>
        <w:t>чем</w:t>
      </w:r>
      <w:r w:rsidRPr="00431B03">
        <w:rPr>
          <w:rFonts w:ascii="Times New Roman CYR" w:hAnsi="Times New Roman CYR" w:cs="Times New Roman CYR"/>
          <w:color w:val="000000"/>
          <w:sz w:val="28"/>
          <w:szCs w:val="28"/>
        </w:rPr>
        <w:t xml:space="preserve"> </w:t>
      </w:r>
      <w:r w:rsidR="00431B03" w:rsidRPr="00431B03">
        <w:rPr>
          <w:rFonts w:ascii="Times New Roman CYR" w:hAnsi="Times New Roman CYR" w:cs="Times New Roman CYR"/>
          <w:color w:val="000000"/>
          <w:sz w:val="28"/>
          <w:szCs w:val="28"/>
        </w:rPr>
        <w:t>Г</w:t>
      </w:r>
      <w:r w:rsidRPr="00431B03">
        <w:rPr>
          <w:rFonts w:ascii="Times New Roman CYR" w:hAnsi="Times New Roman CYR" w:cs="Times New Roman CYR"/>
          <w:color w:val="000000"/>
          <w:sz w:val="28"/>
          <w:szCs w:val="28"/>
        </w:rPr>
        <w:t>имназии нанесен ущерб на указанную сумму.</w:t>
      </w:r>
    </w:p>
    <w:p w14:paraId="66884723" w14:textId="77777777" w:rsidR="005876BE" w:rsidRPr="005876BE" w:rsidRDefault="005876BE" w:rsidP="00650E84">
      <w:pPr>
        <w:spacing w:after="0" w:line="240" w:lineRule="auto"/>
        <w:ind w:left="-854" w:firstLine="709"/>
        <w:jc w:val="both"/>
        <w:rPr>
          <w:rFonts w:ascii="Times New Roman" w:hAnsi="Times New Roman" w:cs="Times New Roman"/>
          <w:bCs/>
          <w:sz w:val="28"/>
          <w:szCs w:val="28"/>
        </w:rPr>
      </w:pPr>
    </w:p>
    <w:p w14:paraId="3B1C1D4E" w14:textId="0F98B78F" w:rsidR="005876BE" w:rsidRPr="00614423" w:rsidRDefault="005876BE" w:rsidP="00614423">
      <w:pPr>
        <w:spacing w:after="0" w:line="240" w:lineRule="auto"/>
        <w:ind w:left="-854"/>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«Школа-интернат №4 Малгобекского района»</w:t>
      </w:r>
    </w:p>
    <w:p w14:paraId="409D064A" w14:textId="1088972B" w:rsidR="005876BE" w:rsidRPr="005876BE" w:rsidRDefault="005876BE" w:rsidP="00E83AE5">
      <w:pPr>
        <w:spacing w:after="0" w:line="240" w:lineRule="auto"/>
        <w:ind w:left="-854" w:firstLine="840"/>
        <w:jc w:val="both"/>
        <w:rPr>
          <w:rFonts w:ascii="Times New Roman" w:hAnsi="Times New Roman" w:cs="Times New Roman"/>
          <w:b/>
          <w:i/>
          <w:iCs/>
          <w:sz w:val="28"/>
          <w:szCs w:val="28"/>
          <w:u w:val="single"/>
        </w:rPr>
      </w:pPr>
      <w:bookmarkStart w:id="183" w:name="_Hlk141199141"/>
      <w:r w:rsidRPr="005876BE">
        <w:rPr>
          <w:rFonts w:ascii="Times New Roman CYR" w:hAnsi="Times New Roman CYR" w:cs="Times New Roman CYR"/>
          <w:color w:val="000000"/>
          <w:sz w:val="28"/>
          <w:szCs w:val="28"/>
        </w:rPr>
        <w:t xml:space="preserve">В </w:t>
      </w:r>
      <w:r w:rsidR="00431B03">
        <w:rPr>
          <w:rFonts w:ascii="Times New Roman CYR" w:hAnsi="Times New Roman CYR" w:cs="Times New Roman CYR"/>
          <w:color w:val="000000"/>
          <w:sz w:val="28"/>
          <w:szCs w:val="28"/>
        </w:rPr>
        <w:t>связи с</w:t>
      </w:r>
      <w:r w:rsidRPr="005876BE">
        <w:rPr>
          <w:rFonts w:ascii="Times New Roman CYR" w:hAnsi="Times New Roman CYR" w:cs="Times New Roman CYR"/>
          <w:color w:val="000000"/>
          <w:sz w:val="28"/>
          <w:szCs w:val="28"/>
        </w:rPr>
        <w:t xml:space="preserve"> несвоевременн</w:t>
      </w:r>
      <w:r w:rsidR="00431B03">
        <w:rPr>
          <w:rFonts w:ascii="Times New Roman CYR" w:hAnsi="Times New Roman CYR" w:cs="Times New Roman CYR"/>
          <w:color w:val="000000"/>
          <w:sz w:val="28"/>
          <w:szCs w:val="28"/>
        </w:rPr>
        <w:t>ым</w:t>
      </w:r>
      <w:r w:rsidRPr="005876BE">
        <w:rPr>
          <w:rFonts w:ascii="Times New Roman CYR" w:hAnsi="Times New Roman CYR" w:cs="Times New Roman CYR"/>
          <w:color w:val="000000"/>
          <w:sz w:val="28"/>
          <w:szCs w:val="28"/>
        </w:rPr>
        <w:t xml:space="preserve"> исполнени</w:t>
      </w:r>
      <w:r w:rsidR="00431B03">
        <w:rPr>
          <w:rFonts w:ascii="Times New Roman CYR" w:hAnsi="Times New Roman CYR" w:cs="Times New Roman CYR"/>
          <w:color w:val="000000"/>
          <w:sz w:val="28"/>
          <w:szCs w:val="28"/>
        </w:rPr>
        <w:t>ем</w:t>
      </w:r>
      <w:r w:rsidRPr="005876BE">
        <w:rPr>
          <w:rFonts w:ascii="Times New Roman CYR" w:hAnsi="Times New Roman CYR" w:cs="Times New Roman CYR"/>
          <w:color w:val="000000"/>
          <w:sz w:val="28"/>
          <w:szCs w:val="28"/>
        </w:rPr>
        <w:t xml:space="preserve"> </w:t>
      </w:r>
      <w:bookmarkEnd w:id="183"/>
      <w:r w:rsidRPr="005876BE">
        <w:rPr>
          <w:rFonts w:ascii="Times New Roman CYR" w:hAnsi="Times New Roman CYR" w:cs="Times New Roman CYR"/>
          <w:color w:val="000000"/>
          <w:sz w:val="28"/>
          <w:szCs w:val="28"/>
        </w:rPr>
        <w:t xml:space="preserve">обязательств республиканским бюджетом по финансированию субсидий на оплату по предоставленным услугам, </w:t>
      </w:r>
      <w:r w:rsidR="00431B03">
        <w:rPr>
          <w:rFonts w:ascii="Times New Roman" w:hAnsi="Times New Roman" w:cs="Times New Roman"/>
          <w:bCs/>
          <w:sz w:val="28"/>
          <w:szCs w:val="28"/>
        </w:rPr>
        <w:t>Учреждением</w:t>
      </w:r>
      <w:r w:rsidRPr="005876BE">
        <w:rPr>
          <w:rFonts w:ascii="Times New Roman CYR" w:hAnsi="Times New Roman CYR" w:cs="Times New Roman CYR"/>
          <w:color w:val="000000"/>
          <w:sz w:val="28"/>
          <w:szCs w:val="28"/>
        </w:rPr>
        <w:t xml:space="preserve"> в установленный срок не произведена оплата ПАО «Россети» за предоставление электроэнергии, в связи с чем уплачена пеня в сумме </w:t>
      </w:r>
      <w:r w:rsidRPr="00431B03">
        <w:rPr>
          <w:rFonts w:ascii="Times New Roman CYR" w:hAnsi="Times New Roman CYR" w:cs="Times New Roman CYR"/>
          <w:bCs/>
          <w:color w:val="000000"/>
          <w:sz w:val="28"/>
          <w:szCs w:val="28"/>
        </w:rPr>
        <w:t>23,6 тыс. руб</w:t>
      </w:r>
      <w:r w:rsidR="00431B03" w:rsidRPr="00431B03">
        <w:rPr>
          <w:rFonts w:ascii="Times New Roman CYR" w:hAnsi="Times New Roman CYR" w:cs="Times New Roman CYR"/>
          <w:bCs/>
          <w:color w:val="000000"/>
          <w:sz w:val="28"/>
          <w:szCs w:val="28"/>
        </w:rPr>
        <w:t>лей</w:t>
      </w:r>
      <w:r w:rsidRPr="00431B03">
        <w:rPr>
          <w:rFonts w:ascii="Times New Roman CYR" w:hAnsi="Times New Roman CYR" w:cs="Times New Roman CYR"/>
          <w:bCs/>
          <w:color w:val="000000"/>
          <w:sz w:val="28"/>
          <w:szCs w:val="28"/>
        </w:rPr>
        <w:t>,</w:t>
      </w:r>
      <w:r w:rsidRPr="005876BE">
        <w:rPr>
          <w:rFonts w:ascii="Times New Roman CYR" w:hAnsi="Times New Roman CYR" w:cs="Times New Roman CYR"/>
          <w:color w:val="000000"/>
          <w:sz w:val="28"/>
          <w:szCs w:val="28"/>
        </w:rPr>
        <w:t xml:space="preserve"> </w:t>
      </w:r>
      <w:r w:rsidR="00431B03">
        <w:rPr>
          <w:rFonts w:ascii="Times New Roman CYR" w:hAnsi="Times New Roman CYR" w:cs="Times New Roman CYR"/>
          <w:color w:val="000000"/>
          <w:sz w:val="28"/>
          <w:szCs w:val="28"/>
        </w:rPr>
        <w:t>чем</w:t>
      </w:r>
      <w:r w:rsidRPr="005876BE">
        <w:rPr>
          <w:rFonts w:ascii="Times New Roman CYR" w:hAnsi="Times New Roman CYR" w:cs="Times New Roman CYR"/>
          <w:color w:val="000000"/>
          <w:sz w:val="28"/>
          <w:szCs w:val="28"/>
        </w:rPr>
        <w:t xml:space="preserve"> Интернату нанесен ущерб на указанную сумму.</w:t>
      </w:r>
      <w:r w:rsidRPr="005876BE">
        <w:rPr>
          <w:rFonts w:ascii="Times New Roman" w:hAnsi="Times New Roman" w:cs="Times New Roman"/>
          <w:b/>
          <w:i/>
          <w:iCs/>
          <w:sz w:val="28"/>
          <w:szCs w:val="28"/>
          <w:u w:val="single"/>
        </w:rPr>
        <w:t xml:space="preserve"> </w:t>
      </w:r>
    </w:p>
    <w:p w14:paraId="63070D43" w14:textId="77777777" w:rsidR="005876BE" w:rsidRPr="005876BE" w:rsidRDefault="005876BE" w:rsidP="00E83AE5">
      <w:pPr>
        <w:spacing w:after="0" w:line="240" w:lineRule="auto"/>
        <w:ind w:left="-854" w:firstLine="840"/>
        <w:jc w:val="both"/>
        <w:rPr>
          <w:rFonts w:ascii="Times New Roman" w:hAnsi="Times New Roman" w:cs="Times New Roman"/>
          <w:b/>
          <w:i/>
          <w:iCs/>
          <w:sz w:val="28"/>
          <w:szCs w:val="28"/>
          <w:u w:val="single"/>
        </w:rPr>
      </w:pPr>
    </w:p>
    <w:p w14:paraId="030AE09B" w14:textId="12D8BB82" w:rsidR="005876BE" w:rsidRPr="00614423" w:rsidRDefault="005876BE" w:rsidP="00E83AE5">
      <w:pPr>
        <w:spacing w:after="0" w:line="240" w:lineRule="auto"/>
        <w:ind w:left="-854" w:firstLine="840"/>
        <w:jc w:val="center"/>
        <w:rPr>
          <w:rFonts w:ascii="Times New Roman" w:hAnsi="Times New Roman" w:cs="Times New Roman"/>
          <w:i/>
          <w:iCs/>
          <w:sz w:val="28"/>
          <w:szCs w:val="28"/>
        </w:rPr>
      </w:pPr>
      <w:r w:rsidRPr="00614423">
        <w:rPr>
          <w:rFonts w:ascii="Times New Roman" w:hAnsi="Times New Roman" w:cs="Times New Roman"/>
          <w:i/>
          <w:iCs/>
          <w:sz w:val="28"/>
          <w:szCs w:val="28"/>
        </w:rPr>
        <w:t>по ГБОУ «Центр непрерывного образования для детей с ограниченными возможностями здоровья»</w:t>
      </w:r>
    </w:p>
    <w:p w14:paraId="53575DF8" w14:textId="6855C404" w:rsidR="005876BE" w:rsidRPr="005876BE" w:rsidRDefault="00DB533E" w:rsidP="00E83AE5">
      <w:pPr>
        <w:spacing w:after="0" w:line="240" w:lineRule="auto"/>
        <w:ind w:left="-854" w:firstLine="840"/>
        <w:jc w:val="both"/>
        <w:rPr>
          <w:rFonts w:ascii="Times New Roman CYR" w:hAnsi="Times New Roman CYR" w:cs="Times New Roman CYR"/>
          <w:color w:val="000000"/>
          <w:sz w:val="28"/>
          <w:szCs w:val="28"/>
        </w:rPr>
      </w:pPr>
      <w:r w:rsidRPr="005876BE">
        <w:rPr>
          <w:rFonts w:ascii="Times New Roman CYR" w:hAnsi="Times New Roman CYR" w:cs="Times New Roman CYR"/>
          <w:color w:val="000000"/>
          <w:sz w:val="28"/>
          <w:szCs w:val="28"/>
        </w:rPr>
        <w:t xml:space="preserve">В </w:t>
      </w:r>
      <w:r>
        <w:rPr>
          <w:rFonts w:ascii="Times New Roman CYR" w:hAnsi="Times New Roman CYR" w:cs="Times New Roman CYR"/>
          <w:color w:val="000000"/>
          <w:sz w:val="28"/>
          <w:szCs w:val="28"/>
        </w:rPr>
        <w:t>связи с</w:t>
      </w:r>
      <w:r w:rsidRPr="005876BE">
        <w:rPr>
          <w:rFonts w:ascii="Times New Roman CYR" w:hAnsi="Times New Roman CYR" w:cs="Times New Roman CYR"/>
          <w:color w:val="000000"/>
          <w:sz w:val="28"/>
          <w:szCs w:val="28"/>
        </w:rPr>
        <w:t xml:space="preserve"> несвоевременн</w:t>
      </w:r>
      <w:r>
        <w:rPr>
          <w:rFonts w:ascii="Times New Roman CYR" w:hAnsi="Times New Roman CYR" w:cs="Times New Roman CYR"/>
          <w:color w:val="000000"/>
          <w:sz w:val="28"/>
          <w:szCs w:val="28"/>
        </w:rPr>
        <w:t>ым</w:t>
      </w:r>
      <w:r w:rsidRPr="005876BE">
        <w:rPr>
          <w:rFonts w:ascii="Times New Roman CYR" w:hAnsi="Times New Roman CYR" w:cs="Times New Roman CYR"/>
          <w:color w:val="000000"/>
          <w:sz w:val="28"/>
          <w:szCs w:val="28"/>
        </w:rPr>
        <w:t xml:space="preserve"> исполнени</w:t>
      </w:r>
      <w:r>
        <w:rPr>
          <w:rFonts w:ascii="Times New Roman CYR" w:hAnsi="Times New Roman CYR" w:cs="Times New Roman CYR"/>
          <w:color w:val="000000"/>
          <w:sz w:val="28"/>
          <w:szCs w:val="28"/>
        </w:rPr>
        <w:t>ем</w:t>
      </w:r>
      <w:r w:rsidRPr="005876BE">
        <w:rPr>
          <w:rFonts w:ascii="Times New Roman CYR" w:hAnsi="Times New Roman CYR" w:cs="Times New Roman CYR"/>
          <w:color w:val="000000"/>
          <w:sz w:val="28"/>
          <w:szCs w:val="28"/>
        </w:rPr>
        <w:t xml:space="preserve"> </w:t>
      </w:r>
      <w:r w:rsidR="005876BE" w:rsidRPr="005876BE">
        <w:rPr>
          <w:rFonts w:ascii="Times New Roman CYR" w:hAnsi="Times New Roman CYR" w:cs="Times New Roman CYR"/>
          <w:color w:val="000000"/>
          <w:sz w:val="28"/>
          <w:szCs w:val="28"/>
        </w:rPr>
        <w:t xml:space="preserve">обязательств республиканским бюджетом по финансированию субсидий по уплате страховых взносов, </w:t>
      </w:r>
      <w:r w:rsidR="005876BE" w:rsidRPr="005876BE">
        <w:rPr>
          <w:rFonts w:ascii="Times New Roman" w:hAnsi="Times New Roman" w:cs="Times New Roman"/>
          <w:sz w:val="28"/>
          <w:szCs w:val="28"/>
        </w:rPr>
        <w:t>ГБОУ «Центр непрерывного образования для детей с ограниченными возможностями здоровья»</w:t>
      </w:r>
      <w:r w:rsidR="005876BE" w:rsidRPr="005876BE">
        <w:rPr>
          <w:rFonts w:ascii="Times New Roman CYR" w:hAnsi="Times New Roman CYR" w:cs="Times New Roman CYR"/>
          <w:color w:val="000000"/>
          <w:sz w:val="28"/>
          <w:szCs w:val="28"/>
        </w:rPr>
        <w:t xml:space="preserve"> в установленный срок не произведена оплата страховых взносов, в связи с чем</w:t>
      </w:r>
      <w:r>
        <w:rPr>
          <w:rFonts w:ascii="Times New Roman CYR" w:hAnsi="Times New Roman CYR" w:cs="Times New Roman CYR"/>
          <w:color w:val="000000"/>
          <w:sz w:val="28"/>
          <w:szCs w:val="28"/>
        </w:rPr>
        <w:t xml:space="preserve"> </w:t>
      </w:r>
      <w:r w:rsidR="005876BE" w:rsidRPr="005876BE">
        <w:rPr>
          <w:rFonts w:ascii="Times New Roman CYR" w:hAnsi="Times New Roman CYR" w:cs="Times New Roman CYR"/>
          <w:color w:val="000000"/>
          <w:sz w:val="28"/>
          <w:szCs w:val="28"/>
        </w:rPr>
        <w:t xml:space="preserve">уплачены пени в сумме </w:t>
      </w:r>
      <w:r w:rsidR="005876BE" w:rsidRPr="00DB533E">
        <w:rPr>
          <w:rFonts w:ascii="Times New Roman CYR" w:hAnsi="Times New Roman CYR" w:cs="Times New Roman CYR"/>
          <w:bCs/>
          <w:color w:val="000000"/>
          <w:sz w:val="28"/>
          <w:szCs w:val="28"/>
        </w:rPr>
        <w:t>46,2 тыс. руб</w:t>
      </w:r>
      <w:r w:rsidRPr="00DB533E">
        <w:rPr>
          <w:rFonts w:ascii="Times New Roman CYR" w:hAnsi="Times New Roman CYR" w:cs="Times New Roman CYR"/>
          <w:bCs/>
          <w:color w:val="000000"/>
          <w:sz w:val="28"/>
          <w:szCs w:val="28"/>
        </w:rPr>
        <w:t>лей</w:t>
      </w:r>
      <w:r w:rsidR="005876BE" w:rsidRPr="005876B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чем</w:t>
      </w:r>
      <w:r w:rsidR="005876BE" w:rsidRPr="005876B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Учреждению</w:t>
      </w:r>
      <w:r w:rsidR="005876BE" w:rsidRPr="005876BE">
        <w:rPr>
          <w:sz w:val="28"/>
          <w:szCs w:val="28"/>
        </w:rPr>
        <w:t xml:space="preserve"> </w:t>
      </w:r>
      <w:r w:rsidR="005876BE" w:rsidRPr="005876BE">
        <w:rPr>
          <w:rFonts w:ascii="Times New Roman CYR" w:hAnsi="Times New Roman CYR" w:cs="Times New Roman CYR"/>
          <w:color w:val="000000"/>
          <w:sz w:val="28"/>
          <w:szCs w:val="28"/>
        </w:rPr>
        <w:t>нанесен ущерб на указанную сумму.</w:t>
      </w:r>
    </w:p>
    <w:p w14:paraId="59BCCDC2" w14:textId="77777777" w:rsidR="005876BE" w:rsidRPr="005876BE" w:rsidRDefault="005876BE" w:rsidP="00E83AE5">
      <w:pPr>
        <w:spacing w:after="0" w:line="240" w:lineRule="auto"/>
        <w:ind w:left="-854" w:firstLine="840"/>
        <w:jc w:val="both"/>
        <w:rPr>
          <w:rFonts w:ascii="Times New Roman CYR" w:hAnsi="Times New Roman CYR" w:cs="Times New Roman CYR"/>
          <w:color w:val="000000"/>
          <w:sz w:val="28"/>
          <w:szCs w:val="28"/>
        </w:rPr>
      </w:pPr>
    </w:p>
    <w:p w14:paraId="0027ECA0" w14:textId="47173137" w:rsidR="005876BE" w:rsidRPr="00614423" w:rsidRDefault="005876BE" w:rsidP="00E83AE5">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«Назрановская школа-интернат №1»</w:t>
      </w:r>
    </w:p>
    <w:p w14:paraId="16AD62EF" w14:textId="66A01A33" w:rsidR="005876BE" w:rsidRPr="005876BE" w:rsidRDefault="005876BE" w:rsidP="00E83AE5">
      <w:pPr>
        <w:spacing w:after="0" w:line="240" w:lineRule="auto"/>
        <w:ind w:left="-854" w:firstLine="840"/>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налогов, </w:t>
      </w:r>
      <w:r w:rsidRPr="005876BE">
        <w:rPr>
          <w:rFonts w:ascii="Times New Roman" w:hAnsi="Times New Roman" w:cs="Times New Roman"/>
          <w:sz w:val="28"/>
          <w:szCs w:val="28"/>
        </w:rPr>
        <w:t>Назрановской школой-интернатом №1</w:t>
      </w:r>
      <w:r w:rsidRPr="005876BE">
        <w:rPr>
          <w:rFonts w:ascii="Times New Roman" w:hAnsi="Times New Roman" w:cs="Times New Roman"/>
          <w:color w:val="000000"/>
          <w:sz w:val="28"/>
          <w:szCs w:val="28"/>
        </w:rPr>
        <w:t xml:space="preserve"> в установленный срок не произведена оплата </w:t>
      </w:r>
      <w:r w:rsidRPr="005876BE">
        <w:rPr>
          <w:rFonts w:ascii="Times New Roman" w:hAnsi="Times New Roman" w:cs="Times New Roman"/>
          <w:color w:val="000000"/>
          <w:sz w:val="28"/>
          <w:szCs w:val="28"/>
        </w:rPr>
        <w:lastRenderedPageBreak/>
        <w:t xml:space="preserve">налога, в связи с чем </w:t>
      </w:r>
      <w:r w:rsidR="00DB533E">
        <w:rPr>
          <w:rFonts w:ascii="Times New Roman" w:hAnsi="Times New Roman" w:cs="Times New Roman"/>
          <w:color w:val="000000"/>
          <w:sz w:val="28"/>
          <w:szCs w:val="28"/>
        </w:rPr>
        <w:t>Учреждением</w:t>
      </w:r>
      <w:r w:rsidR="00DB533E" w:rsidRPr="005876BE">
        <w:rPr>
          <w:rFonts w:ascii="Times New Roman" w:hAnsi="Times New Roman" w:cs="Times New Roman"/>
          <w:color w:val="000000"/>
          <w:sz w:val="28"/>
          <w:szCs w:val="28"/>
        </w:rPr>
        <w:t xml:space="preserve"> уплачены</w:t>
      </w:r>
      <w:r w:rsidRPr="005876BE">
        <w:rPr>
          <w:rFonts w:ascii="Times New Roman" w:hAnsi="Times New Roman" w:cs="Times New Roman"/>
          <w:color w:val="000000"/>
          <w:sz w:val="28"/>
          <w:szCs w:val="28"/>
        </w:rPr>
        <w:t xml:space="preserve"> пени в сумме </w:t>
      </w:r>
      <w:r w:rsidRPr="00DB533E">
        <w:rPr>
          <w:rFonts w:ascii="Times New Roman" w:hAnsi="Times New Roman" w:cs="Times New Roman"/>
          <w:bCs/>
          <w:color w:val="000000"/>
          <w:sz w:val="28"/>
          <w:szCs w:val="28"/>
        </w:rPr>
        <w:t>78,4 тыс. руб</w:t>
      </w:r>
      <w:r w:rsidR="00DB533E" w:rsidRPr="00DB533E">
        <w:rPr>
          <w:rFonts w:ascii="Times New Roman" w:hAnsi="Times New Roman" w:cs="Times New Roman"/>
          <w:bCs/>
          <w:color w:val="000000"/>
          <w:sz w:val="28"/>
          <w:szCs w:val="28"/>
        </w:rPr>
        <w:t>лей</w:t>
      </w:r>
      <w:r w:rsidRPr="005876BE">
        <w:rPr>
          <w:rFonts w:ascii="Times New Roman" w:hAnsi="Times New Roman" w:cs="Times New Roman"/>
          <w:color w:val="000000"/>
          <w:sz w:val="28"/>
          <w:szCs w:val="28"/>
        </w:rPr>
        <w:t xml:space="preserve">, </w:t>
      </w:r>
      <w:r w:rsidR="00DB533E">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нанесен ущерб на указанную сумму.</w:t>
      </w:r>
    </w:p>
    <w:p w14:paraId="14B93622" w14:textId="77777777" w:rsidR="005876BE" w:rsidRPr="005876BE" w:rsidRDefault="005876BE" w:rsidP="00650E84">
      <w:pPr>
        <w:spacing w:after="0" w:line="240" w:lineRule="auto"/>
        <w:ind w:left="-854" w:firstLine="708"/>
        <w:jc w:val="both"/>
        <w:rPr>
          <w:rFonts w:ascii="Times New Roman CYR" w:hAnsi="Times New Roman CYR" w:cs="Times New Roman CYR"/>
          <w:color w:val="000000"/>
          <w:sz w:val="28"/>
          <w:szCs w:val="28"/>
        </w:rPr>
      </w:pPr>
    </w:p>
    <w:p w14:paraId="609DE8C3" w14:textId="5D80077C" w:rsidR="005876BE" w:rsidRPr="00614423" w:rsidRDefault="005876BE" w:rsidP="00614423">
      <w:pPr>
        <w:spacing w:after="0" w:line="240" w:lineRule="auto"/>
        <w:ind w:left="-854" w:firstLine="708"/>
        <w:jc w:val="center"/>
        <w:rPr>
          <w:rFonts w:ascii="Times New Roman" w:hAnsi="Times New Roman" w:cs="Times New Roman"/>
          <w:bCs/>
          <w:i/>
          <w:iCs/>
          <w:sz w:val="28"/>
          <w:szCs w:val="28"/>
        </w:rPr>
      </w:pPr>
      <w:r w:rsidRPr="00614423">
        <w:rPr>
          <w:rFonts w:ascii="Times New Roman" w:hAnsi="Times New Roman" w:cs="Times New Roman"/>
          <w:bCs/>
          <w:i/>
          <w:iCs/>
          <w:sz w:val="28"/>
          <w:szCs w:val="28"/>
        </w:rPr>
        <w:t xml:space="preserve">по ГБОУ «Лицей № </w:t>
      </w:r>
      <w:smartTag w:uri="urn:schemas-microsoft-com:office:smarttags" w:element="metricconverter">
        <w:smartTagPr>
          <w:attr w:name="ProductID" w:val="1 г"/>
        </w:smartTagPr>
        <w:r w:rsidRPr="00614423">
          <w:rPr>
            <w:rFonts w:ascii="Times New Roman" w:hAnsi="Times New Roman" w:cs="Times New Roman"/>
            <w:bCs/>
            <w:i/>
            <w:iCs/>
            <w:sz w:val="28"/>
            <w:szCs w:val="28"/>
          </w:rPr>
          <w:t>1 г</w:t>
        </w:r>
      </w:smartTag>
      <w:r w:rsidRPr="00614423">
        <w:rPr>
          <w:rFonts w:ascii="Times New Roman" w:hAnsi="Times New Roman" w:cs="Times New Roman"/>
          <w:bCs/>
          <w:i/>
          <w:iCs/>
          <w:sz w:val="28"/>
          <w:szCs w:val="28"/>
        </w:rPr>
        <w:t>. Сунжа»</w:t>
      </w:r>
    </w:p>
    <w:p w14:paraId="24F76C24" w14:textId="4DD24D8F" w:rsidR="005876BE" w:rsidRPr="005876BE" w:rsidRDefault="00DB533E" w:rsidP="00E83AE5">
      <w:pPr>
        <w:spacing w:after="0" w:line="240" w:lineRule="auto"/>
        <w:ind w:left="-854" w:firstLine="812"/>
        <w:jc w:val="both"/>
        <w:rPr>
          <w:rFonts w:ascii="Times New Roman" w:hAnsi="Times New Roman" w:cs="Times New Roman"/>
          <w:sz w:val="28"/>
          <w:szCs w:val="28"/>
        </w:rPr>
      </w:pPr>
      <w:r w:rsidRPr="005876BE">
        <w:rPr>
          <w:rFonts w:ascii="Times New Roman CYR" w:hAnsi="Times New Roman CYR" w:cs="Times New Roman CYR"/>
          <w:color w:val="000000"/>
          <w:sz w:val="28"/>
          <w:szCs w:val="28"/>
        </w:rPr>
        <w:t xml:space="preserve">В </w:t>
      </w:r>
      <w:r>
        <w:rPr>
          <w:rFonts w:ascii="Times New Roman CYR" w:hAnsi="Times New Roman CYR" w:cs="Times New Roman CYR"/>
          <w:color w:val="000000"/>
          <w:sz w:val="28"/>
          <w:szCs w:val="28"/>
        </w:rPr>
        <w:t>связи с</w:t>
      </w:r>
      <w:r w:rsidRPr="005876BE">
        <w:rPr>
          <w:rFonts w:ascii="Times New Roman CYR" w:hAnsi="Times New Roman CYR" w:cs="Times New Roman CYR"/>
          <w:color w:val="000000"/>
          <w:sz w:val="28"/>
          <w:szCs w:val="28"/>
        </w:rPr>
        <w:t xml:space="preserve"> несвоевременн</w:t>
      </w:r>
      <w:r>
        <w:rPr>
          <w:rFonts w:ascii="Times New Roman CYR" w:hAnsi="Times New Roman CYR" w:cs="Times New Roman CYR"/>
          <w:color w:val="000000"/>
          <w:sz w:val="28"/>
          <w:szCs w:val="28"/>
        </w:rPr>
        <w:t>ым</w:t>
      </w:r>
      <w:r w:rsidRPr="005876BE">
        <w:rPr>
          <w:rFonts w:ascii="Times New Roman CYR" w:hAnsi="Times New Roman CYR" w:cs="Times New Roman CYR"/>
          <w:color w:val="000000"/>
          <w:sz w:val="28"/>
          <w:szCs w:val="28"/>
        </w:rPr>
        <w:t xml:space="preserve"> исполнени</w:t>
      </w:r>
      <w:r>
        <w:rPr>
          <w:rFonts w:ascii="Times New Roman CYR" w:hAnsi="Times New Roman CYR" w:cs="Times New Roman CYR"/>
          <w:color w:val="000000"/>
          <w:sz w:val="28"/>
          <w:szCs w:val="28"/>
        </w:rPr>
        <w:t>ем</w:t>
      </w:r>
      <w:r w:rsidRPr="005876BE">
        <w:rPr>
          <w:rFonts w:ascii="Times New Roman CYR" w:hAnsi="Times New Roman CYR" w:cs="Times New Roman CYR"/>
          <w:color w:val="000000"/>
          <w:sz w:val="28"/>
          <w:szCs w:val="28"/>
        </w:rPr>
        <w:t xml:space="preserve"> </w:t>
      </w:r>
      <w:r w:rsidR="005876BE" w:rsidRPr="005876BE">
        <w:rPr>
          <w:rFonts w:ascii="Times New Roman" w:hAnsi="Times New Roman" w:cs="Times New Roman"/>
          <w:sz w:val="28"/>
          <w:szCs w:val="28"/>
        </w:rPr>
        <w:t xml:space="preserve">обязательств республиканским бюджетом по финансированию субсидий уплате налогов и страховых взносов, </w:t>
      </w:r>
      <w:r>
        <w:rPr>
          <w:rFonts w:ascii="Times New Roman" w:hAnsi="Times New Roman" w:cs="Times New Roman"/>
          <w:sz w:val="28"/>
          <w:szCs w:val="28"/>
        </w:rPr>
        <w:t>Учреждением</w:t>
      </w:r>
      <w:r w:rsidR="005876BE" w:rsidRPr="005876BE">
        <w:rPr>
          <w:rFonts w:ascii="Times New Roman" w:hAnsi="Times New Roman" w:cs="Times New Roman"/>
          <w:sz w:val="28"/>
          <w:szCs w:val="28"/>
        </w:rPr>
        <w:t xml:space="preserve"> в установленный срок не произведена оплата налогов и страховых взносов, в связи с чем уплачены пени в сумме </w:t>
      </w:r>
      <w:r w:rsidR="005876BE" w:rsidRPr="00DB533E">
        <w:rPr>
          <w:rFonts w:ascii="Times New Roman" w:hAnsi="Times New Roman" w:cs="Times New Roman"/>
          <w:bCs/>
          <w:sz w:val="28"/>
          <w:szCs w:val="28"/>
        </w:rPr>
        <w:t>16,7 тыс. руб</w:t>
      </w:r>
      <w:r w:rsidRPr="00DB533E">
        <w:rPr>
          <w:rFonts w:ascii="Times New Roman" w:hAnsi="Times New Roman" w:cs="Times New Roman"/>
          <w:bCs/>
          <w:sz w:val="28"/>
          <w:szCs w:val="28"/>
        </w:rPr>
        <w:t>лей</w:t>
      </w:r>
      <w:r w:rsidR="005876BE" w:rsidRPr="005876BE">
        <w:rPr>
          <w:rFonts w:ascii="Times New Roman" w:hAnsi="Times New Roman" w:cs="Times New Roman"/>
          <w:sz w:val="28"/>
          <w:szCs w:val="28"/>
        </w:rPr>
        <w:t xml:space="preserve">, </w:t>
      </w:r>
      <w:r>
        <w:rPr>
          <w:rFonts w:ascii="Times New Roman" w:hAnsi="Times New Roman" w:cs="Times New Roman"/>
          <w:sz w:val="28"/>
          <w:szCs w:val="28"/>
        </w:rPr>
        <w:t>чем</w:t>
      </w:r>
      <w:r w:rsidR="005876BE" w:rsidRPr="005876BE">
        <w:rPr>
          <w:rFonts w:ascii="Times New Roman" w:hAnsi="Times New Roman" w:cs="Times New Roman"/>
          <w:sz w:val="28"/>
          <w:szCs w:val="28"/>
        </w:rPr>
        <w:t xml:space="preserve"> нанесен ущерб Лицею на указанную сумму.</w:t>
      </w:r>
    </w:p>
    <w:p w14:paraId="42FC58C0" w14:textId="77777777" w:rsidR="005876BE" w:rsidRPr="005876BE" w:rsidRDefault="005876BE" w:rsidP="00E83AE5">
      <w:pPr>
        <w:spacing w:after="0" w:line="240" w:lineRule="auto"/>
        <w:ind w:left="-854" w:firstLine="812"/>
        <w:jc w:val="both"/>
        <w:rPr>
          <w:rFonts w:ascii="Times New Roman" w:hAnsi="Times New Roman" w:cs="Times New Roman"/>
          <w:sz w:val="28"/>
          <w:szCs w:val="28"/>
        </w:rPr>
      </w:pPr>
    </w:p>
    <w:p w14:paraId="33B8F03F" w14:textId="36EC719E" w:rsidR="005876BE" w:rsidRPr="00614423" w:rsidRDefault="005876BE" w:rsidP="00E83AE5">
      <w:pPr>
        <w:spacing w:after="0" w:line="240" w:lineRule="auto"/>
        <w:ind w:left="-854" w:firstLine="812"/>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Марем г. Магас»</w:t>
      </w:r>
    </w:p>
    <w:p w14:paraId="58E55DBA" w14:textId="7CC6ADEE" w:rsidR="005876BE" w:rsidRPr="005876BE" w:rsidRDefault="005876BE" w:rsidP="00E83AE5">
      <w:pPr>
        <w:spacing w:after="0" w:line="240" w:lineRule="auto"/>
        <w:ind w:left="-854" w:firstLine="812"/>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ревизуемом периоде из-за несвоевременного исполнения обязательств республиканским бюджетом по финансированию субсидий по уплате страховых взносов, Г</w:t>
      </w:r>
      <w:r w:rsidRPr="005876BE">
        <w:rPr>
          <w:rFonts w:ascii="Times New Roman" w:hAnsi="Times New Roman" w:cs="Times New Roman"/>
          <w:sz w:val="28"/>
          <w:szCs w:val="28"/>
        </w:rPr>
        <w:t>имназией</w:t>
      </w:r>
      <w:r w:rsidRPr="005876BE">
        <w:rPr>
          <w:rFonts w:ascii="Times New Roman" w:hAnsi="Times New Roman" w:cs="Times New Roman"/>
          <w:color w:val="000000"/>
          <w:sz w:val="28"/>
          <w:szCs w:val="28"/>
        </w:rPr>
        <w:t xml:space="preserve"> в установленный срок не произведена оплата страховых взносов, в связи с чем, на неё наложены и уплачены пени в сумме </w:t>
      </w:r>
      <w:r w:rsidRPr="00BC7F08">
        <w:rPr>
          <w:rFonts w:ascii="Times New Roman" w:hAnsi="Times New Roman" w:cs="Times New Roman"/>
          <w:bCs/>
          <w:color w:val="000000"/>
          <w:sz w:val="28"/>
          <w:szCs w:val="28"/>
        </w:rPr>
        <w:t>19,6 тыс. руб</w:t>
      </w:r>
      <w:r w:rsidR="00BC7F08">
        <w:rPr>
          <w:rFonts w:ascii="Times New Roman" w:hAnsi="Times New Roman" w:cs="Times New Roman"/>
          <w:bCs/>
          <w:color w:val="000000"/>
          <w:sz w:val="28"/>
          <w:szCs w:val="28"/>
        </w:rPr>
        <w:t>лей</w:t>
      </w:r>
      <w:r w:rsidRPr="00BC7F08">
        <w:rPr>
          <w:rFonts w:ascii="Times New Roman" w:hAnsi="Times New Roman" w:cs="Times New Roman"/>
          <w:bCs/>
          <w:color w:val="000000"/>
          <w:sz w:val="28"/>
          <w:szCs w:val="28"/>
        </w:rPr>
        <w:t>,</w:t>
      </w:r>
      <w:r w:rsidRPr="005876BE">
        <w:rPr>
          <w:rFonts w:ascii="Times New Roman" w:hAnsi="Times New Roman" w:cs="Times New Roman"/>
          <w:color w:val="000000"/>
          <w:sz w:val="28"/>
          <w:szCs w:val="28"/>
        </w:rPr>
        <w:t xml:space="preserve"> </w:t>
      </w:r>
      <w:r w:rsidR="00BC7F08">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w:t>
      </w:r>
      <w:r w:rsidR="00BC7F08">
        <w:rPr>
          <w:rFonts w:ascii="Times New Roman" w:hAnsi="Times New Roman" w:cs="Times New Roman"/>
          <w:sz w:val="28"/>
          <w:szCs w:val="28"/>
        </w:rPr>
        <w:t>Учреждению</w:t>
      </w:r>
      <w:r w:rsidRPr="005876BE">
        <w:rPr>
          <w:rFonts w:ascii="Times New Roman" w:hAnsi="Times New Roman" w:cs="Times New Roman"/>
          <w:sz w:val="28"/>
          <w:szCs w:val="28"/>
        </w:rPr>
        <w:t xml:space="preserve"> </w:t>
      </w:r>
      <w:r w:rsidRPr="005876BE">
        <w:rPr>
          <w:rFonts w:ascii="Times New Roman" w:hAnsi="Times New Roman" w:cs="Times New Roman"/>
          <w:color w:val="000000"/>
          <w:sz w:val="28"/>
          <w:szCs w:val="28"/>
        </w:rPr>
        <w:t>нанесен ущерб на указанную сумму.</w:t>
      </w:r>
    </w:p>
    <w:p w14:paraId="7249954A" w14:textId="77777777" w:rsidR="005876BE" w:rsidRPr="00BC7F08" w:rsidRDefault="005876BE" w:rsidP="00650E84">
      <w:pPr>
        <w:spacing w:after="0" w:line="240" w:lineRule="auto"/>
        <w:ind w:left="-854" w:firstLine="708"/>
        <w:jc w:val="both"/>
        <w:rPr>
          <w:rFonts w:ascii="Times New Roman" w:hAnsi="Times New Roman" w:cs="Times New Roman"/>
          <w:bCs/>
          <w:sz w:val="28"/>
          <w:szCs w:val="28"/>
        </w:rPr>
      </w:pPr>
    </w:p>
    <w:p w14:paraId="3D7AB2EA" w14:textId="7B76DC5A" w:rsidR="005876BE" w:rsidRPr="00614423" w:rsidRDefault="005876BE" w:rsidP="00614423">
      <w:pPr>
        <w:spacing w:after="0" w:line="240" w:lineRule="auto"/>
        <w:ind w:left="-854" w:firstLine="708"/>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«Специальная (коррекционная) общеобразовательная школа Интернат-детский сад г. Сунжа»</w:t>
      </w:r>
    </w:p>
    <w:p w14:paraId="272E827E" w14:textId="616B5536" w:rsidR="005876BE" w:rsidRPr="005876BE" w:rsidRDefault="00BC7F08" w:rsidP="00E83AE5">
      <w:pPr>
        <w:spacing w:after="0" w:line="240" w:lineRule="auto"/>
        <w:ind w:left="-854" w:firstLine="826"/>
        <w:jc w:val="both"/>
        <w:rPr>
          <w:rFonts w:ascii="Times New Roman" w:hAnsi="Times New Roman" w:cs="Times New Roman"/>
          <w:sz w:val="28"/>
          <w:szCs w:val="28"/>
        </w:rPr>
      </w:pPr>
      <w:r w:rsidRPr="005876BE">
        <w:rPr>
          <w:rFonts w:ascii="Times New Roman CYR" w:hAnsi="Times New Roman CYR" w:cs="Times New Roman CYR"/>
          <w:color w:val="000000"/>
          <w:sz w:val="28"/>
          <w:szCs w:val="28"/>
        </w:rPr>
        <w:t xml:space="preserve">В </w:t>
      </w:r>
      <w:r>
        <w:rPr>
          <w:rFonts w:ascii="Times New Roman CYR" w:hAnsi="Times New Roman CYR" w:cs="Times New Roman CYR"/>
          <w:color w:val="000000"/>
          <w:sz w:val="28"/>
          <w:szCs w:val="28"/>
        </w:rPr>
        <w:t>связи с</w:t>
      </w:r>
      <w:r w:rsidRPr="005876BE">
        <w:rPr>
          <w:rFonts w:ascii="Times New Roman CYR" w:hAnsi="Times New Roman CYR" w:cs="Times New Roman CYR"/>
          <w:color w:val="000000"/>
          <w:sz w:val="28"/>
          <w:szCs w:val="28"/>
        </w:rPr>
        <w:t xml:space="preserve"> несвоевременн</w:t>
      </w:r>
      <w:r>
        <w:rPr>
          <w:rFonts w:ascii="Times New Roman CYR" w:hAnsi="Times New Roman CYR" w:cs="Times New Roman CYR"/>
          <w:color w:val="000000"/>
          <w:sz w:val="28"/>
          <w:szCs w:val="28"/>
        </w:rPr>
        <w:t>ым</w:t>
      </w:r>
      <w:r w:rsidRPr="005876BE">
        <w:rPr>
          <w:rFonts w:ascii="Times New Roman CYR" w:hAnsi="Times New Roman CYR" w:cs="Times New Roman CYR"/>
          <w:color w:val="000000"/>
          <w:sz w:val="28"/>
          <w:szCs w:val="28"/>
        </w:rPr>
        <w:t xml:space="preserve"> исполнени</w:t>
      </w:r>
      <w:r>
        <w:rPr>
          <w:rFonts w:ascii="Times New Roman CYR" w:hAnsi="Times New Roman CYR" w:cs="Times New Roman CYR"/>
          <w:color w:val="000000"/>
          <w:sz w:val="28"/>
          <w:szCs w:val="28"/>
        </w:rPr>
        <w:t>ем</w:t>
      </w:r>
      <w:r w:rsidRPr="005876BE">
        <w:rPr>
          <w:rFonts w:ascii="Times New Roman CYR" w:hAnsi="Times New Roman CYR" w:cs="Times New Roman CYR"/>
          <w:color w:val="000000"/>
          <w:sz w:val="28"/>
          <w:szCs w:val="28"/>
        </w:rPr>
        <w:t xml:space="preserve"> </w:t>
      </w:r>
      <w:r w:rsidRPr="005876BE">
        <w:rPr>
          <w:rFonts w:ascii="Times New Roman" w:hAnsi="Times New Roman" w:cs="Times New Roman"/>
          <w:sz w:val="28"/>
          <w:szCs w:val="28"/>
        </w:rPr>
        <w:t>обязательств</w:t>
      </w:r>
      <w:r w:rsidR="005876BE" w:rsidRPr="005876BE">
        <w:rPr>
          <w:rFonts w:ascii="Times New Roman" w:hAnsi="Times New Roman" w:cs="Times New Roman"/>
          <w:sz w:val="28"/>
          <w:szCs w:val="28"/>
        </w:rPr>
        <w:t xml:space="preserve"> республиканским бюджетом по финансированию субсидий уплате налогов и страховых взносов, </w:t>
      </w:r>
      <w:r>
        <w:rPr>
          <w:rFonts w:ascii="Times New Roman" w:hAnsi="Times New Roman" w:cs="Times New Roman"/>
          <w:bCs/>
          <w:sz w:val="28"/>
          <w:szCs w:val="28"/>
        </w:rPr>
        <w:t xml:space="preserve">Учреждением </w:t>
      </w:r>
      <w:r w:rsidR="005876BE" w:rsidRPr="005876BE">
        <w:rPr>
          <w:rFonts w:ascii="Times New Roman" w:hAnsi="Times New Roman" w:cs="Times New Roman"/>
          <w:sz w:val="28"/>
          <w:szCs w:val="28"/>
        </w:rPr>
        <w:t xml:space="preserve">в установленный срок не произведена оплата налогов и страховых взносов, в связи с чем уплачены пени в </w:t>
      </w:r>
      <w:r w:rsidR="005876BE" w:rsidRPr="00BC7F08">
        <w:rPr>
          <w:rFonts w:ascii="Times New Roman" w:hAnsi="Times New Roman" w:cs="Times New Roman"/>
          <w:sz w:val="28"/>
          <w:szCs w:val="28"/>
        </w:rPr>
        <w:t>сумме 34,6 тыс. руб</w:t>
      </w:r>
      <w:r w:rsidRPr="00BC7F08">
        <w:rPr>
          <w:rFonts w:ascii="Times New Roman" w:hAnsi="Times New Roman" w:cs="Times New Roman"/>
          <w:sz w:val="28"/>
          <w:szCs w:val="28"/>
        </w:rPr>
        <w:t>лей</w:t>
      </w:r>
      <w:r w:rsidR="005876BE" w:rsidRPr="005876BE">
        <w:rPr>
          <w:rFonts w:ascii="Times New Roman" w:hAnsi="Times New Roman" w:cs="Times New Roman"/>
          <w:sz w:val="28"/>
          <w:szCs w:val="28"/>
        </w:rPr>
        <w:t xml:space="preserve">, </w:t>
      </w:r>
      <w:r>
        <w:rPr>
          <w:rFonts w:ascii="Times New Roman" w:hAnsi="Times New Roman" w:cs="Times New Roman"/>
          <w:sz w:val="28"/>
          <w:szCs w:val="28"/>
        </w:rPr>
        <w:t>чем</w:t>
      </w:r>
      <w:r w:rsidR="005876BE" w:rsidRPr="005876BE">
        <w:rPr>
          <w:rFonts w:ascii="Times New Roman" w:hAnsi="Times New Roman" w:cs="Times New Roman"/>
          <w:sz w:val="28"/>
          <w:szCs w:val="28"/>
        </w:rPr>
        <w:t xml:space="preserve"> нанесен ущерб Интернату на указанную сумму.</w:t>
      </w:r>
    </w:p>
    <w:p w14:paraId="3E50DA30" w14:textId="77777777" w:rsidR="005876BE" w:rsidRPr="005876BE" w:rsidRDefault="005876BE" w:rsidP="00E83AE5">
      <w:pPr>
        <w:spacing w:after="0" w:line="240" w:lineRule="auto"/>
        <w:ind w:left="-854" w:firstLine="826"/>
        <w:jc w:val="both"/>
        <w:rPr>
          <w:rFonts w:ascii="Times New Roman" w:hAnsi="Times New Roman" w:cs="Times New Roman"/>
          <w:sz w:val="28"/>
          <w:szCs w:val="28"/>
        </w:rPr>
      </w:pPr>
    </w:p>
    <w:p w14:paraId="3131EA29" w14:textId="726D0267" w:rsidR="005876BE" w:rsidRPr="00BC7F08" w:rsidRDefault="005876BE" w:rsidP="00E83AE5">
      <w:pPr>
        <w:spacing w:after="0" w:line="240" w:lineRule="auto"/>
        <w:ind w:left="-854" w:firstLine="826"/>
        <w:jc w:val="center"/>
        <w:rPr>
          <w:rFonts w:ascii="Times New Roman" w:hAnsi="Times New Roman" w:cs="Times New Roman"/>
          <w:bCs/>
          <w:i/>
          <w:iCs/>
          <w:sz w:val="28"/>
          <w:szCs w:val="28"/>
        </w:rPr>
      </w:pPr>
      <w:r w:rsidRPr="00BC7F08">
        <w:rPr>
          <w:rFonts w:ascii="Times New Roman" w:hAnsi="Times New Roman" w:cs="Times New Roman"/>
          <w:bCs/>
          <w:i/>
          <w:iCs/>
          <w:sz w:val="28"/>
          <w:szCs w:val="28"/>
        </w:rPr>
        <w:t>по ГБОУ «Лицей № 1 г. Назрань»</w:t>
      </w:r>
    </w:p>
    <w:p w14:paraId="62F10574" w14:textId="5DB6B993" w:rsidR="005876BE" w:rsidRPr="005876BE" w:rsidRDefault="005876BE" w:rsidP="00E83AE5">
      <w:pPr>
        <w:spacing w:after="0" w:line="240" w:lineRule="auto"/>
        <w:ind w:left="-854" w:firstLine="826"/>
        <w:jc w:val="both"/>
        <w:rPr>
          <w:rFonts w:ascii="Times New Roman" w:hAnsi="Times New Roman" w:cs="Times New Roman"/>
          <w:bCs/>
          <w:sz w:val="28"/>
          <w:szCs w:val="28"/>
        </w:rPr>
      </w:pPr>
      <w:r w:rsidRPr="005876BE">
        <w:rPr>
          <w:rFonts w:ascii="Times New Roman" w:hAnsi="Times New Roman" w:cs="Times New Roman"/>
          <w:color w:val="000000"/>
          <w:sz w:val="28"/>
          <w:szCs w:val="28"/>
        </w:rPr>
        <w:t xml:space="preserve">В ревизуемом периоде из-за несвоевременного исполнения обязательств республиканским бюджетом по финансированию субсидий по уплате коммунальных услуг, </w:t>
      </w:r>
      <w:r w:rsidRPr="005876BE">
        <w:rPr>
          <w:rFonts w:ascii="Times New Roman" w:hAnsi="Times New Roman" w:cs="Times New Roman"/>
          <w:sz w:val="28"/>
          <w:szCs w:val="28"/>
        </w:rPr>
        <w:t xml:space="preserve">Лицеем </w:t>
      </w:r>
      <w:r w:rsidRPr="005876BE">
        <w:rPr>
          <w:rFonts w:ascii="Times New Roman" w:hAnsi="Times New Roman" w:cs="Times New Roman"/>
          <w:color w:val="000000"/>
          <w:sz w:val="28"/>
          <w:szCs w:val="28"/>
        </w:rPr>
        <w:t xml:space="preserve">в установленный срок не произведена </w:t>
      </w:r>
      <w:r w:rsidR="00BC7F08">
        <w:rPr>
          <w:rFonts w:ascii="Times New Roman" w:hAnsi="Times New Roman" w:cs="Times New Roman"/>
          <w:color w:val="000000"/>
          <w:sz w:val="28"/>
          <w:szCs w:val="28"/>
        </w:rPr>
        <w:t>о</w:t>
      </w:r>
      <w:r w:rsidRPr="005876BE">
        <w:rPr>
          <w:rFonts w:ascii="Times New Roman" w:hAnsi="Times New Roman" w:cs="Times New Roman"/>
          <w:color w:val="000000"/>
          <w:sz w:val="28"/>
          <w:szCs w:val="28"/>
        </w:rPr>
        <w:t xml:space="preserve">плата коммунальных услуг, в связи с чем, уплачены пени в сумме </w:t>
      </w:r>
      <w:r w:rsidRPr="00BC7F08">
        <w:rPr>
          <w:rFonts w:ascii="Times New Roman" w:hAnsi="Times New Roman" w:cs="Times New Roman"/>
          <w:bCs/>
          <w:color w:val="000000"/>
          <w:sz w:val="28"/>
          <w:szCs w:val="28"/>
        </w:rPr>
        <w:t>13,5 тыс. руб</w:t>
      </w:r>
      <w:r w:rsidR="00BC7F08" w:rsidRPr="00BC7F08">
        <w:rPr>
          <w:rFonts w:ascii="Times New Roman" w:hAnsi="Times New Roman" w:cs="Times New Roman"/>
          <w:bCs/>
          <w:color w:val="000000"/>
          <w:sz w:val="28"/>
          <w:szCs w:val="28"/>
        </w:rPr>
        <w:t>лей</w:t>
      </w:r>
      <w:r w:rsidRPr="005876BE">
        <w:rPr>
          <w:rFonts w:ascii="Times New Roman" w:hAnsi="Times New Roman" w:cs="Times New Roman"/>
          <w:color w:val="000000"/>
          <w:sz w:val="28"/>
          <w:szCs w:val="28"/>
        </w:rPr>
        <w:t xml:space="preserve">, </w:t>
      </w:r>
      <w:r w:rsidR="00BC7F08">
        <w:rPr>
          <w:rFonts w:ascii="Times New Roman" w:hAnsi="Times New Roman" w:cs="Times New Roman"/>
          <w:color w:val="000000"/>
          <w:sz w:val="28"/>
          <w:szCs w:val="28"/>
        </w:rPr>
        <w:t>чем</w:t>
      </w:r>
      <w:r w:rsidRPr="005876BE">
        <w:rPr>
          <w:rFonts w:ascii="Times New Roman" w:hAnsi="Times New Roman" w:cs="Times New Roman"/>
          <w:color w:val="000000"/>
          <w:sz w:val="28"/>
          <w:szCs w:val="28"/>
        </w:rPr>
        <w:t xml:space="preserve"> </w:t>
      </w:r>
      <w:r w:rsidR="00BC7F08">
        <w:rPr>
          <w:rFonts w:ascii="Times New Roman" w:hAnsi="Times New Roman" w:cs="Times New Roman"/>
          <w:color w:val="000000"/>
          <w:sz w:val="28"/>
          <w:szCs w:val="28"/>
        </w:rPr>
        <w:t>Учреждению</w:t>
      </w:r>
      <w:r w:rsidRPr="005876BE">
        <w:rPr>
          <w:rFonts w:ascii="Times New Roman" w:hAnsi="Times New Roman" w:cs="Times New Roman"/>
          <w:sz w:val="28"/>
          <w:szCs w:val="28"/>
        </w:rPr>
        <w:t xml:space="preserve"> </w:t>
      </w:r>
      <w:r w:rsidRPr="005876BE">
        <w:rPr>
          <w:rFonts w:ascii="Times New Roman" w:hAnsi="Times New Roman" w:cs="Times New Roman"/>
          <w:color w:val="000000"/>
          <w:sz w:val="28"/>
          <w:szCs w:val="28"/>
        </w:rPr>
        <w:t xml:space="preserve">нанесен ущерб на указанную сумму. </w:t>
      </w:r>
    </w:p>
    <w:p w14:paraId="536B15D2" w14:textId="77777777" w:rsidR="005876BE" w:rsidRPr="005876BE" w:rsidRDefault="005876BE" w:rsidP="00E83AE5">
      <w:pPr>
        <w:spacing w:after="0" w:line="240" w:lineRule="auto"/>
        <w:ind w:left="-854" w:firstLine="826"/>
        <w:jc w:val="both"/>
        <w:rPr>
          <w:rFonts w:ascii="Times New Roman" w:hAnsi="Times New Roman" w:cs="Times New Roman"/>
          <w:i/>
          <w:iCs/>
          <w:color w:val="000000"/>
          <w:sz w:val="28"/>
          <w:szCs w:val="28"/>
          <w:u w:val="single"/>
        </w:rPr>
      </w:pPr>
    </w:p>
    <w:p w14:paraId="4E30FB98" w14:textId="45FA126C" w:rsidR="005876BE" w:rsidRPr="00496CAE" w:rsidRDefault="005876BE" w:rsidP="00E83AE5">
      <w:pPr>
        <w:spacing w:after="0" w:line="240" w:lineRule="auto"/>
        <w:ind w:left="-854" w:firstLine="826"/>
        <w:jc w:val="center"/>
        <w:rPr>
          <w:rFonts w:ascii="Times New Roman" w:hAnsi="Times New Roman" w:cs="Times New Roman"/>
          <w:b/>
          <w:sz w:val="28"/>
          <w:szCs w:val="28"/>
        </w:rPr>
      </w:pPr>
      <w:r w:rsidRPr="00496CAE">
        <w:rPr>
          <w:rFonts w:ascii="Times New Roman" w:hAnsi="Times New Roman" w:cs="Times New Roman"/>
          <w:b/>
          <w:sz w:val="28"/>
          <w:szCs w:val="28"/>
        </w:rPr>
        <w:t>Проверка расчетов по оплате труда и с подотчетными лицами</w:t>
      </w:r>
    </w:p>
    <w:p w14:paraId="4830DC0C" w14:textId="77777777" w:rsidR="005876BE" w:rsidRPr="00496CAE" w:rsidRDefault="005876BE" w:rsidP="00E83AE5">
      <w:pPr>
        <w:spacing w:after="0" w:line="240" w:lineRule="auto"/>
        <w:ind w:left="-854" w:firstLine="826"/>
        <w:jc w:val="both"/>
        <w:rPr>
          <w:rFonts w:ascii="Times New Roman" w:hAnsi="Times New Roman" w:cs="Times New Roman"/>
          <w:b/>
          <w:sz w:val="28"/>
          <w:szCs w:val="28"/>
        </w:rPr>
      </w:pPr>
    </w:p>
    <w:p w14:paraId="7FF62A27" w14:textId="56D55222" w:rsidR="005876BE" w:rsidRPr="00496CAE" w:rsidRDefault="005876BE" w:rsidP="00E83AE5">
      <w:pPr>
        <w:spacing w:after="0" w:line="240" w:lineRule="auto"/>
        <w:ind w:left="-854" w:firstLine="826"/>
        <w:jc w:val="center"/>
        <w:rPr>
          <w:rFonts w:ascii="Times New Roman" w:hAnsi="Times New Roman" w:cs="Times New Roman"/>
          <w:bCs/>
          <w:i/>
          <w:iCs/>
          <w:sz w:val="28"/>
          <w:szCs w:val="28"/>
        </w:rPr>
      </w:pPr>
      <w:r w:rsidRPr="00496CAE">
        <w:rPr>
          <w:rFonts w:ascii="Times New Roman" w:hAnsi="Times New Roman" w:cs="Times New Roman"/>
          <w:bCs/>
          <w:i/>
          <w:iCs/>
          <w:sz w:val="28"/>
          <w:szCs w:val="28"/>
        </w:rPr>
        <w:t>по ГБОУ «Гимназия №1 г. Карабулак им. Дошаклаева А.Б.»</w:t>
      </w:r>
    </w:p>
    <w:p w14:paraId="047367ED" w14:textId="19CD3EA8" w:rsidR="005876BE" w:rsidRPr="005876BE" w:rsidRDefault="005876BE" w:rsidP="00E83AE5">
      <w:pPr>
        <w:spacing w:after="0" w:line="240" w:lineRule="auto"/>
        <w:ind w:left="-854" w:firstLine="826"/>
        <w:jc w:val="both"/>
        <w:rPr>
          <w:rFonts w:ascii="Times New Roman" w:hAnsi="Times New Roman" w:cs="Times New Roman"/>
          <w:color w:val="000000"/>
          <w:sz w:val="28"/>
          <w:szCs w:val="28"/>
        </w:rPr>
      </w:pPr>
      <w:r w:rsidRPr="00496CAE">
        <w:rPr>
          <w:rFonts w:ascii="Times New Roman" w:hAnsi="Times New Roman" w:cs="Times New Roman"/>
          <w:color w:val="000000"/>
          <w:sz w:val="28"/>
          <w:szCs w:val="28"/>
        </w:rPr>
        <w:t xml:space="preserve">В нарушение пункта 33 Постановления Правительства РИ </w:t>
      </w:r>
      <w:r w:rsidR="00496CAE" w:rsidRPr="00496CAE">
        <w:rPr>
          <w:rFonts w:ascii="Times New Roman" w:hAnsi="Times New Roman" w:cs="Times New Roman"/>
          <w:color w:val="000000"/>
          <w:sz w:val="28"/>
          <w:szCs w:val="28"/>
        </w:rPr>
        <w:t>от 25.05.2018 г. № 93 «Об утверждении положения об отраслевой системе оплаты труда работников государственных образовательных  учреждений Республики Ингушетия» (далее – Постановление Правительства РИ № 93),</w:t>
      </w:r>
      <w:r w:rsidR="00496CAE" w:rsidRPr="00496CAE">
        <w:rPr>
          <w:rFonts w:ascii="Times New Roman" w:eastAsia="Calibri" w:hAnsi="Times New Roman" w:cs="Times New Roman"/>
          <w:color w:val="000000" w:themeColor="text1"/>
          <w:sz w:val="28"/>
          <w:szCs w:val="28"/>
          <w:lang w:eastAsia="ru-RU"/>
        </w:rPr>
        <w:t xml:space="preserve"> </w:t>
      </w:r>
      <w:r w:rsidRPr="00496CAE">
        <w:rPr>
          <w:rFonts w:ascii="Times New Roman" w:hAnsi="Times New Roman" w:cs="Times New Roman"/>
          <w:color w:val="000000"/>
          <w:sz w:val="28"/>
          <w:szCs w:val="28"/>
        </w:rPr>
        <w:t xml:space="preserve">в ревизуемом периоде некоторым учителям </w:t>
      </w:r>
      <w:r w:rsidR="00496CAE" w:rsidRPr="00496CAE">
        <w:rPr>
          <w:rFonts w:ascii="Times New Roman" w:hAnsi="Times New Roman" w:cs="Times New Roman"/>
          <w:color w:val="000000"/>
          <w:sz w:val="28"/>
          <w:szCs w:val="28"/>
        </w:rPr>
        <w:t>Учреждения</w:t>
      </w:r>
      <w:r w:rsidRPr="00496CAE">
        <w:rPr>
          <w:rFonts w:ascii="Times New Roman" w:hAnsi="Times New Roman" w:cs="Times New Roman"/>
          <w:color w:val="000000"/>
          <w:sz w:val="28"/>
          <w:szCs w:val="28"/>
        </w:rPr>
        <w:t xml:space="preserve"> продолжительность рабочего времени (учебная нагрузка) установлена больше 36 часов в неделю, в результате неправомерно завышенной учебной нагрузки в период с января по июнь 2022 года излишне начислена заработная плата  на общую сумму </w:t>
      </w:r>
      <w:r w:rsidRPr="00496CAE">
        <w:rPr>
          <w:rFonts w:ascii="Times New Roman" w:hAnsi="Times New Roman" w:cs="Times New Roman"/>
          <w:bCs/>
          <w:color w:val="000000"/>
          <w:sz w:val="28"/>
          <w:szCs w:val="28"/>
        </w:rPr>
        <w:t>8,6 тыс. руб</w:t>
      </w:r>
      <w:r w:rsidR="00496CAE" w:rsidRPr="00496CAE">
        <w:rPr>
          <w:rFonts w:ascii="Times New Roman" w:hAnsi="Times New Roman" w:cs="Times New Roman"/>
          <w:bCs/>
          <w:color w:val="000000"/>
          <w:sz w:val="28"/>
          <w:szCs w:val="28"/>
        </w:rPr>
        <w:t>лей</w:t>
      </w:r>
      <w:r w:rsidRPr="00496CAE">
        <w:rPr>
          <w:rFonts w:ascii="Times New Roman" w:hAnsi="Times New Roman" w:cs="Times New Roman"/>
          <w:bCs/>
          <w:color w:val="000000"/>
          <w:sz w:val="28"/>
          <w:szCs w:val="28"/>
        </w:rPr>
        <w:t>,</w:t>
      </w:r>
      <w:r w:rsidRPr="00496CAE">
        <w:rPr>
          <w:rFonts w:ascii="Times New Roman" w:hAnsi="Times New Roman" w:cs="Times New Roman"/>
          <w:color w:val="000000"/>
          <w:sz w:val="28"/>
          <w:szCs w:val="28"/>
        </w:rPr>
        <w:t xml:space="preserve"> </w:t>
      </w:r>
      <w:r w:rsidR="00496CAE" w:rsidRPr="00496CAE">
        <w:rPr>
          <w:rFonts w:ascii="Times New Roman" w:hAnsi="Times New Roman" w:cs="Times New Roman"/>
          <w:color w:val="000000"/>
          <w:sz w:val="28"/>
          <w:szCs w:val="28"/>
        </w:rPr>
        <w:t>чем</w:t>
      </w:r>
      <w:r w:rsidRPr="00496CAE">
        <w:rPr>
          <w:rFonts w:ascii="Times New Roman" w:hAnsi="Times New Roman" w:cs="Times New Roman"/>
          <w:color w:val="000000"/>
          <w:sz w:val="28"/>
          <w:szCs w:val="28"/>
        </w:rPr>
        <w:t xml:space="preserve"> Гимназии нанесен ущерб на указанную сумму (подлежит возврату за счет виновных лиц</w:t>
      </w:r>
      <w:r w:rsidRPr="005876BE">
        <w:rPr>
          <w:rFonts w:ascii="Times New Roman" w:hAnsi="Times New Roman" w:cs="Times New Roman"/>
          <w:color w:val="000000"/>
          <w:sz w:val="28"/>
          <w:szCs w:val="28"/>
        </w:rPr>
        <w:t>)</w:t>
      </w:r>
      <w:r w:rsidR="00496CAE">
        <w:rPr>
          <w:rFonts w:ascii="Times New Roman" w:hAnsi="Times New Roman" w:cs="Times New Roman"/>
          <w:color w:val="000000"/>
          <w:sz w:val="28"/>
          <w:szCs w:val="28"/>
        </w:rPr>
        <w:t>.</w:t>
      </w:r>
    </w:p>
    <w:p w14:paraId="5A66A26C" w14:textId="77777777" w:rsidR="005876BE" w:rsidRPr="005876BE" w:rsidRDefault="005876BE" w:rsidP="00650E84">
      <w:pPr>
        <w:spacing w:after="0" w:line="240" w:lineRule="auto"/>
        <w:ind w:left="-854"/>
        <w:rPr>
          <w:rFonts w:ascii="Times New Roman" w:hAnsi="Times New Roman" w:cs="Times New Roman"/>
          <w:color w:val="000000"/>
          <w:sz w:val="28"/>
          <w:szCs w:val="28"/>
        </w:rPr>
      </w:pPr>
    </w:p>
    <w:p w14:paraId="6490E582" w14:textId="434D7899" w:rsidR="005876BE" w:rsidRPr="008E1732" w:rsidRDefault="005876BE" w:rsidP="00614423">
      <w:pPr>
        <w:spacing w:after="0" w:line="240" w:lineRule="auto"/>
        <w:ind w:left="-854"/>
        <w:jc w:val="center"/>
        <w:rPr>
          <w:rFonts w:ascii="Times New Roman" w:hAnsi="Times New Roman" w:cs="Times New Roman"/>
          <w:bCs/>
          <w:i/>
          <w:iCs/>
          <w:sz w:val="28"/>
          <w:szCs w:val="28"/>
        </w:rPr>
      </w:pPr>
      <w:r w:rsidRPr="008E1732">
        <w:rPr>
          <w:rFonts w:ascii="Times New Roman" w:hAnsi="Times New Roman" w:cs="Times New Roman"/>
          <w:bCs/>
          <w:i/>
          <w:iCs/>
          <w:sz w:val="28"/>
          <w:szCs w:val="28"/>
        </w:rPr>
        <w:lastRenderedPageBreak/>
        <w:t>по ГБОУ «Школа-интернат №4 Малгобекского района»</w:t>
      </w:r>
    </w:p>
    <w:p w14:paraId="25C1A011" w14:textId="534746DD" w:rsidR="005876BE" w:rsidRPr="005876BE" w:rsidRDefault="005876BE" w:rsidP="00E83AE5">
      <w:pPr>
        <w:spacing w:after="0" w:line="240" w:lineRule="auto"/>
        <w:ind w:left="-854" w:firstLine="812"/>
        <w:jc w:val="both"/>
        <w:rPr>
          <w:rFonts w:ascii="Times New Roman" w:hAnsi="Times New Roman" w:cs="Times New Roman"/>
          <w:color w:val="000000"/>
          <w:sz w:val="28"/>
          <w:szCs w:val="28"/>
        </w:rPr>
      </w:pPr>
      <w:r w:rsidRPr="008E1732">
        <w:rPr>
          <w:rFonts w:ascii="Times New Roman" w:hAnsi="Times New Roman" w:cs="Times New Roman"/>
          <w:color w:val="000000"/>
          <w:sz w:val="28"/>
          <w:szCs w:val="28"/>
        </w:rPr>
        <w:t>В нарушение пункта 59 Постановления Правительства РИ №</w:t>
      </w:r>
      <w:r w:rsidR="008E1732" w:rsidRPr="008E1732">
        <w:rPr>
          <w:rFonts w:ascii="Times New Roman" w:hAnsi="Times New Roman" w:cs="Times New Roman"/>
          <w:color w:val="000000"/>
          <w:sz w:val="28"/>
          <w:szCs w:val="28"/>
        </w:rPr>
        <w:t> </w:t>
      </w:r>
      <w:r w:rsidRPr="008E1732">
        <w:rPr>
          <w:rFonts w:ascii="Times New Roman" w:hAnsi="Times New Roman" w:cs="Times New Roman"/>
          <w:color w:val="000000"/>
          <w:sz w:val="28"/>
          <w:szCs w:val="28"/>
        </w:rPr>
        <w:t>93</w:t>
      </w:r>
      <w:r w:rsidR="008E1732" w:rsidRPr="008E1732">
        <w:rPr>
          <w:rFonts w:ascii="Times New Roman" w:hAnsi="Times New Roman" w:cs="Times New Roman"/>
          <w:color w:val="000000"/>
          <w:sz w:val="28"/>
          <w:szCs w:val="28"/>
        </w:rPr>
        <w:t>,</w:t>
      </w:r>
      <w:r w:rsidRPr="008E1732">
        <w:rPr>
          <w:rFonts w:ascii="Times New Roman" w:hAnsi="Times New Roman" w:cs="Times New Roman"/>
          <w:color w:val="000000"/>
          <w:sz w:val="28"/>
          <w:szCs w:val="28"/>
        </w:rPr>
        <w:t xml:space="preserve"> в ревизуемом периоде </w:t>
      </w:r>
      <w:r w:rsidR="008E1732" w:rsidRPr="008E1732">
        <w:rPr>
          <w:rFonts w:ascii="Times New Roman" w:hAnsi="Times New Roman" w:cs="Times New Roman"/>
          <w:color w:val="000000"/>
          <w:sz w:val="28"/>
          <w:szCs w:val="28"/>
        </w:rPr>
        <w:t>сотруднику Учреждения</w:t>
      </w:r>
      <w:r w:rsidRPr="008E1732">
        <w:rPr>
          <w:rFonts w:ascii="Times New Roman" w:hAnsi="Times New Roman" w:cs="Times New Roman"/>
          <w:color w:val="000000"/>
          <w:sz w:val="28"/>
          <w:szCs w:val="28"/>
        </w:rPr>
        <w:t>, с котор</w:t>
      </w:r>
      <w:r w:rsidR="008E1732" w:rsidRPr="008E1732">
        <w:rPr>
          <w:rFonts w:ascii="Times New Roman" w:hAnsi="Times New Roman" w:cs="Times New Roman"/>
          <w:color w:val="000000"/>
          <w:sz w:val="28"/>
          <w:szCs w:val="28"/>
        </w:rPr>
        <w:t>ым</w:t>
      </w:r>
      <w:r w:rsidRPr="008E1732">
        <w:rPr>
          <w:rFonts w:ascii="Times New Roman" w:hAnsi="Times New Roman" w:cs="Times New Roman"/>
          <w:color w:val="000000"/>
          <w:sz w:val="28"/>
          <w:szCs w:val="28"/>
        </w:rPr>
        <w:t xml:space="preserve"> заключен трудовой договор внутреннего совместительства неправомерно установлен повышающий коэффициент к окладу за выслугу лет</w:t>
      </w:r>
      <w:r w:rsidRPr="005876BE">
        <w:rPr>
          <w:rFonts w:ascii="Times New Roman" w:hAnsi="Times New Roman" w:cs="Times New Roman"/>
          <w:color w:val="000000"/>
          <w:sz w:val="28"/>
          <w:szCs w:val="28"/>
        </w:rPr>
        <w:t xml:space="preserve">, в результате неправомерно начисленных сумм </w:t>
      </w:r>
      <w:r w:rsidRPr="005876BE">
        <w:rPr>
          <w:rFonts w:ascii="Times New Roman" w:hAnsi="Times New Roman" w:cs="Times New Roman"/>
          <w:bCs/>
          <w:sz w:val="28"/>
          <w:szCs w:val="28"/>
        </w:rPr>
        <w:t xml:space="preserve">Школе-интернату </w:t>
      </w:r>
      <w:r w:rsidRPr="005876BE">
        <w:rPr>
          <w:rFonts w:ascii="Times New Roman" w:hAnsi="Times New Roman" w:cs="Times New Roman"/>
          <w:color w:val="000000"/>
          <w:sz w:val="28"/>
          <w:szCs w:val="28"/>
        </w:rPr>
        <w:t xml:space="preserve">в период с января по март 2022 года нанесен ущерб на общую сумму </w:t>
      </w:r>
      <w:r w:rsidRPr="008E1732">
        <w:rPr>
          <w:rFonts w:ascii="Times New Roman" w:hAnsi="Times New Roman" w:cs="Times New Roman"/>
          <w:bCs/>
          <w:color w:val="000000"/>
          <w:sz w:val="28"/>
          <w:szCs w:val="28"/>
        </w:rPr>
        <w:t>8,7 тыс. руб</w:t>
      </w:r>
      <w:r w:rsidR="008E1732">
        <w:rPr>
          <w:rFonts w:ascii="Times New Roman" w:hAnsi="Times New Roman" w:cs="Times New Roman"/>
          <w:bCs/>
          <w:color w:val="000000"/>
          <w:sz w:val="28"/>
          <w:szCs w:val="28"/>
        </w:rPr>
        <w:t>лей (</w:t>
      </w:r>
      <w:r w:rsidRPr="005876BE">
        <w:rPr>
          <w:rFonts w:ascii="Times New Roman" w:hAnsi="Times New Roman" w:cs="Times New Roman"/>
          <w:color w:val="000000"/>
          <w:sz w:val="28"/>
          <w:szCs w:val="28"/>
        </w:rPr>
        <w:t>подлежит возврату за счет виновных лиц</w:t>
      </w:r>
      <w:r w:rsidR="008E1732">
        <w:rPr>
          <w:rFonts w:ascii="Times New Roman" w:hAnsi="Times New Roman" w:cs="Times New Roman"/>
          <w:color w:val="000000"/>
          <w:sz w:val="28"/>
          <w:szCs w:val="28"/>
        </w:rPr>
        <w:t>)</w:t>
      </w:r>
      <w:r w:rsidRPr="005876BE">
        <w:rPr>
          <w:rFonts w:ascii="Times New Roman" w:hAnsi="Times New Roman" w:cs="Times New Roman"/>
          <w:color w:val="000000"/>
          <w:sz w:val="28"/>
          <w:szCs w:val="28"/>
        </w:rPr>
        <w:t>.</w:t>
      </w:r>
    </w:p>
    <w:p w14:paraId="10267EFA" w14:textId="77777777" w:rsidR="005876BE" w:rsidRPr="005876BE" w:rsidRDefault="005876BE" w:rsidP="00E83AE5">
      <w:pPr>
        <w:spacing w:after="0" w:line="240" w:lineRule="auto"/>
        <w:ind w:left="-854" w:firstLine="812"/>
        <w:jc w:val="both"/>
        <w:rPr>
          <w:rFonts w:ascii="Times New Roman" w:hAnsi="Times New Roman" w:cs="Times New Roman"/>
          <w:color w:val="000000"/>
          <w:sz w:val="28"/>
          <w:szCs w:val="28"/>
        </w:rPr>
      </w:pPr>
    </w:p>
    <w:p w14:paraId="0825D84C" w14:textId="40BFD439" w:rsidR="005876BE" w:rsidRPr="00614423" w:rsidRDefault="005876BE" w:rsidP="00E83AE5">
      <w:pPr>
        <w:spacing w:after="0" w:line="240" w:lineRule="auto"/>
        <w:ind w:left="-854" w:firstLine="812"/>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№1 г. Малгобек им. С. Чахкиева»</w:t>
      </w:r>
    </w:p>
    <w:p w14:paraId="2EE7869F" w14:textId="5BB973E1" w:rsidR="005876BE" w:rsidRPr="005876BE" w:rsidRDefault="005876BE" w:rsidP="00E83AE5">
      <w:pPr>
        <w:spacing w:after="0" w:line="240" w:lineRule="auto"/>
        <w:ind w:left="-854" w:firstLine="812"/>
        <w:jc w:val="both"/>
        <w:rPr>
          <w:rFonts w:ascii="Times New Roman" w:hAnsi="Times New Roman" w:cs="Times New Roman"/>
          <w:bCs/>
          <w:color w:val="000000"/>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8E1732">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93, </w:t>
      </w:r>
      <w:r w:rsidR="008E1732">
        <w:rPr>
          <w:rFonts w:ascii="Times New Roman" w:hAnsi="Times New Roman" w:cs="Times New Roman"/>
          <w:color w:val="000000"/>
          <w:sz w:val="28"/>
          <w:szCs w:val="28"/>
        </w:rPr>
        <w:t>произведены</w:t>
      </w:r>
      <w:r w:rsidRPr="005876BE">
        <w:rPr>
          <w:rFonts w:ascii="Times New Roman" w:hAnsi="Times New Roman" w:cs="Times New Roman"/>
          <w:color w:val="000000"/>
          <w:sz w:val="28"/>
          <w:szCs w:val="28"/>
        </w:rPr>
        <w:t xml:space="preserve"> неправомерн</w:t>
      </w:r>
      <w:r w:rsidR="008E1732">
        <w:rPr>
          <w:rFonts w:ascii="Times New Roman" w:hAnsi="Times New Roman" w:cs="Times New Roman"/>
          <w:color w:val="000000"/>
          <w:sz w:val="28"/>
          <w:szCs w:val="28"/>
        </w:rPr>
        <w:t>ые</w:t>
      </w:r>
      <w:r w:rsidRPr="005876BE">
        <w:rPr>
          <w:rFonts w:ascii="Times New Roman" w:hAnsi="Times New Roman" w:cs="Times New Roman"/>
          <w:color w:val="000000"/>
          <w:sz w:val="28"/>
          <w:szCs w:val="28"/>
        </w:rPr>
        <w:t xml:space="preserve"> выплаты надбавки за выслугу лет работнику, </w:t>
      </w:r>
      <w:r w:rsidRPr="005876BE">
        <w:rPr>
          <w:rFonts w:ascii="Times New Roman" w:hAnsi="Times New Roman" w:cs="Times New Roman"/>
          <w:sz w:val="28"/>
          <w:szCs w:val="28"/>
        </w:rPr>
        <w:t xml:space="preserve">занимающему должность в порядке совместительства, </w:t>
      </w:r>
      <w:r w:rsidR="008E1732">
        <w:rPr>
          <w:rFonts w:ascii="Times New Roman" w:hAnsi="Times New Roman" w:cs="Times New Roman"/>
          <w:sz w:val="28"/>
          <w:szCs w:val="28"/>
        </w:rPr>
        <w:t>в</w:t>
      </w:r>
      <w:r w:rsidRPr="005876BE">
        <w:rPr>
          <w:rFonts w:ascii="Times New Roman" w:hAnsi="Times New Roman" w:cs="Times New Roman"/>
          <w:sz w:val="28"/>
          <w:szCs w:val="28"/>
        </w:rPr>
        <w:t xml:space="preserve"> сумм</w:t>
      </w:r>
      <w:r w:rsidR="008E1732">
        <w:rPr>
          <w:rFonts w:ascii="Times New Roman" w:hAnsi="Times New Roman" w:cs="Times New Roman"/>
          <w:sz w:val="28"/>
          <w:szCs w:val="28"/>
        </w:rPr>
        <w:t>е</w:t>
      </w:r>
      <w:r w:rsidRPr="005876BE">
        <w:rPr>
          <w:rFonts w:ascii="Times New Roman" w:hAnsi="Times New Roman" w:cs="Times New Roman"/>
          <w:sz w:val="28"/>
          <w:szCs w:val="28"/>
        </w:rPr>
        <w:t xml:space="preserve"> </w:t>
      </w:r>
      <w:r w:rsidRPr="008E1732">
        <w:rPr>
          <w:rFonts w:ascii="Times New Roman" w:hAnsi="Times New Roman" w:cs="Times New Roman"/>
          <w:bCs/>
          <w:sz w:val="28"/>
          <w:szCs w:val="28"/>
        </w:rPr>
        <w:t>9,0 тыс. руб</w:t>
      </w:r>
      <w:r w:rsidR="008E1732" w:rsidRPr="008E1732">
        <w:rPr>
          <w:rFonts w:ascii="Times New Roman" w:hAnsi="Times New Roman" w:cs="Times New Roman"/>
          <w:bCs/>
          <w:sz w:val="28"/>
          <w:szCs w:val="28"/>
        </w:rPr>
        <w:t>лей</w:t>
      </w:r>
      <w:r w:rsidRPr="005876BE">
        <w:rPr>
          <w:rFonts w:ascii="Times New Roman" w:hAnsi="Times New Roman" w:cs="Times New Roman"/>
          <w:b/>
          <w:sz w:val="28"/>
          <w:szCs w:val="28"/>
        </w:rPr>
        <w:t>,</w:t>
      </w:r>
      <w:r w:rsidRPr="005876BE">
        <w:rPr>
          <w:rFonts w:ascii="Times New Roman" w:hAnsi="Times New Roman" w:cs="Times New Roman"/>
          <w:sz w:val="28"/>
          <w:szCs w:val="28"/>
        </w:rPr>
        <w:t xml:space="preserve"> в результате чего нанесен ущерб Гимназии на указанную сумму (подлежит возврату за счет виновных лиц). </w:t>
      </w:r>
    </w:p>
    <w:p w14:paraId="03243F48" w14:textId="77777777" w:rsidR="005876BE" w:rsidRPr="005876BE" w:rsidRDefault="005876BE" w:rsidP="00E83AE5">
      <w:pPr>
        <w:spacing w:after="0" w:line="240" w:lineRule="auto"/>
        <w:ind w:left="-854" w:firstLine="812"/>
        <w:rPr>
          <w:rFonts w:ascii="Times New Roman" w:hAnsi="Times New Roman" w:cs="Times New Roman"/>
          <w:b/>
          <w:i/>
          <w:iCs/>
          <w:sz w:val="28"/>
          <w:szCs w:val="28"/>
          <w:u w:val="single"/>
        </w:rPr>
      </w:pPr>
    </w:p>
    <w:p w14:paraId="2AEED01F" w14:textId="79BD4904" w:rsidR="005876BE" w:rsidRPr="00614423" w:rsidRDefault="005876BE" w:rsidP="00614423">
      <w:pPr>
        <w:spacing w:after="0" w:line="240" w:lineRule="auto"/>
        <w:ind w:left="-854" w:firstLine="708"/>
        <w:jc w:val="center"/>
        <w:rPr>
          <w:rFonts w:ascii="Times New Roman" w:hAnsi="Times New Roman" w:cs="Times New Roman"/>
          <w:i/>
          <w:iCs/>
          <w:sz w:val="28"/>
          <w:szCs w:val="28"/>
        </w:rPr>
      </w:pPr>
      <w:r w:rsidRPr="00614423">
        <w:rPr>
          <w:rFonts w:ascii="Times New Roman" w:hAnsi="Times New Roman" w:cs="Times New Roman"/>
          <w:i/>
          <w:iCs/>
          <w:sz w:val="28"/>
          <w:szCs w:val="28"/>
        </w:rPr>
        <w:t>по ГБОУ «Центр непрерывного образования для детей с ограниченными возможностями здоровья»</w:t>
      </w:r>
    </w:p>
    <w:p w14:paraId="739C9752" w14:textId="77777777" w:rsidR="008E1732" w:rsidRDefault="005876BE" w:rsidP="00E83AE5">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В нарушение п</w:t>
      </w:r>
      <w:r w:rsidR="008E1732">
        <w:rPr>
          <w:rFonts w:ascii="Times New Roman" w:hAnsi="Times New Roman" w:cs="Times New Roman"/>
          <w:sz w:val="28"/>
          <w:szCs w:val="28"/>
        </w:rPr>
        <w:t xml:space="preserve">ункта </w:t>
      </w:r>
      <w:r w:rsidRPr="005876BE">
        <w:rPr>
          <w:rFonts w:ascii="Times New Roman" w:hAnsi="Times New Roman" w:cs="Times New Roman"/>
          <w:sz w:val="28"/>
          <w:szCs w:val="28"/>
        </w:rPr>
        <w:t xml:space="preserve">33 Постановления </w:t>
      </w:r>
      <w:r w:rsidRPr="005876BE">
        <w:rPr>
          <w:rFonts w:ascii="Times New Roman" w:hAnsi="Times New Roman" w:cs="Times New Roman"/>
          <w:color w:val="000000"/>
          <w:sz w:val="28"/>
          <w:szCs w:val="28"/>
        </w:rPr>
        <w:t xml:space="preserve">Правительства РИ </w:t>
      </w:r>
      <w:r w:rsidRPr="005876BE">
        <w:rPr>
          <w:rFonts w:ascii="Times New Roman" w:hAnsi="Times New Roman" w:cs="Times New Roman"/>
          <w:sz w:val="28"/>
          <w:szCs w:val="28"/>
        </w:rPr>
        <w:t>№</w:t>
      </w:r>
      <w:r w:rsidR="008E1732">
        <w:rPr>
          <w:rFonts w:ascii="Times New Roman" w:hAnsi="Times New Roman" w:cs="Times New Roman"/>
          <w:sz w:val="28"/>
          <w:szCs w:val="28"/>
        </w:rPr>
        <w:t> </w:t>
      </w:r>
      <w:r w:rsidRPr="005876BE">
        <w:rPr>
          <w:rFonts w:ascii="Times New Roman" w:hAnsi="Times New Roman" w:cs="Times New Roman"/>
          <w:sz w:val="28"/>
          <w:szCs w:val="28"/>
        </w:rPr>
        <w:t xml:space="preserve">93, </w:t>
      </w:r>
      <w:r w:rsidR="008E1732">
        <w:rPr>
          <w:rFonts w:ascii="Times New Roman" w:hAnsi="Times New Roman" w:cs="Times New Roman"/>
          <w:sz w:val="28"/>
          <w:szCs w:val="28"/>
        </w:rPr>
        <w:t>Учреждением допущено</w:t>
      </w:r>
      <w:r w:rsidRPr="005876BE">
        <w:rPr>
          <w:rFonts w:ascii="Times New Roman" w:hAnsi="Times New Roman" w:cs="Times New Roman"/>
          <w:sz w:val="28"/>
          <w:szCs w:val="28"/>
        </w:rPr>
        <w:t xml:space="preserve"> завышение продолжительности рабочего времени в неделю (норма часов педагогической работы за ставку заработной платы – 36 часов) для педагогических работников, в результате Центру нанесен ущерб </w:t>
      </w:r>
      <w:r w:rsidR="008E1732" w:rsidRPr="005876BE">
        <w:rPr>
          <w:rFonts w:ascii="Times New Roman" w:hAnsi="Times New Roman" w:cs="Times New Roman"/>
          <w:sz w:val="28"/>
          <w:szCs w:val="28"/>
        </w:rPr>
        <w:t xml:space="preserve">в виде неправомерно выплаченной заработной платы </w:t>
      </w:r>
      <w:r w:rsidRPr="005876BE">
        <w:rPr>
          <w:rFonts w:ascii="Times New Roman" w:hAnsi="Times New Roman" w:cs="Times New Roman"/>
          <w:sz w:val="28"/>
          <w:szCs w:val="28"/>
        </w:rPr>
        <w:t xml:space="preserve">в общей сумме </w:t>
      </w:r>
      <w:r w:rsidRPr="008E1732">
        <w:rPr>
          <w:rFonts w:ascii="Times New Roman" w:hAnsi="Times New Roman" w:cs="Times New Roman"/>
          <w:sz w:val="28"/>
          <w:szCs w:val="28"/>
        </w:rPr>
        <w:t>36,8 тыс. руб</w:t>
      </w:r>
      <w:r w:rsidR="008E1732" w:rsidRPr="008E1732">
        <w:rPr>
          <w:rFonts w:ascii="Times New Roman" w:hAnsi="Times New Roman" w:cs="Times New Roman"/>
          <w:sz w:val="28"/>
          <w:szCs w:val="28"/>
        </w:rPr>
        <w:t>лей</w:t>
      </w:r>
      <w:r w:rsidRPr="008E1732">
        <w:rPr>
          <w:rFonts w:ascii="Times New Roman" w:hAnsi="Times New Roman" w:cs="Times New Roman"/>
          <w:sz w:val="28"/>
          <w:szCs w:val="28"/>
        </w:rPr>
        <w:t xml:space="preserve"> </w:t>
      </w:r>
      <w:r w:rsidRPr="005876BE">
        <w:rPr>
          <w:rFonts w:ascii="Times New Roman" w:hAnsi="Times New Roman" w:cs="Times New Roman"/>
          <w:sz w:val="28"/>
          <w:szCs w:val="28"/>
        </w:rPr>
        <w:t>(подлежит возврату за счет виновных лиц)</w:t>
      </w:r>
      <w:r w:rsidR="008E1732">
        <w:rPr>
          <w:rFonts w:ascii="Times New Roman" w:hAnsi="Times New Roman" w:cs="Times New Roman"/>
          <w:sz w:val="28"/>
          <w:szCs w:val="28"/>
        </w:rPr>
        <w:t>.</w:t>
      </w:r>
    </w:p>
    <w:p w14:paraId="0BAF8E27" w14:textId="77777777" w:rsidR="005876BE" w:rsidRPr="005876BE" w:rsidRDefault="005876BE" w:rsidP="00E83AE5">
      <w:pPr>
        <w:spacing w:after="0" w:line="240" w:lineRule="auto"/>
        <w:ind w:left="-854" w:firstLine="868"/>
        <w:rPr>
          <w:rFonts w:ascii="Times New Roman" w:hAnsi="Times New Roman" w:cs="Times New Roman"/>
          <w:sz w:val="28"/>
          <w:szCs w:val="28"/>
        </w:rPr>
      </w:pPr>
    </w:p>
    <w:p w14:paraId="6D333CF9" w14:textId="42DEDDBB" w:rsidR="005876BE" w:rsidRPr="00614423" w:rsidRDefault="005876BE" w:rsidP="00E83AE5">
      <w:pPr>
        <w:spacing w:after="0" w:line="240" w:lineRule="auto"/>
        <w:ind w:left="-854" w:firstLine="868"/>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«Назрановская школа-интернат №1»</w:t>
      </w:r>
    </w:p>
    <w:p w14:paraId="61B70295" w14:textId="506700A8" w:rsidR="005876BE" w:rsidRPr="005876BE" w:rsidRDefault="005876BE" w:rsidP="00E83AE5">
      <w:pPr>
        <w:spacing w:after="0" w:line="240" w:lineRule="auto"/>
        <w:ind w:left="-854" w:firstLine="868"/>
        <w:jc w:val="both"/>
        <w:rPr>
          <w:rFonts w:ascii="Times New Roman" w:hAnsi="Times New Roman" w:cs="Times New Roman"/>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8E1732">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93, в ревизуемом периоде </w:t>
      </w:r>
      <w:r w:rsidR="008E1732">
        <w:rPr>
          <w:rFonts w:ascii="Times New Roman" w:hAnsi="Times New Roman" w:cs="Times New Roman"/>
          <w:color w:val="000000"/>
          <w:sz w:val="28"/>
          <w:szCs w:val="28"/>
        </w:rPr>
        <w:t xml:space="preserve">Учреждением </w:t>
      </w:r>
      <w:r w:rsidRPr="005876BE">
        <w:rPr>
          <w:rFonts w:ascii="Times New Roman" w:hAnsi="Times New Roman" w:cs="Times New Roman"/>
          <w:color w:val="000000"/>
          <w:sz w:val="28"/>
          <w:szCs w:val="28"/>
        </w:rPr>
        <w:t xml:space="preserve">неправомерно </w:t>
      </w:r>
      <w:r w:rsidR="008E1732">
        <w:rPr>
          <w:rFonts w:ascii="Times New Roman" w:hAnsi="Times New Roman" w:cs="Times New Roman"/>
          <w:color w:val="000000"/>
          <w:sz w:val="28"/>
          <w:szCs w:val="28"/>
        </w:rPr>
        <w:t xml:space="preserve">производились </w:t>
      </w:r>
      <w:r w:rsidRPr="005876BE">
        <w:rPr>
          <w:rFonts w:ascii="Times New Roman" w:hAnsi="Times New Roman" w:cs="Times New Roman"/>
          <w:color w:val="000000"/>
          <w:sz w:val="28"/>
          <w:szCs w:val="28"/>
        </w:rPr>
        <w:t xml:space="preserve">выплаты надбавки за выслугу лет работнику, </w:t>
      </w:r>
      <w:r w:rsidRPr="005876BE">
        <w:rPr>
          <w:rFonts w:ascii="Times New Roman" w:hAnsi="Times New Roman" w:cs="Times New Roman"/>
          <w:sz w:val="28"/>
          <w:szCs w:val="28"/>
        </w:rPr>
        <w:t xml:space="preserve">занимающему должность в порядке совместительства, на сумму </w:t>
      </w:r>
      <w:r w:rsidRPr="008E1732">
        <w:rPr>
          <w:rFonts w:ascii="Times New Roman" w:hAnsi="Times New Roman" w:cs="Times New Roman"/>
          <w:bCs/>
          <w:sz w:val="28"/>
          <w:szCs w:val="28"/>
        </w:rPr>
        <w:t>20,0 тыс. руб</w:t>
      </w:r>
      <w:r w:rsidR="008E1732" w:rsidRPr="008E1732">
        <w:rPr>
          <w:rFonts w:ascii="Times New Roman" w:hAnsi="Times New Roman" w:cs="Times New Roman"/>
          <w:bCs/>
          <w:sz w:val="28"/>
          <w:szCs w:val="28"/>
        </w:rPr>
        <w:t>лей</w:t>
      </w:r>
      <w:r w:rsidRPr="008E1732">
        <w:rPr>
          <w:rFonts w:ascii="Times New Roman" w:hAnsi="Times New Roman" w:cs="Times New Roman"/>
          <w:bCs/>
          <w:sz w:val="28"/>
          <w:szCs w:val="28"/>
        </w:rPr>
        <w:t>,</w:t>
      </w:r>
      <w:r w:rsidRPr="005876BE">
        <w:rPr>
          <w:rFonts w:ascii="Times New Roman" w:hAnsi="Times New Roman" w:cs="Times New Roman"/>
          <w:sz w:val="28"/>
          <w:szCs w:val="28"/>
        </w:rPr>
        <w:t xml:space="preserve"> в результате чего нанесен ущерб школе-интернату на указанную сумму (подлежит возврату за счет виновных лиц). </w:t>
      </w:r>
    </w:p>
    <w:p w14:paraId="44EAFE26" w14:textId="77777777" w:rsidR="005876BE" w:rsidRPr="005876BE" w:rsidRDefault="005876BE" w:rsidP="00650E84">
      <w:pPr>
        <w:spacing w:after="0" w:line="240" w:lineRule="auto"/>
        <w:ind w:left="-854" w:firstLine="708"/>
        <w:jc w:val="both"/>
        <w:rPr>
          <w:rFonts w:ascii="Times New Roman" w:hAnsi="Times New Roman" w:cs="Times New Roman"/>
          <w:sz w:val="28"/>
          <w:szCs w:val="28"/>
        </w:rPr>
      </w:pPr>
    </w:p>
    <w:p w14:paraId="4AF9363B" w14:textId="2693F296" w:rsidR="005876BE" w:rsidRPr="00614423" w:rsidRDefault="005876BE" w:rsidP="00614423">
      <w:pPr>
        <w:spacing w:after="0" w:line="240" w:lineRule="auto"/>
        <w:ind w:left="-854" w:firstLine="708"/>
        <w:jc w:val="center"/>
        <w:rPr>
          <w:rFonts w:ascii="Times New Roman" w:hAnsi="Times New Roman" w:cs="Times New Roman"/>
          <w:bCs/>
          <w:i/>
          <w:iCs/>
          <w:sz w:val="28"/>
          <w:szCs w:val="28"/>
        </w:rPr>
      </w:pPr>
      <w:r w:rsidRPr="00614423">
        <w:rPr>
          <w:rFonts w:ascii="Times New Roman" w:hAnsi="Times New Roman" w:cs="Times New Roman"/>
          <w:bCs/>
          <w:i/>
          <w:iCs/>
          <w:sz w:val="28"/>
          <w:szCs w:val="28"/>
        </w:rPr>
        <w:t xml:space="preserve">по ГБОУ «Лицей № </w:t>
      </w:r>
      <w:smartTag w:uri="urn:schemas-microsoft-com:office:smarttags" w:element="metricconverter">
        <w:smartTagPr>
          <w:attr w:name="ProductID" w:val="1 г"/>
        </w:smartTagPr>
        <w:r w:rsidRPr="00614423">
          <w:rPr>
            <w:rFonts w:ascii="Times New Roman" w:hAnsi="Times New Roman" w:cs="Times New Roman"/>
            <w:bCs/>
            <w:i/>
            <w:iCs/>
            <w:sz w:val="28"/>
            <w:szCs w:val="28"/>
          </w:rPr>
          <w:t>1 г</w:t>
        </w:r>
      </w:smartTag>
      <w:r w:rsidRPr="00614423">
        <w:rPr>
          <w:rFonts w:ascii="Times New Roman" w:hAnsi="Times New Roman" w:cs="Times New Roman"/>
          <w:bCs/>
          <w:i/>
          <w:iCs/>
          <w:sz w:val="28"/>
          <w:szCs w:val="28"/>
        </w:rPr>
        <w:t>. Сунжа»</w:t>
      </w:r>
    </w:p>
    <w:p w14:paraId="55A23F76" w14:textId="4AD2548E" w:rsidR="005876BE" w:rsidRPr="005876BE" w:rsidRDefault="005876BE" w:rsidP="00E83AE5">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В нарушение пункта 15 Постановления Правительства РИ №</w:t>
      </w:r>
      <w:r w:rsidR="008E1732">
        <w:rPr>
          <w:rFonts w:ascii="Times New Roman" w:hAnsi="Times New Roman" w:cs="Times New Roman"/>
          <w:sz w:val="28"/>
          <w:szCs w:val="28"/>
        </w:rPr>
        <w:t> </w:t>
      </w:r>
      <w:r w:rsidRPr="005876BE">
        <w:rPr>
          <w:rFonts w:ascii="Times New Roman" w:hAnsi="Times New Roman" w:cs="Times New Roman"/>
          <w:sz w:val="28"/>
          <w:szCs w:val="28"/>
        </w:rPr>
        <w:t>93</w:t>
      </w:r>
      <w:r w:rsidR="008E1732">
        <w:rPr>
          <w:rFonts w:ascii="Times New Roman" w:hAnsi="Times New Roman" w:cs="Times New Roman"/>
          <w:sz w:val="28"/>
          <w:szCs w:val="28"/>
        </w:rPr>
        <w:t>,</w:t>
      </w:r>
      <w:r w:rsidRPr="005876BE">
        <w:rPr>
          <w:rFonts w:ascii="Times New Roman" w:hAnsi="Times New Roman" w:cs="Times New Roman"/>
          <w:sz w:val="28"/>
          <w:szCs w:val="28"/>
        </w:rPr>
        <w:t xml:space="preserve"> в ревизуемом периоде </w:t>
      </w:r>
      <w:r w:rsidR="008E1732">
        <w:rPr>
          <w:rFonts w:ascii="Times New Roman" w:hAnsi="Times New Roman" w:cs="Times New Roman"/>
          <w:sz w:val="28"/>
          <w:szCs w:val="28"/>
        </w:rPr>
        <w:t xml:space="preserve">сотруднику Лицея </w:t>
      </w:r>
      <w:r w:rsidR="008E1732" w:rsidRPr="005876BE">
        <w:rPr>
          <w:rFonts w:ascii="Times New Roman" w:hAnsi="Times New Roman" w:cs="Times New Roman"/>
          <w:sz w:val="28"/>
          <w:szCs w:val="28"/>
        </w:rPr>
        <w:t xml:space="preserve">установлен </w:t>
      </w:r>
      <w:r w:rsidRPr="005876BE">
        <w:rPr>
          <w:rFonts w:ascii="Times New Roman" w:hAnsi="Times New Roman" w:cs="Times New Roman"/>
          <w:sz w:val="28"/>
          <w:szCs w:val="28"/>
        </w:rPr>
        <w:t xml:space="preserve">повышающий коэффициент к окладу за выслугу лет в размере 0,25 вместо 0,15, в результате неправомерно начисленных сумм в период с ноября по декабрь 2022 года произведена переплата на общую </w:t>
      </w:r>
      <w:r w:rsidRPr="008E1732">
        <w:rPr>
          <w:rFonts w:ascii="Times New Roman" w:hAnsi="Times New Roman" w:cs="Times New Roman"/>
          <w:bCs/>
          <w:sz w:val="28"/>
          <w:szCs w:val="28"/>
        </w:rPr>
        <w:t>2,6 тыс. руб</w:t>
      </w:r>
      <w:r w:rsidR="008E1732" w:rsidRPr="008E1732">
        <w:rPr>
          <w:rFonts w:ascii="Times New Roman" w:hAnsi="Times New Roman" w:cs="Times New Roman"/>
          <w:bCs/>
          <w:sz w:val="28"/>
          <w:szCs w:val="28"/>
        </w:rPr>
        <w:t>лей</w:t>
      </w:r>
      <w:r w:rsidRPr="008E1732">
        <w:rPr>
          <w:rFonts w:ascii="Times New Roman" w:hAnsi="Times New Roman" w:cs="Times New Roman"/>
          <w:bCs/>
          <w:sz w:val="28"/>
          <w:szCs w:val="28"/>
        </w:rPr>
        <w:t xml:space="preserve">, </w:t>
      </w:r>
      <w:r w:rsidR="008E1732">
        <w:rPr>
          <w:rFonts w:ascii="Times New Roman" w:hAnsi="Times New Roman" w:cs="Times New Roman"/>
          <w:bCs/>
          <w:sz w:val="28"/>
          <w:szCs w:val="28"/>
        </w:rPr>
        <w:t>чем Учреждению</w:t>
      </w:r>
      <w:r w:rsidRPr="005876BE">
        <w:rPr>
          <w:rFonts w:ascii="Times New Roman" w:hAnsi="Times New Roman" w:cs="Times New Roman"/>
          <w:sz w:val="28"/>
          <w:szCs w:val="28"/>
        </w:rPr>
        <w:t xml:space="preserve"> нанесен ущерб на указанную сумму (подлежит возврату за счет виновных лиц).</w:t>
      </w:r>
    </w:p>
    <w:p w14:paraId="4C697D64" w14:textId="41185A8F" w:rsidR="005876BE" w:rsidRPr="005876BE" w:rsidRDefault="005876BE" w:rsidP="00E83AE5">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В нарушение пункта 59 Постановления Правительства РИ №</w:t>
      </w:r>
      <w:r w:rsidR="00037A17">
        <w:rPr>
          <w:rFonts w:ascii="Times New Roman" w:hAnsi="Times New Roman" w:cs="Times New Roman"/>
          <w:sz w:val="28"/>
          <w:szCs w:val="28"/>
        </w:rPr>
        <w:t> </w:t>
      </w:r>
      <w:r w:rsidRPr="005876BE">
        <w:rPr>
          <w:rFonts w:ascii="Times New Roman" w:hAnsi="Times New Roman" w:cs="Times New Roman"/>
          <w:sz w:val="28"/>
          <w:szCs w:val="28"/>
        </w:rPr>
        <w:t>93</w:t>
      </w:r>
      <w:r w:rsidR="00037A17">
        <w:rPr>
          <w:rFonts w:ascii="Times New Roman" w:hAnsi="Times New Roman" w:cs="Times New Roman"/>
          <w:sz w:val="28"/>
          <w:szCs w:val="28"/>
        </w:rPr>
        <w:t>,</w:t>
      </w:r>
      <w:r w:rsidRPr="005876BE">
        <w:rPr>
          <w:rFonts w:ascii="Times New Roman" w:hAnsi="Times New Roman" w:cs="Times New Roman"/>
          <w:sz w:val="28"/>
          <w:szCs w:val="28"/>
        </w:rPr>
        <w:t xml:space="preserve"> </w:t>
      </w:r>
      <w:r w:rsidR="00114719">
        <w:rPr>
          <w:rFonts w:ascii="Times New Roman" w:hAnsi="Times New Roman" w:cs="Times New Roman"/>
          <w:sz w:val="28"/>
          <w:szCs w:val="28"/>
        </w:rPr>
        <w:t>сотруднику</w:t>
      </w:r>
      <w:r w:rsidRPr="005876BE">
        <w:rPr>
          <w:rFonts w:ascii="Times New Roman" w:hAnsi="Times New Roman" w:cs="Times New Roman"/>
          <w:sz w:val="28"/>
          <w:szCs w:val="28"/>
        </w:rPr>
        <w:t>, с котор</w:t>
      </w:r>
      <w:r w:rsidR="00114719">
        <w:rPr>
          <w:rFonts w:ascii="Times New Roman" w:hAnsi="Times New Roman" w:cs="Times New Roman"/>
          <w:sz w:val="28"/>
          <w:szCs w:val="28"/>
        </w:rPr>
        <w:t>ым</w:t>
      </w:r>
      <w:r w:rsidRPr="005876BE">
        <w:rPr>
          <w:rFonts w:ascii="Times New Roman" w:hAnsi="Times New Roman" w:cs="Times New Roman"/>
          <w:sz w:val="28"/>
          <w:szCs w:val="28"/>
        </w:rPr>
        <w:t xml:space="preserve"> заключен трудовой договор внешнего совместительства, установлен повышающий коэффициент к окладу за выслугу лет, в результате неправомерно начисленных сумм </w:t>
      </w:r>
      <w:r w:rsidR="00037A17">
        <w:rPr>
          <w:rFonts w:ascii="Times New Roman" w:hAnsi="Times New Roman" w:cs="Times New Roman"/>
          <w:sz w:val="28"/>
          <w:szCs w:val="28"/>
        </w:rPr>
        <w:t xml:space="preserve">Учреждению </w:t>
      </w:r>
      <w:r w:rsidRPr="005876BE">
        <w:rPr>
          <w:rFonts w:ascii="Times New Roman" w:hAnsi="Times New Roman" w:cs="Times New Roman"/>
          <w:sz w:val="28"/>
          <w:szCs w:val="28"/>
        </w:rPr>
        <w:t xml:space="preserve">в период с сентября по декабрь 2022 года нанесен ущерб на общую сумму </w:t>
      </w:r>
      <w:r w:rsidRPr="00037A17">
        <w:rPr>
          <w:rFonts w:ascii="Times New Roman" w:hAnsi="Times New Roman" w:cs="Times New Roman"/>
          <w:bCs/>
          <w:sz w:val="28"/>
          <w:szCs w:val="28"/>
        </w:rPr>
        <w:t>12,8 тыс. руб</w:t>
      </w:r>
      <w:r w:rsidR="00037A17">
        <w:rPr>
          <w:rFonts w:ascii="Times New Roman" w:hAnsi="Times New Roman" w:cs="Times New Roman"/>
          <w:bCs/>
          <w:sz w:val="28"/>
          <w:szCs w:val="28"/>
        </w:rPr>
        <w:t>лей</w:t>
      </w:r>
      <w:r w:rsidRPr="005876BE">
        <w:rPr>
          <w:rFonts w:ascii="Times New Roman" w:hAnsi="Times New Roman" w:cs="Times New Roman"/>
          <w:sz w:val="28"/>
          <w:szCs w:val="28"/>
        </w:rPr>
        <w:t xml:space="preserve"> (подлежит возврату за счет виновных лиц).</w:t>
      </w:r>
    </w:p>
    <w:p w14:paraId="05FC31E9" w14:textId="77777777" w:rsidR="005876BE" w:rsidRPr="005876BE" w:rsidRDefault="005876BE" w:rsidP="00650E84">
      <w:pPr>
        <w:spacing w:after="0" w:line="240" w:lineRule="auto"/>
        <w:ind w:left="-854" w:firstLine="708"/>
        <w:jc w:val="both"/>
        <w:rPr>
          <w:rFonts w:ascii="Times New Roman" w:hAnsi="Times New Roman" w:cs="Times New Roman"/>
          <w:sz w:val="28"/>
          <w:szCs w:val="28"/>
        </w:rPr>
      </w:pPr>
    </w:p>
    <w:p w14:paraId="48BF774E" w14:textId="77777777" w:rsidR="00114719" w:rsidRDefault="00114719" w:rsidP="00614423">
      <w:pPr>
        <w:spacing w:after="0" w:line="240" w:lineRule="auto"/>
        <w:ind w:left="-854" w:firstLine="708"/>
        <w:jc w:val="center"/>
        <w:rPr>
          <w:rFonts w:ascii="Times New Roman" w:hAnsi="Times New Roman" w:cs="Times New Roman"/>
          <w:bCs/>
          <w:i/>
          <w:iCs/>
          <w:sz w:val="28"/>
          <w:szCs w:val="28"/>
        </w:rPr>
      </w:pPr>
    </w:p>
    <w:p w14:paraId="5B94AAE7" w14:textId="77777777" w:rsidR="00114719" w:rsidRDefault="00114719" w:rsidP="00614423">
      <w:pPr>
        <w:spacing w:after="0" w:line="240" w:lineRule="auto"/>
        <w:ind w:left="-854" w:firstLine="708"/>
        <w:jc w:val="center"/>
        <w:rPr>
          <w:rFonts w:ascii="Times New Roman" w:hAnsi="Times New Roman" w:cs="Times New Roman"/>
          <w:bCs/>
          <w:i/>
          <w:iCs/>
          <w:sz w:val="28"/>
          <w:szCs w:val="28"/>
        </w:rPr>
      </w:pPr>
    </w:p>
    <w:p w14:paraId="7CEAADFC" w14:textId="7450D1FC" w:rsidR="005876BE" w:rsidRPr="00614423" w:rsidRDefault="005876BE" w:rsidP="00614423">
      <w:pPr>
        <w:spacing w:after="0" w:line="240" w:lineRule="auto"/>
        <w:ind w:left="-854" w:firstLine="708"/>
        <w:jc w:val="center"/>
        <w:rPr>
          <w:rFonts w:ascii="Times New Roman" w:hAnsi="Times New Roman" w:cs="Times New Roman"/>
          <w:bCs/>
          <w:i/>
          <w:iCs/>
          <w:sz w:val="28"/>
          <w:szCs w:val="28"/>
        </w:rPr>
      </w:pPr>
      <w:r w:rsidRPr="00614423">
        <w:rPr>
          <w:rFonts w:ascii="Times New Roman" w:hAnsi="Times New Roman" w:cs="Times New Roman"/>
          <w:bCs/>
          <w:i/>
          <w:iCs/>
          <w:sz w:val="28"/>
          <w:szCs w:val="28"/>
        </w:rPr>
        <w:lastRenderedPageBreak/>
        <w:t>по ГБОУ «Лицей - детский сад г. Магас»</w:t>
      </w:r>
    </w:p>
    <w:p w14:paraId="24EEA5F5" w14:textId="37E12160" w:rsidR="00037A17" w:rsidRDefault="005876BE" w:rsidP="00E83AE5">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color w:val="000000"/>
          <w:sz w:val="28"/>
          <w:szCs w:val="28"/>
        </w:rPr>
        <w:t>В нарушение пункта 59 Постановления Правительства РИ №</w:t>
      </w:r>
      <w:r w:rsidR="00037A17">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93, </w:t>
      </w:r>
      <w:r w:rsidR="00037A17">
        <w:rPr>
          <w:rFonts w:ascii="Times New Roman" w:hAnsi="Times New Roman" w:cs="Times New Roman"/>
          <w:color w:val="000000"/>
          <w:sz w:val="28"/>
          <w:szCs w:val="28"/>
        </w:rPr>
        <w:t>Учреждением произведены</w:t>
      </w:r>
      <w:r w:rsidRPr="005876BE">
        <w:rPr>
          <w:rFonts w:ascii="Times New Roman" w:hAnsi="Times New Roman" w:cs="Times New Roman"/>
          <w:color w:val="000000"/>
          <w:sz w:val="28"/>
          <w:szCs w:val="28"/>
        </w:rPr>
        <w:t xml:space="preserve"> неправомерн</w:t>
      </w:r>
      <w:r w:rsidR="00037A17">
        <w:rPr>
          <w:rFonts w:ascii="Times New Roman" w:hAnsi="Times New Roman" w:cs="Times New Roman"/>
          <w:color w:val="000000"/>
          <w:sz w:val="28"/>
          <w:szCs w:val="28"/>
        </w:rPr>
        <w:t>ые</w:t>
      </w:r>
      <w:r w:rsidRPr="005876BE">
        <w:rPr>
          <w:rFonts w:ascii="Times New Roman" w:hAnsi="Times New Roman" w:cs="Times New Roman"/>
          <w:color w:val="000000"/>
          <w:sz w:val="28"/>
          <w:szCs w:val="28"/>
        </w:rPr>
        <w:t xml:space="preserve"> выплаты надбавки за выслугу лет, категорию и звание работникам, </w:t>
      </w:r>
      <w:r w:rsidRPr="005876BE">
        <w:rPr>
          <w:rFonts w:ascii="Times New Roman" w:hAnsi="Times New Roman" w:cs="Times New Roman"/>
          <w:sz w:val="28"/>
          <w:szCs w:val="28"/>
        </w:rPr>
        <w:t xml:space="preserve">занимавшим должности в порядке совместительства, </w:t>
      </w:r>
      <w:r w:rsidR="00037A17">
        <w:rPr>
          <w:rFonts w:ascii="Times New Roman" w:hAnsi="Times New Roman" w:cs="Times New Roman"/>
          <w:sz w:val="28"/>
          <w:szCs w:val="28"/>
        </w:rPr>
        <w:t>в</w:t>
      </w:r>
      <w:r w:rsidRPr="005876BE">
        <w:rPr>
          <w:rFonts w:ascii="Times New Roman" w:hAnsi="Times New Roman" w:cs="Times New Roman"/>
          <w:sz w:val="28"/>
          <w:szCs w:val="28"/>
        </w:rPr>
        <w:t xml:space="preserve"> сумм</w:t>
      </w:r>
      <w:r w:rsidR="00037A17">
        <w:rPr>
          <w:rFonts w:ascii="Times New Roman" w:hAnsi="Times New Roman" w:cs="Times New Roman"/>
          <w:sz w:val="28"/>
          <w:szCs w:val="28"/>
        </w:rPr>
        <w:t>е</w:t>
      </w:r>
      <w:r w:rsidRPr="005876BE">
        <w:rPr>
          <w:rFonts w:ascii="Times New Roman" w:hAnsi="Times New Roman" w:cs="Times New Roman"/>
          <w:sz w:val="28"/>
          <w:szCs w:val="28"/>
        </w:rPr>
        <w:t xml:space="preserve"> </w:t>
      </w:r>
      <w:r w:rsidRPr="00037A17">
        <w:rPr>
          <w:rFonts w:ascii="Times New Roman" w:hAnsi="Times New Roman" w:cs="Times New Roman"/>
          <w:bCs/>
          <w:sz w:val="28"/>
          <w:szCs w:val="28"/>
        </w:rPr>
        <w:t>92,0 тыс. руб</w:t>
      </w:r>
      <w:r w:rsidR="00037A17" w:rsidRPr="00037A17">
        <w:rPr>
          <w:rFonts w:ascii="Times New Roman" w:hAnsi="Times New Roman" w:cs="Times New Roman"/>
          <w:bCs/>
          <w:sz w:val="28"/>
          <w:szCs w:val="28"/>
        </w:rPr>
        <w:t>лей</w:t>
      </w:r>
      <w:r w:rsidRPr="00037A17">
        <w:rPr>
          <w:rFonts w:ascii="Times New Roman" w:hAnsi="Times New Roman" w:cs="Times New Roman"/>
          <w:bCs/>
          <w:sz w:val="28"/>
          <w:szCs w:val="28"/>
        </w:rPr>
        <w:t xml:space="preserve">, </w:t>
      </w:r>
      <w:r w:rsidR="00037A17" w:rsidRPr="00037A17">
        <w:rPr>
          <w:rFonts w:ascii="Times New Roman" w:hAnsi="Times New Roman" w:cs="Times New Roman"/>
          <w:bCs/>
          <w:sz w:val="28"/>
          <w:szCs w:val="28"/>
        </w:rPr>
        <w:t>чем</w:t>
      </w:r>
      <w:r w:rsidRPr="00037A17">
        <w:rPr>
          <w:rFonts w:ascii="Times New Roman" w:hAnsi="Times New Roman" w:cs="Times New Roman"/>
          <w:bCs/>
          <w:sz w:val="28"/>
          <w:szCs w:val="28"/>
        </w:rPr>
        <w:t xml:space="preserve"> нанесен ущерб Лицею-детскому саду на указанную сумму (</w:t>
      </w:r>
      <w:r w:rsidRPr="005876BE">
        <w:rPr>
          <w:rFonts w:ascii="Times New Roman" w:hAnsi="Times New Roman" w:cs="Times New Roman"/>
          <w:sz w:val="28"/>
          <w:szCs w:val="28"/>
        </w:rPr>
        <w:t xml:space="preserve">подлежит возврату за счет виновных лиц). </w:t>
      </w:r>
    </w:p>
    <w:p w14:paraId="1C4A0BFF" w14:textId="77777777" w:rsidR="00037A17" w:rsidRDefault="00037A17" w:rsidP="00E83AE5">
      <w:pPr>
        <w:spacing w:after="0" w:line="240" w:lineRule="auto"/>
        <w:ind w:left="-854" w:firstLine="826"/>
        <w:jc w:val="center"/>
        <w:rPr>
          <w:rFonts w:ascii="Times New Roman" w:hAnsi="Times New Roman" w:cs="Times New Roman"/>
          <w:sz w:val="28"/>
          <w:szCs w:val="28"/>
        </w:rPr>
      </w:pPr>
    </w:p>
    <w:p w14:paraId="3CE36F46" w14:textId="72615D6D" w:rsidR="005876BE" w:rsidRPr="00614423" w:rsidRDefault="005876BE" w:rsidP="00E83AE5">
      <w:pPr>
        <w:spacing w:after="0" w:line="240" w:lineRule="auto"/>
        <w:ind w:left="-854" w:firstLine="826"/>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«Специальная (коррекционная) общеобразовательная школа Интернат-детский сад г. Сунжа»</w:t>
      </w:r>
    </w:p>
    <w:p w14:paraId="7C30A1B9" w14:textId="2524244A" w:rsidR="005876BE" w:rsidRPr="005876BE" w:rsidRDefault="005876BE" w:rsidP="00E83AE5">
      <w:pPr>
        <w:spacing w:after="0" w:line="240" w:lineRule="auto"/>
        <w:ind w:left="-854" w:firstLine="826"/>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9 Постановления Правительства РИ №</w:t>
      </w:r>
      <w:r w:rsidR="0043532C">
        <w:rPr>
          <w:rFonts w:ascii="Times New Roman" w:hAnsi="Times New Roman" w:cs="Times New Roman"/>
          <w:color w:val="000000"/>
          <w:sz w:val="28"/>
          <w:szCs w:val="28"/>
        </w:rPr>
        <w:t> </w:t>
      </w:r>
      <w:r w:rsidRPr="005876BE">
        <w:rPr>
          <w:rFonts w:ascii="Times New Roman" w:hAnsi="Times New Roman" w:cs="Times New Roman"/>
          <w:color w:val="000000"/>
          <w:sz w:val="28"/>
          <w:szCs w:val="28"/>
        </w:rPr>
        <w:t>93</w:t>
      </w:r>
      <w:r w:rsidR="0043532C">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в ревизуемом периоде </w:t>
      </w:r>
      <w:r w:rsidR="0043532C">
        <w:rPr>
          <w:rFonts w:ascii="Times New Roman" w:hAnsi="Times New Roman" w:cs="Times New Roman"/>
          <w:color w:val="000000"/>
          <w:sz w:val="28"/>
          <w:szCs w:val="28"/>
        </w:rPr>
        <w:t>в результате завышения должностного оклада сотруднику Учреждения</w:t>
      </w:r>
      <w:r w:rsidRPr="005876BE">
        <w:rPr>
          <w:rFonts w:ascii="Times New Roman" w:hAnsi="Times New Roman" w:cs="Times New Roman"/>
          <w:color w:val="000000"/>
          <w:sz w:val="28"/>
          <w:szCs w:val="28"/>
        </w:rPr>
        <w:t xml:space="preserve"> в период с января по декабрь 2022 года произведена переплата на общую сумму </w:t>
      </w:r>
      <w:r w:rsidRPr="0043532C">
        <w:rPr>
          <w:rFonts w:ascii="Times New Roman" w:hAnsi="Times New Roman" w:cs="Times New Roman"/>
          <w:bCs/>
          <w:color w:val="000000"/>
          <w:sz w:val="28"/>
          <w:szCs w:val="28"/>
        </w:rPr>
        <w:t>6,0 тыс. руб</w:t>
      </w:r>
      <w:r w:rsidR="0043532C">
        <w:rPr>
          <w:rFonts w:ascii="Times New Roman" w:hAnsi="Times New Roman" w:cs="Times New Roman"/>
          <w:bCs/>
          <w:color w:val="000000"/>
          <w:sz w:val="28"/>
          <w:szCs w:val="28"/>
        </w:rPr>
        <w:t>лей</w:t>
      </w:r>
      <w:r w:rsidRPr="0043532C">
        <w:rPr>
          <w:rFonts w:ascii="Times New Roman" w:hAnsi="Times New Roman" w:cs="Times New Roman"/>
          <w:bCs/>
          <w:color w:val="000000"/>
          <w:sz w:val="28"/>
          <w:szCs w:val="28"/>
        </w:rPr>
        <w:t>, тем самым Интернату нанесен ущерб на указанную сумму</w:t>
      </w:r>
      <w:r w:rsidR="0043532C">
        <w:rPr>
          <w:rFonts w:ascii="Times New Roman" w:hAnsi="Times New Roman" w:cs="Times New Roman"/>
          <w:bCs/>
          <w:color w:val="000000"/>
          <w:sz w:val="28"/>
          <w:szCs w:val="28"/>
        </w:rPr>
        <w:t xml:space="preserve"> (</w:t>
      </w:r>
      <w:r w:rsidRPr="0043532C">
        <w:rPr>
          <w:rFonts w:ascii="Times New Roman" w:hAnsi="Times New Roman" w:cs="Times New Roman"/>
          <w:bCs/>
          <w:color w:val="000000"/>
          <w:sz w:val="28"/>
          <w:szCs w:val="28"/>
        </w:rPr>
        <w:t>п</w:t>
      </w:r>
      <w:r w:rsidRPr="005876BE">
        <w:rPr>
          <w:rFonts w:ascii="Times New Roman" w:hAnsi="Times New Roman" w:cs="Times New Roman"/>
          <w:color w:val="000000"/>
          <w:sz w:val="28"/>
          <w:szCs w:val="28"/>
        </w:rPr>
        <w:t>одлежит возврату за счет виновных лиц</w:t>
      </w:r>
      <w:r w:rsidR="0043532C">
        <w:rPr>
          <w:rFonts w:ascii="Times New Roman" w:hAnsi="Times New Roman" w:cs="Times New Roman"/>
          <w:color w:val="000000"/>
          <w:sz w:val="28"/>
          <w:szCs w:val="28"/>
        </w:rPr>
        <w:t>)</w:t>
      </w:r>
      <w:r w:rsidRPr="005876BE">
        <w:rPr>
          <w:rFonts w:ascii="Times New Roman" w:hAnsi="Times New Roman" w:cs="Times New Roman"/>
          <w:color w:val="000000"/>
          <w:sz w:val="28"/>
          <w:szCs w:val="28"/>
        </w:rPr>
        <w:t xml:space="preserve">. </w:t>
      </w:r>
    </w:p>
    <w:p w14:paraId="70B9397B" w14:textId="19EA2404" w:rsidR="005876BE" w:rsidRPr="005876BE" w:rsidRDefault="005876BE" w:rsidP="00E83AE5">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В нарушение пункта 33 Постановления Правительства РИ №</w:t>
      </w:r>
      <w:r w:rsidR="0043532C">
        <w:rPr>
          <w:rFonts w:ascii="Times New Roman" w:hAnsi="Times New Roman" w:cs="Times New Roman"/>
          <w:sz w:val="28"/>
          <w:szCs w:val="28"/>
        </w:rPr>
        <w:t> </w:t>
      </w:r>
      <w:r w:rsidRPr="005876BE">
        <w:rPr>
          <w:rFonts w:ascii="Times New Roman" w:hAnsi="Times New Roman" w:cs="Times New Roman"/>
          <w:sz w:val="28"/>
          <w:szCs w:val="28"/>
        </w:rPr>
        <w:t>93</w:t>
      </w:r>
      <w:r w:rsidR="0043532C">
        <w:rPr>
          <w:rFonts w:ascii="Times New Roman" w:hAnsi="Times New Roman" w:cs="Times New Roman"/>
          <w:sz w:val="28"/>
          <w:szCs w:val="28"/>
        </w:rPr>
        <w:t>,</w:t>
      </w:r>
      <w:r w:rsidRPr="005876BE">
        <w:rPr>
          <w:rFonts w:ascii="Times New Roman" w:hAnsi="Times New Roman" w:cs="Times New Roman"/>
          <w:sz w:val="28"/>
          <w:szCs w:val="28"/>
        </w:rPr>
        <w:t xml:space="preserve"> учителю Интерната продолжительность рабочего времени (норма часов педагогической работы за ставку заработной платы) установлена в 37 часов в неделю, тогда как норма часов педагогической работы за ставку заработной платы</w:t>
      </w:r>
      <w:r w:rsidR="0043532C">
        <w:rPr>
          <w:rFonts w:ascii="Times New Roman" w:hAnsi="Times New Roman" w:cs="Times New Roman"/>
          <w:sz w:val="28"/>
          <w:szCs w:val="28"/>
        </w:rPr>
        <w:t xml:space="preserve"> </w:t>
      </w:r>
      <w:r w:rsidRPr="005876BE">
        <w:rPr>
          <w:rFonts w:ascii="Times New Roman" w:hAnsi="Times New Roman" w:cs="Times New Roman"/>
          <w:sz w:val="28"/>
          <w:szCs w:val="28"/>
        </w:rPr>
        <w:t xml:space="preserve">для педагогических работников устанавливается исходя из сокращенной продолжительности рабочего времени не более 36 часов в неделю, в результате </w:t>
      </w:r>
      <w:r w:rsidRPr="005876BE">
        <w:rPr>
          <w:rFonts w:ascii="Times New Roman" w:hAnsi="Times New Roman" w:cs="Times New Roman"/>
          <w:color w:val="000000"/>
          <w:sz w:val="28"/>
          <w:szCs w:val="28"/>
        </w:rPr>
        <w:t>в период с января по декабрь 2022 года</w:t>
      </w:r>
      <w:r w:rsidRPr="005876BE">
        <w:rPr>
          <w:rFonts w:ascii="Times New Roman" w:hAnsi="Times New Roman" w:cs="Times New Roman"/>
          <w:sz w:val="28"/>
          <w:szCs w:val="28"/>
        </w:rPr>
        <w:t xml:space="preserve"> произведена переплата на общую сумму </w:t>
      </w:r>
      <w:r w:rsidRPr="0043532C">
        <w:rPr>
          <w:rFonts w:ascii="Times New Roman" w:hAnsi="Times New Roman" w:cs="Times New Roman"/>
          <w:bCs/>
          <w:sz w:val="28"/>
          <w:szCs w:val="28"/>
        </w:rPr>
        <w:t>8,6 тыс. руб</w:t>
      </w:r>
      <w:r w:rsidR="0043532C">
        <w:rPr>
          <w:rFonts w:ascii="Times New Roman" w:hAnsi="Times New Roman" w:cs="Times New Roman"/>
          <w:bCs/>
          <w:sz w:val="28"/>
          <w:szCs w:val="28"/>
        </w:rPr>
        <w:t>лей</w:t>
      </w:r>
      <w:r w:rsidRPr="0043532C">
        <w:rPr>
          <w:rFonts w:ascii="Times New Roman" w:hAnsi="Times New Roman" w:cs="Times New Roman"/>
          <w:bCs/>
          <w:sz w:val="28"/>
          <w:szCs w:val="28"/>
        </w:rPr>
        <w:t>,</w:t>
      </w:r>
      <w:r w:rsidRPr="005876BE">
        <w:rPr>
          <w:rFonts w:ascii="Times New Roman" w:hAnsi="Times New Roman" w:cs="Times New Roman"/>
          <w:b/>
          <w:sz w:val="28"/>
          <w:szCs w:val="28"/>
        </w:rPr>
        <w:t xml:space="preserve"> </w:t>
      </w:r>
      <w:r w:rsidRPr="005876BE">
        <w:rPr>
          <w:rFonts w:ascii="Times New Roman" w:hAnsi="Times New Roman" w:cs="Times New Roman"/>
          <w:sz w:val="28"/>
          <w:szCs w:val="28"/>
        </w:rPr>
        <w:t>тем самым Интернату нанесен ущерб на указанную сумму (подлежит возврату за счет виновных лиц).</w:t>
      </w:r>
    </w:p>
    <w:p w14:paraId="0CDF0684" w14:textId="77777777" w:rsidR="005876BE" w:rsidRPr="005876BE" w:rsidRDefault="005876BE" w:rsidP="00E83AE5">
      <w:pPr>
        <w:spacing w:after="0" w:line="240" w:lineRule="auto"/>
        <w:ind w:left="-854" w:firstLine="840"/>
        <w:jc w:val="both"/>
        <w:rPr>
          <w:rFonts w:ascii="Times New Roman" w:hAnsi="Times New Roman" w:cs="Times New Roman"/>
          <w:sz w:val="28"/>
          <w:szCs w:val="28"/>
        </w:rPr>
      </w:pPr>
    </w:p>
    <w:p w14:paraId="08140BD7" w14:textId="2DD5CDB2" w:rsidR="005876BE" w:rsidRPr="00614423" w:rsidRDefault="005876BE" w:rsidP="00E83AE5">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«Лицей № 1 г. Назрань»</w:t>
      </w:r>
    </w:p>
    <w:p w14:paraId="0416E172" w14:textId="78B16F36" w:rsidR="005876BE" w:rsidRPr="005876BE" w:rsidRDefault="005876BE" w:rsidP="00E83AE5">
      <w:pPr>
        <w:shd w:val="clear" w:color="auto" w:fill="FFFFFF"/>
        <w:spacing w:after="0" w:line="240" w:lineRule="auto"/>
        <w:ind w:left="-854" w:firstLine="840"/>
        <w:jc w:val="both"/>
        <w:rPr>
          <w:rFonts w:ascii="Times New Roman" w:hAnsi="Times New Roman" w:cs="Times New Roman"/>
          <w:color w:val="22272F"/>
          <w:sz w:val="28"/>
          <w:szCs w:val="28"/>
        </w:rPr>
      </w:pPr>
      <w:r w:rsidRPr="005876BE">
        <w:rPr>
          <w:rFonts w:ascii="Times New Roman" w:hAnsi="Times New Roman" w:cs="Times New Roman"/>
          <w:sz w:val="28"/>
          <w:szCs w:val="28"/>
        </w:rPr>
        <w:t>В нарушение ст</w:t>
      </w:r>
      <w:r w:rsidR="0043532C">
        <w:rPr>
          <w:rFonts w:ascii="Times New Roman" w:hAnsi="Times New Roman" w:cs="Times New Roman"/>
          <w:sz w:val="28"/>
          <w:szCs w:val="28"/>
        </w:rPr>
        <w:t>атьи</w:t>
      </w:r>
      <w:r w:rsidRPr="005876BE">
        <w:rPr>
          <w:rFonts w:ascii="Times New Roman" w:hAnsi="Times New Roman" w:cs="Times New Roman"/>
          <w:sz w:val="28"/>
          <w:szCs w:val="28"/>
        </w:rPr>
        <w:t xml:space="preserve"> 125 Т</w:t>
      </w:r>
      <w:r w:rsidR="0043532C">
        <w:rPr>
          <w:rFonts w:ascii="Times New Roman" w:hAnsi="Times New Roman" w:cs="Times New Roman"/>
          <w:sz w:val="28"/>
          <w:szCs w:val="28"/>
        </w:rPr>
        <w:t>рудового Кодекса</w:t>
      </w:r>
      <w:r w:rsidRPr="005876BE">
        <w:rPr>
          <w:rFonts w:ascii="Times New Roman" w:hAnsi="Times New Roman" w:cs="Times New Roman"/>
          <w:sz w:val="28"/>
          <w:szCs w:val="28"/>
        </w:rPr>
        <w:t xml:space="preserve"> РФ, в ревизуемом периоде </w:t>
      </w:r>
      <w:r w:rsidR="0043532C">
        <w:rPr>
          <w:rFonts w:ascii="Times New Roman" w:hAnsi="Times New Roman" w:cs="Times New Roman"/>
          <w:bCs/>
          <w:color w:val="22272F"/>
          <w:sz w:val="28"/>
          <w:szCs w:val="28"/>
        </w:rPr>
        <w:t>Учреждением</w:t>
      </w:r>
      <w:r w:rsidRPr="005876BE">
        <w:rPr>
          <w:rFonts w:ascii="Times New Roman" w:hAnsi="Times New Roman" w:cs="Times New Roman"/>
          <w:bCs/>
          <w:color w:val="22272F"/>
          <w:sz w:val="28"/>
          <w:szCs w:val="28"/>
        </w:rPr>
        <w:t xml:space="preserve"> </w:t>
      </w:r>
      <w:r w:rsidRPr="005876BE">
        <w:rPr>
          <w:rFonts w:ascii="Times New Roman" w:hAnsi="Times New Roman" w:cs="Times New Roman"/>
          <w:sz w:val="28"/>
          <w:szCs w:val="28"/>
        </w:rPr>
        <w:t xml:space="preserve">за один и тот же период оплачены отпускные и заработная плата </w:t>
      </w:r>
      <w:r w:rsidRPr="005876BE">
        <w:rPr>
          <w:rFonts w:ascii="Times New Roman" w:hAnsi="Times New Roman" w:cs="Times New Roman"/>
          <w:color w:val="000000"/>
          <w:sz w:val="28"/>
          <w:szCs w:val="28"/>
        </w:rPr>
        <w:t xml:space="preserve">заместителю директора, в результате </w:t>
      </w:r>
      <w:r w:rsidRPr="005876BE">
        <w:rPr>
          <w:rFonts w:ascii="Times New Roman" w:hAnsi="Times New Roman" w:cs="Times New Roman"/>
          <w:sz w:val="28"/>
          <w:szCs w:val="28"/>
        </w:rPr>
        <w:t xml:space="preserve">неправомерно начисленной суммы </w:t>
      </w:r>
      <w:r w:rsidRPr="005876BE">
        <w:rPr>
          <w:rFonts w:ascii="Times New Roman" w:hAnsi="Times New Roman" w:cs="Times New Roman"/>
          <w:bCs/>
          <w:color w:val="22272F"/>
          <w:sz w:val="28"/>
          <w:szCs w:val="28"/>
        </w:rPr>
        <w:t xml:space="preserve">Лицею </w:t>
      </w:r>
      <w:r w:rsidRPr="005876BE">
        <w:rPr>
          <w:rFonts w:ascii="Times New Roman" w:hAnsi="Times New Roman" w:cs="Times New Roman"/>
          <w:sz w:val="28"/>
          <w:szCs w:val="28"/>
        </w:rPr>
        <w:t xml:space="preserve">нанесен ущерб в общей </w:t>
      </w:r>
      <w:r w:rsidRPr="0043532C">
        <w:rPr>
          <w:rFonts w:ascii="Times New Roman" w:hAnsi="Times New Roman" w:cs="Times New Roman"/>
          <w:sz w:val="28"/>
          <w:szCs w:val="28"/>
        </w:rPr>
        <w:t>сумме 12,9 тыс. руб</w:t>
      </w:r>
      <w:r w:rsidR="0043532C" w:rsidRPr="0043532C">
        <w:rPr>
          <w:rFonts w:ascii="Times New Roman" w:hAnsi="Times New Roman" w:cs="Times New Roman"/>
          <w:sz w:val="28"/>
          <w:szCs w:val="28"/>
        </w:rPr>
        <w:t>лей</w:t>
      </w:r>
      <w:r w:rsidRPr="005876BE">
        <w:rPr>
          <w:rFonts w:ascii="Times New Roman" w:hAnsi="Times New Roman" w:cs="Times New Roman"/>
          <w:sz w:val="28"/>
          <w:szCs w:val="28"/>
        </w:rPr>
        <w:t xml:space="preserve"> (подлежит восстановлению за счет виновных лиц). </w:t>
      </w:r>
    </w:p>
    <w:p w14:paraId="70C77477" w14:textId="77777777" w:rsidR="00E83AE5" w:rsidRDefault="005876BE" w:rsidP="00E83AE5">
      <w:pPr>
        <w:spacing w:after="0" w:line="240" w:lineRule="auto"/>
        <w:ind w:left="-854" w:firstLine="840"/>
        <w:jc w:val="both"/>
        <w:rPr>
          <w:rFonts w:ascii="Times New Roman" w:hAnsi="Times New Roman" w:cs="Times New Roman"/>
          <w:bCs/>
          <w:color w:val="22272F"/>
          <w:sz w:val="28"/>
          <w:szCs w:val="28"/>
        </w:rPr>
      </w:pPr>
      <w:r w:rsidRPr="005876BE">
        <w:rPr>
          <w:rFonts w:ascii="Times New Roman" w:hAnsi="Times New Roman" w:cs="Times New Roman"/>
          <w:bCs/>
          <w:color w:val="22272F"/>
          <w:sz w:val="28"/>
          <w:szCs w:val="28"/>
        </w:rPr>
        <w:t>В нарушение ст</w:t>
      </w:r>
      <w:r w:rsidR="0043532C">
        <w:rPr>
          <w:rFonts w:ascii="Times New Roman" w:hAnsi="Times New Roman" w:cs="Times New Roman"/>
          <w:bCs/>
          <w:color w:val="22272F"/>
          <w:sz w:val="28"/>
          <w:szCs w:val="28"/>
        </w:rPr>
        <w:t xml:space="preserve">атьи </w:t>
      </w:r>
      <w:r w:rsidRPr="005876BE">
        <w:rPr>
          <w:rFonts w:ascii="Times New Roman" w:hAnsi="Times New Roman" w:cs="Times New Roman"/>
          <w:bCs/>
          <w:color w:val="22272F"/>
          <w:sz w:val="28"/>
          <w:szCs w:val="28"/>
        </w:rPr>
        <w:t>284 Т</w:t>
      </w:r>
      <w:r w:rsidR="0043532C">
        <w:rPr>
          <w:rFonts w:ascii="Times New Roman" w:hAnsi="Times New Roman" w:cs="Times New Roman"/>
          <w:bCs/>
          <w:color w:val="22272F"/>
          <w:sz w:val="28"/>
          <w:szCs w:val="28"/>
        </w:rPr>
        <w:t>рудового Кодекса</w:t>
      </w:r>
      <w:r w:rsidRPr="005876BE">
        <w:rPr>
          <w:rFonts w:ascii="Times New Roman" w:hAnsi="Times New Roman" w:cs="Times New Roman"/>
          <w:bCs/>
          <w:color w:val="22272F"/>
          <w:sz w:val="28"/>
          <w:szCs w:val="28"/>
        </w:rPr>
        <w:t xml:space="preserve"> РФ, </w:t>
      </w:r>
      <w:r w:rsidR="00E83AE5">
        <w:rPr>
          <w:rFonts w:ascii="Times New Roman" w:hAnsi="Times New Roman" w:cs="Times New Roman"/>
          <w:bCs/>
          <w:color w:val="22272F"/>
          <w:sz w:val="28"/>
          <w:szCs w:val="28"/>
        </w:rPr>
        <w:t>Учреждением</w:t>
      </w:r>
      <w:r w:rsidRPr="005876BE">
        <w:rPr>
          <w:rFonts w:ascii="Times New Roman" w:hAnsi="Times New Roman" w:cs="Times New Roman"/>
          <w:bCs/>
          <w:color w:val="22272F"/>
          <w:sz w:val="28"/>
          <w:szCs w:val="28"/>
        </w:rPr>
        <w:t xml:space="preserve"> </w:t>
      </w:r>
      <w:r w:rsidR="00E83AE5">
        <w:rPr>
          <w:rFonts w:ascii="Times New Roman" w:hAnsi="Times New Roman" w:cs="Times New Roman"/>
          <w:bCs/>
          <w:color w:val="22272F"/>
          <w:sz w:val="28"/>
          <w:szCs w:val="28"/>
        </w:rPr>
        <w:t>допущено</w:t>
      </w:r>
      <w:r w:rsidRPr="005876BE">
        <w:rPr>
          <w:rFonts w:ascii="Times New Roman" w:hAnsi="Times New Roman" w:cs="Times New Roman"/>
          <w:bCs/>
          <w:color w:val="22272F"/>
          <w:sz w:val="28"/>
          <w:szCs w:val="28"/>
        </w:rPr>
        <w:t xml:space="preserve"> превышени</w:t>
      </w:r>
      <w:r w:rsidR="00E83AE5">
        <w:rPr>
          <w:rFonts w:ascii="Times New Roman" w:hAnsi="Times New Roman" w:cs="Times New Roman"/>
          <w:bCs/>
          <w:color w:val="22272F"/>
          <w:sz w:val="28"/>
          <w:szCs w:val="28"/>
        </w:rPr>
        <w:t>е</w:t>
      </w:r>
      <w:r w:rsidRPr="005876BE">
        <w:rPr>
          <w:rFonts w:ascii="Times New Roman" w:hAnsi="Times New Roman" w:cs="Times New Roman"/>
          <w:bCs/>
          <w:color w:val="22272F"/>
          <w:sz w:val="28"/>
          <w:szCs w:val="28"/>
        </w:rPr>
        <w:t xml:space="preserve"> продолжительности </w:t>
      </w:r>
      <w:r w:rsidRPr="005876BE">
        <w:rPr>
          <w:rFonts w:ascii="Times New Roman" w:hAnsi="Times New Roman" w:cs="Times New Roman"/>
          <w:color w:val="22272F"/>
          <w:sz w:val="28"/>
          <w:szCs w:val="28"/>
        </w:rPr>
        <w:t>рабочего времени при работе по совместительству и осуществлени</w:t>
      </w:r>
      <w:r w:rsidR="00E83AE5">
        <w:rPr>
          <w:rFonts w:ascii="Times New Roman" w:hAnsi="Times New Roman" w:cs="Times New Roman"/>
          <w:color w:val="22272F"/>
          <w:sz w:val="28"/>
          <w:szCs w:val="28"/>
        </w:rPr>
        <w:t>е</w:t>
      </w:r>
      <w:r w:rsidRPr="005876BE">
        <w:rPr>
          <w:rFonts w:ascii="Times New Roman" w:hAnsi="Times New Roman" w:cs="Times New Roman"/>
          <w:color w:val="22272F"/>
          <w:sz w:val="28"/>
          <w:szCs w:val="28"/>
        </w:rPr>
        <w:t xml:space="preserve"> неправомерных выплат некоторым сотрудникам </w:t>
      </w:r>
      <w:r w:rsidRPr="005876BE">
        <w:rPr>
          <w:rFonts w:ascii="Times New Roman" w:hAnsi="Times New Roman" w:cs="Times New Roman"/>
          <w:bCs/>
          <w:color w:val="22272F"/>
          <w:sz w:val="28"/>
          <w:szCs w:val="28"/>
        </w:rPr>
        <w:t xml:space="preserve">в общей сумме </w:t>
      </w:r>
      <w:r w:rsidRPr="00E83AE5">
        <w:rPr>
          <w:rFonts w:ascii="Times New Roman" w:hAnsi="Times New Roman" w:cs="Times New Roman"/>
          <w:bCs/>
          <w:color w:val="22272F"/>
          <w:sz w:val="28"/>
          <w:szCs w:val="28"/>
        </w:rPr>
        <w:t>62,2 тыс. руб</w:t>
      </w:r>
      <w:r w:rsidR="00E83AE5" w:rsidRPr="00E83AE5">
        <w:rPr>
          <w:rFonts w:ascii="Times New Roman" w:hAnsi="Times New Roman" w:cs="Times New Roman"/>
          <w:bCs/>
          <w:color w:val="22272F"/>
          <w:sz w:val="28"/>
          <w:szCs w:val="28"/>
        </w:rPr>
        <w:t>лей</w:t>
      </w:r>
      <w:r w:rsidRPr="00E83AE5">
        <w:rPr>
          <w:rFonts w:ascii="Times New Roman" w:hAnsi="Times New Roman" w:cs="Times New Roman"/>
          <w:bCs/>
          <w:color w:val="22272F"/>
          <w:sz w:val="28"/>
          <w:szCs w:val="28"/>
        </w:rPr>
        <w:t>,</w:t>
      </w:r>
      <w:r w:rsidRPr="005876BE">
        <w:rPr>
          <w:rFonts w:ascii="Times New Roman" w:hAnsi="Times New Roman" w:cs="Times New Roman"/>
          <w:bCs/>
          <w:color w:val="22272F"/>
          <w:sz w:val="28"/>
          <w:szCs w:val="28"/>
        </w:rPr>
        <w:t xml:space="preserve"> в результате чего Лицею нанесен ущерб на указанную сумму (подлежит восстановлению за счет виновных лиц)</w:t>
      </w:r>
      <w:r w:rsidR="00E83AE5">
        <w:rPr>
          <w:rFonts w:ascii="Times New Roman" w:hAnsi="Times New Roman" w:cs="Times New Roman"/>
          <w:bCs/>
          <w:color w:val="22272F"/>
          <w:sz w:val="28"/>
          <w:szCs w:val="28"/>
        </w:rPr>
        <w:t>.</w:t>
      </w:r>
    </w:p>
    <w:p w14:paraId="1480D115" w14:textId="77777777" w:rsidR="00E83AE5" w:rsidRDefault="00E83AE5" w:rsidP="00650E84">
      <w:pPr>
        <w:spacing w:after="0" w:line="240" w:lineRule="auto"/>
        <w:ind w:left="-854" w:firstLine="708"/>
        <w:jc w:val="center"/>
        <w:rPr>
          <w:rFonts w:ascii="Times New Roman" w:hAnsi="Times New Roman" w:cs="Times New Roman"/>
          <w:bCs/>
          <w:color w:val="22272F"/>
          <w:sz w:val="28"/>
          <w:szCs w:val="28"/>
        </w:rPr>
      </w:pPr>
    </w:p>
    <w:p w14:paraId="1B4FC3B5" w14:textId="025BBD7B" w:rsidR="005876BE" w:rsidRPr="005876BE" w:rsidRDefault="005876BE" w:rsidP="00650E84">
      <w:pPr>
        <w:spacing w:after="0" w:line="240" w:lineRule="auto"/>
        <w:ind w:left="-854" w:firstLine="708"/>
        <w:jc w:val="center"/>
        <w:rPr>
          <w:rFonts w:ascii="Times New Roman" w:hAnsi="Times New Roman" w:cs="Times New Roman"/>
          <w:b/>
          <w:bCs/>
          <w:sz w:val="28"/>
          <w:szCs w:val="28"/>
        </w:rPr>
      </w:pPr>
      <w:r w:rsidRPr="005876BE">
        <w:rPr>
          <w:rFonts w:ascii="Times New Roman" w:hAnsi="Times New Roman" w:cs="Times New Roman"/>
          <w:b/>
          <w:bCs/>
          <w:sz w:val="28"/>
          <w:szCs w:val="28"/>
        </w:rPr>
        <w:t>Проверка расчетов с поставщиками и подрядчиками</w:t>
      </w:r>
    </w:p>
    <w:p w14:paraId="5E13A595" w14:textId="77777777" w:rsidR="005876BE" w:rsidRPr="005876BE" w:rsidRDefault="005876BE" w:rsidP="00650E84">
      <w:pPr>
        <w:spacing w:after="0" w:line="240" w:lineRule="auto"/>
        <w:ind w:left="-854" w:firstLine="708"/>
        <w:jc w:val="center"/>
        <w:rPr>
          <w:rFonts w:ascii="Times New Roman" w:hAnsi="Times New Roman" w:cs="Times New Roman"/>
          <w:b/>
          <w:bCs/>
          <w:sz w:val="28"/>
          <w:szCs w:val="28"/>
        </w:rPr>
      </w:pPr>
    </w:p>
    <w:p w14:paraId="2BEA1EFA" w14:textId="29E6EDA2" w:rsidR="005876BE" w:rsidRPr="00614423" w:rsidRDefault="005876BE" w:rsidP="00614423">
      <w:pPr>
        <w:spacing w:after="0" w:line="240" w:lineRule="auto"/>
        <w:ind w:left="-854"/>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ГАОУ «Гимназия №1 г. Назрань»</w:t>
      </w:r>
    </w:p>
    <w:p w14:paraId="4FB33A2E" w14:textId="627A512B" w:rsidR="005876BE" w:rsidRPr="005876BE" w:rsidRDefault="005876BE" w:rsidP="00E83AE5">
      <w:pPr>
        <w:spacing w:after="0" w:line="240" w:lineRule="auto"/>
        <w:ind w:left="-854" w:firstLine="812"/>
        <w:jc w:val="both"/>
        <w:rPr>
          <w:rFonts w:ascii="Times New Roman" w:hAnsi="Times New Roman" w:cs="Times New Roman"/>
          <w:sz w:val="28"/>
          <w:szCs w:val="28"/>
          <w:shd w:val="clear" w:color="auto" w:fill="FFFFFF"/>
        </w:rPr>
      </w:pPr>
      <w:r w:rsidRPr="005876BE">
        <w:rPr>
          <w:rFonts w:ascii="Times New Roman" w:hAnsi="Times New Roman" w:cs="Times New Roman"/>
          <w:sz w:val="28"/>
          <w:szCs w:val="28"/>
        </w:rPr>
        <w:t xml:space="preserve">В нарушение статьи 20 Закона Республики Ингушетия от 24.12.2021 г. № 56-РЗ «О республиканском бюджете на 2022 год и на плановый период 2023 и 2024 годов», Гимназией </w:t>
      </w:r>
      <w:r w:rsidRPr="005876BE">
        <w:rPr>
          <w:rFonts w:ascii="Times New Roman" w:hAnsi="Times New Roman" w:cs="Times New Roman"/>
          <w:sz w:val="28"/>
          <w:szCs w:val="28"/>
          <w:shd w:val="clear" w:color="auto" w:fill="FFFFFF"/>
        </w:rPr>
        <w:t xml:space="preserve">заключен договор с Федеральным бюджетным учреждением здравоохранения (далее – ФБУЗ) «Центр гигиены и эпидемиологии в Республике Ингушетия» на оказание услуг по проведению лабораторных исследований на сумму </w:t>
      </w:r>
      <w:r w:rsidRPr="00E83AE5">
        <w:rPr>
          <w:rFonts w:ascii="Times New Roman" w:hAnsi="Times New Roman" w:cs="Times New Roman"/>
          <w:bCs/>
          <w:sz w:val="28"/>
          <w:szCs w:val="28"/>
          <w:shd w:val="clear" w:color="auto" w:fill="FFFFFF"/>
        </w:rPr>
        <w:t>15,3 тыс. руб</w:t>
      </w:r>
      <w:r w:rsidR="00E83AE5">
        <w:rPr>
          <w:rFonts w:ascii="Times New Roman" w:hAnsi="Times New Roman" w:cs="Times New Roman"/>
          <w:bCs/>
          <w:sz w:val="28"/>
          <w:szCs w:val="28"/>
          <w:shd w:val="clear" w:color="auto" w:fill="FFFFFF"/>
        </w:rPr>
        <w:t>лей</w:t>
      </w:r>
      <w:r w:rsidRPr="00E83AE5">
        <w:rPr>
          <w:rFonts w:ascii="Times New Roman" w:hAnsi="Times New Roman" w:cs="Times New Roman"/>
          <w:bCs/>
          <w:sz w:val="28"/>
          <w:szCs w:val="28"/>
          <w:shd w:val="clear" w:color="auto" w:fill="FFFFFF"/>
        </w:rPr>
        <w:t>,</w:t>
      </w:r>
      <w:r w:rsidRPr="005876BE">
        <w:rPr>
          <w:rFonts w:ascii="Times New Roman" w:hAnsi="Times New Roman" w:cs="Times New Roman"/>
          <w:sz w:val="28"/>
          <w:szCs w:val="28"/>
          <w:shd w:val="clear" w:color="auto" w:fill="FFFFFF"/>
        </w:rPr>
        <w:t xml:space="preserve"> предусматривающий предоплату стоимости планируемых лабораторных исследований</w:t>
      </w:r>
      <w:r w:rsidR="00E83AE5">
        <w:rPr>
          <w:rFonts w:ascii="Times New Roman" w:hAnsi="Times New Roman" w:cs="Times New Roman"/>
          <w:sz w:val="28"/>
          <w:szCs w:val="28"/>
          <w:shd w:val="clear" w:color="auto" w:fill="FFFFFF"/>
        </w:rPr>
        <w:t xml:space="preserve"> в размере </w:t>
      </w:r>
      <w:r w:rsidRPr="005876BE">
        <w:rPr>
          <w:rFonts w:ascii="Times New Roman" w:hAnsi="Times New Roman" w:cs="Times New Roman"/>
          <w:sz w:val="28"/>
          <w:szCs w:val="28"/>
        </w:rPr>
        <w:t xml:space="preserve">100% поставщику услуг (п. 3.4 договора), </w:t>
      </w:r>
      <w:r w:rsidR="00E83AE5">
        <w:rPr>
          <w:rFonts w:ascii="Times New Roman" w:hAnsi="Times New Roman" w:cs="Times New Roman"/>
          <w:sz w:val="28"/>
          <w:szCs w:val="28"/>
        </w:rPr>
        <w:t xml:space="preserve">тогда </w:t>
      </w:r>
      <w:r w:rsidR="00E83AE5">
        <w:rPr>
          <w:rFonts w:ascii="Times New Roman" w:hAnsi="Times New Roman" w:cs="Times New Roman"/>
          <w:sz w:val="28"/>
          <w:szCs w:val="28"/>
        </w:rPr>
        <w:lastRenderedPageBreak/>
        <w:t>как</w:t>
      </w:r>
      <w:r w:rsidRPr="005876BE">
        <w:rPr>
          <w:rFonts w:ascii="Times New Roman" w:hAnsi="Times New Roman" w:cs="Times New Roman"/>
          <w:sz w:val="28"/>
          <w:szCs w:val="28"/>
        </w:rPr>
        <w:t xml:space="preserve"> следовало определить </w:t>
      </w:r>
      <w:r w:rsidRPr="005876BE">
        <w:rPr>
          <w:rFonts w:ascii="Times New Roman" w:hAnsi="Times New Roman" w:cs="Times New Roman"/>
          <w:sz w:val="28"/>
          <w:szCs w:val="28"/>
          <w:shd w:val="clear" w:color="auto" w:fill="FFFFFF"/>
        </w:rPr>
        <w:t>расчетным путем, но не более 30 процентов от суммы договора.</w:t>
      </w:r>
    </w:p>
    <w:p w14:paraId="29CBDCFD" w14:textId="77777777" w:rsidR="005876BE" w:rsidRPr="005876BE" w:rsidRDefault="005876BE" w:rsidP="00E83AE5">
      <w:pPr>
        <w:spacing w:after="0" w:line="240" w:lineRule="auto"/>
        <w:ind w:left="-854" w:firstLine="812"/>
        <w:jc w:val="both"/>
        <w:rPr>
          <w:rFonts w:ascii="Times New Roman" w:hAnsi="Times New Roman" w:cs="Times New Roman"/>
          <w:sz w:val="28"/>
          <w:szCs w:val="28"/>
          <w:shd w:val="clear" w:color="auto" w:fill="FFFFFF"/>
        </w:rPr>
      </w:pPr>
    </w:p>
    <w:p w14:paraId="7BAF0E6D" w14:textId="797A6C6E" w:rsidR="005876BE" w:rsidRPr="00614423" w:rsidRDefault="005876BE" w:rsidP="00E83AE5">
      <w:pPr>
        <w:spacing w:after="0" w:line="240" w:lineRule="auto"/>
        <w:ind w:left="-854" w:firstLine="812"/>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№1 г. Карабулак им. Дошаклаева А.Б.»</w:t>
      </w:r>
    </w:p>
    <w:p w14:paraId="05C97804" w14:textId="14564E6B" w:rsidR="005876BE" w:rsidRPr="005876BE" w:rsidRDefault="005876BE" w:rsidP="00E83AE5">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В нарушение статьи 73 Б</w:t>
      </w:r>
      <w:r w:rsidR="00E83AE5">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Гимназии №1 г. Карабулак отсутствует реестр закупок, осуществленных без заключения государственных контрактов.</w:t>
      </w:r>
    </w:p>
    <w:p w14:paraId="1D0DF437" w14:textId="77777777" w:rsidR="005876BE" w:rsidRPr="005876BE" w:rsidRDefault="005876BE" w:rsidP="00650E84">
      <w:pPr>
        <w:spacing w:after="0" w:line="240" w:lineRule="auto"/>
        <w:ind w:left="-854" w:firstLine="709"/>
        <w:jc w:val="both"/>
        <w:rPr>
          <w:rFonts w:ascii="Times New Roman" w:hAnsi="Times New Roman" w:cs="Times New Roman"/>
          <w:sz w:val="28"/>
          <w:szCs w:val="28"/>
        </w:rPr>
      </w:pPr>
    </w:p>
    <w:p w14:paraId="3B6F6370" w14:textId="330499F7" w:rsidR="005876BE" w:rsidRPr="00E83AE5" w:rsidRDefault="005876BE" w:rsidP="00614423">
      <w:pPr>
        <w:spacing w:after="0" w:line="240" w:lineRule="auto"/>
        <w:ind w:left="-854"/>
        <w:jc w:val="center"/>
        <w:rPr>
          <w:rFonts w:ascii="Times New Roman" w:hAnsi="Times New Roman" w:cs="Times New Roman"/>
          <w:bCs/>
          <w:i/>
          <w:iCs/>
          <w:sz w:val="28"/>
          <w:szCs w:val="28"/>
        </w:rPr>
      </w:pPr>
      <w:r w:rsidRPr="00E83AE5">
        <w:rPr>
          <w:rFonts w:ascii="Times New Roman" w:hAnsi="Times New Roman" w:cs="Times New Roman"/>
          <w:bCs/>
          <w:i/>
          <w:iCs/>
          <w:sz w:val="28"/>
          <w:szCs w:val="28"/>
        </w:rPr>
        <w:t>по ГБОУ «Школа-интернат №4 Малгобекского района»</w:t>
      </w:r>
    </w:p>
    <w:p w14:paraId="3B468D9D" w14:textId="76473B4E" w:rsidR="005876BE" w:rsidRDefault="005876BE" w:rsidP="00E83AE5">
      <w:pPr>
        <w:spacing w:after="0" w:line="240" w:lineRule="auto"/>
        <w:ind w:left="-854" w:firstLine="812"/>
        <w:jc w:val="both"/>
        <w:rPr>
          <w:rFonts w:ascii="Times New Roman" w:hAnsi="Times New Roman" w:cs="Times New Roman"/>
          <w:sz w:val="28"/>
          <w:szCs w:val="28"/>
        </w:rPr>
      </w:pPr>
      <w:r w:rsidRPr="00E83AE5">
        <w:rPr>
          <w:rFonts w:ascii="Times New Roman" w:hAnsi="Times New Roman" w:cs="Times New Roman"/>
          <w:sz w:val="28"/>
          <w:szCs w:val="28"/>
        </w:rPr>
        <w:t xml:space="preserve">В нарушение части 7 статьи 16 Федерального закона </w:t>
      </w:r>
      <w:r w:rsidR="00E83AE5" w:rsidRPr="00E83AE5">
        <w:rPr>
          <w:rFonts w:ascii="Times New Roman" w:eastAsia="Calibri" w:hAnsi="Times New Roman" w:cs="Times New Roman"/>
          <w:sz w:val="28"/>
          <w:szCs w:val="28"/>
          <w:lang w:eastAsia="ru-RU"/>
        </w:rPr>
        <w:t>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E83AE5">
        <w:rPr>
          <w:rFonts w:ascii="Times New Roman" w:hAnsi="Times New Roman" w:cs="Times New Roman"/>
          <w:sz w:val="28"/>
          <w:szCs w:val="28"/>
        </w:rPr>
        <w:t xml:space="preserve">, </w:t>
      </w:r>
      <w:r w:rsidRPr="00E83AE5">
        <w:rPr>
          <w:rFonts w:ascii="Times New Roman" w:hAnsi="Times New Roman" w:cs="Times New Roman"/>
          <w:bCs/>
          <w:sz w:val="28"/>
          <w:szCs w:val="28"/>
        </w:rPr>
        <w:t xml:space="preserve">Школа-интернатом </w:t>
      </w:r>
      <w:r w:rsidRPr="00E83AE5">
        <w:rPr>
          <w:rFonts w:ascii="Times New Roman" w:hAnsi="Times New Roman" w:cs="Times New Roman"/>
          <w:sz w:val="28"/>
          <w:szCs w:val="28"/>
        </w:rPr>
        <w:t>не размещен</w:t>
      </w:r>
      <w:r w:rsidR="0077593C">
        <w:rPr>
          <w:rFonts w:ascii="Times New Roman" w:hAnsi="Times New Roman" w:cs="Times New Roman"/>
          <w:sz w:val="28"/>
          <w:szCs w:val="28"/>
        </w:rPr>
        <w:t xml:space="preserve"> </w:t>
      </w:r>
      <w:bookmarkStart w:id="184" w:name="_Hlk141262752"/>
      <w:r w:rsidR="0077593C">
        <w:rPr>
          <w:rFonts w:ascii="Times New Roman" w:hAnsi="Times New Roman" w:cs="Times New Roman"/>
          <w:sz w:val="28"/>
          <w:szCs w:val="28"/>
        </w:rPr>
        <w:t xml:space="preserve">в </w:t>
      </w:r>
      <w:r w:rsidR="0040586D">
        <w:rPr>
          <w:rFonts w:ascii="Times New Roman" w:hAnsi="Times New Roman" w:cs="Times New Roman"/>
          <w:sz w:val="28"/>
          <w:szCs w:val="28"/>
        </w:rPr>
        <w:t>единой информационной системе</w:t>
      </w:r>
      <w:r w:rsidRPr="00E83AE5">
        <w:rPr>
          <w:rFonts w:ascii="Times New Roman" w:hAnsi="Times New Roman" w:cs="Times New Roman"/>
          <w:sz w:val="28"/>
          <w:szCs w:val="28"/>
        </w:rPr>
        <w:t xml:space="preserve"> </w:t>
      </w:r>
      <w:bookmarkEnd w:id="184"/>
      <w:r w:rsidRPr="00E83AE5">
        <w:rPr>
          <w:rFonts w:ascii="Times New Roman" w:hAnsi="Times New Roman" w:cs="Times New Roman"/>
          <w:sz w:val="28"/>
          <w:szCs w:val="28"/>
        </w:rPr>
        <w:t>план-график закупок на 2022 год.</w:t>
      </w:r>
    </w:p>
    <w:p w14:paraId="29E52309" w14:textId="77777777" w:rsidR="00614423" w:rsidRPr="005876BE" w:rsidRDefault="00614423" w:rsidP="00E83AE5">
      <w:pPr>
        <w:spacing w:after="0" w:line="240" w:lineRule="auto"/>
        <w:ind w:left="-854" w:firstLine="812"/>
        <w:jc w:val="both"/>
        <w:rPr>
          <w:rFonts w:ascii="Times New Roman" w:hAnsi="Times New Roman" w:cs="Times New Roman"/>
          <w:sz w:val="28"/>
          <w:szCs w:val="28"/>
        </w:rPr>
      </w:pPr>
    </w:p>
    <w:p w14:paraId="3098FE41" w14:textId="04FDBAD7" w:rsidR="005876BE" w:rsidRPr="00614423" w:rsidRDefault="005876BE" w:rsidP="00E83AE5">
      <w:pPr>
        <w:spacing w:after="0" w:line="240" w:lineRule="auto"/>
        <w:ind w:left="-854" w:firstLine="812"/>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«Назрановская школа-интернат №1»</w:t>
      </w:r>
    </w:p>
    <w:p w14:paraId="785EE2FE" w14:textId="687FE44C" w:rsidR="005876BE" w:rsidRPr="005876BE" w:rsidRDefault="005876BE" w:rsidP="00E83AE5">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статьи 73 </w:t>
      </w:r>
      <w:r w:rsidR="00E83AE5" w:rsidRPr="005876BE">
        <w:rPr>
          <w:rFonts w:ascii="Times New Roman" w:hAnsi="Times New Roman" w:cs="Times New Roman"/>
          <w:sz w:val="28"/>
          <w:szCs w:val="28"/>
        </w:rPr>
        <w:t>Б</w:t>
      </w:r>
      <w:r w:rsidR="00E83AE5">
        <w:rPr>
          <w:rFonts w:ascii="Times New Roman" w:hAnsi="Times New Roman" w:cs="Times New Roman"/>
          <w:sz w:val="28"/>
          <w:szCs w:val="28"/>
        </w:rPr>
        <w:t>юджетного Кодекса</w:t>
      </w:r>
      <w:r w:rsidRPr="005876BE">
        <w:rPr>
          <w:rFonts w:ascii="Times New Roman" w:hAnsi="Times New Roman" w:cs="Times New Roman"/>
          <w:sz w:val="28"/>
          <w:szCs w:val="28"/>
        </w:rPr>
        <w:t xml:space="preserve"> РФ, в Назрановской школе-интернате №1 отсутствует реестр закупок, осуществленных без заключения государственных контрактов.</w:t>
      </w:r>
    </w:p>
    <w:p w14:paraId="771C56E6" w14:textId="77777777" w:rsidR="00E83AE5" w:rsidRDefault="00E83AE5" w:rsidP="00E83AE5">
      <w:pPr>
        <w:spacing w:after="0" w:line="240" w:lineRule="auto"/>
        <w:ind w:left="-854" w:firstLine="812"/>
        <w:jc w:val="center"/>
        <w:rPr>
          <w:rFonts w:ascii="Times New Roman" w:hAnsi="Times New Roman" w:cs="Times New Roman"/>
          <w:bCs/>
          <w:i/>
          <w:iCs/>
          <w:sz w:val="28"/>
          <w:szCs w:val="28"/>
        </w:rPr>
      </w:pPr>
    </w:p>
    <w:p w14:paraId="3FB5ACDD" w14:textId="5B2D622E" w:rsidR="005876BE" w:rsidRPr="00614423" w:rsidRDefault="005876BE" w:rsidP="00E83AE5">
      <w:pPr>
        <w:spacing w:after="0" w:line="240" w:lineRule="auto"/>
        <w:ind w:left="-854" w:firstLine="812"/>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«Лицей - детский сад г. Магас»</w:t>
      </w:r>
    </w:p>
    <w:p w14:paraId="37B55DF2" w14:textId="4ED7CA6B" w:rsidR="005876BE" w:rsidRPr="005876BE" w:rsidRDefault="005876BE" w:rsidP="00E83AE5">
      <w:pPr>
        <w:tabs>
          <w:tab w:val="left" w:pos="709"/>
        </w:tabs>
        <w:autoSpaceDE w:val="0"/>
        <w:autoSpaceDN w:val="0"/>
        <w:adjustRightInd w:val="0"/>
        <w:spacing w:after="0" w:line="240" w:lineRule="auto"/>
        <w:ind w:left="-854" w:firstLine="812"/>
        <w:jc w:val="both"/>
        <w:rPr>
          <w:rFonts w:ascii="Times New Roman" w:hAnsi="Times New Roman" w:cs="Times New Roman"/>
          <w:color w:val="000000"/>
          <w:sz w:val="28"/>
          <w:szCs w:val="28"/>
        </w:rPr>
      </w:pPr>
      <w:r w:rsidRPr="005876BE">
        <w:rPr>
          <w:rFonts w:ascii="Times New Roman" w:hAnsi="Times New Roman" w:cs="Times New Roman"/>
          <w:color w:val="000000"/>
          <w:sz w:val="28"/>
          <w:szCs w:val="28"/>
        </w:rPr>
        <w:t>В нарушение пункта 5 части 1 статьи 93 Федерального закона №</w:t>
      </w:r>
      <w:r w:rsidR="00E83AE5">
        <w:rPr>
          <w:rFonts w:ascii="Times New Roman" w:hAnsi="Times New Roman" w:cs="Times New Roman"/>
          <w:color w:val="000000"/>
          <w:sz w:val="28"/>
          <w:szCs w:val="28"/>
        </w:rPr>
        <w:t> </w:t>
      </w:r>
      <w:r w:rsidRPr="005876BE">
        <w:rPr>
          <w:rFonts w:ascii="Times New Roman" w:hAnsi="Times New Roman" w:cs="Times New Roman"/>
          <w:color w:val="000000"/>
          <w:sz w:val="28"/>
          <w:szCs w:val="28"/>
        </w:rPr>
        <w:t xml:space="preserve">44-ФЗ, </w:t>
      </w:r>
      <w:r w:rsidR="00E83AE5">
        <w:rPr>
          <w:rFonts w:ascii="Times New Roman" w:hAnsi="Times New Roman" w:cs="Times New Roman"/>
          <w:sz w:val="28"/>
          <w:szCs w:val="28"/>
        </w:rPr>
        <w:t>Учреждением</w:t>
      </w:r>
      <w:r w:rsidRPr="005876BE">
        <w:rPr>
          <w:rFonts w:ascii="Times New Roman" w:hAnsi="Times New Roman" w:cs="Times New Roman"/>
          <w:sz w:val="28"/>
          <w:szCs w:val="28"/>
        </w:rPr>
        <w:t xml:space="preserve"> осуществлена закупка товара свыше разрешенного лимита (50</w:t>
      </w:r>
      <w:r w:rsidRPr="005876BE">
        <w:rPr>
          <w:rFonts w:ascii="Times New Roman" w:hAnsi="Times New Roman" w:cs="Times New Roman"/>
          <w:color w:val="000000" w:themeColor="text1"/>
          <w:sz w:val="28"/>
          <w:szCs w:val="28"/>
        </w:rPr>
        <w:t xml:space="preserve">% </w:t>
      </w:r>
      <w:r w:rsidRPr="005876BE">
        <w:rPr>
          <w:rFonts w:ascii="Times New Roman" w:hAnsi="Times New Roman" w:cs="Times New Roman"/>
          <w:color w:val="000000" w:themeColor="text1"/>
          <w:sz w:val="28"/>
          <w:szCs w:val="28"/>
          <w:shd w:val="clear" w:color="auto" w:fill="FFFFFF"/>
        </w:rPr>
        <w:t> </w:t>
      </w:r>
      <w:hyperlink r:id="rId61" w:anchor="/document/70353464/entry/3166" w:history="1">
        <w:r w:rsidRPr="005876BE">
          <w:rPr>
            <w:rFonts w:ascii="Times New Roman" w:hAnsi="Times New Roman" w:cs="Times New Roman"/>
            <w:color w:val="000000" w:themeColor="text1"/>
            <w:sz w:val="28"/>
            <w:szCs w:val="28"/>
            <w:shd w:val="clear" w:color="auto" w:fill="FFFFFF"/>
          </w:rPr>
          <w:t>совокупного годового объема закупок</w:t>
        </w:r>
      </w:hyperlink>
      <w:r w:rsidRPr="005876BE">
        <w:rPr>
          <w:rFonts w:ascii="Times New Roman" w:hAnsi="Times New Roman" w:cs="Times New Roman"/>
          <w:color w:val="000000" w:themeColor="text1"/>
          <w:sz w:val="28"/>
          <w:szCs w:val="28"/>
          <w:shd w:val="clear" w:color="auto" w:fill="FFFFFF"/>
        </w:rPr>
        <w:t xml:space="preserve"> заказчика) на общую сумму </w:t>
      </w:r>
      <w:r w:rsidRPr="00E83AE5">
        <w:rPr>
          <w:rFonts w:ascii="Times New Roman" w:hAnsi="Times New Roman" w:cs="Times New Roman"/>
          <w:bCs/>
          <w:color w:val="000000" w:themeColor="text1"/>
          <w:sz w:val="28"/>
          <w:szCs w:val="28"/>
          <w:shd w:val="clear" w:color="auto" w:fill="FFFFFF"/>
        </w:rPr>
        <w:t>2</w:t>
      </w:r>
      <w:r w:rsidR="00E83AE5" w:rsidRPr="00E83AE5">
        <w:rPr>
          <w:rFonts w:ascii="Times New Roman" w:hAnsi="Times New Roman" w:cs="Times New Roman"/>
          <w:bCs/>
          <w:color w:val="000000" w:themeColor="text1"/>
          <w:sz w:val="28"/>
          <w:szCs w:val="28"/>
          <w:shd w:val="clear" w:color="auto" w:fill="FFFFFF"/>
        </w:rPr>
        <w:t> </w:t>
      </w:r>
      <w:r w:rsidRPr="00E83AE5">
        <w:rPr>
          <w:rFonts w:ascii="Times New Roman" w:hAnsi="Times New Roman" w:cs="Times New Roman"/>
          <w:bCs/>
          <w:color w:val="000000" w:themeColor="text1"/>
          <w:sz w:val="28"/>
          <w:szCs w:val="28"/>
          <w:shd w:val="clear" w:color="auto" w:fill="FFFFFF"/>
        </w:rPr>
        <w:t>394,6 тыс. руб</w:t>
      </w:r>
      <w:r w:rsidR="00E83AE5" w:rsidRPr="00E83AE5">
        <w:rPr>
          <w:rFonts w:ascii="Times New Roman" w:hAnsi="Times New Roman" w:cs="Times New Roman"/>
          <w:bCs/>
          <w:color w:val="000000" w:themeColor="text1"/>
          <w:sz w:val="28"/>
          <w:szCs w:val="28"/>
          <w:shd w:val="clear" w:color="auto" w:fill="FFFFFF"/>
        </w:rPr>
        <w:t>лей</w:t>
      </w:r>
      <w:r w:rsidRPr="005876BE">
        <w:rPr>
          <w:rFonts w:ascii="Times New Roman" w:hAnsi="Times New Roman" w:cs="Times New Roman"/>
          <w:color w:val="000000" w:themeColor="text1"/>
          <w:sz w:val="28"/>
          <w:szCs w:val="28"/>
          <w:shd w:val="clear" w:color="auto" w:fill="FFFFFF"/>
        </w:rPr>
        <w:t xml:space="preserve"> (по данному факту уплачены штрафы в сумме 200,0 тыс. руб</w:t>
      </w:r>
      <w:r w:rsidR="00E83AE5">
        <w:rPr>
          <w:rFonts w:ascii="Times New Roman" w:hAnsi="Times New Roman" w:cs="Times New Roman"/>
          <w:color w:val="000000" w:themeColor="text1"/>
          <w:sz w:val="28"/>
          <w:szCs w:val="28"/>
          <w:shd w:val="clear" w:color="auto" w:fill="FFFFFF"/>
        </w:rPr>
        <w:t>лей</w:t>
      </w:r>
      <w:r w:rsidRPr="005876BE">
        <w:rPr>
          <w:rFonts w:ascii="Times New Roman" w:hAnsi="Times New Roman" w:cs="Times New Roman"/>
          <w:color w:val="000000" w:themeColor="text1"/>
          <w:sz w:val="28"/>
          <w:szCs w:val="28"/>
          <w:shd w:val="clear" w:color="auto" w:fill="FFFFFF"/>
        </w:rPr>
        <w:t>, назначенные Управлением федеральной антимонопольной службы по Республике Ингушетия).</w:t>
      </w:r>
    </w:p>
    <w:p w14:paraId="43E1E794" w14:textId="5D8B67CB" w:rsidR="005876BE" w:rsidRPr="005876BE" w:rsidRDefault="005876BE" w:rsidP="00E83AE5">
      <w:pPr>
        <w:spacing w:after="0" w:line="240" w:lineRule="auto"/>
        <w:ind w:left="-854" w:firstLine="812"/>
        <w:jc w:val="both"/>
        <w:rPr>
          <w:rFonts w:ascii="Times New Roman" w:hAnsi="Times New Roman" w:cs="Times New Roman"/>
          <w:sz w:val="28"/>
          <w:szCs w:val="28"/>
        </w:rPr>
      </w:pPr>
      <w:r w:rsidRPr="005876BE">
        <w:rPr>
          <w:rFonts w:ascii="Times New Roman" w:hAnsi="Times New Roman" w:cs="Times New Roman"/>
          <w:sz w:val="28"/>
          <w:szCs w:val="28"/>
        </w:rPr>
        <w:t>В нарушение части 2 статьи 30.1 Федерального закона №</w:t>
      </w:r>
      <w:r w:rsidR="00E83AE5">
        <w:rPr>
          <w:rFonts w:ascii="Times New Roman" w:hAnsi="Times New Roman" w:cs="Times New Roman"/>
          <w:sz w:val="28"/>
          <w:szCs w:val="28"/>
        </w:rPr>
        <w:t> </w:t>
      </w:r>
      <w:r w:rsidRPr="005876BE">
        <w:rPr>
          <w:rFonts w:ascii="Times New Roman" w:hAnsi="Times New Roman" w:cs="Times New Roman"/>
          <w:sz w:val="28"/>
          <w:szCs w:val="28"/>
        </w:rPr>
        <w:t xml:space="preserve">44-ФЗ, Лицеем-детским садом </w:t>
      </w:r>
      <w:r w:rsidRPr="005876BE">
        <w:rPr>
          <w:rFonts w:ascii="Times New Roman" w:hAnsi="Times New Roman" w:cs="Times New Roman"/>
          <w:color w:val="000000" w:themeColor="text1"/>
          <w:sz w:val="28"/>
          <w:szCs w:val="28"/>
          <w:shd w:val="clear" w:color="auto" w:fill="FFFFFF"/>
        </w:rPr>
        <w:t>отчет об объеме закупок российских товаров</w:t>
      </w:r>
      <w:r w:rsidRPr="005876BE">
        <w:rPr>
          <w:rFonts w:ascii="Times New Roman" w:hAnsi="Times New Roman" w:cs="Times New Roman"/>
          <w:color w:val="000000"/>
          <w:sz w:val="28"/>
          <w:szCs w:val="28"/>
          <w:shd w:val="clear" w:color="auto" w:fill="FFFFFF"/>
        </w:rPr>
        <w:t xml:space="preserve"> за 2021 год размещен в единой информационной системе с нарушением сроков на 363 дня.</w:t>
      </w:r>
    </w:p>
    <w:p w14:paraId="4C7DEA5D" w14:textId="244E6414" w:rsidR="005876BE" w:rsidRPr="005876BE" w:rsidRDefault="005876BE" w:rsidP="00E83AE5">
      <w:pPr>
        <w:spacing w:after="0" w:line="240" w:lineRule="auto"/>
        <w:ind w:left="-854" w:right="-115" w:firstLine="812"/>
        <w:jc w:val="both"/>
        <w:rPr>
          <w:rFonts w:ascii="Times New Roman" w:hAnsi="Times New Roman" w:cs="Times New Roman"/>
          <w:sz w:val="28"/>
          <w:szCs w:val="28"/>
        </w:rPr>
      </w:pPr>
      <w:r w:rsidRPr="005876BE">
        <w:rPr>
          <w:rFonts w:ascii="Times New Roman" w:hAnsi="Times New Roman" w:cs="Times New Roman"/>
          <w:sz w:val="28"/>
          <w:szCs w:val="28"/>
        </w:rPr>
        <w:t>В нарушение части 8 статьи 16 Федерального закона №</w:t>
      </w:r>
      <w:r w:rsidR="004F4005">
        <w:rPr>
          <w:rFonts w:ascii="Times New Roman" w:hAnsi="Times New Roman" w:cs="Times New Roman"/>
          <w:sz w:val="28"/>
          <w:szCs w:val="28"/>
        </w:rPr>
        <w:t> </w:t>
      </w:r>
      <w:r w:rsidRPr="005876BE">
        <w:rPr>
          <w:rFonts w:ascii="Times New Roman" w:hAnsi="Times New Roman" w:cs="Times New Roman"/>
          <w:sz w:val="28"/>
          <w:szCs w:val="28"/>
        </w:rPr>
        <w:t xml:space="preserve">44-ФЗ, в 2022 году после внесения изменений в </w:t>
      </w:r>
      <w:r w:rsidR="001F5CD6">
        <w:rPr>
          <w:rFonts w:ascii="Times New Roman" w:hAnsi="Times New Roman" w:cs="Times New Roman"/>
          <w:sz w:val="28"/>
          <w:szCs w:val="28"/>
        </w:rPr>
        <w:t>план финансово-хозяйственной деятельности</w:t>
      </w:r>
      <w:r w:rsidRPr="005876BE">
        <w:rPr>
          <w:rFonts w:ascii="Times New Roman" w:hAnsi="Times New Roman" w:cs="Times New Roman"/>
          <w:sz w:val="28"/>
          <w:szCs w:val="28"/>
        </w:rPr>
        <w:t xml:space="preserve"> не вносились изменения в план график закупок в 2022 году</w:t>
      </w:r>
      <w:r w:rsidR="001F5CD6">
        <w:rPr>
          <w:rFonts w:ascii="Times New Roman" w:hAnsi="Times New Roman" w:cs="Times New Roman"/>
          <w:sz w:val="28"/>
          <w:szCs w:val="28"/>
        </w:rPr>
        <w:t xml:space="preserve"> </w:t>
      </w:r>
      <w:r w:rsidRPr="005876BE">
        <w:rPr>
          <w:rFonts w:ascii="Times New Roman" w:hAnsi="Times New Roman" w:cs="Times New Roman"/>
          <w:sz w:val="28"/>
          <w:szCs w:val="28"/>
        </w:rPr>
        <w:t>(</w:t>
      </w:r>
      <w:r w:rsidRPr="005876BE">
        <w:rPr>
          <w:rFonts w:ascii="Times New Roman" w:hAnsi="Times New Roman" w:cs="Times New Roman"/>
          <w:color w:val="000000" w:themeColor="text1"/>
          <w:sz w:val="28"/>
          <w:szCs w:val="28"/>
          <w:shd w:val="clear" w:color="auto" w:fill="FFFFFF"/>
        </w:rPr>
        <w:t>по данному факту уплачены штрафы в сумме 2,5 тыс. руб</w:t>
      </w:r>
      <w:r w:rsidR="001F5CD6">
        <w:rPr>
          <w:rFonts w:ascii="Times New Roman" w:hAnsi="Times New Roman" w:cs="Times New Roman"/>
          <w:color w:val="000000" w:themeColor="text1"/>
          <w:sz w:val="28"/>
          <w:szCs w:val="28"/>
          <w:shd w:val="clear" w:color="auto" w:fill="FFFFFF"/>
        </w:rPr>
        <w:t>лей</w:t>
      </w:r>
      <w:r w:rsidRPr="005876BE">
        <w:rPr>
          <w:rFonts w:ascii="Times New Roman" w:hAnsi="Times New Roman" w:cs="Times New Roman"/>
          <w:color w:val="000000" w:themeColor="text1"/>
          <w:sz w:val="28"/>
          <w:szCs w:val="28"/>
          <w:shd w:val="clear" w:color="auto" w:fill="FFFFFF"/>
        </w:rPr>
        <w:t xml:space="preserve">, назначенные </w:t>
      </w:r>
      <w:r w:rsidR="001F5CD6">
        <w:rPr>
          <w:rFonts w:ascii="Times New Roman" w:hAnsi="Times New Roman" w:cs="Times New Roman"/>
          <w:color w:val="000000" w:themeColor="text1"/>
          <w:sz w:val="28"/>
          <w:szCs w:val="28"/>
          <w:shd w:val="clear" w:color="auto" w:fill="FFFFFF"/>
        </w:rPr>
        <w:t>УФК по РИ</w:t>
      </w:r>
      <w:r w:rsidRPr="005876BE">
        <w:rPr>
          <w:rFonts w:ascii="Times New Roman" w:hAnsi="Times New Roman" w:cs="Times New Roman"/>
          <w:color w:val="000000" w:themeColor="text1"/>
          <w:sz w:val="28"/>
          <w:szCs w:val="28"/>
          <w:shd w:val="clear" w:color="auto" w:fill="FFFFFF"/>
        </w:rPr>
        <w:t>)</w:t>
      </w:r>
      <w:r w:rsidRPr="005876BE">
        <w:rPr>
          <w:rFonts w:ascii="Times New Roman" w:hAnsi="Times New Roman" w:cs="Times New Roman"/>
          <w:sz w:val="28"/>
          <w:szCs w:val="28"/>
        </w:rPr>
        <w:t>.</w:t>
      </w:r>
    </w:p>
    <w:p w14:paraId="1594C436" w14:textId="77777777" w:rsidR="005876BE" w:rsidRPr="005876BE" w:rsidRDefault="005876BE" w:rsidP="00E83AE5">
      <w:pPr>
        <w:tabs>
          <w:tab w:val="left" w:pos="709"/>
        </w:tabs>
        <w:autoSpaceDE w:val="0"/>
        <w:autoSpaceDN w:val="0"/>
        <w:adjustRightInd w:val="0"/>
        <w:spacing w:after="0" w:line="240" w:lineRule="auto"/>
        <w:ind w:left="-854" w:firstLine="812"/>
        <w:jc w:val="both"/>
        <w:rPr>
          <w:rFonts w:ascii="Times New Roman" w:hAnsi="Times New Roman" w:cs="Times New Roman"/>
          <w:color w:val="000000"/>
          <w:sz w:val="28"/>
          <w:szCs w:val="28"/>
        </w:rPr>
      </w:pPr>
    </w:p>
    <w:p w14:paraId="0737F79B" w14:textId="77777777" w:rsidR="005876BE" w:rsidRPr="005876BE" w:rsidRDefault="005876BE" w:rsidP="00650E84">
      <w:pPr>
        <w:spacing w:after="0" w:line="240" w:lineRule="auto"/>
        <w:ind w:left="-854"/>
        <w:jc w:val="center"/>
        <w:rPr>
          <w:rFonts w:ascii="Times New Roman" w:hAnsi="Times New Roman" w:cs="Times New Roman"/>
          <w:b/>
          <w:sz w:val="28"/>
          <w:szCs w:val="28"/>
        </w:rPr>
      </w:pPr>
      <w:r w:rsidRPr="005876BE">
        <w:rPr>
          <w:rFonts w:ascii="Times New Roman" w:hAnsi="Times New Roman" w:cs="Times New Roman"/>
          <w:b/>
          <w:sz w:val="28"/>
          <w:szCs w:val="28"/>
        </w:rPr>
        <w:t>Проверка учета движения основных средств и материальных ценностей</w:t>
      </w:r>
    </w:p>
    <w:p w14:paraId="09229A54" w14:textId="77777777" w:rsidR="005876BE" w:rsidRPr="005876BE" w:rsidRDefault="005876BE" w:rsidP="00650E84">
      <w:pPr>
        <w:spacing w:after="0" w:line="240" w:lineRule="auto"/>
        <w:ind w:left="-854"/>
        <w:jc w:val="center"/>
        <w:rPr>
          <w:rFonts w:ascii="Times New Roman" w:hAnsi="Times New Roman" w:cs="Times New Roman"/>
          <w:b/>
          <w:sz w:val="28"/>
          <w:szCs w:val="28"/>
        </w:rPr>
      </w:pPr>
    </w:p>
    <w:p w14:paraId="5088A2CB" w14:textId="0236EAAE" w:rsidR="005876BE" w:rsidRPr="00614423" w:rsidRDefault="005876BE" w:rsidP="00614423">
      <w:pPr>
        <w:spacing w:after="0" w:line="240" w:lineRule="auto"/>
        <w:ind w:left="-854" w:firstLine="708"/>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Назрановского района»</w:t>
      </w:r>
    </w:p>
    <w:p w14:paraId="24DA1865" w14:textId="458ACA12" w:rsidR="005876BE" w:rsidRPr="005876BE" w:rsidRDefault="001F5CD6" w:rsidP="001F5CD6">
      <w:pPr>
        <w:spacing w:after="0" w:line="240" w:lineRule="auto"/>
        <w:ind w:left="-854" w:firstLine="826"/>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В нарушение статьи 40</w:t>
      </w:r>
      <w:r w:rsidRPr="001F5CD6">
        <w:rPr>
          <w:rFonts w:ascii="Times New Roman" w:hAnsi="Times New Roman" w:cs="Times New Roman"/>
          <w:color w:val="22272F"/>
          <w:sz w:val="28"/>
          <w:szCs w:val="28"/>
          <w:shd w:val="clear" w:color="auto" w:fill="FFFFFF"/>
        </w:rPr>
        <w:t xml:space="preserve"> </w:t>
      </w:r>
      <w:r w:rsidRPr="005876BE">
        <w:rPr>
          <w:rFonts w:ascii="Times New Roman" w:hAnsi="Times New Roman" w:cs="Times New Roman"/>
          <w:color w:val="22272F"/>
          <w:sz w:val="28"/>
          <w:szCs w:val="28"/>
          <w:shd w:val="clear" w:color="auto" w:fill="FFFFFF"/>
        </w:rPr>
        <w:t>Федерального закона от 29 декабря 2012 г. №</w:t>
      </w:r>
      <w:r>
        <w:rPr>
          <w:rFonts w:ascii="Times New Roman" w:hAnsi="Times New Roman" w:cs="Times New Roman"/>
          <w:color w:val="22272F"/>
          <w:sz w:val="28"/>
          <w:szCs w:val="28"/>
          <w:shd w:val="clear" w:color="auto" w:fill="FFFFFF"/>
        </w:rPr>
        <w:t> </w:t>
      </w:r>
      <w:r w:rsidRPr="005876BE">
        <w:rPr>
          <w:rFonts w:ascii="Times New Roman" w:hAnsi="Times New Roman" w:cs="Times New Roman"/>
          <w:color w:val="22272F"/>
          <w:sz w:val="28"/>
          <w:szCs w:val="28"/>
          <w:shd w:val="clear" w:color="auto" w:fill="FFFFFF"/>
        </w:rPr>
        <w:t>273-ФЗ «Об образовании в Российской Федерации»</w:t>
      </w:r>
      <w:r>
        <w:rPr>
          <w:rFonts w:ascii="Times New Roman" w:hAnsi="Times New Roman" w:cs="Times New Roman"/>
          <w:color w:val="22272F"/>
          <w:sz w:val="28"/>
          <w:szCs w:val="28"/>
          <w:shd w:val="clear" w:color="auto" w:fill="FFFFFF"/>
        </w:rPr>
        <w:t>,</w:t>
      </w:r>
      <w:r>
        <w:rPr>
          <w:rFonts w:ascii="Times New Roman" w:hAnsi="Times New Roman" w:cs="Times New Roman"/>
          <w:sz w:val="28"/>
          <w:szCs w:val="28"/>
        </w:rPr>
        <w:t xml:space="preserve"> в связи с</w:t>
      </w:r>
      <w:r w:rsidR="005876BE" w:rsidRPr="005876BE">
        <w:rPr>
          <w:rFonts w:ascii="Times New Roman" w:hAnsi="Times New Roman" w:cs="Times New Roman"/>
          <w:sz w:val="28"/>
          <w:szCs w:val="28"/>
        </w:rPr>
        <w:t xml:space="preserve"> отсутстви</w:t>
      </w:r>
      <w:r>
        <w:rPr>
          <w:rFonts w:ascii="Times New Roman" w:hAnsi="Times New Roman" w:cs="Times New Roman"/>
          <w:sz w:val="28"/>
          <w:szCs w:val="28"/>
        </w:rPr>
        <w:t>ем</w:t>
      </w:r>
      <w:r w:rsidR="005876BE" w:rsidRPr="005876BE">
        <w:rPr>
          <w:rFonts w:ascii="Times New Roman" w:hAnsi="Times New Roman" w:cs="Times New Roman"/>
          <w:sz w:val="28"/>
          <w:szCs w:val="28"/>
        </w:rPr>
        <w:t xml:space="preserve"> финансирования автотранспорт Гимназии Назрановского района заправляется бензином, приобретаемым за счет средств родителей </w:t>
      </w:r>
      <w:r w:rsidR="004F4005">
        <w:rPr>
          <w:rFonts w:ascii="Times New Roman" w:hAnsi="Times New Roman" w:cs="Times New Roman"/>
          <w:sz w:val="28"/>
          <w:szCs w:val="28"/>
        </w:rPr>
        <w:t>для</w:t>
      </w:r>
      <w:r w:rsidR="005876BE" w:rsidRPr="005876BE">
        <w:rPr>
          <w:rFonts w:ascii="Times New Roman" w:hAnsi="Times New Roman" w:cs="Times New Roman"/>
          <w:sz w:val="28"/>
          <w:szCs w:val="28"/>
        </w:rPr>
        <w:t xml:space="preserve"> подвоз</w:t>
      </w:r>
      <w:r w:rsidR="004F4005">
        <w:rPr>
          <w:rFonts w:ascii="Times New Roman" w:hAnsi="Times New Roman" w:cs="Times New Roman"/>
          <w:sz w:val="28"/>
          <w:szCs w:val="28"/>
        </w:rPr>
        <w:t>а</w:t>
      </w:r>
      <w:r w:rsidR="005876BE" w:rsidRPr="005876BE">
        <w:rPr>
          <w:rFonts w:ascii="Times New Roman" w:hAnsi="Times New Roman" w:cs="Times New Roman"/>
          <w:sz w:val="28"/>
          <w:szCs w:val="28"/>
        </w:rPr>
        <w:t xml:space="preserve"> их детей (учеников) в гимназию</w:t>
      </w:r>
      <w:r w:rsidR="004F4005">
        <w:rPr>
          <w:rFonts w:ascii="Times New Roman" w:hAnsi="Times New Roman" w:cs="Times New Roman"/>
          <w:sz w:val="28"/>
          <w:szCs w:val="28"/>
        </w:rPr>
        <w:t>.</w:t>
      </w:r>
      <w:r w:rsidR="005876BE" w:rsidRPr="005876BE">
        <w:rPr>
          <w:rFonts w:ascii="Times New Roman" w:hAnsi="Times New Roman" w:cs="Times New Roman"/>
          <w:sz w:val="28"/>
          <w:szCs w:val="28"/>
        </w:rPr>
        <w:t xml:space="preserve"> </w:t>
      </w:r>
    </w:p>
    <w:p w14:paraId="5DE69B94" w14:textId="77777777" w:rsidR="005876BE" w:rsidRPr="005876BE" w:rsidRDefault="005876BE" w:rsidP="001F5CD6">
      <w:pPr>
        <w:spacing w:after="0" w:line="240" w:lineRule="auto"/>
        <w:ind w:left="-854" w:firstLine="826"/>
        <w:jc w:val="both"/>
        <w:rPr>
          <w:rFonts w:ascii="Times New Roman" w:hAnsi="Times New Roman" w:cs="Times New Roman"/>
          <w:color w:val="22272F"/>
          <w:sz w:val="28"/>
          <w:szCs w:val="28"/>
          <w:shd w:val="clear" w:color="auto" w:fill="FFFFFF"/>
        </w:rPr>
      </w:pPr>
    </w:p>
    <w:p w14:paraId="09DFB007" w14:textId="77777777" w:rsidR="00114719" w:rsidRDefault="00114719" w:rsidP="001F5CD6">
      <w:pPr>
        <w:spacing w:after="0" w:line="240" w:lineRule="auto"/>
        <w:ind w:left="-854" w:firstLine="826"/>
        <w:jc w:val="center"/>
        <w:rPr>
          <w:rFonts w:ascii="Times New Roman" w:hAnsi="Times New Roman" w:cs="Times New Roman"/>
          <w:bCs/>
          <w:i/>
          <w:iCs/>
          <w:sz w:val="28"/>
          <w:szCs w:val="28"/>
        </w:rPr>
      </w:pPr>
    </w:p>
    <w:p w14:paraId="2E208CDF" w14:textId="77777777" w:rsidR="00114719" w:rsidRDefault="00114719" w:rsidP="001F5CD6">
      <w:pPr>
        <w:spacing w:after="0" w:line="240" w:lineRule="auto"/>
        <w:ind w:left="-854" w:firstLine="826"/>
        <w:jc w:val="center"/>
        <w:rPr>
          <w:rFonts w:ascii="Times New Roman" w:hAnsi="Times New Roman" w:cs="Times New Roman"/>
          <w:bCs/>
          <w:i/>
          <w:iCs/>
          <w:sz w:val="28"/>
          <w:szCs w:val="28"/>
        </w:rPr>
      </w:pPr>
    </w:p>
    <w:p w14:paraId="4B20F610" w14:textId="6570A96C" w:rsidR="005876BE" w:rsidRPr="00614423" w:rsidRDefault="005876BE" w:rsidP="001F5CD6">
      <w:pPr>
        <w:spacing w:after="0" w:line="240" w:lineRule="auto"/>
        <w:ind w:left="-854" w:firstLine="826"/>
        <w:jc w:val="center"/>
        <w:rPr>
          <w:rFonts w:ascii="Times New Roman" w:hAnsi="Times New Roman" w:cs="Times New Roman"/>
          <w:bCs/>
          <w:i/>
          <w:iCs/>
          <w:sz w:val="28"/>
          <w:szCs w:val="28"/>
        </w:rPr>
      </w:pPr>
      <w:r w:rsidRPr="00614423">
        <w:rPr>
          <w:rFonts w:ascii="Times New Roman" w:hAnsi="Times New Roman" w:cs="Times New Roman"/>
          <w:bCs/>
          <w:i/>
          <w:iCs/>
          <w:sz w:val="28"/>
          <w:szCs w:val="28"/>
        </w:rPr>
        <w:lastRenderedPageBreak/>
        <w:t>по ГБОУ «Гимназия №1 г. Малгобек им. С. Чахкиева»</w:t>
      </w:r>
    </w:p>
    <w:p w14:paraId="121843DB" w14:textId="789AB684" w:rsidR="005876BE" w:rsidRPr="005876BE" w:rsidRDefault="005876BE" w:rsidP="004F4005">
      <w:pPr>
        <w:spacing w:after="0" w:line="240" w:lineRule="auto"/>
        <w:ind w:left="-854" w:firstLine="826"/>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пункта 46 Инструкции </w:t>
      </w:r>
      <w:r w:rsidR="004F4005">
        <w:rPr>
          <w:rFonts w:ascii="Times New Roman" w:hAnsi="Times New Roman" w:cs="Times New Roman"/>
          <w:sz w:val="28"/>
          <w:szCs w:val="28"/>
        </w:rPr>
        <w:t>№ </w:t>
      </w:r>
      <w:r w:rsidRPr="005876BE">
        <w:rPr>
          <w:rFonts w:ascii="Times New Roman" w:hAnsi="Times New Roman" w:cs="Times New Roman"/>
          <w:sz w:val="28"/>
          <w:szCs w:val="28"/>
        </w:rPr>
        <w:t xml:space="preserve">157н, </w:t>
      </w:r>
      <w:r w:rsidR="004F4005">
        <w:rPr>
          <w:rFonts w:ascii="Times New Roman" w:hAnsi="Times New Roman" w:cs="Times New Roman"/>
          <w:sz w:val="28"/>
          <w:szCs w:val="28"/>
        </w:rPr>
        <w:t xml:space="preserve">в Учреждении </w:t>
      </w:r>
      <w:r w:rsidRPr="005876BE">
        <w:rPr>
          <w:rFonts w:ascii="Times New Roman" w:hAnsi="Times New Roman" w:cs="Times New Roman"/>
          <w:sz w:val="28"/>
          <w:szCs w:val="28"/>
        </w:rPr>
        <w:t>не на всех объектах основных средств проставлены инвентарные номера.</w:t>
      </w:r>
    </w:p>
    <w:p w14:paraId="08C801DC" w14:textId="77777777" w:rsidR="00114719" w:rsidRDefault="00114719" w:rsidP="00614423">
      <w:pPr>
        <w:spacing w:after="0" w:line="240" w:lineRule="auto"/>
        <w:ind w:left="-854" w:firstLine="708"/>
        <w:jc w:val="center"/>
        <w:rPr>
          <w:rFonts w:ascii="Times New Roman" w:hAnsi="Times New Roman" w:cs="Times New Roman"/>
          <w:i/>
          <w:iCs/>
          <w:sz w:val="28"/>
          <w:szCs w:val="28"/>
        </w:rPr>
      </w:pPr>
    </w:p>
    <w:p w14:paraId="5AB33617" w14:textId="31C90B6C" w:rsidR="005876BE" w:rsidRPr="00614423" w:rsidRDefault="005876BE" w:rsidP="00614423">
      <w:pPr>
        <w:spacing w:after="0" w:line="240" w:lineRule="auto"/>
        <w:ind w:left="-854" w:firstLine="708"/>
        <w:jc w:val="center"/>
        <w:rPr>
          <w:rFonts w:ascii="Times New Roman" w:hAnsi="Times New Roman" w:cs="Times New Roman"/>
          <w:i/>
          <w:iCs/>
          <w:sz w:val="28"/>
          <w:szCs w:val="28"/>
        </w:rPr>
      </w:pPr>
      <w:r w:rsidRPr="00614423">
        <w:rPr>
          <w:rFonts w:ascii="Times New Roman" w:hAnsi="Times New Roman" w:cs="Times New Roman"/>
          <w:i/>
          <w:iCs/>
          <w:sz w:val="28"/>
          <w:szCs w:val="28"/>
        </w:rPr>
        <w:t>по ГБОУ «Центр непрерывного образования для детей с ограниченными возможностями здоровья»</w:t>
      </w:r>
    </w:p>
    <w:p w14:paraId="282F052C" w14:textId="0E0C5E59" w:rsidR="005876BE" w:rsidRPr="005876BE" w:rsidRDefault="005876BE" w:rsidP="007F0054">
      <w:pPr>
        <w:widowControl w:val="0"/>
        <w:autoSpaceDE w:val="0"/>
        <w:autoSpaceDN w:val="0"/>
        <w:adjustRightInd w:val="0"/>
        <w:spacing w:after="0" w:line="240" w:lineRule="auto"/>
        <w:ind w:left="-854" w:firstLine="840"/>
        <w:jc w:val="both"/>
        <w:rPr>
          <w:rFonts w:ascii="Times New Roman" w:eastAsiaTheme="minorEastAsia" w:hAnsi="Times New Roman" w:cs="Times New Roman"/>
          <w:sz w:val="28"/>
          <w:szCs w:val="28"/>
          <w:lang w:eastAsia="ru-RU"/>
        </w:rPr>
      </w:pPr>
      <w:r w:rsidRPr="005876BE">
        <w:rPr>
          <w:rFonts w:ascii="Times New Roman" w:eastAsiaTheme="minorEastAsia" w:hAnsi="Times New Roman" w:cs="Times New Roman"/>
          <w:color w:val="000000" w:themeColor="text1"/>
          <w:sz w:val="28"/>
          <w:szCs w:val="28"/>
          <w:lang w:eastAsia="ru-RU"/>
        </w:rPr>
        <w:t>В нарушение ст</w:t>
      </w:r>
      <w:r w:rsidR="004F4005">
        <w:rPr>
          <w:rFonts w:ascii="Times New Roman" w:eastAsiaTheme="minorEastAsia" w:hAnsi="Times New Roman" w:cs="Times New Roman"/>
          <w:color w:val="000000" w:themeColor="text1"/>
          <w:sz w:val="28"/>
          <w:szCs w:val="28"/>
          <w:lang w:eastAsia="ru-RU"/>
        </w:rPr>
        <w:t>атьи</w:t>
      </w:r>
      <w:r w:rsidRPr="005876BE">
        <w:rPr>
          <w:rFonts w:ascii="Times New Roman" w:eastAsiaTheme="minorEastAsia" w:hAnsi="Times New Roman" w:cs="Times New Roman"/>
          <w:color w:val="000000" w:themeColor="text1"/>
          <w:sz w:val="28"/>
          <w:szCs w:val="28"/>
          <w:lang w:eastAsia="ru-RU"/>
        </w:rPr>
        <w:t xml:space="preserve"> 34 Б</w:t>
      </w:r>
      <w:r w:rsidR="004F4005">
        <w:rPr>
          <w:rFonts w:ascii="Times New Roman" w:eastAsiaTheme="minorEastAsia" w:hAnsi="Times New Roman" w:cs="Times New Roman"/>
          <w:color w:val="000000" w:themeColor="text1"/>
          <w:sz w:val="28"/>
          <w:szCs w:val="28"/>
          <w:lang w:eastAsia="ru-RU"/>
        </w:rPr>
        <w:t>юджетного Кодекса</w:t>
      </w:r>
      <w:r w:rsidRPr="005876BE">
        <w:rPr>
          <w:rFonts w:ascii="Times New Roman" w:eastAsiaTheme="minorEastAsia" w:hAnsi="Times New Roman" w:cs="Times New Roman"/>
          <w:color w:val="000000" w:themeColor="text1"/>
          <w:sz w:val="28"/>
          <w:szCs w:val="28"/>
          <w:lang w:eastAsia="ru-RU"/>
        </w:rPr>
        <w:t xml:space="preserve"> РФ</w:t>
      </w:r>
      <w:r w:rsidR="004F4005">
        <w:rPr>
          <w:rFonts w:ascii="Times New Roman" w:eastAsiaTheme="minorEastAsia" w:hAnsi="Times New Roman" w:cs="Times New Roman"/>
          <w:color w:val="000000" w:themeColor="text1"/>
          <w:sz w:val="28"/>
          <w:szCs w:val="28"/>
          <w:lang w:eastAsia="ru-RU"/>
        </w:rPr>
        <w:t>,</w:t>
      </w:r>
      <w:r w:rsidRPr="005876BE">
        <w:rPr>
          <w:rFonts w:ascii="Times New Roman" w:eastAsiaTheme="minorEastAsia" w:hAnsi="Times New Roman" w:cs="Times New Roman"/>
          <w:color w:val="000000" w:themeColor="text1"/>
          <w:sz w:val="28"/>
          <w:szCs w:val="28"/>
          <w:lang w:eastAsia="ru-RU"/>
        </w:rPr>
        <w:t xml:space="preserve"> </w:t>
      </w:r>
      <w:r w:rsidR="004F4005">
        <w:rPr>
          <w:rFonts w:ascii="Times New Roman" w:eastAsiaTheme="minorEastAsia" w:hAnsi="Times New Roman" w:cs="Times New Roman"/>
          <w:color w:val="000000" w:themeColor="text1"/>
          <w:sz w:val="28"/>
          <w:szCs w:val="28"/>
          <w:lang w:eastAsia="ru-RU"/>
        </w:rPr>
        <w:t>Учреждением допущено</w:t>
      </w:r>
      <w:r w:rsidRPr="005876BE">
        <w:rPr>
          <w:rFonts w:ascii="Times New Roman" w:eastAsiaTheme="minorEastAsia" w:hAnsi="Times New Roman" w:cs="Times New Roman"/>
          <w:color w:val="000000" w:themeColor="text1"/>
          <w:sz w:val="28"/>
          <w:szCs w:val="28"/>
          <w:lang w:eastAsia="ru-RU"/>
        </w:rPr>
        <w:t xml:space="preserve"> неэффективное использование государственного имущества на общую сумму </w:t>
      </w:r>
      <w:r w:rsidRPr="004F4005">
        <w:rPr>
          <w:rFonts w:ascii="Times New Roman" w:eastAsiaTheme="minorEastAsia" w:hAnsi="Times New Roman" w:cs="Times New Roman"/>
          <w:bCs/>
          <w:color w:val="000000" w:themeColor="text1"/>
          <w:sz w:val="28"/>
          <w:szCs w:val="28"/>
          <w:lang w:eastAsia="ru-RU"/>
        </w:rPr>
        <w:t>173,7 тыс. руб</w:t>
      </w:r>
      <w:r w:rsidR="004F4005">
        <w:rPr>
          <w:rFonts w:ascii="Times New Roman" w:eastAsiaTheme="minorEastAsia" w:hAnsi="Times New Roman" w:cs="Times New Roman"/>
          <w:bCs/>
          <w:color w:val="000000" w:themeColor="text1"/>
          <w:sz w:val="28"/>
          <w:szCs w:val="28"/>
          <w:lang w:eastAsia="ru-RU"/>
        </w:rPr>
        <w:t>лей.</w:t>
      </w:r>
      <w:r w:rsidRPr="004F4005">
        <w:rPr>
          <w:rFonts w:ascii="Times New Roman" w:eastAsiaTheme="minorEastAsia" w:hAnsi="Times New Roman" w:cs="Times New Roman"/>
          <w:bCs/>
          <w:color w:val="000000" w:themeColor="text1"/>
          <w:sz w:val="28"/>
          <w:szCs w:val="28"/>
          <w:lang w:eastAsia="ru-RU"/>
        </w:rPr>
        <w:t xml:space="preserve"> </w:t>
      </w:r>
      <w:r w:rsidR="004F4005">
        <w:rPr>
          <w:rFonts w:ascii="Times New Roman" w:eastAsiaTheme="minorEastAsia" w:hAnsi="Times New Roman" w:cs="Times New Roman"/>
          <w:bCs/>
          <w:color w:val="000000" w:themeColor="text1"/>
          <w:sz w:val="28"/>
          <w:szCs w:val="28"/>
          <w:lang w:eastAsia="ru-RU"/>
        </w:rPr>
        <w:t>Н</w:t>
      </w:r>
      <w:r w:rsidRPr="004F4005">
        <w:rPr>
          <w:rFonts w:ascii="Times New Roman" w:eastAsiaTheme="minorEastAsia" w:hAnsi="Times New Roman" w:cs="Times New Roman"/>
          <w:bCs/>
          <w:color w:val="000000" w:themeColor="text1"/>
          <w:sz w:val="28"/>
          <w:szCs w:val="28"/>
          <w:lang w:eastAsia="ru-RU"/>
        </w:rPr>
        <w:t>а балансе Центра находится имущество, которое не используется при осуществлении своей деятельности в связи с тем, что находится в нерабочем состоянии</w:t>
      </w:r>
      <w:r w:rsidRPr="005876BE">
        <w:rPr>
          <w:rFonts w:ascii="Times New Roman" w:eastAsiaTheme="minorEastAsia" w:hAnsi="Times New Roman" w:cs="Times New Roman"/>
          <w:color w:val="000000" w:themeColor="text1"/>
          <w:sz w:val="28"/>
          <w:szCs w:val="28"/>
          <w:lang w:eastAsia="ru-RU"/>
        </w:rPr>
        <w:t xml:space="preserve"> и не ремонтируется</w:t>
      </w:r>
      <w:r w:rsidR="007F0054">
        <w:rPr>
          <w:rFonts w:ascii="Times New Roman" w:eastAsiaTheme="minorEastAsia" w:hAnsi="Times New Roman" w:cs="Times New Roman"/>
          <w:color w:val="000000" w:themeColor="text1"/>
          <w:sz w:val="28"/>
          <w:szCs w:val="28"/>
          <w:lang w:eastAsia="ru-RU"/>
        </w:rPr>
        <w:t>.</w:t>
      </w:r>
    </w:p>
    <w:p w14:paraId="2EE62348" w14:textId="77777777" w:rsidR="005876BE" w:rsidRPr="005876BE" w:rsidRDefault="005876BE" w:rsidP="007F0054">
      <w:pPr>
        <w:spacing w:after="0" w:line="240" w:lineRule="auto"/>
        <w:ind w:left="-854" w:firstLine="840"/>
        <w:jc w:val="both"/>
        <w:rPr>
          <w:rFonts w:ascii="Times New Roman" w:hAnsi="Times New Roman" w:cs="Times New Roman"/>
          <w:sz w:val="28"/>
          <w:szCs w:val="28"/>
        </w:rPr>
      </w:pPr>
    </w:p>
    <w:p w14:paraId="4895A793" w14:textId="3BA97A44" w:rsidR="005876BE" w:rsidRPr="00614423" w:rsidRDefault="005876BE" w:rsidP="007F0054">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 xml:space="preserve">по ГБОУ «Лицей № </w:t>
      </w:r>
      <w:smartTag w:uri="urn:schemas-microsoft-com:office:smarttags" w:element="metricconverter">
        <w:smartTagPr>
          <w:attr w:name="ProductID" w:val="1 г"/>
        </w:smartTagPr>
        <w:r w:rsidRPr="00614423">
          <w:rPr>
            <w:rFonts w:ascii="Times New Roman" w:hAnsi="Times New Roman" w:cs="Times New Roman"/>
            <w:bCs/>
            <w:i/>
            <w:iCs/>
            <w:sz w:val="28"/>
            <w:szCs w:val="28"/>
          </w:rPr>
          <w:t>1 г</w:t>
        </w:r>
      </w:smartTag>
      <w:r w:rsidRPr="00614423">
        <w:rPr>
          <w:rFonts w:ascii="Times New Roman" w:hAnsi="Times New Roman" w:cs="Times New Roman"/>
          <w:bCs/>
          <w:i/>
          <w:iCs/>
          <w:sz w:val="28"/>
          <w:szCs w:val="28"/>
        </w:rPr>
        <w:t>. Сунжа»</w:t>
      </w:r>
    </w:p>
    <w:p w14:paraId="304A7C5C" w14:textId="75D9BCB3" w:rsidR="005876BE" w:rsidRPr="005876BE" w:rsidRDefault="005876BE" w:rsidP="007F0054">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sz w:val="28"/>
          <w:szCs w:val="28"/>
        </w:rPr>
        <w:t xml:space="preserve">В нарушение пункта 46 Инструкции </w:t>
      </w:r>
      <w:r w:rsidR="007F0054">
        <w:rPr>
          <w:rFonts w:ascii="Times New Roman" w:hAnsi="Times New Roman" w:cs="Times New Roman"/>
          <w:sz w:val="28"/>
          <w:szCs w:val="28"/>
        </w:rPr>
        <w:t>№ </w:t>
      </w:r>
      <w:r w:rsidRPr="005876BE">
        <w:rPr>
          <w:rFonts w:ascii="Times New Roman" w:hAnsi="Times New Roman" w:cs="Times New Roman"/>
          <w:sz w:val="28"/>
          <w:szCs w:val="28"/>
        </w:rPr>
        <w:t xml:space="preserve">157н, не на всех объектах основных средств </w:t>
      </w:r>
      <w:r w:rsidR="007F0054">
        <w:rPr>
          <w:rFonts w:ascii="Times New Roman" w:hAnsi="Times New Roman" w:cs="Times New Roman"/>
          <w:sz w:val="28"/>
          <w:szCs w:val="28"/>
        </w:rPr>
        <w:t>Учреждения</w:t>
      </w:r>
      <w:r w:rsidRPr="005876BE">
        <w:rPr>
          <w:rFonts w:ascii="Times New Roman" w:hAnsi="Times New Roman" w:cs="Times New Roman"/>
          <w:sz w:val="28"/>
          <w:szCs w:val="28"/>
        </w:rPr>
        <w:t xml:space="preserve"> проставлены инвентарные номера.</w:t>
      </w:r>
    </w:p>
    <w:p w14:paraId="3491939D" w14:textId="77777777" w:rsidR="005876BE" w:rsidRPr="005876BE" w:rsidRDefault="005876BE" w:rsidP="007F0054">
      <w:pPr>
        <w:spacing w:after="0" w:line="240" w:lineRule="auto"/>
        <w:ind w:left="-854" w:firstLine="840"/>
        <w:jc w:val="both"/>
        <w:rPr>
          <w:rFonts w:ascii="Times New Roman" w:hAnsi="Times New Roman" w:cs="Times New Roman"/>
          <w:sz w:val="28"/>
          <w:szCs w:val="28"/>
        </w:rPr>
      </w:pPr>
    </w:p>
    <w:p w14:paraId="4919FDD3" w14:textId="65156ECE" w:rsidR="005876BE" w:rsidRPr="00614423" w:rsidRDefault="005876BE" w:rsidP="007F0054">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«Гимназия Марем г. Магас»</w:t>
      </w:r>
    </w:p>
    <w:p w14:paraId="052B6518" w14:textId="5011817A" w:rsidR="005876BE" w:rsidRPr="005876BE" w:rsidRDefault="005876BE" w:rsidP="007F0054">
      <w:pPr>
        <w:spacing w:after="0" w:line="240" w:lineRule="auto"/>
        <w:ind w:left="-854" w:firstLine="840"/>
        <w:jc w:val="both"/>
        <w:rPr>
          <w:rFonts w:ascii="Times New Roman" w:hAnsi="Times New Roman" w:cs="Times New Roman"/>
          <w:sz w:val="28"/>
          <w:szCs w:val="28"/>
        </w:rPr>
      </w:pPr>
      <w:r w:rsidRPr="005876BE">
        <w:rPr>
          <w:rFonts w:ascii="Times New Roman" w:hAnsi="Times New Roman" w:cs="Times New Roman"/>
          <w:color w:val="000000" w:themeColor="text1"/>
          <w:sz w:val="28"/>
          <w:szCs w:val="28"/>
        </w:rPr>
        <w:t xml:space="preserve">В нарушение </w:t>
      </w:r>
      <w:r w:rsidR="007F0054" w:rsidRPr="005876BE">
        <w:rPr>
          <w:rFonts w:ascii="Times New Roman" w:hAnsi="Times New Roman" w:cs="Times New Roman"/>
          <w:color w:val="000000" w:themeColor="text1"/>
          <w:sz w:val="28"/>
          <w:szCs w:val="28"/>
        </w:rPr>
        <w:t>ст</w:t>
      </w:r>
      <w:r w:rsidR="007F0054">
        <w:rPr>
          <w:rFonts w:ascii="Times New Roman" w:hAnsi="Times New Roman" w:cs="Times New Roman"/>
          <w:color w:val="000000" w:themeColor="text1"/>
          <w:sz w:val="28"/>
          <w:szCs w:val="28"/>
        </w:rPr>
        <w:t>атьи</w:t>
      </w:r>
      <w:r w:rsidRPr="005876BE">
        <w:rPr>
          <w:rFonts w:ascii="Times New Roman" w:hAnsi="Times New Roman" w:cs="Times New Roman"/>
          <w:color w:val="000000" w:themeColor="text1"/>
          <w:sz w:val="28"/>
          <w:szCs w:val="28"/>
        </w:rPr>
        <w:t xml:space="preserve"> 34 Б</w:t>
      </w:r>
      <w:r w:rsidR="007F0054">
        <w:rPr>
          <w:rFonts w:ascii="Times New Roman" w:hAnsi="Times New Roman" w:cs="Times New Roman"/>
          <w:color w:val="000000" w:themeColor="text1"/>
          <w:sz w:val="28"/>
          <w:szCs w:val="28"/>
        </w:rPr>
        <w:t>юджетного Кодекса</w:t>
      </w:r>
      <w:r w:rsidRPr="005876BE">
        <w:rPr>
          <w:rFonts w:ascii="Times New Roman" w:hAnsi="Times New Roman" w:cs="Times New Roman"/>
          <w:color w:val="000000" w:themeColor="text1"/>
          <w:sz w:val="28"/>
          <w:szCs w:val="28"/>
        </w:rPr>
        <w:t xml:space="preserve"> РФ</w:t>
      </w:r>
      <w:r w:rsidR="007F0054">
        <w:rPr>
          <w:rFonts w:ascii="Times New Roman" w:hAnsi="Times New Roman" w:cs="Times New Roman"/>
          <w:color w:val="000000" w:themeColor="text1"/>
          <w:sz w:val="28"/>
          <w:szCs w:val="28"/>
        </w:rPr>
        <w:t>,</w:t>
      </w:r>
      <w:r w:rsidRPr="005876BE">
        <w:rPr>
          <w:rFonts w:ascii="Times New Roman" w:hAnsi="Times New Roman" w:cs="Times New Roman"/>
          <w:color w:val="000000" w:themeColor="text1"/>
          <w:sz w:val="28"/>
          <w:szCs w:val="28"/>
        </w:rPr>
        <w:t xml:space="preserve"> </w:t>
      </w:r>
      <w:r w:rsidR="007F0054">
        <w:rPr>
          <w:rFonts w:ascii="Times New Roman" w:hAnsi="Times New Roman" w:cs="Times New Roman"/>
          <w:color w:val="000000" w:themeColor="text1"/>
          <w:sz w:val="28"/>
          <w:szCs w:val="28"/>
        </w:rPr>
        <w:t>Учреждением допущено</w:t>
      </w:r>
      <w:r w:rsidRPr="005876BE">
        <w:rPr>
          <w:rFonts w:ascii="Times New Roman" w:hAnsi="Times New Roman" w:cs="Times New Roman"/>
          <w:color w:val="000000" w:themeColor="text1"/>
          <w:sz w:val="28"/>
          <w:szCs w:val="28"/>
        </w:rPr>
        <w:t xml:space="preserve"> неэффективное использование государственного имущества</w:t>
      </w:r>
      <w:r w:rsidRPr="007F0054">
        <w:rPr>
          <w:rFonts w:ascii="Times New Roman" w:hAnsi="Times New Roman" w:cs="Times New Roman"/>
          <w:color w:val="000000" w:themeColor="text1"/>
          <w:sz w:val="28"/>
          <w:szCs w:val="28"/>
        </w:rPr>
        <w:t xml:space="preserve">. Так, переданный в 2020 году </w:t>
      </w:r>
      <w:r w:rsidR="007F0054">
        <w:rPr>
          <w:rFonts w:ascii="Times New Roman" w:hAnsi="Times New Roman" w:cs="Times New Roman"/>
          <w:color w:val="000000" w:themeColor="text1"/>
          <w:sz w:val="28"/>
          <w:szCs w:val="28"/>
        </w:rPr>
        <w:t>Минобразования РИ</w:t>
      </w:r>
      <w:r w:rsidRPr="005876BE">
        <w:rPr>
          <w:rFonts w:ascii="Times New Roman" w:hAnsi="Times New Roman" w:cs="Times New Roman"/>
          <w:bCs/>
          <w:color w:val="000000" w:themeColor="text1"/>
          <w:sz w:val="28"/>
          <w:szCs w:val="28"/>
        </w:rPr>
        <w:t xml:space="preserve"> </w:t>
      </w:r>
      <w:r w:rsidRPr="005876BE">
        <w:rPr>
          <w:rFonts w:ascii="Times New Roman" w:hAnsi="Times New Roman" w:cs="Times New Roman"/>
          <w:sz w:val="28"/>
          <w:szCs w:val="28"/>
        </w:rPr>
        <w:t>авто</w:t>
      </w:r>
      <w:r w:rsidR="007F0054">
        <w:rPr>
          <w:rFonts w:ascii="Times New Roman" w:hAnsi="Times New Roman" w:cs="Times New Roman"/>
          <w:sz w:val="28"/>
          <w:szCs w:val="28"/>
        </w:rPr>
        <w:t>машина</w:t>
      </w:r>
      <w:r w:rsidRPr="005876BE">
        <w:rPr>
          <w:rFonts w:ascii="Times New Roman" w:hAnsi="Times New Roman" w:cs="Times New Roman"/>
          <w:sz w:val="28"/>
          <w:szCs w:val="28"/>
        </w:rPr>
        <w:t xml:space="preserve"> марки ГАЗ – 322171 год выпуска 2019</w:t>
      </w:r>
      <w:r w:rsidR="007F0054">
        <w:rPr>
          <w:rFonts w:ascii="Times New Roman" w:hAnsi="Times New Roman" w:cs="Times New Roman"/>
          <w:sz w:val="28"/>
          <w:szCs w:val="28"/>
        </w:rPr>
        <w:t xml:space="preserve"> года</w:t>
      </w:r>
      <w:r w:rsidRPr="005876BE">
        <w:rPr>
          <w:rFonts w:ascii="Times New Roman" w:hAnsi="Times New Roman" w:cs="Times New Roman"/>
          <w:sz w:val="28"/>
          <w:szCs w:val="28"/>
        </w:rPr>
        <w:t xml:space="preserve"> с балансовой стоимостью 1415,0 тыс. руб</w:t>
      </w:r>
      <w:r w:rsidR="007F0054">
        <w:rPr>
          <w:rFonts w:ascii="Times New Roman" w:hAnsi="Times New Roman" w:cs="Times New Roman"/>
          <w:sz w:val="28"/>
          <w:szCs w:val="28"/>
        </w:rPr>
        <w:t>лей</w:t>
      </w:r>
      <w:r w:rsidRPr="005876BE">
        <w:rPr>
          <w:rFonts w:ascii="Times New Roman" w:hAnsi="Times New Roman" w:cs="Times New Roman"/>
          <w:sz w:val="28"/>
          <w:szCs w:val="28"/>
        </w:rPr>
        <w:t xml:space="preserve"> по настоящее время не используется</w:t>
      </w:r>
      <w:r w:rsidR="007F0054">
        <w:rPr>
          <w:rFonts w:ascii="Times New Roman" w:hAnsi="Times New Roman" w:cs="Times New Roman"/>
          <w:sz w:val="28"/>
          <w:szCs w:val="28"/>
        </w:rPr>
        <w:t>.</w:t>
      </w:r>
    </w:p>
    <w:p w14:paraId="6CD1EA3C" w14:textId="77777777" w:rsidR="005876BE" w:rsidRPr="005876BE" w:rsidRDefault="005876BE" w:rsidP="007F0054">
      <w:pPr>
        <w:spacing w:after="0" w:line="240" w:lineRule="auto"/>
        <w:ind w:left="-854" w:firstLine="840"/>
        <w:jc w:val="both"/>
        <w:rPr>
          <w:rFonts w:ascii="Times New Roman" w:hAnsi="Times New Roman" w:cs="Times New Roman"/>
          <w:sz w:val="28"/>
          <w:szCs w:val="28"/>
        </w:rPr>
      </w:pPr>
    </w:p>
    <w:p w14:paraId="35599CDF" w14:textId="155604D7" w:rsidR="005876BE" w:rsidRPr="00614423" w:rsidRDefault="005876BE" w:rsidP="007F0054">
      <w:pPr>
        <w:spacing w:after="0" w:line="240" w:lineRule="auto"/>
        <w:ind w:left="-854" w:firstLine="840"/>
        <w:jc w:val="center"/>
        <w:rPr>
          <w:rFonts w:ascii="Times New Roman" w:hAnsi="Times New Roman" w:cs="Times New Roman"/>
          <w:bCs/>
          <w:i/>
          <w:iCs/>
          <w:sz w:val="28"/>
          <w:szCs w:val="28"/>
        </w:rPr>
      </w:pPr>
      <w:r w:rsidRPr="00614423">
        <w:rPr>
          <w:rFonts w:ascii="Times New Roman" w:hAnsi="Times New Roman" w:cs="Times New Roman"/>
          <w:bCs/>
          <w:i/>
          <w:iCs/>
          <w:sz w:val="28"/>
          <w:szCs w:val="28"/>
        </w:rPr>
        <w:t>по ГБОУ «Лицей № 1 г. Назрань»</w:t>
      </w:r>
    </w:p>
    <w:p w14:paraId="49E3DA26" w14:textId="0785B5FF" w:rsidR="005876BE" w:rsidRPr="005876BE" w:rsidRDefault="005876BE" w:rsidP="007F0054">
      <w:pPr>
        <w:autoSpaceDE w:val="0"/>
        <w:autoSpaceDN w:val="0"/>
        <w:adjustRightInd w:val="0"/>
        <w:spacing w:after="0" w:line="240" w:lineRule="auto"/>
        <w:ind w:left="-854" w:firstLine="840"/>
        <w:jc w:val="both"/>
        <w:outlineLvl w:val="0"/>
        <w:rPr>
          <w:rFonts w:ascii="Times New Roman" w:hAnsi="Times New Roman" w:cs="Times New Roman"/>
          <w:b/>
          <w:color w:val="000000" w:themeColor="text1"/>
          <w:sz w:val="28"/>
          <w:szCs w:val="28"/>
        </w:rPr>
      </w:pPr>
      <w:r w:rsidRPr="005876BE">
        <w:rPr>
          <w:rFonts w:ascii="Times New Roman" w:hAnsi="Times New Roman" w:cs="Times New Roman"/>
          <w:color w:val="000000"/>
          <w:sz w:val="28"/>
          <w:szCs w:val="28"/>
        </w:rPr>
        <w:t xml:space="preserve">В нарушение </w:t>
      </w:r>
      <w:r w:rsidR="007F0054" w:rsidRPr="005876BE">
        <w:rPr>
          <w:rFonts w:ascii="Times New Roman" w:hAnsi="Times New Roman" w:cs="Times New Roman"/>
          <w:color w:val="000000" w:themeColor="text1"/>
          <w:sz w:val="28"/>
          <w:szCs w:val="28"/>
        </w:rPr>
        <w:t>ст</w:t>
      </w:r>
      <w:r w:rsidR="007F0054">
        <w:rPr>
          <w:rFonts w:ascii="Times New Roman" w:hAnsi="Times New Roman" w:cs="Times New Roman"/>
          <w:color w:val="000000" w:themeColor="text1"/>
          <w:sz w:val="28"/>
          <w:szCs w:val="28"/>
        </w:rPr>
        <w:t>атьи</w:t>
      </w:r>
      <w:r w:rsidR="007F0054" w:rsidRPr="005876BE">
        <w:rPr>
          <w:rFonts w:ascii="Times New Roman" w:hAnsi="Times New Roman" w:cs="Times New Roman"/>
          <w:color w:val="000000" w:themeColor="text1"/>
          <w:sz w:val="28"/>
          <w:szCs w:val="28"/>
        </w:rPr>
        <w:t xml:space="preserve"> 34 Б</w:t>
      </w:r>
      <w:r w:rsidR="007F0054">
        <w:rPr>
          <w:rFonts w:ascii="Times New Roman" w:hAnsi="Times New Roman" w:cs="Times New Roman"/>
          <w:color w:val="000000" w:themeColor="text1"/>
          <w:sz w:val="28"/>
          <w:szCs w:val="28"/>
        </w:rPr>
        <w:t>юджетного Кодекса РФ</w:t>
      </w:r>
      <w:r w:rsidRPr="005876BE">
        <w:rPr>
          <w:rFonts w:ascii="Times New Roman" w:hAnsi="Times New Roman" w:cs="Times New Roman"/>
          <w:color w:val="000000"/>
          <w:sz w:val="28"/>
          <w:szCs w:val="28"/>
        </w:rPr>
        <w:t xml:space="preserve">, </w:t>
      </w:r>
      <w:r w:rsidR="007F0054">
        <w:rPr>
          <w:rFonts w:ascii="Times New Roman" w:hAnsi="Times New Roman" w:cs="Times New Roman"/>
          <w:color w:val="000000"/>
          <w:sz w:val="28"/>
          <w:szCs w:val="28"/>
        </w:rPr>
        <w:t xml:space="preserve">Учреждением </w:t>
      </w:r>
      <w:r w:rsidR="00B25E53">
        <w:rPr>
          <w:rFonts w:ascii="Times New Roman" w:hAnsi="Times New Roman" w:cs="Times New Roman"/>
          <w:color w:val="000000"/>
          <w:sz w:val="28"/>
          <w:szCs w:val="28"/>
        </w:rPr>
        <w:t xml:space="preserve">допущено </w:t>
      </w:r>
      <w:r w:rsidR="00B25E53" w:rsidRPr="005876BE">
        <w:rPr>
          <w:rFonts w:ascii="Times New Roman" w:hAnsi="Times New Roman" w:cs="Times New Roman"/>
          <w:color w:val="000000"/>
          <w:sz w:val="28"/>
          <w:szCs w:val="28"/>
        </w:rPr>
        <w:t>неэффективное</w:t>
      </w:r>
      <w:r w:rsidRPr="005876BE">
        <w:rPr>
          <w:rFonts w:ascii="Times New Roman" w:hAnsi="Times New Roman" w:cs="Times New Roman"/>
          <w:color w:val="000000"/>
          <w:sz w:val="28"/>
          <w:szCs w:val="28"/>
        </w:rPr>
        <w:t xml:space="preserve"> использование государственного имущества на </w:t>
      </w:r>
      <w:r w:rsidRPr="007F0054">
        <w:rPr>
          <w:rFonts w:ascii="Times New Roman" w:hAnsi="Times New Roman" w:cs="Times New Roman"/>
          <w:color w:val="000000"/>
          <w:sz w:val="28"/>
          <w:szCs w:val="28"/>
        </w:rPr>
        <w:t>сумму 280,0 тыс. руб</w:t>
      </w:r>
      <w:r w:rsidR="007F0054">
        <w:rPr>
          <w:rFonts w:ascii="Times New Roman" w:hAnsi="Times New Roman" w:cs="Times New Roman"/>
          <w:color w:val="000000"/>
          <w:sz w:val="28"/>
          <w:szCs w:val="28"/>
        </w:rPr>
        <w:t>лей</w:t>
      </w:r>
      <w:r w:rsidR="00B25E53">
        <w:rPr>
          <w:rFonts w:ascii="Times New Roman" w:hAnsi="Times New Roman" w:cs="Times New Roman"/>
          <w:color w:val="000000"/>
          <w:sz w:val="28"/>
          <w:szCs w:val="28"/>
        </w:rPr>
        <w:t>. Н</w:t>
      </w:r>
      <w:r w:rsidR="007F0054">
        <w:rPr>
          <w:rFonts w:ascii="Times New Roman" w:hAnsi="Times New Roman" w:cs="Times New Roman"/>
          <w:color w:val="000000"/>
          <w:sz w:val="28"/>
          <w:szCs w:val="28"/>
        </w:rPr>
        <w:t xml:space="preserve">а балансе Лицея </w:t>
      </w:r>
      <w:r w:rsidRPr="005876BE">
        <w:rPr>
          <w:rFonts w:ascii="Times New Roman" w:hAnsi="Times New Roman" w:cs="Times New Roman"/>
          <w:color w:val="000000"/>
          <w:sz w:val="28"/>
          <w:szCs w:val="28"/>
        </w:rPr>
        <w:t>находятся компьютеры в комплекте в количестве 5 шт</w:t>
      </w:r>
      <w:r w:rsidR="007F0054">
        <w:rPr>
          <w:rFonts w:ascii="Times New Roman" w:hAnsi="Times New Roman" w:cs="Times New Roman"/>
          <w:color w:val="000000"/>
          <w:sz w:val="28"/>
          <w:szCs w:val="28"/>
        </w:rPr>
        <w:t>ук</w:t>
      </w:r>
      <w:r w:rsidRPr="005876BE">
        <w:rPr>
          <w:rFonts w:ascii="Times New Roman" w:hAnsi="Times New Roman" w:cs="Times New Roman"/>
          <w:color w:val="000000"/>
          <w:sz w:val="28"/>
          <w:szCs w:val="28"/>
        </w:rPr>
        <w:t>, которые находятся в нерабочем состоянии и не ремонтируются.</w:t>
      </w:r>
    </w:p>
    <w:p w14:paraId="4534B40E" w14:textId="6D5692E4" w:rsidR="005876BE" w:rsidRPr="005876BE" w:rsidRDefault="00B25E53" w:rsidP="007F0054">
      <w:pPr>
        <w:spacing w:after="0" w:line="240" w:lineRule="auto"/>
        <w:ind w:left="-854" w:firstLine="840"/>
        <w:jc w:val="both"/>
        <w:rPr>
          <w:rFonts w:ascii="Times New Roman" w:hAnsi="Times New Roman" w:cs="Times New Roman"/>
          <w:b/>
          <w:sz w:val="28"/>
          <w:szCs w:val="28"/>
        </w:rPr>
      </w:pPr>
      <w:r>
        <w:rPr>
          <w:rFonts w:ascii="Times New Roman" w:hAnsi="Times New Roman" w:cs="Times New Roman"/>
          <w:sz w:val="28"/>
          <w:szCs w:val="28"/>
        </w:rPr>
        <w:t>В связи с отсутствием</w:t>
      </w:r>
      <w:r w:rsidR="005876BE" w:rsidRPr="005876BE">
        <w:rPr>
          <w:rFonts w:ascii="Times New Roman" w:hAnsi="Times New Roman" w:cs="Times New Roman"/>
          <w:sz w:val="28"/>
          <w:szCs w:val="28"/>
        </w:rPr>
        <w:t xml:space="preserve"> финансирования автотранспорт Лицея заправлялся бензином, приобретаемым за счет личных средств директора Лицея</w:t>
      </w:r>
      <w:r>
        <w:rPr>
          <w:rFonts w:ascii="Times New Roman" w:hAnsi="Times New Roman" w:cs="Times New Roman"/>
          <w:sz w:val="28"/>
          <w:szCs w:val="28"/>
        </w:rPr>
        <w:t xml:space="preserve">, </w:t>
      </w:r>
      <w:r w:rsidR="005876BE" w:rsidRPr="005876BE">
        <w:rPr>
          <w:rFonts w:ascii="Times New Roman" w:hAnsi="Times New Roman" w:cs="Times New Roman"/>
          <w:sz w:val="28"/>
          <w:szCs w:val="28"/>
        </w:rPr>
        <w:t xml:space="preserve">для </w:t>
      </w:r>
      <w:r w:rsidR="005876BE" w:rsidRPr="005876BE">
        <w:rPr>
          <w:rFonts w:ascii="Times New Roman" w:hAnsi="Times New Roman" w:cs="Times New Roman"/>
          <w:color w:val="000000"/>
          <w:sz w:val="28"/>
          <w:szCs w:val="28"/>
        </w:rPr>
        <w:t xml:space="preserve">подвоза детей </w:t>
      </w:r>
      <w:r w:rsidR="005876BE" w:rsidRPr="005876BE">
        <w:rPr>
          <w:rFonts w:ascii="Times New Roman" w:hAnsi="Times New Roman" w:cs="Times New Roman"/>
          <w:sz w:val="28"/>
          <w:szCs w:val="28"/>
        </w:rPr>
        <w:t>(учеников), что противоречит ст</w:t>
      </w:r>
      <w:r>
        <w:rPr>
          <w:rFonts w:ascii="Times New Roman" w:hAnsi="Times New Roman" w:cs="Times New Roman"/>
          <w:sz w:val="28"/>
          <w:szCs w:val="28"/>
        </w:rPr>
        <w:t xml:space="preserve">атье </w:t>
      </w:r>
      <w:r w:rsidR="005876BE" w:rsidRPr="005876BE">
        <w:rPr>
          <w:rFonts w:ascii="Times New Roman" w:hAnsi="Times New Roman" w:cs="Times New Roman"/>
          <w:color w:val="22272F"/>
          <w:sz w:val="28"/>
          <w:szCs w:val="28"/>
          <w:shd w:val="clear" w:color="auto" w:fill="FFFFFF"/>
        </w:rPr>
        <w:t>40 Федерального закона от 29</w:t>
      </w:r>
      <w:r>
        <w:rPr>
          <w:rFonts w:ascii="Times New Roman" w:hAnsi="Times New Roman" w:cs="Times New Roman"/>
          <w:color w:val="22272F"/>
          <w:sz w:val="28"/>
          <w:szCs w:val="28"/>
          <w:shd w:val="clear" w:color="auto" w:fill="FFFFFF"/>
        </w:rPr>
        <w:t>.12.</w:t>
      </w:r>
      <w:r w:rsidR="005876BE" w:rsidRPr="005876BE">
        <w:rPr>
          <w:rFonts w:ascii="Times New Roman" w:hAnsi="Times New Roman" w:cs="Times New Roman"/>
          <w:color w:val="22272F"/>
          <w:sz w:val="28"/>
          <w:szCs w:val="28"/>
          <w:shd w:val="clear" w:color="auto" w:fill="FFFFFF"/>
        </w:rPr>
        <w:t>2012 г. №</w:t>
      </w:r>
      <w:r>
        <w:rPr>
          <w:rFonts w:ascii="Times New Roman" w:hAnsi="Times New Roman" w:cs="Times New Roman"/>
          <w:color w:val="22272F"/>
          <w:sz w:val="28"/>
          <w:szCs w:val="28"/>
          <w:shd w:val="clear" w:color="auto" w:fill="FFFFFF"/>
        </w:rPr>
        <w:t> </w:t>
      </w:r>
      <w:r w:rsidR="005876BE" w:rsidRPr="005876BE">
        <w:rPr>
          <w:rFonts w:ascii="Times New Roman" w:hAnsi="Times New Roman" w:cs="Times New Roman"/>
          <w:color w:val="22272F"/>
          <w:sz w:val="28"/>
          <w:szCs w:val="28"/>
          <w:shd w:val="clear" w:color="auto" w:fill="FFFFFF"/>
        </w:rPr>
        <w:t>273-ФЗ «Об образовании в Российской Федерации».</w:t>
      </w:r>
    </w:p>
    <w:p w14:paraId="11EC452C" w14:textId="77777777" w:rsidR="005876BE" w:rsidRPr="005876BE" w:rsidRDefault="005876BE" w:rsidP="007F0054">
      <w:pPr>
        <w:spacing w:after="0" w:line="240" w:lineRule="auto"/>
        <w:ind w:left="-854" w:firstLine="840"/>
        <w:jc w:val="center"/>
        <w:rPr>
          <w:rFonts w:ascii="Times New Roman" w:hAnsi="Times New Roman" w:cs="Times New Roman"/>
          <w:bCs/>
          <w:sz w:val="28"/>
          <w:szCs w:val="28"/>
          <w:highlight w:val="yellow"/>
        </w:rPr>
      </w:pPr>
    </w:p>
    <w:p w14:paraId="3026526C" w14:textId="77777777" w:rsidR="005876BE" w:rsidRPr="005876BE" w:rsidRDefault="005876BE" w:rsidP="007F0054">
      <w:pPr>
        <w:spacing w:after="0" w:line="240" w:lineRule="auto"/>
        <w:ind w:left="-854" w:firstLine="840"/>
        <w:jc w:val="center"/>
        <w:rPr>
          <w:rFonts w:ascii="Times New Roman" w:hAnsi="Times New Roman" w:cs="Times New Roman"/>
          <w:b/>
          <w:sz w:val="28"/>
          <w:szCs w:val="28"/>
        </w:rPr>
      </w:pPr>
      <w:r w:rsidRPr="005876BE">
        <w:rPr>
          <w:rFonts w:ascii="Times New Roman" w:hAnsi="Times New Roman" w:cs="Times New Roman"/>
          <w:b/>
          <w:sz w:val="28"/>
          <w:szCs w:val="28"/>
        </w:rPr>
        <w:t>Выводы:</w:t>
      </w:r>
    </w:p>
    <w:p w14:paraId="4934BDDE" w14:textId="77777777" w:rsidR="005876BE" w:rsidRPr="005876BE" w:rsidRDefault="005876BE" w:rsidP="007F0054">
      <w:pPr>
        <w:spacing w:after="0" w:line="240" w:lineRule="auto"/>
        <w:ind w:left="-854" w:firstLine="840"/>
        <w:jc w:val="center"/>
        <w:rPr>
          <w:rFonts w:ascii="Times New Roman" w:hAnsi="Times New Roman" w:cs="Times New Roman"/>
          <w:b/>
          <w:sz w:val="16"/>
          <w:szCs w:val="16"/>
          <w:highlight w:val="green"/>
        </w:rPr>
      </w:pPr>
    </w:p>
    <w:p w14:paraId="0764D62D" w14:textId="77777777"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В ходе проведения ревизии выявлены следующие нарушения:</w:t>
      </w:r>
    </w:p>
    <w:p w14:paraId="42793EBC" w14:textId="69BB45CF"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1. Ущерб, нанесенный бюджетным учреждениям результате неправомерных выплат заработной платы, отпускных, и оплаты штрафов из-за неисполнения своих обязанностей должностными лицами в общей сумме 285,2 тыс. руб</w:t>
      </w:r>
      <w:r w:rsidR="00B25E53">
        <w:rPr>
          <w:rFonts w:ascii="Times New Roman" w:hAnsi="Times New Roman" w:cs="Times New Roman"/>
          <w:sz w:val="28"/>
          <w:szCs w:val="28"/>
        </w:rPr>
        <w:t>лей</w:t>
      </w:r>
      <w:r w:rsidRPr="00B25E53">
        <w:rPr>
          <w:rFonts w:ascii="Times New Roman" w:hAnsi="Times New Roman" w:cs="Times New Roman"/>
          <w:sz w:val="28"/>
          <w:szCs w:val="28"/>
        </w:rPr>
        <w:t xml:space="preserve"> (подлежит возврату за счет виновных лиц), в том числе:</w:t>
      </w:r>
    </w:p>
    <w:p w14:paraId="40688997" w14:textId="3FB4BFBD" w:rsidR="005876BE" w:rsidRPr="00B25E53" w:rsidRDefault="005876BE" w:rsidP="00B25E53">
      <w:pPr>
        <w:pStyle w:val="a8"/>
        <w:numPr>
          <w:ilvl w:val="0"/>
          <w:numId w:val="245"/>
        </w:numPr>
        <w:tabs>
          <w:tab w:val="left" w:pos="182"/>
        </w:tabs>
        <w:ind w:left="-840" w:firstLine="854"/>
        <w:jc w:val="both"/>
        <w:rPr>
          <w:sz w:val="28"/>
          <w:szCs w:val="28"/>
        </w:rPr>
      </w:pPr>
      <w:r w:rsidRPr="00B25E53">
        <w:rPr>
          <w:sz w:val="28"/>
          <w:szCs w:val="28"/>
        </w:rPr>
        <w:t>ГАОУ «Гимназия №1 г. Назрань» - 1,0 тыс. руб.;</w:t>
      </w:r>
    </w:p>
    <w:p w14:paraId="057330CA" w14:textId="663D5AE3" w:rsidR="005876BE" w:rsidRPr="00B25E53" w:rsidRDefault="005876BE" w:rsidP="00B25E53">
      <w:pPr>
        <w:pStyle w:val="a8"/>
        <w:numPr>
          <w:ilvl w:val="0"/>
          <w:numId w:val="245"/>
        </w:numPr>
        <w:tabs>
          <w:tab w:val="left" w:pos="182"/>
        </w:tabs>
        <w:ind w:left="-840" w:firstLine="854"/>
        <w:jc w:val="both"/>
        <w:rPr>
          <w:sz w:val="28"/>
          <w:szCs w:val="28"/>
        </w:rPr>
      </w:pPr>
      <w:r w:rsidRPr="00B25E53">
        <w:rPr>
          <w:sz w:val="28"/>
          <w:szCs w:val="28"/>
        </w:rPr>
        <w:t>ГБОУ «Гимназия №1 г. Малгобек им. С. Чахкиева» - 13,0 тыс. руб.;</w:t>
      </w:r>
    </w:p>
    <w:p w14:paraId="2F235B13" w14:textId="550D1D91" w:rsidR="005876BE" w:rsidRPr="00B25E53" w:rsidRDefault="005876BE" w:rsidP="00B25E53">
      <w:pPr>
        <w:pStyle w:val="a8"/>
        <w:numPr>
          <w:ilvl w:val="0"/>
          <w:numId w:val="245"/>
        </w:numPr>
        <w:tabs>
          <w:tab w:val="left" w:pos="182"/>
        </w:tabs>
        <w:ind w:left="-840" w:firstLine="854"/>
        <w:rPr>
          <w:color w:val="000000"/>
          <w:sz w:val="28"/>
          <w:szCs w:val="28"/>
        </w:rPr>
      </w:pPr>
      <w:r w:rsidRPr="00B25E53">
        <w:rPr>
          <w:sz w:val="28"/>
          <w:szCs w:val="28"/>
        </w:rPr>
        <w:t xml:space="preserve">ГБОУ «Гимназия №1 г. Карабулак им. Дошаклаева А.Б.» - </w:t>
      </w:r>
      <w:r w:rsidRPr="00B25E53">
        <w:rPr>
          <w:color w:val="000000"/>
          <w:sz w:val="28"/>
          <w:szCs w:val="28"/>
        </w:rPr>
        <w:t>8,6 тыс. руб.;</w:t>
      </w:r>
    </w:p>
    <w:p w14:paraId="7A69A963" w14:textId="74B9E93D" w:rsidR="005876BE" w:rsidRPr="00B25E53" w:rsidRDefault="005876BE" w:rsidP="00B25E53">
      <w:pPr>
        <w:pStyle w:val="a8"/>
        <w:numPr>
          <w:ilvl w:val="0"/>
          <w:numId w:val="245"/>
        </w:numPr>
        <w:tabs>
          <w:tab w:val="left" w:pos="182"/>
        </w:tabs>
        <w:ind w:left="-840" w:firstLine="854"/>
        <w:rPr>
          <w:color w:val="000000"/>
          <w:sz w:val="28"/>
          <w:szCs w:val="28"/>
        </w:rPr>
      </w:pPr>
      <w:r w:rsidRPr="00B25E53">
        <w:rPr>
          <w:sz w:val="28"/>
          <w:szCs w:val="28"/>
        </w:rPr>
        <w:t xml:space="preserve">ГБОУ «Школа-интернат №4 Малгобекского района» - </w:t>
      </w:r>
      <w:r w:rsidRPr="00B25E53">
        <w:rPr>
          <w:color w:val="000000"/>
          <w:sz w:val="28"/>
          <w:szCs w:val="28"/>
        </w:rPr>
        <w:t>8,7 тыс. руб.;</w:t>
      </w:r>
    </w:p>
    <w:p w14:paraId="429431BA" w14:textId="11AE5B18" w:rsidR="005876BE" w:rsidRPr="00B25E53" w:rsidRDefault="005876BE" w:rsidP="00B25E53">
      <w:pPr>
        <w:pStyle w:val="a8"/>
        <w:numPr>
          <w:ilvl w:val="0"/>
          <w:numId w:val="245"/>
        </w:numPr>
        <w:tabs>
          <w:tab w:val="left" w:pos="182"/>
        </w:tabs>
        <w:ind w:left="-840" w:firstLine="854"/>
        <w:rPr>
          <w:sz w:val="28"/>
          <w:szCs w:val="28"/>
        </w:rPr>
      </w:pPr>
      <w:r w:rsidRPr="00B25E53">
        <w:rPr>
          <w:sz w:val="28"/>
          <w:szCs w:val="28"/>
        </w:rPr>
        <w:t xml:space="preserve">ГБОУ «Центр непрерывного образования для детей с ограниченными возможностями здоровья» - 36,8 тыс. руб.; </w:t>
      </w:r>
    </w:p>
    <w:p w14:paraId="4A4482AA" w14:textId="7AB417A6" w:rsidR="005876BE" w:rsidRPr="00B25E53" w:rsidRDefault="005876BE" w:rsidP="00B25E53">
      <w:pPr>
        <w:pStyle w:val="a8"/>
        <w:numPr>
          <w:ilvl w:val="0"/>
          <w:numId w:val="245"/>
        </w:numPr>
        <w:tabs>
          <w:tab w:val="left" w:pos="182"/>
        </w:tabs>
        <w:ind w:left="-840" w:firstLine="854"/>
        <w:rPr>
          <w:sz w:val="28"/>
          <w:szCs w:val="28"/>
        </w:rPr>
      </w:pPr>
      <w:r w:rsidRPr="00B25E53">
        <w:rPr>
          <w:sz w:val="28"/>
          <w:szCs w:val="28"/>
        </w:rPr>
        <w:lastRenderedPageBreak/>
        <w:t>ГБОУ «Назрановская школа-интернат №1» - 20,0 тыс. руб.;</w:t>
      </w:r>
    </w:p>
    <w:p w14:paraId="41558248" w14:textId="76D5C9AC" w:rsidR="005876BE" w:rsidRPr="00B25E53" w:rsidRDefault="005876BE" w:rsidP="00B25E53">
      <w:pPr>
        <w:pStyle w:val="a8"/>
        <w:numPr>
          <w:ilvl w:val="0"/>
          <w:numId w:val="245"/>
        </w:numPr>
        <w:tabs>
          <w:tab w:val="left" w:pos="182"/>
        </w:tabs>
        <w:ind w:left="-840" w:firstLine="854"/>
        <w:rPr>
          <w:sz w:val="28"/>
          <w:szCs w:val="28"/>
        </w:rPr>
      </w:pPr>
      <w:r w:rsidRPr="00B25E53">
        <w:rPr>
          <w:sz w:val="28"/>
          <w:szCs w:val="28"/>
        </w:rPr>
        <w:t xml:space="preserve">ГБОУ «Лицей № </w:t>
      </w:r>
      <w:smartTag w:uri="urn:schemas-microsoft-com:office:smarttags" w:element="metricconverter">
        <w:smartTagPr>
          <w:attr w:name="ProductID" w:val="1 г"/>
        </w:smartTagPr>
        <w:r w:rsidRPr="00B25E53">
          <w:rPr>
            <w:sz w:val="28"/>
            <w:szCs w:val="28"/>
          </w:rPr>
          <w:t>1 г</w:t>
        </w:r>
      </w:smartTag>
      <w:r w:rsidRPr="00B25E53">
        <w:rPr>
          <w:sz w:val="28"/>
          <w:szCs w:val="28"/>
        </w:rPr>
        <w:t xml:space="preserve">. Сунжа» - 15,4 тыс. руб.; </w:t>
      </w:r>
    </w:p>
    <w:p w14:paraId="0873EBC9" w14:textId="19E3614D" w:rsidR="005876BE" w:rsidRPr="00B25E53" w:rsidRDefault="005876BE" w:rsidP="00B25E53">
      <w:pPr>
        <w:pStyle w:val="a8"/>
        <w:numPr>
          <w:ilvl w:val="0"/>
          <w:numId w:val="245"/>
        </w:numPr>
        <w:tabs>
          <w:tab w:val="left" w:pos="182"/>
        </w:tabs>
        <w:ind w:left="-840" w:firstLine="854"/>
        <w:jc w:val="both"/>
        <w:rPr>
          <w:sz w:val="28"/>
          <w:szCs w:val="28"/>
        </w:rPr>
      </w:pPr>
      <w:r w:rsidRPr="00B25E53">
        <w:rPr>
          <w:sz w:val="28"/>
          <w:szCs w:val="28"/>
        </w:rPr>
        <w:t>ГБОУ «Специальная (коррекционная) общеобразовательная школа Интернат-детский сад г. Сунжа» - 14,6 тыс. руб.;</w:t>
      </w:r>
    </w:p>
    <w:p w14:paraId="62293983" w14:textId="6C16A4F1" w:rsidR="005876BE" w:rsidRPr="00B25E53" w:rsidRDefault="005876BE" w:rsidP="00B25E53">
      <w:pPr>
        <w:pStyle w:val="a8"/>
        <w:numPr>
          <w:ilvl w:val="0"/>
          <w:numId w:val="245"/>
        </w:numPr>
        <w:tabs>
          <w:tab w:val="left" w:pos="182"/>
        </w:tabs>
        <w:ind w:left="-840" w:firstLine="854"/>
        <w:jc w:val="both"/>
        <w:rPr>
          <w:sz w:val="28"/>
          <w:szCs w:val="28"/>
        </w:rPr>
      </w:pPr>
      <w:r w:rsidRPr="00B25E53">
        <w:rPr>
          <w:sz w:val="28"/>
          <w:szCs w:val="28"/>
        </w:rPr>
        <w:t>ГБОУ «Лицей - детский сад г. Магас» - 92,0 тыс. руб.;</w:t>
      </w:r>
    </w:p>
    <w:p w14:paraId="629038F8" w14:textId="58B6DA3E" w:rsidR="005876BE" w:rsidRPr="00B25E53" w:rsidRDefault="005876BE" w:rsidP="00B25E53">
      <w:pPr>
        <w:pStyle w:val="a8"/>
        <w:numPr>
          <w:ilvl w:val="0"/>
          <w:numId w:val="245"/>
        </w:numPr>
        <w:tabs>
          <w:tab w:val="left" w:pos="182"/>
        </w:tabs>
        <w:ind w:left="-840" w:firstLine="854"/>
        <w:jc w:val="both"/>
        <w:rPr>
          <w:sz w:val="28"/>
          <w:szCs w:val="28"/>
        </w:rPr>
      </w:pPr>
      <w:r w:rsidRPr="00B25E53">
        <w:rPr>
          <w:sz w:val="28"/>
          <w:szCs w:val="28"/>
        </w:rPr>
        <w:t>ГБОУ «Лицей № 1 г. Назрань» - 75,1 тыс. руб</w:t>
      </w:r>
      <w:r w:rsidR="00B25E53" w:rsidRPr="00B25E53">
        <w:rPr>
          <w:sz w:val="28"/>
          <w:szCs w:val="28"/>
        </w:rPr>
        <w:t>лей</w:t>
      </w:r>
      <w:r w:rsidRPr="00B25E53">
        <w:rPr>
          <w:sz w:val="28"/>
          <w:szCs w:val="28"/>
        </w:rPr>
        <w:t>.</w:t>
      </w:r>
    </w:p>
    <w:p w14:paraId="292C1A76" w14:textId="5E87583F" w:rsidR="00B25E53" w:rsidRPr="00B25E53" w:rsidRDefault="005876BE" w:rsidP="00B25E53">
      <w:pPr>
        <w:tabs>
          <w:tab w:val="left" w:pos="154"/>
          <w:tab w:val="left" w:pos="224"/>
        </w:tabs>
        <w:spacing w:after="0" w:line="240" w:lineRule="auto"/>
        <w:ind w:left="-826" w:firstLine="854"/>
        <w:jc w:val="both"/>
        <w:rPr>
          <w:rFonts w:ascii="Times New Roman" w:eastAsia="Calibri" w:hAnsi="Times New Roman" w:cs="Times New Roman"/>
          <w:sz w:val="28"/>
          <w:szCs w:val="28"/>
        </w:rPr>
      </w:pPr>
      <w:r w:rsidRPr="00B25E53">
        <w:rPr>
          <w:rFonts w:ascii="Times New Roman" w:hAnsi="Times New Roman" w:cs="Times New Roman"/>
          <w:sz w:val="28"/>
          <w:szCs w:val="28"/>
        </w:rPr>
        <w:t xml:space="preserve">2. </w:t>
      </w:r>
      <w:r w:rsidR="00B25E53">
        <w:rPr>
          <w:rFonts w:ascii="Times New Roman" w:eastAsia="Calibri" w:hAnsi="Times New Roman" w:cs="Times New Roman"/>
          <w:sz w:val="28"/>
          <w:szCs w:val="28"/>
        </w:rPr>
        <w:t>Н</w:t>
      </w:r>
      <w:r w:rsidR="00B25E53" w:rsidRPr="00B25E53">
        <w:rPr>
          <w:rFonts w:ascii="Times New Roman" w:eastAsia="Calibri" w:hAnsi="Times New Roman" w:cs="Times New Roman"/>
          <w:sz w:val="28"/>
          <w:szCs w:val="28"/>
        </w:rPr>
        <w:t xml:space="preserve">еэффективное использование бюджетных средств и государственного имущества (статья 34 БК РФ) в размере 1 928,2 тыс. рублей, когда находящееся на балансе </w:t>
      </w:r>
      <w:r w:rsidR="00B25E53" w:rsidRPr="00B25E53">
        <w:rPr>
          <w:rFonts w:ascii="Times New Roman" w:eastAsia="Calibri" w:hAnsi="Times New Roman" w:cs="Times New Roman"/>
          <w:color w:val="000000"/>
          <w:sz w:val="28"/>
          <w:szCs w:val="28"/>
        </w:rPr>
        <w:t>имущество не используется в течении длительного времени</w:t>
      </w:r>
      <w:r w:rsidR="00B25E53" w:rsidRPr="00B25E53">
        <w:rPr>
          <w:rFonts w:ascii="Times New Roman" w:eastAsia="Calibri" w:hAnsi="Times New Roman" w:cs="Times New Roman"/>
          <w:sz w:val="28"/>
          <w:szCs w:val="28"/>
        </w:rPr>
        <w:t>, в том числе:</w:t>
      </w:r>
    </w:p>
    <w:p w14:paraId="1BFFF6BD" w14:textId="77777777" w:rsidR="00B25E53" w:rsidRPr="00B25E53" w:rsidRDefault="00B25E53" w:rsidP="00B25E53">
      <w:pPr>
        <w:numPr>
          <w:ilvl w:val="0"/>
          <w:numId w:val="242"/>
        </w:numPr>
        <w:tabs>
          <w:tab w:val="left" w:pos="154"/>
          <w:tab w:val="left" w:pos="224"/>
          <w:tab w:val="left" w:pos="993"/>
        </w:tabs>
        <w:spacing w:after="0" w:line="240" w:lineRule="auto"/>
        <w:ind w:left="-826" w:firstLine="854"/>
        <w:jc w:val="both"/>
        <w:rPr>
          <w:rFonts w:ascii="Times New Roman" w:eastAsia="Calibri" w:hAnsi="Times New Roman" w:cs="Times New Roman"/>
          <w:bCs/>
          <w:sz w:val="28"/>
          <w:szCs w:val="28"/>
        </w:rPr>
      </w:pPr>
      <w:r w:rsidRPr="00B25E53">
        <w:rPr>
          <w:rFonts w:ascii="Times New Roman" w:eastAsia="Calibri" w:hAnsi="Times New Roman" w:cs="Times New Roman"/>
          <w:sz w:val="28"/>
          <w:szCs w:val="28"/>
        </w:rPr>
        <w:t xml:space="preserve">ГБОУ «Гимназия Марем г. Магас» - </w:t>
      </w:r>
      <w:r w:rsidRPr="00B25E53">
        <w:rPr>
          <w:rFonts w:ascii="Times New Roman" w:eastAsia="Calibri" w:hAnsi="Times New Roman" w:cs="Times New Roman"/>
          <w:bCs/>
          <w:color w:val="000000"/>
          <w:sz w:val="28"/>
          <w:szCs w:val="28"/>
        </w:rPr>
        <w:t>1 415,0 тыс. рублей</w:t>
      </w:r>
      <w:r w:rsidRPr="00B25E53">
        <w:rPr>
          <w:rFonts w:ascii="Times New Roman" w:eastAsia="Calibri" w:hAnsi="Times New Roman" w:cs="Times New Roman"/>
          <w:bCs/>
          <w:sz w:val="28"/>
          <w:szCs w:val="28"/>
        </w:rPr>
        <w:t>;</w:t>
      </w:r>
    </w:p>
    <w:p w14:paraId="45A96A48" w14:textId="77777777" w:rsidR="00B25E53" w:rsidRPr="00B25E53" w:rsidRDefault="00B25E53" w:rsidP="00B25E53">
      <w:pPr>
        <w:numPr>
          <w:ilvl w:val="0"/>
          <w:numId w:val="242"/>
        </w:numPr>
        <w:tabs>
          <w:tab w:val="left" w:pos="154"/>
          <w:tab w:val="left" w:pos="224"/>
          <w:tab w:val="left" w:pos="993"/>
        </w:tabs>
        <w:spacing w:after="0" w:line="240" w:lineRule="auto"/>
        <w:ind w:left="-826" w:firstLine="854"/>
        <w:jc w:val="both"/>
        <w:rPr>
          <w:rFonts w:ascii="Times New Roman" w:eastAsia="Calibri" w:hAnsi="Times New Roman" w:cs="Times New Roman"/>
          <w:sz w:val="28"/>
          <w:szCs w:val="28"/>
        </w:rPr>
      </w:pPr>
      <w:r w:rsidRPr="00B25E53">
        <w:rPr>
          <w:rFonts w:ascii="Times New Roman" w:eastAsia="Calibri" w:hAnsi="Times New Roman" w:cs="Times New Roman"/>
          <w:sz w:val="28"/>
          <w:szCs w:val="28"/>
        </w:rPr>
        <w:t>ГБОУ «Центр непрерывного образования для детей с ограниченными возможностями здоровья» - 173,7 тыс. рублей;</w:t>
      </w:r>
    </w:p>
    <w:p w14:paraId="0F5F19C9" w14:textId="77777777" w:rsidR="00B25E53" w:rsidRPr="00B25E53" w:rsidRDefault="00B25E53" w:rsidP="00B25E53">
      <w:pPr>
        <w:numPr>
          <w:ilvl w:val="0"/>
          <w:numId w:val="242"/>
        </w:numPr>
        <w:tabs>
          <w:tab w:val="left" w:pos="154"/>
          <w:tab w:val="left" w:pos="224"/>
          <w:tab w:val="left" w:pos="993"/>
        </w:tabs>
        <w:spacing w:after="0" w:line="240" w:lineRule="auto"/>
        <w:ind w:left="-826" w:firstLine="854"/>
        <w:jc w:val="both"/>
        <w:rPr>
          <w:rFonts w:ascii="Times New Roman" w:eastAsia="Calibri" w:hAnsi="Times New Roman" w:cs="Times New Roman"/>
          <w:bCs/>
          <w:sz w:val="28"/>
          <w:szCs w:val="28"/>
        </w:rPr>
      </w:pPr>
      <w:r w:rsidRPr="00B25E53">
        <w:rPr>
          <w:rFonts w:ascii="Times New Roman" w:eastAsia="Calibri" w:hAnsi="Times New Roman" w:cs="Times New Roman"/>
          <w:bCs/>
          <w:sz w:val="28"/>
          <w:szCs w:val="28"/>
        </w:rPr>
        <w:t>ГБОУ «Специальная (коррекционная) общеобразовательная школа Интернат-детский сад г. Сунжа» - 59,5 тыс. рублей;</w:t>
      </w:r>
    </w:p>
    <w:p w14:paraId="4E6CEE63" w14:textId="77777777" w:rsidR="00B25E53" w:rsidRPr="00B25E53" w:rsidRDefault="00B25E53" w:rsidP="00B25E53">
      <w:pPr>
        <w:numPr>
          <w:ilvl w:val="0"/>
          <w:numId w:val="242"/>
        </w:numPr>
        <w:tabs>
          <w:tab w:val="left" w:pos="154"/>
          <w:tab w:val="left" w:pos="224"/>
          <w:tab w:val="left" w:pos="993"/>
        </w:tabs>
        <w:spacing w:after="0" w:line="240" w:lineRule="auto"/>
        <w:ind w:left="-826" w:firstLine="854"/>
        <w:jc w:val="both"/>
        <w:rPr>
          <w:rFonts w:ascii="Times New Roman" w:eastAsia="Calibri" w:hAnsi="Times New Roman" w:cs="Times New Roman"/>
          <w:bCs/>
          <w:sz w:val="28"/>
          <w:szCs w:val="28"/>
        </w:rPr>
      </w:pPr>
      <w:r w:rsidRPr="00B25E53">
        <w:rPr>
          <w:rFonts w:ascii="Times New Roman" w:eastAsia="Calibri" w:hAnsi="Times New Roman" w:cs="Times New Roman"/>
          <w:bCs/>
          <w:sz w:val="28"/>
          <w:szCs w:val="28"/>
        </w:rPr>
        <w:t>ГБОУ «Лицей № 1 г. Назрань» - 280,0 тыс. рублей.</w:t>
      </w:r>
    </w:p>
    <w:p w14:paraId="13A79478" w14:textId="6214C8F5"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3. </w:t>
      </w:r>
      <w:r w:rsidRPr="00B25E53">
        <w:rPr>
          <w:rFonts w:ascii="Times New Roman" w:eastAsia="Times New Roman" w:hAnsi="Times New Roman" w:cs="Times New Roman"/>
          <w:sz w:val="28"/>
          <w:szCs w:val="28"/>
        </w:rPr>
        <w:t>И</w:t>
      </w:r>
      <w:r w:rsidRPr="00B25E53">
        <w:rPr>
          <w:rFonts w:ascii="Times New Roman" w:hAnsi="Times New Roman" w:cs="Times New Roman"/>
          <w:sz w:val="28"/>
          <w:szCs w:val="28"/>
        </w:rPr>
        <w:t xml:space="preserve">з-за несвоевременного исполнения обязательств республиканским бюджетом по </w:t>
      </w:r>
      <w:r w:rsidRPr="00B25E53">
        <w:rPr>
          <w:rFonts w:ascii="Times New Roman" w:hAnsi="Times New Roman" w:cs="Times New Roman"/>
          <w:color w:val="000000"/>
          <w:sz w:val="28"/>
          <w:szCs w:val="28"/>
        </w:rPr>
        <w:t>финансированию субсидий по уплате налогов</w:t>
      </w:r>
      <w:r w:rsidRPr="00B25E53">
        <w:rPr>
          <w:rFonts w:ascii="Times New Roman" w:hAnsi="Times New Roman" w:cs="Times New Roman"/>
          <w:sz w:val="28"/>
          <w:szCs w:val="28"/>
        </w:rPr>
        <w:t>, страховых взносов и оказанных услуг, бюджетными учреждениями в установленный срок не произведена оплата налогов, страховых взносов и оказанных услуг, в связи с чем на них наложены и уплачены неустойки и  пени в общей сумме 281,3 тыс. руб</w:t>
      </w:r>
      <w:r w:rsidR="00B25E53">
        <w:rPr>
          <w:rFonts w:ascii="Times New Roman" w:hAnsi="Times New Roman" w:cs="Times New Roman"/>
          <w:sz w:val="28"/>
          <w:szCs w:val="28"/>
        </w:rPr>
        <w:t>лей</w:t>
      </w:r>
      <w:r w:rsidRPr="00B25E53">
        <w:rPr>
          <w:rFonts w:ascii="Times New Roman" w:hAnsi="Times New Roman" w:cs="Times New Roman"/>
          <w:sz w:val="28"/>
          <w:szCs w:val="28"/>
        </w:rPr>
        <w:t xml:space="preserve">, </w:t>
      </w:r>
      <w:r w:rsidR="00B25E53">
        <w:rPr>
          <w:rFonts w:ascii="Times New Roman" w:hAnsi="Times New Roman" w:cs="Times New Roman"/>
          <w:sz w:val="28"/>
          <w:szCs w:val="28"/>
        </w:rPr>
        <w:t>чем</w:t>
      </w:r>
      <w:r w:rsidRPr="00B25E53">
        <w:rPr>
          <w:rFonts w:ascii="Times New Roman" w:hAnsi="Times New Roman" w:cs="Times New Roman"/>
          <w:sz w:val="28"/>
          <w:szCs w:val="28"/>
        </w:rPr>
        <w:t xml:space="preserve"> нанесен ущерб бюджетным учреждениям на указанную сумму, в том числе:</w:t>
      </w:r>
    </w:p>
    <w:p w14:paraId="1EF7838E" w14:textId="3125E94A" w:rsidR="005876BE" w:rsidRPr="00B25E53" w:rsidRDefault="005876BE" w:rsidP="00B25E53">
      <w:pPr>
        <w:pStyle w:val="a8"/>
        <w:numPr>
          <w:ilvl w:val="0"/>
          <w:numId w:val="246"/>
        </w:numPr>
        <w:tabs>
          <w:tab w:val="left" w:pos="142"/>
        </w:tabs>
        <w:ind w:left="-826" w:firstLine="812"/>
        <w:rPr>
          <w:sz w:val="28"/>
          <w:szCs w:val="28"/>
        </w:rPr>
      </w:pPr>
      <w:r w:rsidRPr="00B25E53">
        <w:rPr>
          <w:sz w:val="28"/>
          <w:szCs w:val="28"/>
        </w:rPr>
        <w:t xml:space="preserve">ГАОУ «Гимназия №1 г. Назрань» - </w:t>
      </w:r>
      <w:r w:rsidRPr="00B25E53">
        <w:rPr>
          <w:color w:val="000000"/>
          <w:sz w:val="28"/>
          <w:szCs w:val="28"/>
        </w:rPr>
        <w:t xml:space="preserve">17,0 тыс. руб.; </w:t>
      </w:r>
    </w:p>
    <w:p w14:paraId="187EAEC3" w14:textId="106CB6C8" w:rsidR="005876BE" w:rsidRPr="00B25E53" w:rsidRDefault="005876BE" w:rsidP="00B25E53">
      <w:pPr>
        <w:pStyle w:val="a8"/>
        <w:numPr>
          <w:ilvl w:val="0"/>
          <w:numId w:val="246"/>
        </w:numPr>
        <w:tabs>
          <w:tab w:val="left" w:pos="142"/>
        </w:tabs>
        <w:ind w:left="-826" w:firstLine="812"/>
        <w:rPr>
          <w:sz w:val="28"/>
          <w:szCs w:val="28"/>
        </w:rPr>
      </w:pPr>
      <w:r w:rsidRPr="00B25E53">
        <w:rPr>
          <w:sz w:val="28"/>
          <w:szCs w:val="28"/>
        </w:rPr>
        <w:t xml:space="preserve">ГБОУ «Гимназия Назрановского района» - </w:t>
      </w:r>
      <w:r w:rsidRPr="00B25E53">
        <w:rPr>
          <w:color w:val="000000"/>
          <w:sz w:val="28"/>
          <w:szCs w:val="28"/>
        </w:rPr>
        <w:t>3,8 тыс. руб.</w:t>
      </w:r>
      <w:r w:rsidRPr="00B25E53">
        <w:rPr>
          <w:sz w:val="28"/>
          <w:szCs w:val="28"/>
        </w:rPr>
        <w:t>;</w:t>
      </w:r>
    </w:p>
    <w:p w14:paraId="4F032FF4" w14:textId="42B6017D" w:rsidR="005876BE" w:rsidRPr="00B25E53" w:rsidRDefault="005876BE" w:rsidP="00B25E53">
      <w:pPr>
        <w:pStyle w:val="a8"/>
        <w:numPr>
          <w:ilvl w:val="0"/>
          <w:numId w:val="246"/>
        </w:numPr>
        <w:tabs>
          <w:tab w:val="left" w:pos="142"/>
        </w:tabs>
        <w:ind w:left="-826" w:firstLine="812"/>
        <w:jc w:val="both"/>
        <w:rPr>
          <w:sz w:val="28"/>
          <w:szCs w:val="28"/>
        </w:rPr>
      </w:pPr>
      <w:r w:rsidRPr="00B25E53">
        <w:rPr>
          <w:sz w:val="28"/>
          <w:szCs w:val="28"/>
        </w:rPr>
        <w:t xml:space="preserve">ГБОУ «Гимназия №1 г. Малгобек им. С. Чахкиева» - </w:t>
      </w:r>
      <w:r w:rsidRPr="00B25E53">
        <w:rPr>
          <w:color w:val="000000"/>
          <w:sz w:val="28"/>
          <w:szCs w:val="28"/>
        </w:rPr>
        <w:t>19,5 тыс. руб.;</w:t>
      </w:r>
    </w:p>
    <w:p w14:paraId="4853778F" w14:textId="1DA1B20B" w:rsidR="005876BE" w:rsidRPr="00B25E53" w:rsidRDefault="005876BE" w:rsidP="00B25E53">
      <w:pPr>
        <w:pStyle w:val="a8"/>
        <w:numPr>
          <w:ilvl w:val="0"/>
          <w:numId w:val="246"/>
        </w:numPr>
        <w:tabs>
          <w:tab w:val="left" w:pos="142"/>
        </w:tabs>
        <w:ind w:left="-826" w:firstLine="812"/>
        <w:rPr>
          <w:color w:val="000000"/>
          <w:sz w:val="28"/>
          <w:szCs w:val="28"/>
        </w:rPr>
      </w:pPr>
      <w:r w:rsidRPr="00B25E53">
        <w:rPr>
          <w:sz w:val="28"/>
          <w:szCs w:val="28"/>
        </w:rPr>
        <w:t xml:space="preserve">ГБОУ «Гимназия №1 г. Карабулак им. Дошаклаева А.Б.» - </w:t>
      </w:r>
      <w:r w:rsidRPr="00B25E53">
        <w:rPr>
          <w:color w:val="000000"/>
          <w:sz w:val="28"/>
          <w:szCs w:val="28"/>
        </w:rPr>
        <w:t>8,4 тыс. руб.;</w:t>
      </w:r>
    </w:p>
    <w:p w14:paraId="451E9392" w14:textId="04EFAD48" w:rsidR="005876BE" w:rsidRPr="00B25E53" w:rsidRDefault="005876BE" w:rsidP="00B25E53">
      <w:pPr>
        <w:pStyle w:val="a8"/>
        <w:numPr>
          <w:ilvl w:val="0"/>
          <w:numId w:val="246"/>
        </w:numPr>
        <w:tabs>
          <w:tab w:val="left" w:pos="142"/>
        </w:tabs>
        <w:ind w:left="-826" w:firstLine="812"/>
        <w:rPr>
          <w:sz w:val="28"/>
          <w:szCs w:val="28"/>
        </w:rPr>
      </w:pPr>
      <w:r w:rsidRPr="00B25E53">
        <w:rPr>
          <w:sz w:val="28"/>
          <w:szCs w:val="28"/>
        </w:rPr>
        <w:t xml:space="preserve">ГБОУ «Школа-интернат №4 Малгобекского района» - </w:t>
      </w:r>
      <w:r w:rsidRPr="00B25E53">
        <w:rPr>
          <w:color w:val="000000"/>
          <w:sz w:val="28"/>
          <w:szCs w:val="28"/>
        </w:rPr>
        <w:t>23,6 тыс. руб.;</w:t>
      </w:r>
    </w:p>
    <w:p w14:paraId="41103416" w14:textId="15A05F0D" w:rsidR="005876BE" w:rsidRPr="00B25E53" w:rsidRDefault="005876BE" w:rsidP="00B25E53">
      <w:pPr>
        <w:pStyle w:val="a8"/>
        <w:numPr>
          <w:ilvl w:val="0"/>
          <w:numId w:val="246"/>
        </w:numPr>
        <w:tabs>
          <w:tab w:val="left" w:pos="142"/>
        </w:tabs>
        <w:ind w:left="-826" w:firstLine="812"/>
        <w:jc w:val="both"/>
        <w:rPr>
          <w:color w:val="000000"/>
          <w:sz w:val="28"/>
          <w:szCs w:val="28"/>
        </w:rPr>
      </w:pPr>
      <w:r w:rsidRPr="00B25E53">
        <w:rPr>
          <w:sz w:val="28"/>
          <w:szCs w:val="28"/>
        </w:rPr>
        <w:t xml:space="preserve">ГБОУ «Центр непрерывного образования для детей с ограниченными возможностями здоровья» - </w:t>
      </w:r>
      <w:r w:rsidRPr="00B25E53">
        <w:rPr>
          <w:color w:val="000000"/>
          <w:sz w:val="28"/>
          <w:szCs w:val="28"/>
        </w:rPr>
        <w:t>46,2 тыс. руб.;</w:t>
      </w:r>
    </w:p>
    <w:p w14:paraId="25AB06FC" w14:textId="393AE829" w:rsidR="005876BE" w:rsidRPr="00B25E53" w:rsidRDefault="005876BE" w:rsidP="00B25E53">
      <w:pPr>
        <w:pStyle w:val="a8"/>
        <w:numPr>
          <w:ilvl w:val="0"/>
          <w:numId w:val="246"/>
        </w:numPr>
        <w:tabs>
          <w:tab w:val="left" w:pos="142"/>
        </w:tabs>
        <w:ind w:left="-826" w:firstLine="812"/>
        <w:rPr>
          <w:color w:val="000000"/>
          <w:sz w:val="28"/>
          <w:szCs w:val="28"/>
        </w:rPr>
      </w:pPr>
      <w:r w:rsidRPr="00B25E53">
        <w:rPr>
          <w:sz w:val="28"/>
          <w:szCs w:val="28"/>
        </w:rPr>
        <w:t xml:space="preserve">ГБОУ «Назрановская школа-интернат №1» - </w:t>
      </w:r>
      <w:r w:rsidRPr="00B25E53">
        <w:rPr>
          <w:color w:val="000000"/>
          <w:sz w:val="28"/>
          <w:szCs w:val="28"/>
        </w:rPr>
        <w:t xml:space="preserve">78,4 тыс. руб.; </w:t>
      </w:r>
    </w:p>
    <w:p w14:paraId="2D37C6F7" w14:textId="56405CD4" w:rsidR="005876BE" w:rsidRPr="00B25E53" w:rsidRDefault="005876BE" w:rsidP="00B25E53">
      <w:pPr>
        <w:pStyle w:val="a8"/>
        <w:numPr>
          <w:ilvl w:val="0"/>
          <w:numId w:val="246"/>
        </w:numPr>
        <w:tabs>
          <w:tab w:val="left" w:pos="142"/>
        </w:tabs>
        <w:ind w:left="-826" w:firstLine="812"/>
        <w:rPr>
          <w:sz w:val="28"/>
          <w:szCs w:val="28"/>
        </w:rPr>
      </w:pPr>
      <w:r w:rsidRPr="00B25E53">
        <w:rPr>
          <w:sz w:val="28"/>
          <w:szCs w:val="28"/>
        </w:rPr>
        <w:t xml:space="preserve">ГБОУ «Лицей № </w:t>
      </w:r>
      <w:smartTag w:uri="urn:schemas-microsoft-com:office:smarttags" w:element="metricconverter">
        <w:smartTagPr>
          <w:attr w:name="ProductID" w:val="1 г"/>
        </w:smartTagPr>
        <w:r w:rsidRPr="00B25E53">
          <w:rPr>
            <w:sz w:val="28"/>
            <w:szCs w:val="28"/>
          </w:rPr>
          <w:t>1 г</w:t>
        </w:r>
      </w:smartTag>
      <w:r w:rsidRPr="00B25E53">
        <w:rPr>
          <w:sz w:val="28"/>
          <w:szCs w:val="28"/>
        </w:rPr>
        <w:t>. Сунжа» - 16,7 тыс. руб.;</w:t>
      </w:r>
    </w:p>
    <w:p w14:paraId="4FD8CE44" w14:textId="5920AAF2" w:rsidR="005876BE" w:rsidRPr="00B25E53" w:rsidRDefault="005876BE" w:rsidP="00B25E53">
      <w:pPr>
        <w:pStyle w:val="a8"/>
        <w:numPr>
          <w:ilvl w:val="0"/>
          <w:numId w:val="246"/>
        </w:numPr>
        <w:tabs>
          <w:tab w:val="left" w:pos="142"/>
        </w:tabs>
        <w:ind w:left="-826" w:firstLine="812"/>
        <w:rPr>
          <w:color w:val="000000"/>
          <w:sz w:val="28"/>
          <w:szCs w:val="28"/>
        </w:rPr>
      </w:pPr>
      <w:r w:rsidRPr="00B25E53">
        <w:rPr>
          <w:sz w:val="28"/>
          <w:szCs w:val="28"/>
        </w:rPr>
        <w:t xml:space="preserve">ГБОУ «Гимназия Марем г. Магас» - </w:t>
      </w:r>
      <w:r w:rsidRPr="00B25E53">
        <w:rPr>
          <w:color w:val="000000"/>
          <w:sz w:val="28"/>
          <w:szCs w:val="28"/>
        </w:rPr>
        <w:t>19,6 тыс. руб.;</w:t>
      </w:r>
    </w:p>
    <w:p w14:paraId="4B6DED0E" w14:textId="0FB0CAF2" w:rsidR="005876BE" w:rsidRPr="00B25E53" w:rsidRDefault="005876BE" w:rsidP="00B25E53">
      <w:pPr>
        <w:pStyle w:val="a8"/>
        <w:numPr>
          <w:ilvl w:val="0"/>
          <w:numId w:val="246"/>
        </w:numPr>
        <w:tabs>
          <w:tab w:val="left" w:pos="142"/>
        </w:tabs>
        <w:ind w:left="-826" w:firstLine="812"/>
        <w:jc w:val="both"/>
        <w:rPr>
          <w:sz w:val="28"/>
          <w:szCs w:val="28"/>
        </w:rPr>
      </w:pPr>
      <w:r w:rsidRPr="00B25E53">
        <w:rPr>
          <w:sz w:val="28"/>
          <w:szCs w:val="28"/>
        </w:rPr>
        <w:t>ГБОУ «Специальная (коррекционная) общеобразовательная школа Интернат-детский сад г. Сунжа» - 34,6 тыс. руб.;</w:t>
      </w:r>
    </w:p>
    <w:p w14:paraId="532C1092" w14:textId="21C6391C" w:rsidR="005876BE" w:rsidRPr="00B25E53" w:rsidRDefault="005876BE" w:rsidP="00B25E53">
      <w:pPr>
        <w:pStyle w:val="a8"/>
        <w:numPr>
          <w:ilvl w:val="0"/>
          <w:numId w:val="246"/>
        </w:numPr>
        <w:tabs>
          <w:tab w:val="left" w:pos="142"/>
        </w:tabs>
        <w:ind w:left="-826" w:firstLine="812"/>
        <w:jc w:val="both"/>
        <w:rPr>
          <w:sz w:val="28"/>
          <w:szCs w:val="28"/>
        </w:rPr>
      </w:pPr>
      <w:r w:rsidRPr="00B25E53">
        <w:rPr>
          <w:sz w:val="28"/>
          <w:szCs w:val="28"/>
        </w:rPr>
        <w:t>ГБОУ «Лицей № 1 г. Назрань» - 13,5 тыс. руб</w:t>
      </w:r>
      <w:r w:rsidR="00B25E53" w:rsidRPr="00B25E53">
        <w:rPr>
          <w:sz w:val="28"/>
          <w:szCs w:val="28"/>
        </w:rPr>
        <w:t>лей</w:t>
      </w:r>
      <w:r w:rsidRPr="00B25E53">
        <w:rPr>
          <w:sz w:val="28"/>
          <w:szCs w:val="28"/>
        </w:rPr>
        <w:t>.</w:t>
      </w:r>
    </w:p>
    <w:p w14:paraId="207CF1CF" w14:textId="07AF2064" w:rsidR="00B25E53" w:rsidRDefault="005876BE" w:rsidP="00B25E53">
      <w:pPr>
        <w:spacing w:after="0" w:line="240" w:lineRule="auto"/>
        <w:ind w:left="-854" w:firstLine="840"/>
        <w:jc w:val="both"/>
        <w:rPr>
          <w:rFonts w:ascii="Times New Roman" w:eastAsia="Calibri" w:hAnsi="Times New Roman" w:cs="Times New Roman"/>
          <w:sz w:val="28"/>
          <w:szCs w:val="28"/>
          <w:lang w:eastAsia="ru-RU"/>
        </w:rPr>
      </w:pPr>
      <w:r w:rsidRPr="00B25E53">
        <w:rPr>
          <w:rFonts w:ascii="Times New Roman" w:eastAsia="Calibri" w:hAnsi="Times New Roman" w:cs="Times New Roman"/>
          <w:sz w:val="28"/>
          <w:szCs w:val="28"/>
          <w:lang w:eastAsia="ru-RU"/>
        </w:rPr>
        <w:t xml:space="preserve">4. </w:t>
      </w:r>
      <w:r w:rsidR="00B25E53" w:rsidRPr="00B25E53">
        <w:rPr>
          <w:rFonts w:ascii="Times New Roman" w:eastAsia="Calibri" w:hAnsi="Times New Roman" w:cs="Times New Roman"/>
          <w:sz w:val="28"/>
          <w:szCs w:val="28"/>
          <w:lang w:eastAsia="ru-RU"/>
        </w:rPr>
        <w:t>Республиканским бюджетом недополучено доходов в сумме 807,4 тыс. рублей</w:t>
      </w:r>
      <w:r w:rsidR="00B25E53">
        <w:rPr>
          <w:rFonts w:ascii="Times New Roman" w:eastAsia="Calibri" w:hAnsi="Times New Roman" w:cs="Times New Roman"/>
          <w:sz w:val="28"/>
          <w:szCs w:val="28"/>
          <w:lang w:eastAsia="ru-RU"/>
        </w:rPr>
        <w:t>,</w:t>
      </w:r>
      <w:r w:rsidR="00B25E53" w:rsidRPr="00B25E53">
        <w:rPr>
          <w:rFonts w:ascii="Times New Roman" w:eastAsia="Calibri" w:hAnsi="Times New Roman" w:cs="Times New Roman"/>
          <w:sz w:val="28"/>
          <w:szCs w:val="28"/>
          <w:lang w:eastAsia="ru-RU"/>
        </w:rPr>
        <w:t xml:space="preserve"> в связи с неуплатой ГБОУ «Гимназия Назрановского района» налогов за используемое имущество и транспорт.</w:t>
      </w:r>
    </w:p>
    <w:p w14:paraId="771A7C1F" w14:textId="77777777" w:rsid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5. </w:t>
      </w:r>
      <w:r w:rsidR="00B25E53" w:rsidRPr="00B25E53">
        <w:rPr>
          <w:rFonts w:ascii="Times New Roman" w:hAnsi="Times New Roman" w:cs="Times New Roman"/>
          <w:sz w:val="28"/>
          <w:szCs w:val="28"/>
        </w:rPr>
        <w:t>В нарушение статьи 20 Закона РИ от 24.12.2021 г. № 56-РЗ «О республиканском бюджете на 2022 год и на плановый период 2023 и 2024 годов», ГАОУ «Гимназия №1 г. Назрань» заключен договор с ФБУЗ «Центр гигиены и эпидемиологии в Республике Ингушетия» на оказание услуг по проведению лабораторных исследований на сумму 15,3 тыс. рублей, предусматривающий 100%-ую предоплату. Вместе с тем, согласно закону о бюджете, авансовые платежи определяются расчетным путем, но не более 30 % от суммы договора.</w:t>
      </w:r>
    </w:p>
    <w:p w14:paraId="1C2D0BCE" w14:textId="573822BE" w:rsidR="005876BE" w:rsidRPr="00B25E53" w:rsidRDefault="005876BE" w:rsidP="00B25E53">
      <w:pPr>
        <w:spacing w:after="0" w:line="240" w:lineRule="auto"/>
        <w:ind w:left="-854" w:firstLine="840"/>
        <w:jc w:val="both"/>
        <w:rPr>
          <w:rFonts w:ascii="Times New Roman" w:hAnsi="Times New Roman" w:cs="Times New Roman"/>
          <w:color w:val="000000"/>
          <w:sz w:val="28"/>
          <w:szCs w:val="28"/>
        </w:rPr>
      </w:pPr>
      <w:r w:rsidRPr="00B25E53">
        <w:rPr>
          <w:rFonts w:ascii="Times New Roman" w:hAnsi="Times New Roman" w:cs="Times New Roman"/>
          <w:color w:val="000000"/>
          <w:sz w:val="28"/>
          <w:szCs w:val="28"/>
        </w:rPr>
        <w:lastRenderedPageBreak/>
        <w:t>6. В нарушение пункта 5 части 1 статьи 93 Федерального закона №</w:t>
      </w:r>
      <w:r w:rsidR="00B25E53">
        <w:rPr>
          <w:rFonts w:ascii="Times New Roman" w:hAnsi="Times New Roman" w:cs="Times New Roman"/>
          <w:color w:val="000000"/>
          <w:sz w:val="28"/>
          <w:szCs w:val="28"/>
        </w:rPr>
        <w:t> </w:t>
      </w:r>
      <w:r w:rsidRPr="00B25E53">
        <w:rPr>
          <w:rFonts w:ascii="Times New Roman" w:hAnsi="Times New Roman" w:cs="Times New Roman"/>
          <w:color w:val="000000"/>
          <w:sz w:val="28"/>
          <w:szCs w:val="28"/>
        </w:rPr>
        <w:t xml:space="preserve">44-ФЗ, </w:t>
      </w:r>
      <w:r w:rsidRPr="00B25E53">
        <w:rPr>
          <w:rFonts w:ascii="Times New Roman" w:hAnsi="Times New Roman" w:cs="Times New Roman"/>
          <w:sz w:val="28"/>
          <w:szCs w:val="28"/>
        </w:rPr>
        <w:t>ГБОУ «Лицей - детский сад г. Магас» осуществлена закупка товара свыше разрешенного лимита (50</w:t>
      </w:r>
      <w:r w:rsidRPr="00B25E53">
        <w:rPr>
          <w:rFonts w:ascii="Times New Roman" w:hAnsi="Times New Roman" w:cs="Times New Roman"/>
          <w:color w:val="000000" w:themeColor="text1"/>
          <w:sz w:val="28"/>
          <w:szCs w:val="28"/>
        </w:rPr>
        <w:t xml:space="preserve">% </w:t>
      </w:r>
      <w:r w:rsidRPr="00B25E53">
        <w:rPr>
          <w:rFonts w:ascii="Times New Roman" w:hAnsi="Times New Roman" w:cs="Times New Roman"/>
          <w:color w:val="000000" w:themeColor="text1"/>
          <w:sz w:val="28"/>
          <w:szCs w:val="28"/>
          <w:shd w:val="clear" w:color="auto" w:fill="FFFFFF"/>
        </w:rPr>
        <w:t> </w:t>
      </w:r>
      <w:hyperlink r:id="rId62" w:anchor="/document/70353464/entry/3166" w:history="1">
        <w:r w:rsidRPr="00B25E53">
          <w:rPr>
            <w:rFonts w:ascii="Times New Roman" w:hAnsi="Times New Roman" w:cs="Times New Roman"/>
            <w:color w:val="000000" w:themeColor="text1"/>
            <w:sz w:val="28"/>
            <w:szCs w:val="28"/>
            <w:shd w:val="clear" w:color="auto" w:fill="FFFFFF"/>
          </w:rPr>
          <w:t>совокупного годового объема закупок</w:t>
        </w:r>
      </w:hyperlink>
      <w:r w:rsidRPr="00B25E53">
        <w:rPr>
          <w:rFonts w:ascii="Times New Roman" w:hAnsi="Times New Roman" w:cs="Times New Roman"/>
          <w:color w:val="000000" w:themeColor="text1"/>
          <w:sz w:val="28"/>
          <w:szCs w:val="28"/>
          <w:shd w:val="clear" w:color="auto" w:fill="FFFFFF"/>
        </w:rPr>
        <w:t> заказчика) на общую сумму 2</w:t>
      </w:r>
      <w:r w:rsidR="00FB1DD3">
        <w:rPr>
          <w:rFonts w:ascii="Times New Roman" w:hAnsi="Times New Roman" w:cs="Times New Roman"/>
          <w:color w:val="000000" w:themeColor="text1"/>
          <w:sz w:val="28"/>
          <w:szCs w:val="28"/>
          <w:shd w:val="clear" w:color="auto" w:fill="FFFFFF"/>
        </w:rPr>
        <w:t> </w:t>
      </w:r>
      <w:r w:rsidRPr="00B25E53">
        <w:rPr>
          <w:rFonts w:ascii="Times New Roman" w:hAnsi="Times New Roman" w:cs="Times New Roman"/>
          <w:color w:val="000000" w:themeColor="text1"/>
          <w:sz w:val="28"/>
          <w:szCs w:val="28"/>
          <w:shd w:val="clear" w:color="auto" w:fill="FFFFFF"/>
        </w:rPr>
        <w:t>394,6 тыс. руб</w:t>
      </w:r>
      <w:r w:rsidR="00FB1DD3">
        <w:rPr>
          <w:rFonts w:ascii="Times New Roman" w:hAnsi="Times New Roman" w:cs="Times New Roman"/>
          <w:color w:val="000000" w:themeColor="text1"/>
          <w:sz w:val="28"/>
          <w:szCs w:val="28"/>
          <w:shd w:val="clear" w:color="auto" w:fill="FFFFFF"/>
        </w:rPr>
        <w:t>лей.</w:t>
      </w:r>
    </w:p>
    <w:p w14:paraId="072A8F11" w14:textId="5F9D52AA"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7. В нарушение части 2 статьи 30.1 Федерального закона №</w:t>
      </w:r>
      <w:r w:rsidR="00FB1DD3">
        <w:rPr>
          <w:rFonts w:ascii="Times New Roman" w:hAnsi="Times New Roman" w:cs="Times New Roman"/>
          <w:sz w:val="28"/>
          <w:szCs w:val="28"/>
        </w:rPr>
        <w:t> </w:t>
      </w:r>
      <w:r w:rsidRPr="00B25E53">
        <w:rPr>
          <w:rFonts w:ascii="Times New Roman" w:hAnsi="Times New Roman" w:cs="Times New Roman"/>
          <w:sz w:val="28"/>
          <w:szCs w:val="28"/>
        </w:rPr>
        <w:t xml:space="preserve">44-ФЗ, ГБОУ «Лицей - детский сад г. Магас» </w:t>
      </w:r>
      <w:r w:rsidRPr="00B25E53">
        <w:rPr>
          <w:rFonts w:ascii="Times New Roman" w:hAnsi="Times New Roman" w:cs="Times New Roman"/>
          <w:color w:val="000000" w:themeColor="text1"/>
          <w:sz w:val="28"/>
          <w:szCs w:val="28"/>
          <w:shd w:val="clear" w:color="auto" w:fill="FFFFFF"/>
        </w:rPr>
        <w:t>отчет об объеме закупок российских товаров</w:t>
      </w:r>
      <w:r w:rsidRPr="00B25E53">
        <w:rPr>
          <w:rFonts w:ascii="Times New Roman" w:hAnsi="Times New Roman" w:cs="Times New Roman"/>
          <w:color w:val="000000"/>
          <w:sz w:val="28"/>
          <w:szCs w:val="28"/>
          <w:shd w:val="clear" w:color="auto" w:fill="FFFFFF"/>
        </w:rPr>
        <w:t xml:space="preserve"> за 2021 год размещен в единой информационной системе с нарушением сроков на 363 дня.</w:t>
      </w:r>
    </w:p>
    <w:p w14:paraId="06BF3F9E" w14:textId="694BCAA7" w:rsidR="005876BE" w:rsidRPr="00B25E53" w:rsidRDefault="005876BE" w:rsidP="00B25E53">
      <w:pPr>
        <w:spacing w:after="0" w:line="240" w:lineRule="auto"/>
        <w:ind w:left="-854" w:right="-115" w:firstLine="840"/>
        <w:jc w:val="both"/>
        <w:rPr>
          <w:rFonts w:ascii="Times New Roman" w:hAnsi="Times New Roman" w:cs="Times New Roman"/>
          <w:sz w:val="28"/>
          <w:szCs w:val="28"/>
        </w:rPr>
      </w:pPr>
      <w:r w:rsidRPr="00B25E53">
        <w:rPr>
          <w:rFonts w:ascii="Times New Roman" w:hAnsi="Times New Roman" w:cs="Times New Roman"/>
          <w:sz w:val="28"/>
          <w:szCs w:val="28"/>
        </w:rPr>
        <w:t>8. В нарушение части 8 статьи 16 Федерального закона №</w:t>
      </w:r>
      <w:r w:rsidR="00FB1DD3">
        <w:rPr>
          <w:rFonts w:ascii="Times New Roman" w:hAnsi="Times New Roman" w:cs="Times New Roman"/>
          <w:sz w:val="28"/>
          <w:szCs w:val="28"/>
        </w:rPr>
        <w:t> </w:t>
      </w:r>
      <w:r w:rsidRPr="00B25E53">
        <w:rPr>
          <w:rFonts w:ascii="Times New Roman" w:hAnsi="Times New Roman" w:cs="Times New Roman"/>
          <w:sz w:val="28"/>
          <w:szCs w:val="28"/>
        </w:rPr>
        <w:t xml:space="preserve">44-ФЗ, в ГБОУ «Лицей - детский сад г. Магас» в 2022 году после внесения изменений в </w:t>
      </w:r>
      <w:r w:rsidR="0077593C">
        <w:rPr>
          <w:rFonts w:ascii="Times New Roman" w:hAnsi="Times New Roman" w:cs="Times New Roman"/>
          <w:sz w:val="28"/>
          <w:szCs w:val="28"/>
        </w:rPr>
        <w:t>план финансово-хозяйственной деятельности</w:t>
      </w:r>
      <w:r w:rsidRPr="00B25E53">
        <w:rPr>
          <w:rFonts w:ascii="Times New Roman" w:hAnsi="Times New Roman" w:cs="Times New Roman"/>
          <w:sz w:val="28"/>
          <w:szCs w:val="28"/>
        </w:rPr>
        <w:t xml:space="preserve"> не вносились </w:t>
      </w:r>
      <w:r w:rsidR="0077593C">
        <w:rPr>
          <w:rFonts w:ascii="Times New Roman" w:hAnsi="Times New Roman" w:cs="Times New Roman"/>
          <w:sz w:val="28"/>
          <w:szCs w:val="28"/>
        </w:rPr>
        <w:t xml:space="preserve">соответствующие </w:t>
      </w:r>
      <w:r w:rsidRPr="00B25E53">
        <w:rPr>
          <w:rFonts w:ascii="Times New Roman" w:hAnsi="Times New Roman" w:cs="Times New Roman"/>
          <w:sz w:val="28"/>
          <w:szCs w:val="28"/>
        </w:rPr>
        <w:t xml:space="preserve">изменения в план график закупок. </w:t>
      </w:r>
    </w:p>
    <w:p w14:paraId="71F84BF7" w14:textId="74F5031B"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9. В нарушение части 7 статьи 16 Федерального закона №</w:t>
      </w:r>
      <w:r w:rsidR="0077593C">
        <w:rPr>
          <w:rFonts w:ascii="Times New Roman" w:hAnsi="Times New Roman" w:cs="Times New Roman"/>
          <w:sz w:val="28"/>
          <w:szCs w:val="28"/>
        </w:rPr>
        <w:t> </w:t>
      </w:r>
      <w:r w:rsidRPr="00B25E53">
        <w:rPr>
          <w:rFonts w:ascii="Times New Roman" w:hAnsi="Times New Roman" w:cs="Times New Roman"/>
          <w:sz w:val="28"/>
          <w:szCs w:val="28"/>
        </w:rPr>
        <w:t>44-ФЗ, ГБОУ «Школа-интернат №4 Малгобекского района»</w:t>
      </w:r>
      <w:r w:rsidRPr="00B25E53">
        <w:rPr>
          <w:rFonts w:ascii="Times New Roman" w:hAnsi="Times New Roman" w:cs="Times New Roman"/>
          <w:color w:val="000000"/>
          <w:sz w:val="28"/>
          <w:szCs w:val="28"/>
        </w:rPr>
        <w:t xml:space="preserve"> </w:t>
      </w:r>
      <w:r w:rsidRPr="00B25E53">
        <w:rPr>
          <w:rFonts w:ascii="Times New Roman" w:hAnsi="Times New Roman" w:cs="Times New Roman"/>
          <w:sz w:val="28"/>
          <w:szCs w:val="28"/>
        </w:rPr>
        <w:t xml:space="preserve">не размещен </w:t>
      </w:r>
      <w:r w:rsidR="0040586D">
        <w:rPr>
          <w:rFonts w:ascii="Times New Roman" w:hAnsi="Times New Roman" w:cs="Times New Roman"/>
          <w:sz w:val="28"/>
          <w:szCs w:val="28"/>
        </w:rPr>
        <w:t>в единой информационной системе</w:t>
      </w:r>
      <w:r w:rsidR="0040586D" w:rsidRPr="00E83AE5">
        <w:rPr>
          <w:rFonts w:ascii="Times New Roman" w:hAnsi="Times New Roman" w:cs="Times New Roman"/>
          <w:sz w:val="28"/>
          <w:szCs w:val="28"/>
        </w:rPr>
        <w:t xml:space="preserve"> </w:t>
      </w:r>
      <w:r w:rsidR="0040586D" w:rsidRPr="00B25E53">
        <w:rPr>
          <w:rFonts w:ascii="Times New Roman" w:hAnsi="Times New Roman" w:cs="Times New Roman"/>
          <w:sz w:val="28"/>
          <w:szCs w:val="28"/>
        </w:rPr>
        <w:t xml:space="preserve">план-график </w:t>
      </w:r>
      <w:r w:rsidRPr="00B25E53">
        <w:rPr>
          <w:rFonts w:ascii="Times New Roman" w:hAnsi="Times New Roman" w:cs="Times New Roman"/>
          <w:sz w:val="28"/>
          <w:szCs w:val="28"/>
        </w:rPr>
        <w:t>закупок на 2022 год;</w:t>
      </w:r>
    </w:p>
    <w:p w14:paraId="5D872C14" w14:textId="0DE621E0" w:rsidR="005876BE" w:rsidRPr="00B25E53" w:rsidRDefault="005876BE" w:rsidP="00B25E53">
      <w:pPr>
        <w:spacing w:after="0" w:line="240" w:lineRule="auto"/>
        <w:ind w:left="-854" w:firstLine="840"/>
        <w:jc w:val="both"/>
        <w:rPr>
          <w:rFonts w:ascii="Times New Roman" w:eastAsia="Calibri" w:hAnsi="Times New Roman" w:cs="Times New Roman"/>
          <w:color w:val="000000"/>
          <w:sz w:val="28"/>
          <w:szCs w:val="28"/>
          <w:lang w:eastAsia="ru-RU"/>
        </w:rPr>
      </w:pPr>
      <w:r w:rsidRPr="00B25E53">
        <w:rPr>
          <w:rFonts w:ascii="Times New Roman" w:eastAsia="Calibri" w:hAnsi="Times New Roman" w:cs="Times New Roman"/>
          <w:sz w:val="28"/>
          <w:szCs w:val="28"/>
          <w:lang w:eastAsia="ru-RU"/>
        </w:rPr>
        <w:t xml:space="preserve">10. </w:t>
      </w:r>
      <w:r w:rsidRPr="00B25E53">
        <w:rPr>
          <w:rFonts w:ascii="Times New Roman" w:eastAsia="Calibri" w:hAnsi="Times New Roman" w:cs="Times New Roman"/>
          <w:sz w:val="28"/>
          <w:szCs w:val="28"/>
          <w:shd w:val="clear" w:color="auto" w:fill="FFFFFF"/>
          <w:lang w:eastAsia="ru-RU"/>
        </w:rPr>
        <w:t xml:space="preserve"> </w:t>
      </w:r>
      <w:r w:rsidRPr="00B25E53">
        <w:rPr>
          <w:rFonts w:ascii="Times New Roman" w:eastAsia="Calibri" w:hAnsi="Times New Roman" w:cs="Times New Roman"/>
          <w:color w:val="000000"/>
          <w:sz w:val="28"/>
          <w:szCs w:val="28"/>
          <w:lang w:eastAsia="ru-RU"/>
        </w:rPr>
        <w:t xml:space="preserve">В нарушение статьи 73 </w:t>
      </w:r>
      <w:r w:rsidR="0040586D">
        <w:rPr>
          <w:rFonts w:ascii="Times New Roman" w:eastAsia="Calibri" w:hAnsi="Times New Roman" w:cs="Times New Roman"/>
          <w:color w:val="000000"/>
          <w:sz w:val="28"/>
          <w:szCs w:val="28"/>
          <w:lang w:eastAsia="ru-RU"/>
        </w:rPr>
        <w:t>Бюджетного Кодекса</w:t>
      </w:r>
      <w:r w:rsidRPr="00B25E53">
        <w:rPr>
          <w:rFonts w:ascii="Times New Roman" w:eastAsia="Calibri" w:hAnsi="Times New Roman" w:cs="Times New Roman"/>
          <w:color w:val="000000"/>
          <w:sz w:val="28"/>
          <w:szCs w:val="28"/>
          <w:lang w:eastAsia="ru-RU"/>
        </w:rPr>
        <w:t xml:space="preserve"> РФ, в проверяемом периоде отсутствует реестр закупок, осуществленных без заключения государственных контрактов, в </w:t>
      </w:r>
      <w:r w:rsidR="0040586D">
        <w:rPr>
          <w:rFonts w:ascii="Times New Roman" w:eastAsia="Calibri" w:hAnsi="Times New Roman" w:cs="Times New Roman"/>
          <w:color w:val="000000"/>
          <w:sz w:val="28"/>
          <w:szCs w:val="28"/>
          <w:lang w:eastAsia="ru-RU"/>
        </w:rPr>
        <w:t>следующих учреждениях</w:t>
      </w:r>
      <w:r w:rsidRPr="00B25E53">
        <w:rPr>
          <w:rFonts w:ascii="Times New Roman" w:eastAsia="Calibri" w:hAnsi="Times New Roman" w:cs="Times New Roman"/>
          <w:color w:val="000000"/>
          <w:sz w:val="28"/>
          <w:szCs w:val="28"/>
          <w:lang w:eastAsia="ru-RU"/>
        </w:rPr>
        <w:t>:</w:t>
      </w:r>
    </w:p>
    <w:p w14:paraId="25B2E418" w14:textId="7654127F" w:rsidR="005876BE" w:rsidRPr="0040586D" w:rsidRDefault="005876BE" w:rsidP="0040586D">
      <w:pPr>
        <w:pStyle w:val="a8"/>
        <w:numPr>
          <w:ilvl w:val="0"/>
          <w:numId w:val="247"/>
        </w:numPr>
        <w:tabs>
          <w:tab w:val="left" w:pos="142"/>
          <w:tab w:val="left" w:pos="196"/>
        </w:tabs>
        <w:ind w:left="-826" w:firstLine="854"/>
        <w:rPr>
          <w:sz w:val="28"/>
          <w:szCs w:val="28"/>
        </w:rPr>
      </w:pPr>
      <w:r w:rsidRPr="0040586D">
        <w:rPr>
          <w:sz w:val="28"/>
          <w:szCs w:val="28"/>
        </w:rPr>
        <w:t>ГБОУ «Гимназия №1 г. Карабулак им. Дошаклаева А.Б.»;</w:t>
      </w:r>
    </w:p>
    <w:p w14:paraId="5AE5249D" w14:textId="67CF9403" w:rsidR="005876BE" w:rsidRPr="0040586D" w:rsidRDefault="005876BE" w:rsidP="0040586D">
      <w:pPr>
        <w:pStyle w:val="a8"/>
        <w:numPr>
          <w:ilvl w:val="0"/>
          <w:numId w:val="247"/>
        </w:numPr>
        <w:tabs>
          <w:tab w:val="left" w:pos="142"/>
          <w:tab w:val="left" w:pos="196"/>
        </w:tabs>
        <w:ind w:left="-826" w:firstLine="854"/>
        <w:rPr>
          <w:sz w:val="28"/>
          <w:szCs w:val="28"/>
        </w:rPr>
      </w:pPr>
      <w:r w:rsidRPr="0040586D">
        <w:rPr>
          <w:sz w:val="28"/>
          <w:szCs w:val="28"/>
        </w:rPr>
        <w:t>ГБОУ «Назрановская школа-интернат №1»</w:t>
      </w:r>
      <w:r w:rsidR="0040586D" w:rsidRPr="0040586D">
        <w:rPr>
          <w:sz w:val="28"/>
          <w:szCs w:val="28"/>
        </w:rPr>
        <w:t>.</w:t>
      </w:r>
    </w:p>
    <w:p w14:paraId="2EF56338" w14:textId="77777777" w:rsidR="0040586D" w:rsidRDefault="005876BE" w:rsidP="0040586D">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11. В нарушение пункта 46 Инструкции </w:t>
      </w:r>
      <w:r w:rsidR="0040586D">
        <w:rPr>
          <w:rFonts w:ascii="Times New Roman" w:hAnsi="Times New Roman" w:cs="Times New Roman"/>
          <w:sz w:val="28"/>
          <w:szCs w:val="28"/>
        </w:rPr>
        <w:t>№ </w:t>
      </w:r>
      <w:r w:rsidRPr="00B25E53">
        <w:rPr>
          <w:rFonts w:ascii="Times New Roman" w:hAnsi="Times New Roman" w:cs="Times New Roman"/>
          <w:sz w:val="28"/>
          <w:szCs w:val="28"/>
        </w:rPr>
        <w:t>157 н, не на всех объектах основных средств проставлены инвентарные номера</w:t>
      </w:r>
      <w:r w:rsidR="0040586D">
        <w:rPr>
          <w:rFonts w:ascii="Times New Roman" w:hAnsi="Times New Roman" w:cs="Times New Roman"/>
          <w:sz w:val="28"/>
          <w:szCs w:val="28"/>
        </w:rPr>
        <w:t xml:space="preserve"> </w:t>
      </w:r>
      <w:r w:rsidRPr="00B25E53">
        <w:rPr>
          <w:rFonts w:ascii="Times New Roman" w:hAnsi="Times New Roman" w:cs="Times New Roman"/>
          <w:sz w:val="28"/>
          <w:szCs w:val="28"/>
        </w:rPr>
        <w:t>в</w:t>
      </w:r>
      <w:r w:rsidR="0040586D">
        <w:rPr>
          <w:rFonts w:ascii="Times New Roman" w:hAnsi="Times New Roman" w:cs="Times New Roman"/>
          <w:sz w:val="28"/>
          <w:szCs w:val="28"/>
        </w:rPr>
        <w:t xml:space="preserve"> следующих учреждениях:</w:t>
      </w:r>
    </w:p>
    <w:p w14:paraId="460825AE" w14:textId="16EC381C" w:rsidR="005876BE" w:rsidRPr="0040586D" w:rsidRDefault="005876BE" w:rsidP="0040586D">
      <w:pPr>
        <w:pStyle w:val="a8"/>
        <w:numPr>
          <w:ilvl w:val="0"/>
          <w:numId w:val="248"/>
        </w:numPr>
        <w:tabs>
          <w:tab w:val="left" w:pos="142"/>
          <w:tab w:val="left" w:pos="196"/>
        </w:tabs>
        <w:ind w:left="-840" w:firstLine="882"/>
        <w:jc w:val="both"/>
        <w:rPr>
          <w:sz w:val="28"/>
          <w:szCs w:val="28"/>
        </w:rPr>
      </w:pPr>
      <w:r w:rsidRPr="0040586D">
        <w:rPr>
          <w:sz w:val="28"/>
          <w:szCs w:val="28"/>
        </w:rPr>
        <w:t>ГБОУ «Гимназия №1 г. Малгобек им. С. Чахкиева»;</w:t>
      </w:r>
    </w:p>
    <w:p w14:paraId="419A688A" w14:textId="08727277" w:rsidR="005876BE" w:rsidRPr="0040586D" w:rsidRDefault="005876BE" w:rsidP="0040586D">
      <w:pPr>
        <w:pStyle w:val="a8"/>
        <w:numPr>
          <w:ilvl w:val="0"/>
          <w:numId w:val="248"/>
        </w:numPr>
        <w:tabs>
          <w:tab w:val="left" w:pos="142"/>
          <w:tab w:val="left" w:pos="196"/>
        </w:tabs>
        <w:ind w:left="-840" w:firstLine="882"/>
        <w:rPr>
          <w:sz w:val="28"/>
          <w:szCs w:val="28"/>
        </w:rPr>
      </w:pPr>
      <w:r w:rsidRPr="0040586D">
        <w:rPr>
          <w:sz w:val="28"/>
          <w:szCs w:val="28"/>
        </w:rPr>
        <w:t xml:space="preserve">ГБОУ «Лицей № </w:t>
      </w:r>
      <w:smartTag w:uri="urn:schemas-microsoft-com:office:smarttags" w:element="metricconverter">
        <w:smartTagPr>
          <w:attr w:name="ProductID" w:val="1 г"/>
        </w:smartTagPr>
        <w:r w:rsidRPr="0040586D">
          <w:rPr>
            <w:sz w:val="28"/>
            <w:szCs w:val="28"/>
          </w:rPr>
          <w:t>1 г</w:t>
        </w:r>
      </w:smartTag>
      <w:r w:rsidRPr="0040586D">
        <w:rPr>
          <w:sz w:val="28"/>
          <w:szCs w:val="28"/>
        </w:rPr>
        <w:t>. Сунжа».</w:t>
      </w:r>
    </w:p>
    <w:p w14:paraId="5BA9584A" w14:textId="4B358E29" w:rsidR="005876BE" w:rsidRPr="00B25E53" w:rsidRDefault="005876BE" w:rsidP="00B25E53">
      <w:pPr>
        <w:spacing w:after="0" w:line="240" w:lineRule="auto"/>
        <w:ind w:left="-854" w:firstLine="840"/>
        <w:jc w:val="both"/>
        <w:rPr>
          <w:rFonts w:ascii="Times New Roman" w:hAnsi="Times New Roman" w:cs="Times New Roman"/>
          <w:color w:val="22272F"/>
          <w:sz w:val="28"/>
          <w:szCs w:val="28"/>
          <w:shd w:val="clear" w:color="auto" w:fill="FFFFFF"/>
        </w:rPr>
      </w:pPr>
      <w:r w:rsidRPr="00B25E53">
        <w:rPr>
          <w:rFonts w:ascii="Times New Roman" w:hAnsi="Times New Roman" w:cs="Times New Roman"/>
          <w:sz w:val="28"/>
          <w:szCs w:val="28"/>
        </w:rPr>
        <w:t xml:space="preserve">12. </w:t>
      </w:r>
      <w:r w:rsidR="0040586D">
        <w:rPr>
          <w:rFonts w:ascii="Times New Roman" w:hAnsi="Times New Roman" w:cs="Times New Roman"/>
          <w:sz w:val="28"/>
          <w:szCs w:val="28"/>
        </w:rPr>
        <w:t xml:space="preserve">В </w:t>
      </w:r>
      <w:r w:rsidR="0040586D" w:rsidRPr="00B25E53">
        <w:rPr>
          <w:rFonts w:ascii="Times New Roman" w:eastAsia="Calibri" w:hAnsi="Times New Roman" w:cs="Times New Roman"/>
          <w:sz w:val="28"/>
          <w:szCs w:val="28"/>
          <w:lang w:eastAsia="ru-RU"/>
        </w:rPr>
        <w:t>ГБОУ «Гимназия Назрановского района»</w:t>
      </w:r>
      <w:r w:rsidR="0040586D" w:rsidRPr="0040586D">
        <w:rPr>
          <w:rFonts w:ascii="Times New Roman" w:eastAsia="Calibri" w:hAnsi="Times New Roman" w:cs="Times New Roman"/>
          <w:sz w:val="28"/>
          <w:szCs w:val="28"/>
          <w:lang w:eastAsia="ru-RU"/>
        </w:rPr>
        <w:t xml:space="preserve"> </w:t>
      </w:r>
      <w:r w:rsidR="0040586D">
        <w:rPr>
          <w:rFonts w:ascii="Times New Roman" w:eastAsia="Calibri" w:hAnsi="Times New Roman" w:cs="Times New Roman"/>
          <w:sz w:val="28"/>
          <w:szCs w:val="28"/>
          <w:lang w:eastAsia="ru-RU"/>
        </w:rPr>
        <w:t xml:space="preserve">и </w:t>
      </w:r>
      <w:r w:rsidR="0040586D" w:rsidRPr="00B25E53">
        <w:rPr>
          <w:rFonts w:ascii="Times New Roman" w:eastAsia="Calibri" w:hAnsi="Times New Roman" w:cs="Times New Roman"/>
          <w:sz w:val="28"/>
          <w:szCs w:val="28"/>
          <w:lang w:eastAsia="ru-RU"/>
        </w:rPr>
        <w:t>ГБОУ «Лицей № 1 г. Назрань»</w:t>
      </w:r>
      <w:r w:rsidR="0040586D">
        <w:rPr>
          <w:rFonts w:ascii="Times New Roman" w:eastAsia="Calibri" w:hAnsi="Times New Roman" w:cs="Times New Roman"/>
          <w:sz w:val="28"/>
          <w:szCs w:val="28"/>
          <w:lang w:eastAsia="ru-RU"/>
        </w:rPr>
        <w:t xml:space="preserve">, </w:t>
      </w:r>
      <w:r w:rsidR="0040586D">
        <w:rPr>
          <w:rFonts w:ascii="Times New Roman" w:hAnsi="Times New Roman" w:cs="Times New Roman"/>
          <w:sz w:val="28"/>
          <w:szCs w:val="28"/>
        </w:rPr>
        <w:t>связи с</w:t>
      </w:r>
      <w:r w:rsidRPr="00B25E53">
        <w:rPr>
          <w:rFonts w:ascii="Times New Roman" w:hAnsi="Times New Roman" w:cs="Times New Roman"/>
          <w:sz w:val="28"/>
          <w:szCs w:val="28"/>
        </w:rPr>
        <w:t xml:space="preserve"> отсутстви</w:t>
      </w:r>
      <w:r w:rsidR="0040586D">
        <w:rPr>
          <w:rFonts w:ascii="Times New Roman" w:hAnsi="Times New Roman" w:cs="Times New Roman"/>
          <w:sz w:val="28"/>
          <w:szCs w:val="28"/>
        </w:rPr>
        <w:t>ем</w:t>
      </w:r>
      <w:r w:rsidRPr="00B25E53">
        <w:rPr>
          <w:rFonts w:ascii="Times New Roman" w:hAnsi="Times New Roman" w:cs="Times New Roman"/>
          <w:sz w:val="28"/>
          <w:szCs w:val="28"/>
        </w:rPr>
        <w:t xml:space="preserve"> финансирования автотранспорт </w:t>
      </w:r>
      <w:r w:rsidR="0040586D" w:rsidRPr="00B25E53">
        <w:rPr>
          <w:rFonts w:ascii="Times New Roman" w:hAnsi="Times New Roman" w:cs="Times New Roman"/>
          <w:sz w:val="28"/>
          <w:szCs w:val="28"/>
        </w:rPr>
        <w:t xml:space="preserve">для подвоза учеников в образовательные учреждения </w:t>
      </w:r>
      <w:r w:rsidRPr="00B25E53">
        <w:rPr>
          <w:rFonts w:ascii="Times New Roman" w:hAnsi="Times New Roman" w:cs="Times New Roman"/>
          <w:sz w:val="28"/>
          <w:szCs w:val="28"/>
        </w:rPr>
        <w:t>заправля</w:t>
      </w:r>
      <w:r w:rsidR="0040586D">
        <w:rPr>
          <w:rFonts w:ascii="Times New Roman" w:hAnsi="Times New Roman" w:cs="Times New Roman"/>
          <w:sz w:val="28"/>
          <w:szCs w:val="28"/>
        </w:rPr>
        <w:t>лся</w:t>
      </w:r>
      <w:r w:rsidRPr="00B25E53">
        <w:rPr>
          <w:rFonts w:ascii="Times New Roman" w:hAnsi="Times New Roman" w:cs="Times New Roman"/>
          <w:sz w:val="28"/>
          <w:szCs w:val="28"/>
        </w:rPr>
        <w:t xml:space="preserve"> бензином (дизтопливом), приобретаемым за счет средств директора учреждения и родителей, что противоречит </w:t>
      </w:r>
      <w:r w:rsidR="0040586D" w:rsidRPr="00B25E53">
        <w:rPr>
          <w:rFonts w:ascii="Times New Roman" w:hAnsi="Times New Roman" w:cs="Times New Roman"/>
          <w:sz w:val="28"/>
          <w:szCs w:val="28"/>
        </w:rPr>
        <w:t>ст</w:t>
      </w:r>
      <w:r w:rsidR="0040586D">
        <w:rPr>
          <w:rFonts w:ascii="Times New Roman" w:hAnsi="Times New Roman" w:cs="Times New Roman"/>
          <w:sz w:val="28"/>
          <w:szCs w:val="28"/>
        </w:rPr>
        <w:t xml:space="preserve">атье </w:t>
      </w:r>
      <w:r w:rsidRPr="00B25E53">
        <w:rPr>
          <w:rFonts w:ascii="Times New Roman" w:hAnsi="Times New Roman" w:cs="Times New Roman"/>
          <w:color w:val="22272F"/>
          <w:sz w:val="28"/>
          <w:szCs w:val="28"/>
          <w:shd w:val="clear" w:color="auto" w:fill="FFFFFF"/>
        </w:rPr>
        <w:t>40 Федерального закона от 29</w:t>
      </w:r>
      <w:r w:rsidR="0040586D">
        <w:rPr>
          <w:rFonts w:ascii="Times New Roman" w:hAnsi="Times New Roman" w:cs="Times New Roman"/>
          <w:color w:val="22272F"/>
          <w:sz w:val="28"/>
          <w:szCs w:val="28"/>
          <w:shd w:val="clear" w:color="auto" w:fill="FFFFFF"/>
        </w:rPr>
        <w:t>.12.</w:t>
      </w:r>
      <w:r w:rsidRPr="00B25E53">
        <w:rPr>
          <w:rFonts w:ascii="Times New Roman" w:hAnsi="Times New Roman" w:cs="Times New Roman"/>
          <w:color w:val="22272F"/>
          <w:sz w:val="28"/>
          <w:szCs w:val="28"/>
          <w:shd w:val="clear" w:color="auto" w:fill="FFFFFF"/>
        </w:rPr>
        <w:t>2012 г. №</w:t>
      </w:r>
      <w:r w:rsidR="0040586D">
        <w:rPr>
          <w:rFonts w:ascii="Times New Roman" w:hAnsi="Times New Roman" w:cs="Times New Roman"/>
          <w:color w:val="22272F"/>
          <w:sz w:val="28"/>
          <w:szCs w:val="28"/>
          <w:shd w:val="clear" w:color="auto" w:fill="FFFFFF"/>
        </w:rPr>
        <w:t> </w:t>
      </w:r>
      <w:r w:rsidRPr="00B25E53">
        <w:rPr>
          <w:rFonts w:ascii="Times New Roman" w:hAnsi="Times New Roman" w:cs="Times New Roman"/>
          <w:color w:val="22272F"/>
          <w:sz w:val="28"/>
          <w:szCs w:val="28"/>
          <w:shd w:val="clear" w:color="auto" w:fill="FFFFFF"/>
        </w:rPr>
        <w:t>273-ФЗ «Об образовании в Российской Федерации»</w:t>
      </w:r>
      <w:r w:rsidR="0040586D">
        <w:rPr>
          <w:rFonts w:ascii="Times New Roman" w:hAnsi="Times New Roman" w:cs="Times New Roman"/>
          <w:color w:val="22272F"/>
          <w:sz w:val="28"/>
          <w:szCs w:val="28"/>
          <w:shd w:val="clear" w:color="auto" w:fill="FFFFFF"/>
        </w:rPr>
        <w:t>.</w:t>
      </w:r>
    </w:p>
    <w:p w14:paraId="6B4819F8" w14:textId="4B796E57" w:rsidR="005876BE" w:rsidRPr="0040586D" w:rsidRDefault="005876BE" w:rsidP="0040586D">
      <w:pPr>
        <w:spacing w:after="0" w:line="240" w:lineRule="auto"/>
        <w:ind w:left="-854" w:firstLine="840"/>
        <w:jc w:val="both"/>
        <w:rPr>
          <w:rFonts w:ascii="Times New Roman" w:eastAsia="Calibri" w:hAnsi="Times New Roman" w:cs="Times New Roman"/>
          <w:sz w:val="28"/>
          <w:szCs w:val="28"/>
          <w:lang w:eastAsia="ru-RU"/>
        </w:rPr>
      </w:pPr>
    </w:p>
    <w:p w14:paraId="481929F1" w14:textId="77777777" w:rsidR="005876BE" w:rsidRPr="0040586D" w:rsidRDefault="005876BE" w:rsidP="00B25E53">
      <w:pPr>
        <w:spacing w:after="0" w:line="240" w:lineRule="auto"/>
        <w:ind w:left="-854" w:firstLine="840"/>
        <w:jc w:val="center"/>
        <w:rPr>
          <w:rFonts w:ascii="Times New Roman" w:hAnsi="Times New Roman" w:cs="Times New Roman"/>
          <w:b/>
          <w:bCs/>
          <w:sz w:val="28"/>
          <w:szCs w:val="28"/>
        </w:rPr>
      </w:pPr>
      <w:r w:rsidRPr="0040586D">
        <w:rPr>
          <w:rFonts w:ascii="Times New Roman" w:hAnsi="Times New Roman" w:cs="Times New Roman"/>
          <w:b/>
          <w:bCs/>
          <w:sz w:val="28"/>
          <w:szCs w:val="28"/>
        </w:rPr>
        <w:t>Предложения:</w:t>
      </w:r>
    </w:p>
    <w:p w14:paraId="086ADD4B" w14:textId="77777777" w:rsidR="005876BE" w:rsidRPr="00B25E53" w:rsidRDefault="005876BE" w:rsidP="00B25E53">
      <w:pPr>
        <w:spacing w:after="0" w:line="240" w:lineRule="auto"/>
        <w:ind w:left="-854" w:firstLine="840"/>
        <w:jc w:val="center"/>
        <w:rPr>
          <w:rFonts w:ascii="Times New Roman" w:hAnsi="Times New Roman" w:cs="Times New Roman"/>
          <w:sz w:val="28"/>
          <w:szCs w:val="28"/>
        </w:rPr>
      </w:pPr>
    </w:p>
    <w:p w14:paraId="06B83874" w14:textId="33F49BE5"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С учетом выявленных нарушений и недостатков предлагается:</w:t>
      </w:r>
    </w:p>
    <w:p w14:paraId="645A6213" w14:textId="170B9F8D"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1) Главе Республики Ингушетия М.М. Калиматову направить информационное письмо с описанием выявленных нарушений и недостатков; </w:t>
      </w:r>
    </w:p>
    <w:p w14:paraId="7A716BFC" w14:textId="0E86054D"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2) </w:t>
      </w:r>
      <w:r w:rsidR="0040586D">
        <w:rPr>
          <w:rFonts w:ascii="Times New Roman" w:hAnsi="Times New Roman" w:cs="Times New Roman"/>
          <w:sz w:val="28"/>
          <w:szCs w:val="28"/>
        </w:rPr>
        <w:t>В</w:t>
      </w:r>
      <w:r w:rsidRPr="00B25E53">
        <w:rPr>
          <w:rFonts w:ascii="Times New Roman" w:hAnsi="Times New Roman" w:cs="Times New Roman"/>
          <w:sz w:val="28"/>
          <w:szCs w:val="28"/>
        </w:rPr>
        <w:t xml:space="preserve"> Народное Собрание Республики Ингушетия направить Отчет аудитора о результатах ревизии;</w:t>
      </w:r>
    </w:p>
    <w:p w14:paraId="6C4890C4" w14:textId="216C11DD" w:rsidR="005876BE" w:rsidRPr="00B25E53" w:rsidRDefault="005876BE" w:rsidP="00B25E53">
      <w:pPr>
        <w:spacing w:after="0" w:line="240" w:lineRule="auto"/>
        <w:ind w:left="-854" w:firstLine="840"/>
        <w:jc w:val="both"/>
        <w:rPr>
          <w:rFonts w:ascii="Times New Roman" w:hAnsi="Times New Roman" w:cs="Times New Roman"/>
          <w:sz w:val="28"/>
          <w:szCs w:val="28"/>
        </w:rPr>
      </w:pPr>
      <w:bookmarkStart w:id="185" w:name="_Hlk136951722"/>
      <w:bookmarkStart w:id="186" w:name="_Hlk136943327"/>
      <w:r w:rsidRPr="00B25E53">
        <w:rPr>
          <w:rFonts w:ascii="Times New Roman" w:hAnsi="Times New Roman" w:cs="Times New Roman"/>
          <w:sz w:val="28"/>
          <w:szCs w:val="28"/>
        </w:rPr>
        <w:t xml:space="preserve">3) </w:t>
      </w:r>
      <w:r w:rsidR="0040586D">
        <w:rPr>
          <w:rFonts w:ascii="Times New Roman" w:hAnsi="Times New Roman" w:cs="Times New Roman"/>
          <w:sz w:val="28"/>
          <w:szCs w:val="28"/>
        </w:rPr>
        <w:t>В</w:t>
      </w:r>
      <w:r w:rsidRPr="00B25E53">
        <w:rPr>
          <w:rFonts w:ascii="Times New Roman" w:hAnsi="Times New Roman" w:cs="Times New Roman"/>
          <w:sz w:val="28"/>
          <w:szCs w:val="28"/>
        </w:rPr>
        <w:t xml:space="preserve"> учреждения образования, охваченные в ходе контрольного мероприятия,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p>
    <w:p w14:paraId="36E69089" w14:textId="7F68F76B" w:rsidR="005876BE" w:rsidRPr="00B25E53" w:rsidRDefault="005876BE" w:rsidP="00B25E53">
      <w:pPr>
        <w:spacing w:after="0" w:line="240" w:lineRule="auto"/>
        <w:ind w:left="-854" w:firstLine="840"/>
        <w:jc w:val="both"/>
        <w:rPr>
          <w:rFonts w:ascii="Times New Roman" w:hAnsi="Times New Roman" w:cs="Times New Roman"/>
          <w:sz w:val="28"/>
          <w:szCs w:val="28"/>
        </w:rPr>
      </w:pPr>
      <w:r w:rsidRPr="00B25E53">
        <w:rPr>
          <w:rFonts w:ascii="Times New Roman" w:hAnsi="Times New Roman" w:cs="Times New Roman"/>
          <w:sz w:val="28"/>
          <w:szCs w:val="28"/>
        </w:rPr>
        <w:t xml:space="preserve">4) </w:t>
      </w:r>
      <w:bookmarkStart w:id="187" w:name="_Hlk136951693"/>
      <w:r w:rsidR="0040586D">
        <w:rPr>
          <w:rFonts w:ascii="Times New Roman" w:hAnsi="Times New Roman" w:cs="Times New Roman"/>
          <w:sz w:val="28"/>
          <w:szCs w:val="28"/>
        </w:rPr>
        <w:t>В</w:t>
      </w:r>
      <w:r w:rsidRPr="00B25E53">
        <w:rPr>
          <w:rFonts w:ascii="Times New Roman" w:hAnsi="Times New Roman" w:cs="Times New Roman"/>
          <w:sz w:val="28"/>
          <w:szCs w:val="28"/>
        </w:rPr>
        <w:t xml:space="preserve"> Министерство образования и науки Республики Ингушетия направить информацию о результатах ревизии, проведенной в подведомственных ему учреждениях образования; </w:t>
      </w:r>
    </w:p>
    <w:bookmarkEnd w:id="185"/>
    <w:bookmarkEnd w:id="187"/>
    <w:p w14:paraId="4643AFCF" w14:textId="159154D3" w:rsidR="005876BE" w:rsidRPr="005876BE" w:rsidRDefault="005876BE" w:rsidP="00650E84">
      <w:pPr>
        <w:spacing w:after="0" w:line="240" w:lineRule="auto"/>
        <w:ind w:left="-854" w:firstLine="708"/>
        <w:jc w:val="both"/>
        <w:rPr>
          <w:rFonts w:ascii="Times New Roman" w:hAnsi="Times New Roman" w:cs="Times New Roman"/>
          <w:sz w:val="28"/>
          <w:szCs w:val="28"/>
        </w:rPr>
      </w:pPr>
      <w:r w:rsidRPr="005876BE">
        <w:rPr>
          <w:rFonts w:ascii="Times New Roman" w:hAnsi="Times New Roman" w:cs="Times New Roman"/>
          <w:sz w:val="28"/>
          <w:szCs w:val="28"/>
        </w:rPr>
        <w:t xml:space="preserve">5) </w:t>
      </w:r>
      <w:r w:rsidR="0040586D">
        <w:rPr>
          <w:rFonts w:ascii="Times New Roman" w:hAnsi="Times New Roman" w:cs="Times New Roman"/>
          <w:sz w:val="28"/>
          <w:szCs w:val="28"/>
        </w:rPr>
        <w:t>М</w:t>
      </w:r>
      <w:r w:rsidRPr="005876BE">
        <w:rPr>
          <w:rFonts w:ascii="Times New Roman" w:hAnsi="Times New Roman" w:cs="Times New Roman"/>
          <w:sz w:val="28"/>
          <w:szCs w:val="28"/>
        </w:rPr>
        <w:t>атериалы ревизии направить в прокуратуру Республики Ингушетия;</w:t>
      </w:r>
    </w:p>
    <w:p w14:paraId="2DBC8273" w14:textId="21BD9433" w:rsidR="005876BE" w:rsidRPr="005876BE" w:rsidRDefault="005876BE" w:rsidP="00650E84">
      <w:pPr>
        <w:spacing w:after="0" w:line="240" w:lineRule="auto"/>
        <w:ind w:left="-854" w:firstLine="708"/>
        <w:jc w:val="both"/>
        <w:rPr>
          <w:rFonts w:ascii="Times New Roman" w:hAnsi="Times New Roman" w:cs="Times New Roman"/>
          <w:sz w:val="28"/>
          <w:szCs w:val="28"/>
        </w:rPr>
      </w:pPr>
      <w:r w:rsidRPr="005876BE">
        <w:rPr>
          <w:rFonts w:ascii="Times New Roman" w:hAnsi="Times New Roman" w:cs="Times New Roman"/>
          <w:sz w:val="28"/>
          <w:szCs w:val="28"/>
        </w:rPr>
        <w:lastRenderedPageBreak/>
        <w:t xml:space="preserve">6) </w:t>
      </w:r>
      <w:r w:rsidR="0040586D">
        <w:rPr>
          <w:rFonts w:ascii="Times New Roman" w:hAnsi="Times New Roman" w:cs="Times New Roman"/>
          <w:sz w:val="28"/>
          <w:szCs w:val="28"/>
        </w:rPr>
        <w:t>М</w:t>
      </w:r>
      <w:r w:rsidRPr="005876BE">
        <w:rPr>
          <w:rFonts w:ascii="Times New Roman" w:hAnsi="Times New Roman" w:cs="Times New Roman"/>
          <w:sz w:val="28"/>
          <w:szCs w:val="28"/>
        </w:rPr>
        <w:t xml:space="preserve">атериалы по нарушениям Федерального закона </w:t>
      </w:r>
      <w:r w:rsidR="0040586D" w:rsidRPr="004044E5">
        <w:rPr>
          <w:rFonts w:ascii="Times New Roman" w:eastAsia="Calibri" w:hAnsi="Times New Roman" w:cs="Times New Roman"/>
          <w:sz w:val="28"/>
          <w:szCs w:val="28"/>
          <w:lang w:eastAsia="ru-RU"/>
        </w:rPr>
        <w:t>от 05.04.2013 г. №</w:t>
      </w:r>
      <w:r w:rsidR="0040586D">
        <w:rPr>
          <w:rFonts w:ascii="Times New Roman" w:eastAsia="Calibri" w:hAnsi="Times New Roman" w:cs="Times New Roman"/>
          <w:sz w:val="28"/>
          <w:szCs w:val="28"/>
          <w:lang w:eastAsia="ru-RU"/>
        </w:rPr>
        <w:t> </w:t>
      </w:r>
      <w:r w:rsidR="0040586D" w:rsidRPr="004044E5">
        <w:rPr>
          <w:rFonts w:ascii="Times New Roman" w:eastAsia="Calibri" w:hAnsi="Times New Roman" w:cs="Times New Roman"/>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w:t>
      </w:r>
      <w:r w:rsidRPr="005876BE">
        <w:rPr>
          <w:rFonts w:ascii="Times New Roman" w:hAnsi="Times New Roman" w:cs="Times New Roman"/>
          <w:sz w:val="28"/>
          <w:szCs w:val="28"/>
        </w:rPr>
        <w:t xml:space="preserve">направить в Комитет государственного финансового контроля Республики Ингушетия. </w:t>
      </w:r>
    </w:p>
    <w:p w14:paraId="33E53EFC" w14:textId="77777777" w:rsidR="005876BE" w:rsidRPr="005876BE" w:rsidRDefault="005876BE" w:rsidP="00650E84">
      <w:pPr>
        <w:spacing w:after="0" w:line="240" w:lineRule="auto"/>
        <w:ind w:left="-854"/>
        <w:jc w:val="both"/>
        <w:rPr>
          <w:rFonts w:ascii="Times New Roman" w:hAnsi="Times New Roman" w:cs="Times New Roman"/>
          <w:sz w:val="28"/>
          <w:szCs w:val="28"/>
        </w:rPr>
      </w:pPr>
    </w:p>
    <w:bookmarkEnd w:id="186"/>
    <w:p w14:paraId="7CAE0EC7" w14:textId="77777777" w:rsidR="005876BE" w:rsidRPr="005876BE" w:rsidRDefault="005876BE" w:rsidP="00650E84">
      <w:pPr>
        <w:spacing w:after="0" w:line="240" w:lineRule="auto"/>
        <w:ind w:left="-854"/>
        <w:jc w:val="both"/>
        <w:rPr>
          <w:rFonts w:ascii="Times New Roman" w:hAnsi="Times New Roman" w:cs="Times New Roman"/>
          <w:sz w:val="28"/>
          <w:szCs w:val="28"/>
        </w:rPr>
      </w:pPr>
    </w:p>
    <w:p w14:paraId="6FE0F5D0" w14:textId="7B20FF94" w:rsidR="005876BE" w:rsidRPr="00650E84" w:rsidRDefault="005876BE" w:rsidP="00650E84">
      <w:pPr>
        <w:spacing w:after="0" w:line="240" w:lineRule="auto"/>
        <w:ind w:left="-854"/>
        <w:rPr>
          <w:rFonts w:ascii="Times New Roman" w:hAnsi="Times New Roman" w:cs="Times New Roman"/>
          <w:b/>
          <w:bCs/>
          <w:i/>
          <w:iCs/>
          <w:sz w:val="28"/>
          <w:szCs w:val="28"/>
        </w:rPr>
      </w:pPr>
      <w:r w:rsidRPr="005876BE">
        <w:rPr>
          <w:rFonts w:ascii="Times New Roman" w:hAnsi="Times New Roman" w:cs="Times New Roman"/>
          <w:b/>
          <w:i/>
          <w:iCs/>
          <w:sz w:val="28"/>
          <w:szCs w:val="28"/>
        </w:rPr>
        <w:t>Аудитор КСП РИ</w:t>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Pr="005876BE">
        <w:rPr>
          <w:rFonts w:ascii="Times New Roman" w:hAnsi="Times New Roman" w:cs="Times New Roman"/>
          <w:b/>
          <w:bCs/>
          <w:i/>
          <w:iCs/>
          <w:sz w:val="28"/>
          <w:szCs w:val="28"/>
        </w:rPr>
        <w:tab/>
      </w:r>
      <w:r w:rsidR="00650E84">
        <w:rPr>
          <w:rFonts w:ascii="Times New Roman" w:hAnsi="Times New Roman" w:cs="Times New Roman"/>
          <w:b/>
          <w:bCs/>
          <w:i/>
          <w:iCs/>
          <w:sz w:val="28"/>
          <w:szCs w:val="28"/>
        </w:rPr>
        <w:tab/>
      </w:r>
      <w:r w:rsidR="00650E84">
        <w:rPr>
          <w:rFonts w:ascii="Times New Roman" w:hAnsi="Times New Roman" w:cs="Times New Roman"/>
          <w:b/>
          <w:bCs/>
          <w:i/>
          <w:iCs/>
          <w:sz w:val="28"/>
          <w:szCs w:val="28"/>
        </w:rPr>
        <w:tab/>
      </w:r>
      <w:r w:rsidR="0040586D">
        <w:rPr>
          <w:rFonts w:ascii="Times New Roman" w:hAnsi="Times New Roman" w:cs="Times New Roman"/>
          <w:b/>
          <w:bCs/>
          <w:i/>
          <w:iCs/>
          <w:sz w:val="28"/>
          <w:szCs w:val="28"/>
        </w:rPr>
        <w:t xml:space="preserve">    </w:t>
      </w:r>
      <w:r w:rsidRPr="005876BE">
        <w:rPr>
          <w:rFonts w:ascii="Times New Roman" w:hAnsi="Times New Roman" w:cs="Times New Roman"/>
          <w:b/>
          <w:i/>
          <w:iCs/>
          <w:sz w:val="28"/>
          <w:szCs w:val="28"/>
        </w:rPr>
        <w:t>Х.Х. Гагиев</w:t>
      </w:r>
    </w:p>
    <w:sectPr w:rsidR="005876BE" w:rsidRPr="00650E84" w:rsidSect="00D00A5F">
      <w:footerReference w:type="default" r:id="rId63"/>
      <w:pgSz w:w="11906" w:h="16838"/>
      <w:pgMar w:top="993"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7090" w14:textId="77777777" w:rsidR="006F75D4" w:rsidRDefault="006F75D4" w:rsidP="007B72C9">
      <w:pPr>
        <w:spacing w:after="0" w:line="240" w:lineRule="auto"/>
      </w:pPr>
      <w:r>
        <w:separator/>
      </w:r>
    </w:p>
  </w:endnote>
  <w:endnote w:type="continuationSeparator" w:id="0">
    <w:p w14:paraId="51FC781E" w14:textId="77777777" w:rsidR="006F75D4" w:rsidRDefault="006F75D4" w:rsidP="007B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mn-e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159513"/>
      <w:docPartObj>
        <w:docPartGallery w:val="Page Numbers (Bottom of Page)"/>
        <w:docPartUnique/>
      </w:docPartObj>
    </w:sdtPr>
    <w:sdtEndPr/>
    <w:sdtContent>
      <w:p w14:paraId="0304A1D5" w14:textId="7F59D4A1" w:rsidR="00F9413A" w:rsidRDefault="00F9413A">
        <w:pPr>
          <w:pStyle w:val="a5"/>
          <w:jc w:val="right"/>
        </w:pPr>
        <w:r>
          <w:fldChar w:fldCharType="begin"/>
        </w:r>
        <w:r>
          <w:instrText>PAGE   \* MERGEFORMAT</w:instrText>
        </w:r>
        <w:r>
          <w:fldChar w:fldCharType="separate"/>
        </w:r>
        <w:r>
          <w:t>2</w:t>
        </w:r>
        <w:r>
          <w:fldChar w:fldCharType="end"/>
        </w:r>
      </w:p>
    </w:sdtContent>
  </w:sdt>
  <w:p w14:paraId="2A375954" w14:textId="77777777" w:rsidR="007B72C9" w:rsidRDefault="007B72C9" w:rsidP="007B72C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4C51" w14:textId="77777777" w:rsidR="006F75D4" w:rsidRDefault="006F75D4" w:rsidP="007B72C9">
      <w:pPr>
        <w:spacing w:after="0" w:line="240" w:lineRule="auto"/>
      </w:pPr>
      <w:r>
        <w:separator/>
      </w:r>
    </w:p>
  </w:footnote>
  <w:footnote w:type="continuationSeparator" w:id="0">
    <w:p w14:paraId="446431C2" w14:textId="77777777" w:rsidR="006F75D4" w:rsidRDefault="006F75D4" w:rsidP="007B7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8F7"/>
    <w:multiLevelType w:val="hybridMultilevel"/>
    <w:tmpl w:val="28DE31B0"/>
    <w:lvl w:ilvl="0" w:tplc="04190005">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 w15:restartNumberingAfterBreak="0">
    <w:nsid w:val="007D6D48"/>
    <w:multiLevelType w:val="hybridMultilevel"/>
    <w:tmpl w:val="4A46E9A8"/>
    <w:lvl w:ilvl="0" w:tplc="04190009">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 w15:restartNumberingAfterBreak="0">
    <w:nsid w:val="01467EF8"/>
    <w:multiLevelType w:val="hybridMultilevel"/>
    <w:tmpl w:val="D91E0482"/>
    <w:lvl w:ilvl="0" w:tplc="0419000B">
      <w:start w:val="1"/>
      <w:numFmt w:val="bullet"/>
      <w:lvlText w:val=""/>
      <w:lvlJc w:val="left"/>
      <w:pPr>
        <w:ind w:left="-134" w:hanging="360"/>
      </w:pPr>
      <w:rPr>
        <w:rFonts w:ascii="Wingdings" w:hAnsi="Wingdings" w:hint="default"/>
      </w:rPr>
    </w:lvl>
    <w:lvl w:ilvl="1" w:tplc="04190003" w:tentative="1">
      <w:start w:val="1"/>
      <w:numFmt w:val="bullet"/>
      <w:lvlText w:val="o"/>
      <w:lvlJc w:val="left"/>
      <w:pPr>
        <w:ind w:left="586" w:hanging="360"/>
      </w:pPr>
      <w:rPr>
        <w:rFonts w:ascii="Courier New" w:hAnsi="Courier New" w:cs="Courier New" w:hint="default"/>
      </w:rPr>
    </w:lvl>
    <w:lvl w:ilvl="2" w:tplc="04190005" w:tentative="1">
      <w:start w:val="1"/>
      <w:numFmt w:val="bullet"/>
      <w:lvlText w:val=""/>
      <w:lvlJc w:val="left"/>
      <w:pPr>
        <w:ind w:left="1306" w:hanging="360"/>
      </w:pPr>
      <w:rPr>
        <w:rFonts w:ascii="Wingdings" w:hAnsi="Wingdings" w:hint="default"/>
      </w:rPr>
    </w:lvl>
    <w:lvl w:ilvl="3" w:tplc="04190001" w:tentative="1">
      <w:start w:val="1"/>
      <w:numFmt w:val="bullet"/>
      <w:lvlText w:val=""/>
      <w:lvlJc w:val="left"/>
      <w:pPr>
        <w:ind w:left="2026" w:hanging="360"/>
      </w:pPr>
      <w:rPr>
        <w:rFonts w:ascii="Symbol" w:hAnsi="Symbol" w:hint="default"/>
      </w:rPr>
    </w:lvl>
    <w:lvl w:ilvl="4" w:tplc="04190003" w:tentative="1">
      <w:start w:val="1"/>
      <w:numFmt w:val="bullet"/>
      <w:lvlText w:val="o"/>
      <w:lvlJc w:val="left"/>
      <w:pPr>
        <w:ind w:left="2746" w:hanging="360"/>
      </w:pPr>
      <w:rPr>
        <w:rFonts w:ascii="Courier New" w:hAnsi="Courier New" w:cs="Courier New" w:hint="default"/>
      </w:rPr>
    </w:lvl>
    <w:lvl w:ilvl="5" w:tplc="04190005" w:tentative="1">
      <w:start w:val="1"/>
      <w:numFmt w:val="bullet"/>
      <w:lvlText w:val=""/>
      <w:lvlJc w:val="left"/>
      <w:pPr>
        <w:ind w:left="3466" w:hanging="360"/>
      </w:pPr>
      <w:rPr>
        <w:rFonts w:ascii="Wingdings" w:hAnsi="Wingdings" w:hint="default"/>
      </w:rPr>
    </w:lvl>
    <w:lvl w:ilvl="6" w:tplc="04190001" w:tentative="1">
      <w:start w:val="1"/>
      <w:numFmt w:val="bullet"/>
      <w:lvlText w:val=""/>
      <w:lvlJc w:val="left"/>
      <w:pPr>
        <w:ind w:left="4186" w:hanging="360"/>
      </w:pPr>
      <w:rPr>
        <w:rFonts w:ascii="Symbol" w:hAnsi="Symbol" w:hint="default"/>
      </w:rPr>
    </w:lvl>
    <w:lvl w:ilvl="7" w:tplc="04190003" w:tentative="1">
      <w:start w:val="1"/>
      <w:numFmt w:val="bullet"/>
      <w:lvlText w:val="o"/>
      <w:lvlJc w:val="left"/>
      <w:pPr>
        <w:ind w:left="4906" w:hanging="360"/>
      </w:pPr>
      <w:rPr>
        <w:rFonts w:ascii="Courier New" w:hAnsi="Courier New" w:cs="Courier New" w:hint="default"/>
      </w:rPr>
    </w:lvl>
    <w:lvl w:ilvl="8" w:tplc="04190005" w:tentative="1">
      <w:start w:val="1"/>
      <w:numFmt w:val="bullet"/>
      <w:lvlText w:val=""/>
      <w:lvlJc w:val="left"/>
      <w:pPr>
        <w:ind w:left="5626" w:hanging="360"/>
      </w:pPr>
      <w:rPr>
        <w:rFonts w:ascii="Wingdings" w:hAnsi="Wingdings" w:hint="default"/>
      </w:rPr>
    </w:lvl>
  </w:abstractNum>
  <w:abstractNum w:abstractNumId="3" w15:restartNumberingAfterBreak="0">
    <w:nsid w:val="01D20766"/>
    <w:multiLevelType w:val="hybridMultilevel"/>
    <w:tmpl w:val="F536D86C"/>
    <w:lvl w:ilvl="0" w:tplc="04190005">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 w15:restartNumberingAfterBreak="0">
    <w:nsid w:val="02D85693"/>
    <w:multiLevelType w:val="hybridMultilevel"/>
    <w:tmpl w:val="F808E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EA0298"/>
    <w:multiLevelType w:val="hybridMultilevel"/>
    <w:tmpl w:val="6E34613A"/>
    <w:lvl w:ilvl="0" w:tplc="04190005">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6" w15:restartNumberingAfterBreak="0">
    <w:nsid w:val="02F103B1"/>
    <w:multiLevelType w:val="hybridMultilevel"/>
    <w:tmpl w:val="7576A184"/>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 w15:restartNumberingAfterBreak="0">
    <w:nsid w:val="030F04CA"/>
    <w:multiLevelType w:val="hybridMultilevel"/>
    <w:tmpl w:val="E7E010E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36C71E7"/>
    <w:multiLevelType w:val="hybridMultilevel"/>
    <w:tmpl w:val="D5387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766325"/>
    <w:multiLevelType w:val="hybridMultilevel"/>
    <w:tmpl w:val="A022B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B30B90"/>
    <w:multiLevelType w:val="hybridMultilevel"/>
    <w:tmpl w:val="A06E106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1" w15:restartNumberingAfterBreak="0">
    <w:nsid w:val="049E4192"/>
    <w:multiLevelType w:val="hybridMultilevel"/>
    <w:tmpl w:val="04F6BA96"/>
    <w:lvl w:ilvl="0" w:tplc="0419000B">
      <w:start w:val="1"/>
      <w:numFmt w:val="bullet"/>
      <w:lvlText w:val=""/>
      <w:lvlJc w:val="left"/>
      <w:pPr>
        <w:ind w:left="1996" w:hanging="360"/>
      </w:pPr>
      <w:rPr>
        <w:rFonts w:ascii="Wingdings" w:hAnsi="Wingdings" w:hint="default"/>
      </w:rPr>
    </w:lvl>
    <w:lvl w:ilvl="1" w:tplc="91EA5ED4">
      <w:numFmt w:val="bullet"/>
      <w:lvlText w:val="•"/>
      <w:lvlJc w:val="left"/>
      <w:pPr>
        <w:ind w:left="2716" w:hanging="360"/>
      </w:pPr>
      <w:rPr>
        <w:rFonts w:ascii="Times New Roman" w:eastAsia="Times New Roman" w:hAnsi="Times New Roman" w:cs="Times New Roman"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04C65279"/>
    <w:multiLevelType w:val="hybridMultilevel"/>
    <w:tmpl w:val="79CE5AA8"/>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3" w15:restartNumberingAfterBreak="0">
    <w:nsid w:val="05276A71"/>
    <w:multiLevelType w:val="hybridMultilevel"/>
    <w:tmpl w:val="61D6E238"/>
    <w:lvl w:ilvl="0" w:tplc="04190005">
      <w:start w:val="1"/>
      <w:numFmt w:val="bullet"/>
      <w:lvlText w:val=""/>
      <w:lvlJc w:val="left"/>
      <w:pPr>
        <w:ind w:left="-36" w:hanging="360"/>
      </w:pPr>
      <w:rPr>
        <w:rFonts w:ascii="Wingdings" w:hAnsi="Wingdings"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1404" w:hanging="360"/>
      </w:pPr>
      <w:rPr>
        <w:rFonts w:ascii="Wingdings" w:hAnsi="Wingdings" w:hint="default"/>
      </w:rPr>
    </w:lvl>
    <w:lvl w:ilvl="3" w:tplc="04190001" w:tentative="1">
      <w:start w:val="1"/>
      <w:numFmt w:val="bullet"/>
      <w:lvlText w:val=""/>
      <w:lvlJc w:val="left"/>
      <w:pPr>
        <w:ind w:left="2124" w:hanging="360"/>
      </w:pPr>
      <w:rPr>
        <w:rFonts w:ascii="Symbol" w:hAnsi="Symbol" w:hint="default"/>
      </w:rPr>
    </w:lvl>
    <w:lvl w:ilvl="4" w:tplc="04190003" w:tentative="1">
      <w:start w:val="1"/>
      <w:numFmt w:val="bullet"/>
      <w:lvlText w:val="o"/>
      <w:lvlJc w:val="left"/>
      <w:pPr>
        <w:ind w:left="2844" w:hanging="360"/>
      </w:pPr>
      <w:rPr>
        <w:rFonts w:ascii="Courier New" w:hAnsi="Courier New" w:cs="Courier New" w:hint="default"/>
      </w:rPr>
    </w:lvl>
    <w:lvl w:ilvl="5" w:tplc="04190005" w:tentative="1">
      <w:start w:val="1"/>
      <w:numFmt w:val="bullet"/>
      <w:lvlText w:val=""/>
      <w:lvlJc w:val="left"/>
      <w:pPr>
        <w:ind w:left="3564" w:hanging="360"/>
      </w:pPr>
      <w:rPr>
        <w:rFonts w:ascii="Wingdings" w:hAnsi="Wingdings" w:hint="default"/>
      </w:rPr>
    </w:lvl>
    <w:lvl w:ilvl="6" w:tplc="04190001" w:tentative="1">
      <w:start w:val="1"/>
      <w:numFmt w:val="bullet"/>
      <w:lvlText w:val=""/>
      <w:lvlJc w:val="left"/>
      <w:pPr>
        <w:ind w:left="4284" w:hanging="360"/>
      </w:pPr>
      <w:rPr>
        <w:rFonts w:ascii="Symbol" w:hAnsi="Symbol" w:hint="default"/>
      </w:rPr>
    </w:lvl>
    <w:lvl w:ilvl="7" w:tplc="04190003" w:tentative="1">
      <w:start w:val="1"/>
      <w:numFmt w:val="bullet"/>
      <w:lvlText w:val="o"/>
      <w:lvlJc w:val="left"/>
      <w:pPr>
        <w:ind w:left="5004" w:hanging="360"/>
      </w:pPr>
      <w:rPr>
        <w:rFonts w:ascii="Courier New" w:hAnsi="Courier New" w:cs="Courier New" w:hint="default"/>
      </w:rPr>
    </w:lvl>
    <w:lvl w:ilvl="8" w:tplc="04190005" w:tentative="1">
      <w:start w:val="1"/>
      <w:numFmt w:val="bullet"/>
      <w:lvlText w:val=""/>
      <w:lvlJc w:val="left"/>
      <w:pPr>
        <w:ind w:left="5724" w:hanging="360"/>
      </w:pPr>
      <w:rPr>
        <w:rFonts w:ascii="Wingdings" w:hAnsi="Wingdings" w:hint="default"/>
      </w:rPr>
    </w:lvl>
  </w:abstractNum>
  <w:abstractNum w:abstractNumId="14" w15:restartNumberingAfterBreak="0">
    <w:nsid w:val="05D6119C"/>
    <w:multiLevelType w:val="hybridMultilevel"/>
    <w:tmpl w:val="8AA8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930B5"/>
    <w:multiLevelType w:val="hybridMultilevel"/>
    <w:tmpl w:val="7472D56A"/>
    <w:lvl w:ilvl="0" w:tplc="0419000B">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6" w15:restartNumberingAfterBreak="0">
    <w:nsid w:val="067C7DB3"/>
    <w:multiLevelType w:val="hybridMultilevel"/>
    <w:tmpl w:val="09AAF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A80C2F"/>
    <w:multiLevelType w:val="hybridMultilevel"/>
    <w:tmpl w:val="427CDC78"/>
    <w:lvl w:ilvl="0" w:tplc="92E02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6BE4745"/>
    <w:multiLevelType w:val="hybridMultilevel"/>
    <w:tmpl w:val="BCE2AFF6"/>
    <w:lvl w:ilvl="0" w:tplc="04190001">
      <w:start w:val="1"/>
      <w:numFmt w:val="bullet"/>
      <w:lvlText w:val=""/>
      <w:lvlJc w:val="left"/>
      <w:pPr>
        <w:ind w:left="-36" w:hanging="360"/>
      </w:pPr>
      <w:rPr>
        <w:rFonts w:ascii="Symbol" w:hAnsi="Symbol"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1404" w:hanging="360"/>
      </w:pPr>
      <w:rPr>
        <w:rFonts w:ascii="Wingdings" w:hAnsi="Wingdings" w:hint="default"/>
      </w:rPr>
    </w:lvl>
    <w:lvl w:ilvl="3" w:tplc="04190001" w:tentative="1">
      <w:start w:val="1"/>
      <w:numFmt w:val="bullet"/>
      <w:lvlText w:val=""/>
      <w:lvlJc w:val="left"/>
      <w:pPr>
        <w:ind w:left="2124" w:hanging="360"/>
      </w:pPr>
      <w:rPr>
        <w:rFonts w:ascii="Symbol" w:hAnsi="Symbol" w:hint="default"/>
      </w:rPr>
    </w:lvl>
    <w:lvl w:ilvl="4" w:tplc="04190003" w:tentative="1">
      <w:start w:val="1"/>
      <w:numFmt w:val="bullet"/>
      <w:lvlText w:val="o"/>
      <w:lvlJc w:val="left"/>
      <w:pPr>
        <w:ind w:left="2844" w:hanging="360"/>
      </w:pPr>
      <w:rPr>
        <w:rFonts w:ascii="Courier New" w:hAnsi="Courier New" w:cs="Courier New" w:hint="default"/>
      </w:rPr>
    </w:lvl>
    <w:lvl w:ilvl="5" w:tplc="04190005" w:tentative="1">
      <w:start w:val="1"/>
      <w:numFmt w:val="bullet"/>
      <w:lvlText w:val=""/>
      <w:lvlJc w:val="left"/>
      <w:pPr>
        <w:ind w:left="3564" w:hanging="360"/>
      </w:pPr>
      <w:rPr>
        <w:rFonts w:ascii="Wingdings" w:hAnsi="Wingdings" w:hint="default"/>
      </w:rPr>
    </w:lvl>
    <w:lvl w:ilvl="6" w:tplc="04190001" w:tentative="1">
      <w:start w:val="1"/>
      <w:numFmt w:val="bullet"/>
      <w:lvlText w:val=""/>
      <w:lvlJc w:val="left"/>
      <w:pPr>
        <w:ind w:left="4284" w:hanging="360"/>
      </w:pPr>
      <w:rPr>
        <w:rFonts w:ascii="Symbol" w:hAnsi="Symbol" w:hint="default"/>
      </w:rPr>
    </w:lvl>
    <w:lvl w:ilvl="7" w:tplc="04190003" w:tentative="1">
      <w:start w:val="1"/>
      <w:numFmt w:val="bullet"/>
      <w:lvlText w:val="o"/>
      <w:lvlJc w:val="left"/>
      <w:pPr>
        <w:ind w:left="5004" w:hanging="360"/>
      </w:pPr>
      <w:rPr>
        <w:rFonts w:ascii="Courier New" w:hAnsi="Courier New" w:cs="Courier New" w:hint="default"/>
      </w:rPr>
    </w:lvl>
    <w:lvl w:ilvl="8" w:tplc="04190005" w:tentative="1">
      <w:start w:val="1"/>
      <w:numFmt w:val="bullet"/>
      <w:lvlText w:val=""/>
      <w:lvlJc w:val="left"/>
      <w:pPr>
        <w:ind w:left="5724" w:hanging="360"/>
      </w:pPr>
      <w:rPr>
        <w:rFonts w:ascii="Wingdings" w:hAnsi="Wingdings" w:hint="default"/>
      </w:rPr>
    </w:lvl>
  </w:abstractNum>
  <w:abstractNum w:abstractNumId="19" w15:restartNumberingAfterBreak="0">
    <w:nsid w:val="075E4001"/>
    <w:multiLevelType w:val="hybridMultilevel"/>
    <w:tmpl w:val="2D883FB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D2268B"/>
    <w:multiLevelType w:val="hybridMultilevel"/>
    <w:tmpl w:val="BB042E88"/>
    <w:lvl w:ilvl="0" w:tplc="0419000B">
      <w:start w:val="1"/>
      <w:numFmt w:val="bullet"/>
      <w:lvlText w:val=""/>
      <w:lvlJc w:val="left"/>
      <w:pPr>
        <w:ind w:left="707" w:hanging="360"/>
      </w:pPr>
      <w:rPr>
        <w:rFonts w:ascii="Wingdings" w:hAnsi="Wingdings"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21" w15:restartNumberingAfterBreak="0">
    <w:nsid w:val="094B4521"/>
    <w:multiLevelType w:val="hybridMultilevel"/>
    <w:tmpl w:val="98521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F3523B"/>
    <w:multiLevelType w:val="hybridMultilevel"/>
    <w:tmpl w:val="DE32D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C008CD"/>
    <w:multiLevelType w:val="hybridMultilevel"/>
    <w:tmpl w:val="99D052DE"/>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24" w15:restartNumberingAfterBreak="0">
    <w:nsid w:val="0AE05EF8"/>
    <w:multiLevelType w:val="hybridMultilevel"/>
    <w:tmpl w:val="A75604FA"/>
    <w:lvl w:ilvl="0" w:tplc="04190009">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5" w15:restartNumberingAfterBreak="0">
    <w:nsid w:val="0BA90C49"/>
    <w:multiLevelType w:val="hybridMultilevel"/>
    <w:tmpl w:val="E4A2CA4C"/>
    <w:lvl w:ilvl="0" w:tplc="0400F27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BAB55B1"/>
    <w:multiLevelType w:val="hybridMultilevel"/>
    <w:tmpl w:val="5358E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D065E0"/>
    <w:multiLevelType w:val="hybridMultilevel"/>
    <w:tmpl w:val="1FE4C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0C2D3E02"/>
    <w:multiLevelType w:val="hybridMultilevel"/>
    <w:tmpl w:val="20B4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2D4DF3"/>
    <w:multiLevelType w:val="hybridMultilevel"/>
    <w:tmpl w:val="398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542F36"/>
    <w:multiLevelType w:val="hybridMultilevel"/>
    <w:tmpl w:val="CA34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D3009F0"/>
    <w:multiLevelType w:val="hybridMultilevel"/>
    <w:tmpl w:val="E7A404B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2" w15:restartNumberingAfterBreak="0">
    <w:nsid w:val="0D9B1778"/>
    <w:multiLevelType w:val="hybridMultilevel"/>
    <w:tmpl w:val="1566608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3" w15:restartNumberingAfterBreak="0">
    <w:nsid w:val="0E0F09A1"/>
    <w:multiLevelType w:val="hybridMultilevel"/>
    <w:tmpl w:val="073E2A06"/>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4" w15:restartNumberingAfterBreak="0">
    <w:nsid w:val="0ED40F31"/>
    <w:multiLevelType w:val="hybridMultilevel"/>
    <w:tmpl w:val="EE0E40F0"/>
    <w:lvl w:ilvl="0" w:tplc="0419000B">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5" w15:restartNumberingAfterBreak="0">
    <w:nsid w:val="1005539D"/>
    <w:multiLevelType w:val="hybridMultilevel"/>
    <w:tmpl w:val="CEFC3A1A"/>
    <w:lvl w:ilvl="0" w:tplc="04190005">
      <w:start w:val="1"/>
      <w:numFmt w:val="bullet"/>
      <w:lvlText w:val=""/>
      <w:lvlJc w:val="left"/>
      <w:pPr>
        <w:ind w:left="575" w:hanging="360"/>
      </w:pPr>
      <w:rPr>
        <w:rFonts w:ascii="Wingdings" w:hAnsi="Wingdings"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36" w15:restartNumberingAfterBreak="0">
    <w:nsid w:val="10375228"/>
    <w:multiLevelType w:val="hybridMultilevel"/>
    <w:tmpl w:val="21D8CE7E"/>
    <w:lvl w:ilvl="0" w:tplc="04190005">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7" w15:restartNumberingAfterBreak="0">
    <w:nsid w:val="10634D77"/>
    <w:multiLevelType w:val="hybridMultilevel"/>
    <w:tmpl w:val="1862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2871D0"/>
    <w:multiLevelType w:val="hybridMultilevel"/>
    <w:tmpl w:val="008C61EE"/>
    <w:lvl w:ilvl="0" w:tplc="04190005">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9" w15:restartNumberingAfterBreak="0">
    <w:nsid w:val="11F17E10"/>
    <w:multiLevelType w:val="hybridMultilevel"/>
    <w:tmpl w:val="E83E59EA"/>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40" w15:restartNumberingAfterBreak="0">
    <w:nsid w:val="121B53C1"/>
    <w:multiLevelType w:val="hybridMultilevel"/>
    <w:tmpl w:val="B5726608"/>
    <w:lvl w:ilvl="0" w:tplc="0419000B">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41" w15:restartNumberingAfterBreak="0">
    <w:nsid w:val="12FD37BB"/>
    <w:multiLevelType w:val="hybridMultilevel"/>
    <w:tmpl w:val="989C3664"/>
    <w:lvl w:ilvl="0" w:tplc="0419000B">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2" w15:restartNumberingAfterBreak="0">
    <w:nsid w:val="136B346D"/>
    <w:multiLevelType w:val="hybridMultilevel"/>
    <w:tmpl w:val="1470496A"/>
    <w:lvl w:ilvl="0" w:tplc="4C560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137F11E2"/>
    <w:multiLevelType w:val="hybridMultilevel"/>
    <w:tmpl w:val="5AE478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3C0588B"/>
    <w:multiLevelType w:val="hybridMultilevel"/>
    <w:tmpl w:val="49F00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3EB6303"/>
    <w:multiLevelType w:val="hybridMultilevel"/>
    <w:tmpl w:val="68A28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43737AC"/>
    <w:multiLevelType w:val="hybridMultilevel"/>
    <w:tmpl w:val="EC8AF9C0"/>
    <w:lvl w:ilvl="0" w:tplc="04190005">
      <w:start w:val="1"/>
      <w:numFmt w:val="bullet"/>
      <w:lvlText w:val=""/>
      <w:lvlJc w:val="left"/>
      <w:pPr>
        <w:ind w:left="-8" w:hanging="360"/>
      </w:pPr>
      <w:rPr>
        <w:rFonts w:ascii="Wingdings" w:hAnsi="Wingdings"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47" w15:restartNumberingAfterBreak="0">
    <w:nsid w:val="14E600C8"/>
    <w:multiLevelType w:val="hybridMultilevel"/>
    <w:tmpl w:val="46963D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54F38CC"/>
    <w:multiLevelType w:val="hybridMultilevel"/>
    <w:tmpl w:val="AABED43C"/>
    <w:lvl w:ilvl="0" w:tplc="21229D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62966CF"/>
    <w:multiLevelType w:val="hybridMultilevel"/>
    <w:tmpl w:val="D032C0C8"/>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50" w15:restartNumberingAfterBreak="0">
    <w:nsid w:val="168B771F"/>
    <w:multiLevelType w:val="hybridMultilevel"/>
    <w:tmpl w:val="77800344"/>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1" w15:restartNumberingAfterBreak="0">
    <w:nsid w:val="1794467E"/>
    <w:multiLevelType w:val="hybridMultilevel"/>
    <w:tmpl w:val="4002FACE"/>
    <w:lvl w:ilvl="0" w:tplc="0419000B">
      <w:start w:val="1"/>
      <w:numFmt w:val="bullet"/>
      <w:lvlText w:val=""/>
      <w:lvlJc w:val="left"/>
      <w:pPr>
        <w:ind w:left="574" w:hanging="360"/>
      </w:pPr>
      <w:rPr>
        <w:rFonts w:ascii="Wingdings" w:hAnsi="Wingdings"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52" w15:restartNumberingAfterBreak="0">
    <w:nsid w:val="17BE14A2"/>
    <w:multiLevelType w:val="hybridMultilevel"/>
    <w:tmpl w:val="A140821C"/>
    <w:lvl w:ilvl="0" w:tplc="04190001">
      <w:start w:val="1"/>
      <w:numFmt w:val="bullet"/>
      <w:lvlText w:val=""/>
      <w:lvlJc w:val="left"/>
      <w:pPr>
        <w:ind w:left="1429" w:hanging="360"/>
      </w:pPr>
      <w:rPr>
        <w:rFonts w:ascii="Symbol" w:hAnsi="Symbol" w:hint="default"/>
      </w:rPr>
    </w:lvl>
    <w:lvl w:ilvl="1" w:tplc="D05E6394">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806540F"/>
    <w:multiLevelType w:val="hybridMultilevel"/>
    <w:tmpl w:val="02C808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8150E23"/>
    <w:multiLevelType w:val="hybridMultilevel"/>
    <w:tmpl w:val="14D0F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5B0D06"/>
    <w:multiLevelType w:val="hybridMultilevel"/>
    <w:tmpl w:val="8894F9A4"/>
    <w:lvl w:ilvl="0" w:tplc="04190005">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56" w15:restartNumberingAfterBreak="0">
    <w:nsid w:val="19F158F1"/>
    <w:multiLevelType w:val="hybridMultilevel"/>
    <w:tmpl w:val="99EA50EC"/>
    <w:lvl w:ilvl="0" w:tplc="0419000B">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7" w15:restartNumberingAfterBreak="0">
    <w:nsid w:val="1B3B55C0"/>
    <w:multiLevelType w:val="hybridMultilevel"/>
    <w:tmpl w:val="D34A78D0"/>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58" w15:restartNumberingAfterBreak="0">
    <w:nsid w:val="1B6E09CA"/>
    <w:multiLevelType w:val="hybridMultilevel"/>
    <w:tmpl w:val="827C6C60"/>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59" w15:restartNumberingAfterBreak="0">
    <w:nsid w:val="1BCC179F"/>
    <w:multiLevelType w:val="hybridMultilevel"/>
    <w:tmpl w:val="E2824EFC"/>
    <w:lvl w:ilvl="0" w:tplc="04190001">
      <w:start w:val="1"/>
      <w:numFmt w:val="bullet"/>
      <w:lvlText w:val=""/>
      <w:lvlJc w:val="left"/>
      <w:pPr>
        <w:ind w:left="-3" w:hanging="360"/>
      </w:pPr>
      <w:rPr>
        <w:rFonts w:ascii="Symbol" w:hAnsi="Symbol" w:hint="default"/>
      </w:rPr>
    </w:lvl>
    <w:lvl w:ilvl="1" w:tplc="04190001">
      <w:start w:val="1"/>
      <w:numFmt w:val="bullet"/>
      <w:lvlText w:val=""/>
      <w:lvlJc w:val="left"/>
      <w:pPr>
        <w:ind w:left="717" w:hanging="360"/>
      </w:pPr>
      <w:rPr>
        <w:rFonts w:ascii="Symbol" w:hAnsi="Symbol"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60" w15:restartNumberingAfterBreak="0">
    <w:nsid w:val="1BF36009"/>
    <w:multiLevelType w:val="hybridMultilevel"/>
    <w:tmpl w:val="03426BDE"/>
    <w:lvl w:ilvl="0" w:tplc="04190005">
      <w:start w:val="1"/>
      <w:numFmt w:val="bullet"/>
      <w:lvlText w:val=""/>
      <w:lvlJc w:val="left"/>
      <w:pPr>
        <w:ind w:left="-22" w:hanging="360"/>
      </w:pPr>
      <w:rPr>
        <w:rFonts w:ascii="Wingdings" w:hAnsi="Wingdings"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1418" w:hanging="360"/>
      </w:pPr>
      <w:rPr>
        <w:rFonts w:ascii="Wingdings" w:hAnsi="Wingdings" w:hint="default"/>
      </w:rPr>
    </w:lvl>
    <w:lvl w:ilvl="3" w:tplc="04190001" w:tentative="1">
      <w:start w:val="1"/>
      <w:numFmt w:val="bullet"/>
      <w:lvlText w:val=""/>
      <w:lvlJc w:val="left"/>
      <w:pPr>
        <w:ind w:left="2138" w:hanging="360"/>
      </w:pPr>
      <w:rPr>
        <w:rFonts w:ascii="Symbol" w:hAnsi="Symbol" w:hint="default"/>
      </w:rPr>
    </w:lvl>
    <w:lvl w:ilvl="4" w:tplc="04190003" w:tentative="1">
      <w:start w:val="1"/>
      <w:numFmt w:val="bullet"/>
      <w:lvlText w:val="o"/>
      <w:lvlJc w:val="left"/>
      <w:pPr>
        <w:ind w:left="2858" w:hanging="360"/>
      </w:pPr>
      <w:rPr>
        <w:rFonts w:ascii="Courier New" w:hAnsi="Courier New" w:cs="Courier New"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Courier New" w:hint="default"/>
      </w:rPr>
    </w:lvl>
    <w:lvl w:ilvl="8" w:tplc="04190005" w:tentative="1">
      <w:start w:val="1"/>
      <w:numFmt w:val="bullet"/>
      <w:lvlText w:val=""/>
      <w:lvlJc w:val="left"/>
      <w:pPr>
        <w:ind w:left="5738" w:hanging="360"/>
      </w:pPr>
      <w:rPr>
        <w:rFonts w:ascii="Wingdings" w:hAnsi="Wingdings" w:hint="default"/>
      </w:rPr>
    </w:lvl>
  </w:abstractNum>
  <w:abstractNum w:abstractNumId="61" w15:restartNumberingAfterBreak="0">
    <w:nsid w:val="1CF06011"/>
    <w:multiLevelType w:val="hybridMultilevel"/>
    <w:tmpl w:val="A23C4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D284A15"/>
    <w:multiLevelType w:val="hybridMultilevel"/>
    <w:tmpl w:val="BDA633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E497CD5"/>
    <w:multiLevelType w:val="hybridMultilevel"/>
    <w:tmpl w:val="BA4C91D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64" w15:restartNumberingAfterBreak="0">
    <w:nsid w:val="1F013285"/>
    <w:multiLevelType w:val="hybridMultilevel"/>
    <w:tmpl w:val="B832D7A4"/>
    <w:lvl w:ilvl="0" w:tplc="04190001">
      <w:start w:val="1"/>
      <w:numFmt w:val="bullet"/>
      <w:lvlText w:val=""/>
      <w:lvlJc w:val="left"/>
      <w:pPr>
        <w:ind w:left="575" w:hanging="360"/>
      </w:pPr>
      <w:rPr>
        <w:rFonts w:ascii="Symbol" w:hAnsi="Symbol"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65" w15:restartNumberingAfterBreak="0">
    <w:nsid w:val="1F245472"/>
    <w:multiLevelType w:val="hybridMultilevel"/>
    <w:tmpl w:val="A3184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F7C1114"/>
    <w:multiLevelType w:val="hybridMultilevel"/>
    <w:tmpl w:val="C0921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FCA4084"/>
    <w:multiLevelType w:val="hybridMultilevel"/>
    <w:tmpl w:val="921CB4B0"/>
    <w:lvl w:ilvl="0" w:tplc="04190001">
      <w:start w:val="1"/>
      <w:numFmt w:val="bullet"/>
      <w:lvlText w:val=""/>
      <w:lvlJc w:val="left"/>
      <w:pPr>
        <w:ind w:left="-8" w:hanging="360"/>
      </w:pPr>
      <w:rPr>
        <w:rFonts w:ascii="Symbol" w:hAnsi="Symbol"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68" w15:restartNumberingAfterBreak="0">
    <w:nsid w:val="2002255E"/>
    <w:multiLevelType w:val="hybridMultilevel"/>
    <w:tmpl w:val="703AE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023101D"/>
    <w:multiLevelType w:val="hybridMultilevel"/>
    <w:tmpl w:val="ED20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A05495"/>
    <w:multiLevelType w:val="hybridMultilevel"/>
    <w:tmpl w:val="5178E7A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71" w15:restartNumberingAfterBreak="0">
    <w:nsid w:val="217C4172"/>
    <w:multiLevelType w:val="hybridMultilevel"/>
    <w:tmpl w:val="FDA09A5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72" w15:restartNumberingAfterBreak="0">
    <w:nsid w:val="21CF3894"/>
    <w:multiLevelType w:val="hybridMultilevel"/>
    <w:tmpl w:val="964E95E8"/>
    <w:lvl w:ilvl="0" w:tplc="04190001">
      <w:start w:val="1"/>
      <w:numFmt w:val="bullet"/>
      <w:lvlText w:val=""/>
      <w:lvlJc w:val="left"/>
      <w:pPr>
        <w:ind w:left="-8" w:hanging="360"/>
      </w:pPr>
      <w:rPr>
        <w:rFonts w:ascii="Symbol" w:hAnsi="Symbol"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73" w15:restartNumberingAfterBreak="0">
    <w:nsid w:val="21FA33F5"/>
    <w:multiLevelType w:val="hybridMultilevel"/>
    <w:tmpl w:val="FC9C92F4"/>
    <w:lvl w:ilvl="0" w:tplc="0419000B">
      <w:start w:val="1"/>
      <w:numFmt w:val="bullet"/>
      <w:lvlText w:val=""/>
      <w:lvlJc w:val="left"/>
      <w:pPr>
        <w:ind w:left="707" w:hanging="360"/>
      </w:pPr>
      <w:rPr>
        <w:rFonts w:ascii="Wingdings" w:hAnsi="Wingdings"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74" w15:restartNumberingAfterBreak="0">
    <w:nsid w:val="2200156A"/>
    <w:multiLevelType w:val="hybridMultilevel"/>
    <w:tmpl w:val="75FEEAD4"/>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5" w15:restartNumberingAfterBreak="0">
    <w:nsid w:val="234421C4"/>
    <w:multiLevelType w:val="hybridMultilevel"/>
    <w:tmpl w:val="33D0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3B21287"/>
    <w:multiLevelType w:val="hybridMultilevel"/>
    <w:tmpl w:val="0AD87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5491748"/>
    <w:multiLevelType w:val="hybridMultilevel"/>
    <w:tmpl w:val="C3120356"/>
    <w:lvl w:ilvl="0" w:tplc="0419000B">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8" w15:restartNumberingAfterBreak="0">
    <w:nsid w:val="256F3A4A"/>
    <w:multiLevelType w:val="hybridMultilevel"/>
    <w:tmpl w:val="C8807F88"/>
    <w:lvl w:ilvl="0" w:tplc="04190001">
      <w:start w:val="1"/>
      <w:numFmt w:val="bullet"/>
      <w:lvlText w:val=""/>
      <w:lvlJc w:val="left"/>
      <w:pPr>
        <w:ind w:left="589" w:hanging="360"/>
      </w:pPr>
      <w:rPr>
        <w:rFonts w:ascii="Symbol" w:hAnsi="Symbol" w:hint="default"/>
      </w:rPr>
    </w:lvl>
    <w:lvl w:ilvl="1" w:tplc="04190001">
      <w:start w:val="1"/>
      <w:numFmt w:val="bullet"/>
      <w:lvlText w:val=""/>
      <w:lvlJc w:val="left"/>
      <w:pPr>
        <w:ind w:left="1309" w:hanging="360"/>
      </w:pPr>
      <w:rPr>
        <w:rFonts w:ascii="Symbol" w:hAnsi="Symbol"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79" w15:restartNumberingAfterBreak="0">
    <w:nsid w:val="26264C29"/>
    <w:multiLevelType w:val="hybridMultilevel"/>
    <w:tmpl w:val="1D546E04"/>
    <w:lvl w:ilvl="0" w:tplc="0419000B">
      <w:start w:val="1"/>
      <w:numFmt w:val="bullet"/>
      <w:lvlText w:val=""/>
      <w:lvlJc w:val="left"/>
      <w:pPr>
        <w:ind w:left="573" w:hanging="360"/>
      </w:pPr>
      <w:rPr>
        <w:rFonts w:ascii="Wingdings" w:hAnsi="Wingdings"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80" w15:restartNumberingAfterBreak="0">
    <w:nsid w:val="27FF2B45"/>
    <w:multiLevelType w:val="hybridMultilevel"/>
    <w:tmpl w:val="838CFC1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81" w15:restartNumberingAfterBreak="0">
    <w:nsid w:val="28A91F8B"/>
    <w:multiLevelType w:val="hybridMultilevel"/>
    <w:tmpl w:val="BDC02518"/>
    <w:lvl w:ilvl="0" w:tplc="0419000B">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82" w15:restartNumberingAfterBreak="0">
    <w:nsid w:val="292B2333"/>
    <w:multiLevelType w:val="hybridMultilevel"/>
    <w:tmpl w:val="2A6A6B1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3" w15:restartNumberingAfterBreak="0">
    <w:nsid w:val="29CA6E10"/>
    <w:multiLevelType w:val="hybridMultilevel"/>
    <w:tmpl w:val="54A6EE6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4" w15:restartNumberingAfterBreak="0">
    <w:nsid w:val="2ABB7C77"/>
    <w:multiLevelType w:val="hybridMultilevel"/>
    <w:tmpl w:val="6C6248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2B2E4A7D"/>
    <w:multiLevelType w:val="hybridMultilevel"/>
    <w:tmpl w:val="DC0434EC"/>
    <w:lvl w:ilvl="0" w:tplc="04190005">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86" w15:restartNumberingAfterBreak="0">
    <w:nsid w:val="2B6175A3"/>
    <w:multiLevelType w:val="hybridMultilevel"/>
    <w:tmpl w:val="6C542E24"/>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7" w15:restartNumberingAfterBreak="0">
    <w:nsid w:val="2B7D26CD"/>
    <w:multiLevelType w:val="hybridMultilevel"/>
    <w:tmpl w:val="7DC8D0E2"/>
    <w:lvl w:ilvl="0" w:tplc="0419000B">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8" w15:restartNumberingAfterBreak="0">
    <w:nsid w:val="2C5D20E6"/>
    <w:multiLevelType w:val="hybridMultilevel"/>
    <w:tmpl w:val="247048D4"/>
    <w:lvl w:ilvl="0" w:tplc="4F9EDC12">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15:restartNumberingAfterBreak="0">
    <w:nsid w:val="2CDE06FA"/>
    <w:multiLevelType w:val="hybridMultilevel"/>
    <w:tmpl w:val="9A320D1C"/>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90" w15:restartNumberingAfterBreak="0">
    <w:nsid w:val="2D1A00FA"/>
    <w:multiLevelType w:val="hybridMultilevel"/>
    <w:tmpl w:val="31DC4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20682D"/>
    <w:multiLevelType w:val="hybridMultilevel"/>
    <w:tmpl w:val="9F74A0FA"/>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92" w15:restartNumberingAfterBreak="0">
    <w:nsid w:val="2D817454"/>
    <w:multiLevelType w:val="hybridMultilevel"/>
    <w:tmpl w:val="23605F02"/>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93" w15:restartNumberingAfterBreak="0">
    <w:nsid w:val="2E5061BB"/>
    <w:multiLevelType w:val="hybridMultilevel"/>
    <w:tmpl w:val="3B327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4E745A"/>
    <w:multiLevelType w:val="hybridMultilevel"/>
    <w:tmpl w:val="E67CC0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15:restartNumberingAfterBreak="0">
    <w:nsid w:val="2FD65684"/>
    <w:multiLevelType w:val="hybridMultilevel"/>
    <w:tmpl w:val="B792F060"/>
    <w:lvl w:ilvl="0" w:tplc="0419000B">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6" w15:restartNumberingAfterBreak="0">
    <w:nsid w:val="302652FC"/>
    <w:multiLevelType w:val="hybridMultilevel"/>
    <w:tmpl w:val="CF9C3D46"/>
    <w:lvl w:ilvl="0" w:tplc="0419000B">
      <w:start w:val="1"/>
      <w:numFmt w:val="bullet"/>
      <w:lvlText w:val=""/>
      <w:lvlJc w:val="left"/>
      <w:pPr>
        <w:ind w:left="-134" w:hanging="360"/>
      </w:pPr>
      <w:rPr>
        <w:rFonts w:ascii="Wingdings" w:hAnsi="Wingdings" w:hint="default"/>
      </w:rPr>
    </w:lvl>
    <w:lvl w:ilvl="1" w:tplc="04190003" w:tentative="1">
      <w:start w:val="1"/>
      <w:numFmt w:val="bullet"/>
      <w:lvlText w:val="o"/>
      <w:lvlJc w:val="left"/>
      <w:pPr>
        <w:ind w:left="586" w:hanging="360"/>
      </w:pPr>
      <w:rPr>
        <w:rFonts w:ascii="Courier New" w:hAnsi="Courier New" w:cs="Courier New" w:hint="default"/>
      </w:rPr>
    </w:lvl>
    <w:lvl w:ilvl="2" w:tplc="04190005" w:tentative="1">
      <w:start w:val="1"/>
      <w:numFmt w:val="bullet"/>
      <w:lvlText w:val=""/>
      <w:lvlJc w:val="left"/>
      <w:pPr>
        <w:ind w:left="1306" w:hanging="360"/>
      </w:pPr>
      <w:rPr>
        <w:rFonts w:ascii="Wingdings" w:hAnsi="Wingdings" w:hint="default"/>
      </w:rPr>
    </w:lvl>
    <w:lvl w:ilvl="3" w:tplc="04190001" w:tentative="1">
      <w:start w:val="1"/>
      <w:numFmt w:val="bullet"/>
      <w:lvlText w:val=""/>
      <w:lvlJc w:val="left"/>
      <w:pPr>
        <w:ind w:left="2026" w:hanging="360"/>
      </w:pPr>
      <w:rPr>
        <w:rFonts w:ascii="Symbol" w:hAnsi="Symbol" w:hint="default"/>
      </w:rPr>
    </w:lvl>
    <w:lvl w:ilvl="4" w:tplc="04190003" w:tentative="1">
      <w:start w:val="1"/>
      <w:numFmt w:val="bullet"/>
      <w:lvlText w:val="o"/>
      <w:lvlJc w:val="left"/>
      <w:pPr>
        <w:ind w:left="2746" w:hanging="360"/>
      </w:pPr>
      <w:rPr>
        <w:rFonts w:ascii="Courier New" w:hAnsi="Courier New" w:cs="Courier New" w:hint="default"/>
      </w:rPr>
    </w:lvl>
    <w:lvl w:ilvl="5" w:tplc="04190005" w:tentative="1">
      <w:start w:val="1"/>
      <w:numFmt w:val="bullet"/>
      <w:lvlText w:val=""/>
      <w:lvlJc w:val="left"/>
      <w:pPr>
        <w:ind w:left="3466" w:hanging="360"/>
      </w:pPr>
      <w:rPr>
        <w:rFonts w:ascii="Wingdings" w:hAnsi="Wingdings" w:hint="default"/>
      </w:rPr>
    </w:lvl>
    <w:lvl w:ilvl="6" w:tplc="04190001" w:tentative="1">
      <w:start w:val="1"/>
      <w:numFmt w:val="bullet"/>
      <w:lvlText w:val=""/>
      <w:lvlJc w:val="left"/>
      <w:pPr>
        <w:ind w:left="4186" w:hanging="360"/>
      </w:pPr>
      <w:rPr>
        <w:rFonts w:ascii="Symbol" w:hAnsi="Symbol" w:hint="default"/>
      </w:rPr>
    </w:lvl>
    <w:lvl w:ilvl="7" w:tplc="04190003" w:tentative="1">
      <w:start w:val="1"/>
      <w:numFmt w:val="bullet"/>
      <w:lvlText w:val="o"/>
      <w:lvlJc w:val="left"/>
      <w:pPr>
        <w:ind w:left="4906" w:hanging="360"/>
      </w:pPr>
      <w:rPr>
        <w:rFonts w:ascii="Courier New" w:hAnsi="Courier New" w:cs="Courier New" w:hint="default"/>
      </w:rPr>
    </w:lvl>
    <w:lvl w:ilvl="8" w:tplc="04190005" w:tentative="1">
      <w:start w:val="1"/>
      <w:numFmt w:val="bullet"/>
      <w:lvlText w:val=""/>
      <w:lvlJc w:val="left"/>
      <w:pPr>
        <w:ind w:left="5626" w:hanging="360"/>
      </w:pPr>
      <w:rPr>
        <w:rFonts w:ascii="Wingdings" w:hAnsi="Wingdings" w:hint="default"/>
      </w:rPr>
    </w:lvl>
  </w:abstractNum>
  <w:abstractNum w:abstractNumId="97" w15:restartNumberingAfterBreak="0">
    <w:nsid w:val="3106007D"/>
    <w:multiLevelType w:val="hybridMultilevel"/>
    <w:tmpl w:val="756E8DFA"/>
    <w:lvl w:ilvl="0" w:tplc="0419000B">
      <w:start w:val="1"/>
      <w:numFmt w:val="bullet"/>
      <w:lvlText w:val=""/>
      <w:lvlJc w:val="left"/>
      <w:pPr>
        <w:ind w:left="-3" w:hanging="360"/>
      </w:pPr>
      <w:rPr>
        <w:rFonts w:ascii="Wingdings" w:hAnsi="Wingdings"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98" w15:restartNumberingAfterBreak="0">
    <w:nsid w:val="3157164E"/>
    <w:multiLevelType w:val="hybridMultilevel"/>
    <w:tmpl w:val="A8486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24120A9"/>
    <w:multiLevelType w:val="hybridMultilevel"/>
    <w:tmpl w:val="53A6741A"/>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100" w15:restartNumberingAfterBreak="0">
    <w:nsid w:val="327C02D3"/>
    <w:multiLevelType w:val="hybridMultilevel"/>
    <w:tmpl w:val="6032CF3E"/>
    <w:lvl w:ilvl="0" w:tplc="20F0F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327C6E75"/>
    <w:multiLevelType w:val="hybridMultilevel"/>
    <w:tmpl w:val="ADD2DAFC"/>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02" w15:restartNumberingAfterBreak="0">
    <w:nsid w:val="32F80919"/>
    <w:multiLevelType w:val="hybridMultilevel"/>
    <w:tmpl w:val="73365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3645309"/>
    <w:multiLevelType w:val="hybridMultilevel"/>
    <w:tmpl w:val="96B4F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33E75A4B"/>
    <w:multiLevelType w:val="hybridMultilevel"/>
    <w:tmpl w:val="56D6AD5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05" w15:restartNumberingAfterBreak="0">
    <w:nsid w:val="34142E43"/>
    <w:multiLevelType w:val="hybridMultilevel"/>
    <w:tmpl w:val="EE26D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47A5E81"/>
    <w:multiLevelType w:val="hybridMultilevel"/>
    <w:tmpl w:val="A2E6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48F1682"/>
    <w:multiLevelType w:val="hybridMultilevel"/>
    <w:tmpl w:val="81B0C164"/>
    <w:lvl w:ilvl="0" w:tplc="04190005">
      <w:start w:val="1"/>
      <w:numFmt w:val="bullet"/>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08" w15:restartNumberingAfterBreak="0">
    <w:nsid w:val="368F4263"/>
    <w:multiLevelType w:val="hybridMultilevel"/>
    <w:tmpl w:val="0BBC9738"/>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09" w15:restartNumberingAfterBreak="0">
    <w:nsid w:val="3769019C"/>
    <w:multiLevelType w:val="hybridMultilevel"/>
    <w:tmpl w:val="C5B43F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15:restartNumberingAfterBreak="0">
    <w:nsid w:val="398C613B"/>
    <w:multiLevelType w:val="hybridMultilevel"/>
    <w:tmpl w:val="2D963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F8240C"/>
    <w:multiLevelType w:val="hybridMultilevel"/>
    <w:tmpl w:val="3D1A639E"/>
    <w:lvl w:ilvl="0" w:tplc="0419000B">
      <w:start w:val="1"/>
      <w:numFmt w:val="bullet"/>
      <w:lvlText w:val=""/>
      <w:lvlJc w:val="left"/>
      <w:pPr>
        <w:ind w:left="-8" w:hanging="360"/>
      </w:pPr>
      <w:rPr>
        <w:rFonts w:ascii="Wingdings" w:hAnsi="Wingdings"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112" w15:restartNumberingAfterBreak="0">
    <w:nsid w:val="3ABA2917"/>
    <w:multiLevelType w:val="hybridMultilevel"/>
    <w:tmpl w:val="6FBE2944"/>
    <w:lvl w:ilvl="0" w:tplc="04190001">
      <w:start w:val="1"/>
      <w:numFmt w:val="bullet"/>
      <w:lvlText w:val=""/>
      <w:lvlJc w:val="left"/>
      <w:pPr>
        <w:ind w:left="1429" w:hanging="360"/>
      </w:pPr>
      <w:rPr>
        <w:rFonts w:ascii="Symbol" w:hAnsi="Symbol" w:hint="default"/>
      </w:rPr>
    </w:lvl>
    <w:lvl w:ilvl="1" w:tplc="9244B71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D3B2FA8"/>
    <w:multiLevelType w:val="hybridMultilevel"/>
    <w:tmpl w:val="176E4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D692EB3"/>
    <w:multiLevelType w:val="hybridMultilevel"/>
    <w:tmpl w:val="A2E83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3D9F2DE8"/>
    <w:multiLevelType w:val="hybridMultilevel"/>
    <w:tmpl w:val="B8DC4044"/>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16" w15:restartNumberingAfterBreak="0">
    <w:nsid w:val="3DA4709F"/>
    <w:multiLevelType w:val="hybridMultilevel"/>
    <w:tmpl w:val="8BE44DF2"/>
    <w:lvl w:ilvl="0" w:tplc="04190005">
      <w:start w:val="1"/>
      <w:numFmt w:val="bullet"/>
      <w:lvlText w:val=""/>
      <w:lvlJc w:val="left"/>
      <w:pPr>
        <w:ind w:left="-36" w:hanging="360"/>
      </w:pPr>
      <w:rPr>
        <w:rFonts w:ascii="Wingdings" w:hAnsi="Wingdings"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1404" w:hanging="360"/>
      </w:pPr>
      <w:rPr>
        <w:rFonts w:ascii="Wingdings" w:hAnsi="Wingdings" w:hint="default"/>
      </w:rPr>
    </w:lvl>
    <w:lvl w:ilvl="3" w:tplc="04190001" w:tentative="1">
      <w:start w:val="1"/>
      <w:numFmt w:val="bullet"/>
      <w:lvlText w:val=""/>
      <w:lvlJc w:val="left"/>
      <w:pPr>
        <w:ind w:left="2124" w:hanging="360"/>
      </w:pPr>
      <w:rPr>
        <w:rFonts w:ascii="Symbol" w:hAnsi="Symbol" w:hint="default"/>
      </w:rPr>
    </w:lvl>
    <w:lvl w:ilvl="4" w:tplc="04190003" w:tentative="1">
      <w:start w:val="1"/>
      <w:numFmt w:val="bullet"/>
      <w:lvlText w:val="o"/>
      <w:lvlJc w:val="left"/>
      <w:pPr>
        <w:ind w:left="2844" w:hanging="360"/>
      </w:pPr>
      <w:rPr>
        <w:rFonts w:ascii="Courier New" w:hAnsi="Courier New" w:cs="Courier New" w:hint="default"/>
      </w:rPr>
    </w:lvl>
    <w:lvl w:ilvl="5" w:tplc="04190005" w:tentative="1">
      <w:start w:val="1"/>
      <w:numFmt w:val="bullet"/>
      <w:lvlText w:val=""/>
      <w:lvlJc w:val="left"/>
      <w:pPr>
        <w:ind w:left="3564" w:hanging="360"/>
      </w:pPr>
      <w:rPr>
        <w:rFonts w:ascii="Wingdings" w:hAnsi="Wingdings" w:hint="default"/>
      </w:rPr>
    </w:lvl>
    <w:lvl w:ilvl="6" w:tplc="04190001" w:tentative="1">
      <w:start w:val="1"/>
      <w:numFmt w:val="bullet"/>
      <w:lvlText w:val=""/>
      <w:lvlJc w:val="left"/>
      <w:pPr>
        <w:ind w:left="4284" w:hanging="360"/>
      </w:pPr>
      <w:rPr>
        <w:rFonts w:ascii="Symbol" w:hAnsi="Symbol" w:hint="default"/>
      </w:rPr>
    </w:lvl>
    <w:lvl w:ilvl="7" w:tplc="04190003" w:tentative="1">
      <w:start w:val="1"/>
      <w:numFmt w:val="bullet"/>
      <w:lvlText w:val="o"/>
      <w:lvlJc w:val="left"/>
      <w:pPr>
        <w:ind w:left="5004" w:hanging="360"/>
      </w:pPr>
      <w:rPr>
        <w:rFonts w:ascii="Courier New" w:hAnsi="Courier New" w:cs="Courier New" w:hint="default"/>
      </w:rPr>
    </w:lvl>
    <w:lvl w:ilvl="8" w:tplc="04190005" w:tentative="1">
      <w:start w:val="1"/>
      <w:numFmt w:val="bullet"/>
      <w:lvlText w:val=""/>
      <w:lvlJc w:val="left"/>
      <w:pPr>
        <w:ind w:left="5724" w:hanging="360"/>
      </w:pPr>
      <w:rPr>
        <w:rFonts w:ascii="Wingdings" w:hAnsi="Wingdings" w:hint="default"/>
      </w:rPr>
    </w:lvl>
  </w:abstractNum>
  <w:abstractNum w:abstractNumId="117" w15:restartNumberingAfterBreak="0">
    <w:nsid w:val="3DDC51AA"/>
    <w:multiLevelType w:val="hybridMultilevel"/>
    <w:tmpl w:val="5024F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E311724"/>
    <w:multiLevelType w:val="hybridMultilevel"/>
    <w:tmpl w:val="EED4E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EED449A"/>
    <w:multiLevelType w:val="hybridMultilevel"/>
    <w:tmpl w:val="F4309096"/>
    <w:lvl w:ilvl="0" w:tplc="04190001">
      <w:start w:val="1"/>
      <w:numFmt w:val="bullet"/>
      <w:lvlText w:val=""/>
      <w:lvlJc w:val="left"/>
      <w:pPr>
        <w:ind w:left="-8" w:hanging="360"/>
      </w:pPr>
      <w:rPr>
        <w:rFonts w:ascii="Symbol" w:hAnsi="Symbol"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120" w15:restartNumberingAfterBreak="0">
    <w:nsid w:val="3EEE0206"/>
    <w:multiLevelType w:val="hybridMultilevel"/>
    <w:tmpl w:val="9D80CB30"/>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21" w15:restartNumberingAfterBreak="0">
    <w:nsid w:val="3F137EC5"/>
    <w:multiLevelType w:val="hybridMultilevel"/>
    <w:tmpl w:val="206A0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15:restartNumberingAfterBreak="0">
    <w:nsid w:val="3F2F2B43"/>
    <w:multiLevelType w:val="hybridMultilevel"/>
    <w:tmpl w:val="C6B6DD06"/>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23" w15:restartNumberingAfterBreak="0">
    <w:nsid w:val="400A0923"/>
    <w:multiLevelType w:val="hybridMultilevel"/>
    <w:tmpl w:val="634265AE"/>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4" w15:restartNumberingAfterBreak="0">
    <w:nsid w:val="42630BC6"/>
    <w:multiLevelType w:val="hybridMultilevel"/>
    <w:tmpl w:val="B888D25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5" w15:restartNumberingAfterBreak="0">
    <w:nsid w:val="427844A0"/>
    <w:multiLevelType w:val="hybridMultilevel"/>
    <w:tmpl w:val="FEFCA72A"/>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26" w15:restartNumberingAfterBreak="0">
    <w:nsid w:val="43107832"/>
    <w:multiLevelType w:val="hybridMultilevel"/>
    <w:tmpl w:val="E670D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33B67F1"/>
    <w:multiLevelType w:val="hybridMultilevel"/>
    <w:tmpl w:val="ADE254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15:restartNumberingAfterBreak="0">
    <w:nsid w:val="433C1806"/>
    <w:multiLevelType w:val="hybridMultilevel"/>
    <w:tmpl w:val="AE988B68"/>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29" w15:restartNumberingAfterBreak="0">
    <w:nsid w:val="437343B1"/>
    <w:multiLevelType w:val="hybridMultilevel"/>
    <w:tmpl w:val="4A5C0410"/>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30" w15:restartNumberingAfterBreak="0">
    <w:nsid w:val="440C544F"/>
    <w:multiLevelType w:val="hybridMultilevel"/>
    <w:tmpl w:val="BB9020CC"/>
    <w:lvl w:ilvl="0" w:tplc="BFB65192">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448200F4"/>
    <w:multiLevelType w:val="hybridMultilevel"/>
    <w:tmpl w:val="6EFE7BAE"/>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32" w15:restartNumberingAfterBreak="0">
    <w:nsid w:val="44EA7D7E"/>
    <w:multiLevelType w:val="hybridMultilevel"/>
    <w:tmpl w:val="0CB03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59A6329"/>
    <w:multiLevelType w:val="hybridMultilevel"/>
    <w:tmpl w:val="EF485C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5D537F1"/>
    <w:multiLevelType w:val="hybridMultilevel"/>
    <w:tmpl w:val="97866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46697BE3"/>
    <w:multiLevelType w:val="hybridMultilevel"/>
    <w:tmpl w:val="E83CDC9A"/>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36" w15:restartNumberingAfterBreak="0">
    <w:nsid w:val="467700C1"/>
    <w:multiLevelType w:val="hybridMultilevel"/>
    <w:tmpl w:val="30349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6992E72"/>
    <w:multiLevelType w:val="hybridMultilevel"/>
    <w:tmpl w:val="29B2DB52"/>
    <w:lvl w:ilvl="0" w:tplc="04190005">
      <w:start w:val="1"/>
      <w:numFmt w:val="bullet"/>
      <w:lvlText w:val=""/>
      <w:lvlJc w:val="left"/>
      <w:pPr>
        <w:ind w:left="-8" w:hanging="360"/>
      </w:pPr>
      <w:rPr>
        <w:rFonts w:ascii="Wingdings" w:hAnsi="Wingdings"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138" w15:restartNumberingAfterBreak="0">
    <w:nsid w:val="47292E66"/>
    <w:multiLevelType w:val="hybridMultilevel"/>
    <w:tmpl w:val="ED7E923E"/>
    <w:lvl w:ilvl="0" w:tplc="77800884">
      <w:start w:val="1"/>
      <w:numFmt w:val="decimal"/>
      <w:lvlText w:val="%1."/>
      <w:lvlJc w:val="left"/>
      <w:pPr>
        <w:ind w:left="-494" w:hanging="360"/>
      </w:pPr>
      <w:rPr>
        <w:rFonts w:hint="default"/>
      </w:rPr>
    </w:lvl>
    <w:lvl w:ilvl="1" w:tplc="04190019" w:tentative="1">
      <w:start w:val="1"/>
      <w:numFmt w:val="lowerLetter"/>
      <w:lvlText w:val="%2."/>
      <w:lvlJc w:val="left"/>
      <w:pPr>
        <w:ind w:left="226" w:hanging="360"/>
      </w:pPr>
    </w:lvl>
    <w:lvl w:ilvl="2" w:tplc="0419001B" w:tentative="1">
      <w:start w:val="1"/>
      <w:numFmt w:val="lowerRoman"/>
      <w:lvlText w:val="%3."/>
      <w:lvlJc w:val="right"/>
      <w:pPr>
        <w:ind w:left="946" w:hanging="180"/>
      </w:pPr>
    </w:lvl>
    <w:lvl w:ilvl="3" w:tplc="0419000F" w:tentative="1">
      <w:start w:val="1"/>
      <w:numFmt w:val="decimal"/>
      <w:lvlText w:val="%4."/>
      <w:lvlJc w:val="left"/>
      <w:pPr>
        <w:ind w:left="1666" w:hanging="360"/>
      </w:pPr>
    </w:lvl>
    <w:lvl w:ilvl="4" w:tplc="04190019" w:tentative="1">
      <w:start w:val="1"/>
      <w:numFmt w:val="lowerLetter"/>
      <w:lvlText w:val="%5."/>
      <w:lvlJc w:val="left"/>
      <w:pPr>
        <w:ind w:left="2386" w:hanging="360"/>
      </w:pPr>
    </w:lvl>
    <w:lvl w:ilvl="5" w:tplc="0419001B" w:tentative="1">
      <w:start w:val="1"/>
      <w:numFmt w:val="lowerRoman"/>
      <w:lvlText w:val="%6."/>
      <w:lvlJc w:val="right"/>
      <w:pPr>
        <w:ind w:left="3106" w:hanging="180"/>
      </w:pPr>
    </w:lvl>
    <w:lvl w:ilvl="6" w:tplc="0419000F" w:tentative="1">
      <w:start w:val="1"/>
      <w:numFmt w:val="decimal"/>
      <w:lvlText w:val="%7."/>
      <w:lvlJc w:val="left"/>
      <w:pPr>
        <w:ind w:left="3826" w:hanging="360"/>
      </w:pPr>
    </w:lvl>
    <w:lvl w:ilvl="7" w:tplc="04190019" w:tentative="1">
      <w:start w:val="1"/>
      <w:numFmt w:val="lowerLetter"/>
      <w:lvlText w:val="%8."/>
      <w:lvlJc w:val="left"/>
      <w:pPr>
        <w:ind w:left="4546" w:hanging="360"/>
      </w:pPr>
    </w:lvl>
    <w:lvl w:ilvl="8" w:tplc="0419001B" w:tentative="1">
      <w:start w:val="1"/>
      <w:numFmt w:val="lowerRoman"/>
      <w:lvlText w:val="%9."/>
      <w:lvlJc w:val="right"/>
      <w:pPr>
        <w:ind w:left="5266" w:hanging="180"/>
      </w:pPr>
    </w:lvl>
  </w:abstractNum>
  <w:abstractNum w:abstractNumId="139" w15:restartNumberingAfterBreak="0">
    <w:nsid w:val="47D14FDD"/>
    <w:multiLevelType w:val="hybridMultilevel"/>
    <w:tmpl w:val="44A0049E"/>
    <w:lvl w:ilvl="0" w:tplc="BF7462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0" w15:restartNumberingAfterBreak="0">
    <w:nsid w:val="48C97A20"/>
    <w:multiLevelType w:val="hybridMultilevel"/>
    <w:tmpl w:val="CDA83AAA"/>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41" w15:restartNumberingAfterBreak="0">
    <w:nsid w:val="494065EE"/>
    <w:multiLevelType w:val="hybridMultilevel"/>
    <w:tmpl w:val="6D7488E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142" w15:restartNumberingAfterBreak="0">
    <w:nsid w:val="49B162B1"/>
    <w:multiLevelType w:val="hybridMultilevel"/>
    <w:tmpl w:val="EB5CC166"/>
    <w:lvl w:ilvl="0" w:tplc="04190005">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43" w15:restartNumberingAfterBreak="0">
    <w:nsid w:val="49CA063B"/>
    <w:multiLevelType w:val="hybridMultilevel"/>
    <w:tmpl w:val="802EEFE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4" w15:restartNumberingAfterBreak="0">
    <w:nsid w:val="49EA67C4"/>
    <w:multiLevelType w:val="hybridMultilevel"/>
    <w:tmpl w:val="846CAA48"/>
    <w:lvl w:ilvl="0" w:tplc="58E6E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4A1A164F"/>
    <w:multiLevelType w:val="hybridMultilevel"/>
    <w:tmpl w:val="BD80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AB0163D"/>
    <w:multiLevelType w:val="hybridMultilevel"/>
    <w:tmpl w:val="BB380D3A"/>
    <w:lvl w:ilvl="0" w:tplc="0419000B">
      <w:start w:val="1"/>
      <w:numFmt w:val="bullet"/>
      <w:lvlText w:val=""/>
      <w:lvlJc w:val="left"/>
      <w:pPr>
        <w:ind w:left="574" w:hanging="360"/>
      </w:pPr>
      <w:rPr>
        <w:rFonts w:ascii="Wingdings" w:hAnsi="Wingdings"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147" w15:restartNumberingAfterBreak="0">
    <w:nsid w:val="4AB82AAC"/>
    <w:multiLevelType w:val="hybridMultilevel"/>
    <w:tmpl w:val="96468876"/>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48" w15:restartNumberingAfterBreak="0">
    <w:nsid w:val="4AC245B5"/>
    <w:multiLevelType w:val="hybridMultilevel"/>
    <w:tmpl w:val="0C38348E"/>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49" w15:restartNumberingAfterBreak="0">
    <w:nsid w:val="4B221D20"/>
    <w:multiLevelType w:val="hybridMultilevel"/>
    <w:tmpl w:val="3A5C2C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4D335787"/>
    <w:multiLevelType w:val="hybridMultilevel"/>
    <w:tmpl w:val="1FE0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15:restartNumberingAfterBreak="0">
    <w:nsid w:val="4D433F63"/>
    <w:multiLevelType w:val="hybridMultilevel"/>
    <w:tmpl w:val="012C4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15:restartNumberingAfterBreak="0">
    <w:nsid w:val="4D4F0865"/>
    <w:multiLevelType w:val="hybridMultilevel"/>
    <w:tmpl w:val="9ADA3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DDC3823"/>
    <w:multiLevelType w:val="hybridMultilevel"/>
    <w:tmpl w:val="9DEAA24C"/>
    <w:lvl w:ilvl="0" w:tplc="04190009">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4" w15:restartNumberingAfterBreak="0">
    <w:nsid w:val="4E1676B8"/>
    <w:multiLevelType w:val="hybridMultilevel"/>
    <w:tmpl w:val="A1A25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4E9326A9"/>
    <w:multiLevelType w:val="hybridMultilevel"/>
    <w:tmpl w:val="B1408764"/>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56" w15:restartNumberingAfterBreak="0">
    <w:nsid w:val="4E9B50F7"/>
    <w:multiLevelType w:val="hybridMultilevel"/>
    <w:tmpl w:val="84DEA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0686A3D"/>
    <w:multiLevelType w:val="hybridMultilevel"/>
    <w:tmpl w:val="DE982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50785A7B"/>
    <w:multiLevelType w:val="hybridMultilevel"/>
    <w:tmpl w:val="D046C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1FE3F46"/>
    <w:multiLevelType w:val="hybridMultilevel"/>
    <w:tmpl w:val="573E4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31649DF"/>
    <w:multiLevelType w:val="hybridMultilevel"/>
    <w:tmpl w:val="9810091E"/>
    <w:lvl w:ilvl="0" w:tplc="0419000B">
      <w:start w:val="1"/>
      <w:numFmt w:val="bullet"/>
      <w:lvlText w:val=""/>
      <w:lvlJc w:val="left"/>
      <w:pPr>
        <w:ind w:left="6" w:hanging="360"/>
      </w:pPr>
      <w:rPr>
        <w:rFonts w:ascii="Wingdings" w:hAnsi="Wingdings"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61" w15:restartNumberingAfterBreak="0">
    <w:nsid w:val="5440747B"/>
    <w:multiLevelType w:val="hybridMultilevel"/>
    <w:tmpl w:val="C1F689B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62" w15:restartNumberingAfterBreak="0">
    <w:nsid w:val="550024E0"/>
    <w:multiLevelType w:val="hybridMultilevel"/>
    <w:tmpl w:val="A142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53F1235"/>
    <w:multiLevelType w:val="hybridMultilevel"/>
    <w:tmpl w:val="3AAE876C"/>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64" w15:restartNumberingAfterBreak="0">
    <w:nsid w:val="55736B8E"/>
    <w:multiLevelType w:val="hybridMultilevel"/>
    <w:tmpl w:val="0A4C8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5DA541D"/>
    <w:multiLevelType w:val="hybridMultilevel"/>
    <w:tmpl w:val="39026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5DA6114"/>
    <w:multiLevelType w:val="hybridMultilevel"/>
    <w:tmpl w:val="0526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5E739F1"/>
    <w:multiLevelType w:val="hybridMultilevel"/>
    <w:tmpl w:val="241CC53C"/>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68" w15:restartNumberingAfterBreak="0">
    <w:nsid w:val="5614085D"/>
    <w:multiLevelType w:val="hybridMultilevel"/>
    <w:tmpl w:val="F804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6925C55"/>
    <w:multiLevelType w:val="hybridMultilevel"/>
    <w:tmpl w:val="DDFE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6DC7C95"/>
    <w:multiLevelType w:val="hybridMultilevel"/>
    <w:tmpl w:val="8632C16C"/>
    <w:lvl w:ilvl="0" w:tplc="0419000B">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71" w15:restartNumberingAfterBreak="0">
    <w:nsid w:val="57400C33"/>
    <w:multiLevelType w:val="hybridMultilevel"/>
    <w:tmpl w:val="5DF4CA4E"/>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72" w15:restartNumberingAfterBreak="0">
    <w:nsid w:val="57AE7D62"/>
    <w:multiLevelType w:val="hybridMultilevel"/>
    <w:tmpl w:val="8D92BC02"/>
    <w:lvl w:ilvl="0" w:tplc="13DE7B0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3" w15:restartNumberingAfterBreak="0">
    <w:nsid w:val="57FA5560"/>
    <w:multiLevelType w:val="hybridMultilevel"/>
    <w:tmpl w:val="1AAEF46A"/>
    <w:lvl w:ilvl="0" w:tplc="69F20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57FE0527"/>
    <w:multiLevelType w:val="hybridMultilevel"/>
    <w:tmpl w:val="85FCA09C"/>
    <w:lvl w:ilvl="0" w:tplc="BFD039A2">
      <w:start w:val="1"/>
      <w:numFmt w:val="decimal"/>
      <w:lvlText w:val="%1."/>
      <w:lvlJc w:val="left"/>
      <w:pPr>
        <w:ind w:left="786"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58C54879"/>
    <w:multiLevelType w:val="hybridMultilevel"/>
    <w:tmpl w:val="220456C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6" w15:restartNumberingAfterBreak="0">
    <w:nsid w:val="59A43149"/>
    <w:multiLevelType w:val="hybridMultilevel"/>
    <w:tmpl w:val="0DB8CC82"/>
    <w:lvl w:ilvl="0" w:tplc="04190001">
      <w:start w:val="1"/>
      <w:numFmt w:val="bullet"/>
      <w:lvlText w:val=""/>
      <w:lvlJc w:val="left"/>
      <w:pPr>
        <w:ind w:left="588" w:hanging="360"/>
      </w:pPr>
      <w:rPr>
        <w:rFonts w:ascii="Symbol" w:hAnsi="Symbol"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77" w15:restartNumberingAfterBreak="0">
    <w:nsid w:val="5A734705"/>
    <w:multiLevelType w:val="hybridMultilevel"/>
    <w:tmpl w:val="9AF2AFDE"/>
    <w:lvl w:ilvl="0" w:tplc="0419000B">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78" w15:restartNumberingAfterBreak="0">
    <w:nsid w:val="5ACC0D22"/>
    <w:multiLevelType w:val="hybridMultilevel"/>
    <w:tmpl w:val="21C4CA8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AD15786"/>
    <w:multiLevelType w:val="hybridMultilevel"/>
    <w:tmpl w:val="065AEF60"/>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80" w15:restartNumberingAfterBreak="0">
    <w:nsid w:val="5B494B46"/>
    <w:multiLevelType w:val="hybridMultilevel"/>
    <w:tmpl w:val="FF0AF060"/>
    <w:lvl w:ilvl="0" w:tplc="0419000B">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81" w15:restartNumberingAfterBreak="0">
    <w:nsid w:val="5B9E06A1"/>
    <w:multiLevelType w:val="hybridMultilevel"/>
    <w:tmpl w:val="FC34E2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2" w15:restartNumberingAfterBreak="0">
    <w:nsid w:val="5BAC1EA8"/>
    <w:multiLevelType w:val="hybridMultilevel"/>
    <w:tmpl w:val="8BAE38DE"/>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83" w15:restartNumberingAfterBreak="0">
    <w:nsid w:val="5BB3300D"/>
    <w:multiLevelType w:val="hybridMultilevel"/>
    <w:tmpl w:val="1AE2D472"/>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84" w15:restartNumberingAfterBreak="0">
    <w:nsid w:val="5BD3059D"/>
    <w:multiLevelType w:val="hybridMultilevel"/>
    <w:tmpl w:val="FAD4595C"/>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85" w15:restartNumberingAfterBreak="0">
    <w:nsid w:val="5C376B99"/>
    <w:multiLevelType w:val="hybridMultilevel"/>
    <w:tmpl w:val="271487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CFB4886"/>
    <w:multiLevelType w:val="hybridMultilevel"/>
    <w:tmpl w:val="EFBC8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5D927076"/>
    <w:multiLevelType w:val="hybridMultilevel"/>
    <w:tmpl w:val="5A085B48"/>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88" w15:restartNumberingAfterBreak="0">
    <w:nsid w:val="5D932CDC"/>
    <w:multiLevelType w:val="hybridMultilevel"/>
    <w:tmpl w:val="4F4A2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5DF71B88"/>
    <w:multiLevelType w:val="hybridMultilevel"/>
    <w:tmpl w:val="C9541D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E750746"/>
    <w:multiLevelType w:val="hybridMultilevel"/>
    <w:tmpl w:val="7FAA01C0"/>
    <w:lvl w:ilvl="0" w:tplc="04190001">
      <w:start w:val="1"/>
      <w:numFmt w:val="bullet"/>
      <w:lvlText w:val=""/>
      <w:lvlJc w:val="left"/>
      <w:pPr>
        <w:ind w:left="-36" w:hanging="360"/>
      </w:pPr>
      <w:rPr>
        <w:rFonts w:ascii="Symbol" w:hAnsi="Symbol" w:hint="default"/>
      </w:rPr>
    </w:lvl>
    <w:lvl w:ilvl="1" w:tplc="04190003" w:tentative="1">
      <w:start w:val="1"/>
      <w:numFmt w:val="bullet"/>
      <w:lvlText w:val="o"/>
      <w:lvlJc w:val="left"/>
      <w:pPr>
        <w:ind w:left="684" w:hanging="360"/>
      </w:pPr>
      <w:rPr>
        <w:rFonts w:ascii="Courier New" w:hAnsi="Courier New" w:cs="Courier New" w:hint="default"/>
      </w:rPr>
    </w:lvl>
    <w:lvl w:ilvl="2" w:tplc="04190005" w:tentative="1">
      <w:start w:val="1"/>
      <w:numFmt w:val="bullet"/>
      <w:lvlText w:val=""/>
      <w:lvlJc w:val="left"/>
      <w:pPr>
        <w:ind w:left="1404" w:hanging="360"/>
      </w:pPr>
      <w:rPr>
        <w:rFonts w:ascii="Wingdings" w:hAnsi="Wingdings" w:hint="default"/>
      </w:rPr>
    </w:lvl>
    <w:lvl w:ilvl="3" w:tplc="04190001" w:tentative="1">
      <w:start w:val="1"/>
      <w:numFmt w:val="bullet"/>
      <w:lvlText w:val=""/>
      <w:lvlJc w:val="left"/>
      <w:pPr>
        <w:ind w:left="2124" w:hanging="360"/>
      </w:pPr>
      <w:rPr>
        <w:rFonts w:ascii="Symbol" w:hAnsi="Symbol" w:hint="default"/>
      </w:rPr>
    </w:lvl>
    <w:lvl w:ilvl="4" w:tplc="04190003" w:tentative="1">
      <w:start w:val="1"/>
      <w:numFmt w:val="bullet"/>
      <w:lvlText w:val="o"/>
      <w:lvlJc w:val="left"/>
      <w:pPr>
        <w:ind w:left="2844" w:hanging="360"/>
      </w:pPr>
      <w:rPr>
        <w:rFonts w:ascii="Courier New" w:hAnsi="Courier New" w:cs="Courier New" w:hint="default"/>
      </w:rPr>
    </w:lvl>
    <w:lvl w:ilvl="5" w:tplc="04190005" w:tentative="1">
      <w:start w:val="1"/>
      <w:numFmt w:val="bullet"/>
      <w:lvlText w:val=""/>
      <w:lvlJc w:val="left"/>
      <w:pPr>
        <w:ind w:left="3564" w:hanging="360"/>
      </w:pPr>
      <w:rPr>
        <w:rFonts w:ascii="Wingdings" w:hAnsi="Wingdings" w:hint="default"/>
      </w:rPr>
    </w:lvl>
    <w:lvl w:ilvl="6" w:tplc="04190001" w:tentative="1">
      <w:start w:val="1"/>
      <w:numFmt w:val="bullet"/>
      <w:lvlText w:val=""/>
      <w:lvlJc w:val="left"/>
      <w:pPr>
        <w:ind w:left="4284" w:hanging="360"/>
      </w:pPr>
      <w:rPr>
        <w:rFonts w:ascii="Symbol" w:hAnsi="Symbol" w:hint="default"/>
      </w:rPr>
    </w:lvl>
    <w:lvl w:ilvl="7" w:tplc="04190003" w:tentative="1">
      <w:start w:val="1"/>
      <w:numFmt w:val="bullet"/>
      <w:lvlText w:val="o"/>
      <w:lvlJc w:val="left"/>
      <w:pPr>
        <w:ind w:left="5004" w:hanging="360"/>
      </w:pPr>
      <w:rPr>
        <w:rFonts w:ascii="Courier New" w:hAnsi="Courier New" w:cs="Courier New" w:hint="default"/>
      </w:rPr>
    </w:lvl>
    <w:lvl w:ilvl="8" w:tplc="04190005" w:tentative="1">
      <w:start w:val="1"/>
      <w:numFmt w:val="bullet"/>
      <w:lvlText w:val=""/>
      <w:lvlJc w:val="left"/>
      <w:pPr>
        <w:ind w:left="5724" w:hanging="360"/>
      </w:pPr>
      <w:rPr>
        <w:rFonts w:ascii="Wingdings" w:hAnsi="Wingdings" w:hint="default"/>
      </w:rPr>
    </w:lvl>
  </w:abstractNum>
  <w:abstractNum w:abstractNumId="191" w15:restartNumberingAfterBreak="0">
    <w:nsid w:val="5EDE25C4"/>
    <w:multiLevelType w:val="hybridMultilevel"/>
    <w:tmpl w:val="33D84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F3E0865"/>
    <w:multiLevelType w:val="hybridMultilevel"/>
    <w:tmpl w:val="85F6A4DE"/>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93" w15:restartNumberingAfterBreak="0">
    <w:nsid w:val="5F5F181E"/>
    <w:multiLevelType w:val="hybridMultilevel"/>
    <w:tmpl w:val="CE0C4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0084D2A"/>
    <w:multiLevelType w:val="hybridMultilevel"/>
    <w:tmpl w:val="317E0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0126993"/>
    <w:multiLevelType w:val="hybridMultilevel"/>
    <w:tmpl w:val="0D26D1EA"/>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196" w15:restartNumberingAfterBreak="0">
    <w:nsid w:val="60393651"/>
    <w:multiLevelType w:val="hybridMultilevel"/>
    <w:tmpl w:val="02FCD80E"/>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0E5717F"/>
    <w:multiLevelType w:val="hybridMultilevel"/>
    <w:tmpl w:val="E408B68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8" w15:restartNumberingAfterBreak="0">
    <w:nsid w:val="613B6633"/>
    <w:multiLevelType w:val="hybridMultilevel"/>
    <w:tmpl w:val="13502EC2"/>
    <w:lvl w:ilvl="0" w:tplc="04190005">
      <w:start w:val="1"/>
      <w:numFmt w:val="bullet"/>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9" w15:restartNumberingAfterBreak="0">
    <w:nsid w:val="61414087"/>
    <w:multiLevelType w:val="hybridMultilevel"/>
    <w:tmpl w:val="79AE8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0" w15:restartNumberingAfterBreak="0">
    <w:nsid w:val="61DE3F4E"/>
    <w:multiLevelType w:val="hybridMultilevel"/>
    <w:tmpl w:val="1470496A"/>
    <w:lvl w:ilvl="0" w:tplc="4C560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1" w15:restartNumberingAfterBreak="0">
    <w:nsid w:val="628A1D18"/>
    <w:multiLevelType w:val="hybridMultilevel"/>
    <w:tmpl w:val="C5946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310305D"/>
    <w:multiLevelType w:val="hybridMultilevel"/>
    <w:tmpl w:val="1EA29E08"/>
    <w:lvl w:ilvl="0" w:tplc="04190001">
      <w:start w:val="1"/>
      <w:numFmt w:val="bullet"/>
      <w:lvlText w:val=""/>
      <w:lvlJc w:val="left"/>
      <w:pPr>
        <w:ind w:left="602" w:hanging="360"/>
      </w:pPr>
      <w:rPr>
        <w:rFonts w:ascii="Symbol" w:hAnsi="Symbol" w:hint="default"/>
      </w:rPr>
    </w:lvl>
    <w:lvl w:ilvl="1" w:tplc="04190001">
      <w:start w:val="1"/>
      <w:numFmt w:val="bullet"/>
      <w:lvlText w:val=""/>
      <w:lvlJc w:val="left"/>
      <w:pPr>
        <w:ind w:left="1322" w:hanging="360"/>
      </w:pPr>
      <w:rPr>
        <w:rFonts w:ascii="Symbol" w:hAnsi="Symbol"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abstractNum w:abstractNumId="203" w15:restartNumberingAfterBreak="0">
    <w:nsid w:val="63796053"/>
    <w:multiLevelType w:val="hybridMultilevel"/>
    <w:tmpl w:val="4E8A7346"/>
    <w:lvl w:ilvl="0" w:tplc="0419000B">
      <w:start w:val="1"/>
      <w:numFmt w:val="bullet"/>
      <w:lvlText w:val=""/>
      <w:lvlJc w:val="left"/>
      <w:pPr>
        <w:ind w:left="574" w:hanging="360"/>
      </w:pPr>
      <w:rPr>
        <w:rFonts w:ascii="Wingdings" w:hAnsi="Wingdings"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204" w15:restartNumberingAfterBreak="0">
    <w:nsid w:val="63BC78D6"/>
    <w:multiLevelType w:val="hybridMultilevel"/>
    <w:tmpl w:val="1B527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41B1BE5"/>
    <w:multiLevelType w:val="hybridMultilevel"/>
    <w:tmpl w:val="12C8E2FE"/>
    <w:lvl w:ilvl="0" w:tplc="F4C6DB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64FB4CF0"/>
    <w:multiLevelType w:val="hybridMultilevel"/>
    <w:tmpl w:val="B780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5D26FAA"/>
    <w:multiLevelType w:val="hybridMultilevel"/>
    <w:tmpl w:val="E752CAA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610468D"/>
    <w:multiLevelType w:val="hybridMultilevel"/>
    <w:tmpl w:val="B9A46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6BE64C2"/>
    <w:multiLevelType w:val="hybridMultilevel"/>
    <w:tmpl w:val="40E6279E"/>
    <w:lvl w:ilvl="0" w:tplc="04190001">
      <w:start w:val="1"/>
      <w:numFmt w:val="bullet"/>
      <w:lvlText w:val=""/>
      <w:lvlJc w:val="left"/>
      <w:pPr>
        <w:ind w:left="-22" w:hanging="360"/>
      </w:pPr>
      <w:rPr>
        <w:rFonts w:ascii="Symbol" w:hAnsi="Symbol"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1418" w:hanging="360"/>
      </w:pPr>
      <w:rPr>
        <w:rFonts w:ascii="Wingdings" w:hAnsi="Wingdings" w:hint="default"/>
      </w:rPr>
    </w:lvl>
    <w:lvl w:ilvl="3" w:tplc="04190001" w:tentative="1">
      <w:start w:val="1"/>
      <w:numFmt w:val="bullet"/>
      <w:lvlText w:val=""/>
      <w:lvlJc w:val="left"/>
      <w:pPr>
        <w:ind w:left="2138" w:hanging="360"/>
      </w:pPr>
      <w:rPr>
        <w:rFonts w:ascii="Symbol" w:hAnsi="Symbol" w:hint="default"/>
      </w:rPr>
    </w:lvl>
    <w:lvl w:ilvl="4" w:tplc="04190003" w:tentative="1">
      <w:start w:val="1"/>
      <w:numFmt w:val="bullet"/>
      <w:lvlText w:val="o"/>
      <w:lvlJc w:val="left"/>
      <w:pPr>
        <w:ind w:left="2858" w:hanging="360"/>
      </w:pPr>
      <w:rPr>
        <w:rFonts w:ascii="Courier New" w:hAnsi="Courier New" w:cs="Courier New"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Courier New" w:hint="default"/>
      </w:rPr>
    </w:lvl>
    <w:lvl w:ilvl="8" w:tplc="04190005" w:tentative="1">
      <w:start w:val="1"/>
      <w:numFmt w:val="bullet"/>
      <w:lvlText w:val=""/>
      <w:lvlJc w:val="left"/>
      <w:pPr>
        <w:ind w:left="5738" w:hanging="360"/>
      </w:pPr>
      <w:rPr>
        <w:rFonts w:ascii="Wingdings" w:hAnsi="Wingdings" w:hint="default"/>
      </w:rPr>
    </w:lvl>
  </w:abstractNum>
  <w:abstractNum w:abstractNumId="210" w15:restartNumberingAfterBreak="0">
    <w:nsid w:val="66F50112"/>
    <w:multiLevelType w:val="hybridMultilevel"/>
    <w:tmpl w:val="9A82F516"/>
    <w:lvl w:ilvl="0" w:tplc="04190005">
      <w:start w:val="1"/>
      <w:numFmt w:val="bullet"/>
      <w:lvlText w:val=""/>
      <w:lvlJc w:val="left"/>
      <w:pPr>
        <w:ind w:left="1130" w:hanging="360"/>
      </w:pPr>
      <w:rPr>
        <w:rFonts w:ascii="Wingdings" w:hAnsi="Wingdings"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11" w15:restartNumberingAfterBreak="0">
    <w:nsid w:val="67917860"/>
    <w:multiLevelType w:val="hybridMultilevel"/>
    <w:tmpl w:val="BD3C1B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2" w15:restartNumberingAfterBreak="0">
    <w:nsid w:val="679F0C8A"/>
    <w:multiLevelType w:val="hybridMultilevel"/>
    <w:tmpl w:val="89806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7AE5D3E"/>
    <w:multiLevelType w:val="hybridMultilevel"/>
    <w:tmpl w:val="B6AC6F28"/>
    <w:lvl w:ilvl="0" w:tplc="04190001">
      <w:start w:val="1"/>
      <w:numFmt w:val="bullet"/>
      <w:lvlText w:val=""/>
      <w:lvlJc w:val="left"/>
      <w:pPr>
        <w:ind w:left="1069" w:hanging="360"/>
      </w:pPr>
      <w:rPr>
        <w:rFonts w:ascii="Symbol" w:hAnsi="Symbol"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4" w15:restartNumberingAfterBreak="0">
    <w:nsid w:val="67F61404"/>
    <w:multiLevelType w:val="hybridMultilevel"/>
    <w:tmpl w:val="34B45542"/>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15" w15:restartNumberingAfterBreak="0">
    <w:nsid w:val="67F97D22"/>
    <w:multiLevelType w:val="hybridMultilevel"/>
    <w:tmpl w:val="A136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8763BC9"/>
    <w:multiLevelType w:val="hybridMultilevel"/>
    <w:tmpl w:val="7834C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89F6A0B"/>
    <w:multiLevelType w:val="hybridMultilevel"/>
    <w:tmpl w:val="D9CE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68F95A03"/>
    <w:multiLevelType w:val="hybridMultilevel"/>
    <w:tmpl w:val="012EADB0"/>
    <w:lvl w:ilvl="0" w:tplc="0419000B">
      <w:start w:val="1"/>
      <w:numFmt w:val="bullet"/>
      <w:lvlText w:val=""/>
      <w:lvlJc w:val="left"/>
      <w:pPr>
        <w:ind w:left="-22" w:hanging="360"/>
      </w:pPr>
      <w:rPr>
        <w:rFonts w:ascii="Wingdings" w:hAnsi="Wingdings"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1418" w:hanging="360"/>
      </w:pPr>
      <w:rPr>
        <w:rFonts w:ascii="Wingdings" w:hAnsi="Wingdings" w:hint="default"/>
      </w:rPr>
    </w:lvl>
    <w:lvl w:ilvl="3" w:tplc="04190001" w:tentative="1">
      <w:start w:val="1"/>
      <w:numFmt w:val="bullet"/>
      <w:lvlText w:val=""/>
      <w:lvlJc w:val="left"/>
      <w:pPr>
        <w:ind w:left="2138" w:hanging="360"/>
      </w:pPr>
      <w:rPr>
        <w:rFonts w:ascii="Symbol" w:hAnsi="Symbol" w:hint="default"/>
      </w:rPr>
    </w:lvl>
    <w:lvl w:ilvl="4" w:tplc="04190003" w:tentative="1">
      <w:start w:val="1"/>
      <w:numFmt w:val="bullet"/>
      <w:lvlText w:val="o"/>
      <w:lvlJc w:val="left"/>
      <w:pPr>
        <w:ind w:left="2858" w:hanging="360"/>
      </w:pPr>
      <w:rPr>
        <w:rFonts w:ascii="Courier New" w:hAnsi="Courier New" w:cs="Courier New"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Courier New" w:hint="default"/>
      </w:rPr>
    </w:lvl>
    <w:lvl w:ilvl="8" w:tplc="04190005" w:tentative="1">
      <w:start w:val="1"/>
      <w:numFmt w:val="bullet"/>
      <w:lvlText w:val=""/>
      <w:lvlJc w:val="left"/>
      <w:pPr>
        <w:ind w:left="5738" w:hanging="360"/>
      </w:pPr>
      <w:rPr>
        <w:rFonts w:ascii="Wingdings" w:hAnsi="Wingdings" w:hint="default"/>
      </w:rPr>
    </w:lvl>
  </w:abstractNum>
  <w:abstractNum w:abstractNumId="219" w15:restartNumberingAfterBreak="0">
    <w:nsid w:val="692D1F7F"/>
    <w:multiLevelType w:val="hybridMultilevel"/>
    <w:tmpl w:val="0844514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7F6396"/>
    <w:multiLevelType w:val="hybridMultilevel"/>
    <w:tmpl w:val="5BE2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BEE55B2"/>
    <w:multiLevelType w:val="hybridMultilevel"/>
    <w:tmpl w:val="CF42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C1E0A92"/>
    <w:multiLevelType w:val="hybridMultilevel"/>
    <w:tmpl w:val="89E21AF2"/>
    <w:lvl w:ilvl="0" w:tplc="04190001">
      <w:start w:val="1"/>
      <w:numFmt w:val="bullet"/>
      <w:lvlText w:val=""/>
      <w:lvlJc w:val="left"/>
      <w:pPr>
        <w:ind w:left="-22" w:hanging="360"/>
      </w:pPr>
      <w:rPr>
        <w:rFonts w:ascii="Symbol" w:hAnsi="Symbol"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1418" w:hanging="360"/>
      </w:pPr>
      <w:rPr>
        <w:rFonts w:ascii="Wingdings" w:hAnsi="Wingdings" w:hint="default"/>
      </w:rPr>
    </w:lvl>
    <w:lvl w:ilvl="3" w:tplc="04190001" w:tentative="1">
      <w:start w:val="1"/>
      <w:numFmt w:val="bullet"/>
      <w:lvlText w:val=""/>
      <w:lvlJc w:val="left"/>
      <w:pPr>
        <w:ind w:left="2138" w:hanging="360"/>
      </w:pPr>
      <w:rPr>
        <w:rFonts w:ascii="Symbol" w:hAnsi="Symbol" w:hint="default"/>
      </w:rPr>
    </w:lvl>
    <w:lvl w:ilvl="4" w:tplc="04190003" w:tentative="1">
      <w:start w:val="1"/>
      <w:numFmt w:val="bullet"/>
      <w:lvlText w:val="o"/>
      <w:lvlJc w:val="left"/>
      <w:pPr>
        <w:ind w:left="2858" w:hanging="360"/>
      </w:pPr>
      <w:rPr>
        <w:rFonts w:ascii="Courier New" w:hAnsi="Courier New" w:cs="Courier New"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Courier New" w:hint="default"/>
      </w:rPr>
    </w:lvl>
    <w:lvl w:ilvl="8" w:tplc="04190005" w:tentative="1">
      <w:start w:val="1"/>
      <w:numFmt w:val="bullet"/>
      <w:lvlText w:val=""/>
      <w:lvlJc w:val="left"/>
      <w:pPr>
        <w:ind w:left="5738" w:hanging="360"/>
      </w:pPr>
      <w:rPr>
        <w:rFonts w:ascii="Wingdings" w:hAnsi="Wingdings" w:hint="default"/>
      </w:rPr>
    </w:lvl>
  </w:abstractNum>
  <w:abstractNum w:abstractNumId="223" w15:restartNumberingAfterBreak="0">
    <w:nsid w:val="6C2469AF"/>
    <w:multiLevelType w:val="hybridMultilevel"/>
    <w:tmpl w:val="68F2AE08"/>
    <w:lvl w:ilvl="0" w:tplc="04190001">
      <w:start w:val="1"/>
      <w:numFmt w:val="bullet"/>
      <w:lvlText w:val=""/>
      <w:lvlJc w:val="left"/>
      <w:pPr>
        <w:ind w:left="577" w:hanging="360"/>
      </w:pPr>
      <w:rPr>
        <w:rFonts w:ascii="Symbol" w:hAnsi="Symbol" w:hint="default"/>
      </w:rPr>
    </w:lvl>
    <w:lvl w:ilvl="1" w:tplc="04190001">
      <w:start w:val="1"/>
      <w:numFmt w:val="bullet"/>
      <w:lvlText w:val=""/>
      <w:lvlJc w:val="left"/>
      <w:pPr>
        <w:ind w:left="1297" w:hanging="360"/>
      </w:pPr>
      <w:rPr>
        <w:rFonts w:ascii="Symbol" w:hAnsi="Symbol"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24" w15:restartNumberingAfterBreak="0">
    <w:nsid w:val="6D384D28"/>
    <w:multiLevelType w:val="hybridMultilevel"/>
    <w:tmpl w:val="9C90E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6D966946"/>
    <w:multiLevelType w:val="hybridMultilevel"/>
    <w:tmpl w:val="029092F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6" w15:restartNumberingAfterBreak="0">
    <w:nsid w:val="6EB60590"/>
    <w:multiLevelType w:val="hybridMultilevel"/>
    <w:tmpl w:val="1B7A7308"/>
    <w:lvl w:ilvl="0" w:tplc="04190005">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227" w15:restartNumberingAfterBreak="0">
    <w:nsid w:val="6F59688D"/>
    <w:multiLevelType w:val="hybridMultilevel"/>
    <w:tmpl w:val="4EACB33A"/>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28" w15:restartNumberingAfterBreak="0">
    <w:nsid w:val="702474AA"/>
    <w:multiLevelType w:val="hybridMultilevel"/>
    <w:tmpl w:val="4FA4BE1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293096"/>
    <w:multiLevelType w:val="hybridMultilevel"/>
    <w:tmpl w:val="2F6C8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706E7719"/>
    <w:multiLevelType w:val="hybridMultilevel"/>
    <w:tmpl w:val="836C3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7096788C"/>
    <w:multiLevelType w:val="hybridMultilevel"/>
    <w:tmpl w:val="BBBA3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717B3CE4"/>
    <w:multiLevelType w:val="hybridMultilevel"/>
    <w:tmpl w:val="29285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23F1D31"/>
    <w:multiLevelType w:val="hybridMultilevel"/>
    <w:tmpl w:val="EF58B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2CC554B"/>
    <w:multiLevelType w:val="hybridMultilevel"/>
    <w:tmpl w:val="AC44436E"/>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235" w15:restartNumberingAfterBreak="0">
    <w:nsid w:val="72F3379D"/>
    <w:multiLevelType w:val="hybridMultilevel"/>
    <w:tmpl w:val="8CE0136E"/>
    <w:lvl w:ilvl="0" w:tplc="0419000B">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236" w15:restartNumberingAfterBreak="0">
    <w:nsid w:val="74204C0F"/>
    <w:multiLevelType w:val="hybridMultilevel"/>
    <w:tmpl w:val="4718C9E6"/>
    <w:lvl w:ilvl="0" w:tplc="0419000B">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37" w15:restartNumberingAfterBreak="0">
    <w:nsid w:val="74287A00"/>
    <w:multiLevelType w:val="hybridMultilevel"/>
    <w:tmpl w:val="6CD4948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38" w15:restartNumberingAfterBreak="0">
    <w:nsid w:val="743F72D1"/>
    <w:multiLevelType w:val="hybridMultilevel"/>
    <w:tmpl w:val="F3A6E5EA"/>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39" w15:restartNumberingAfterBreak="0">
    <w:nsid w:val="74CD1B24"/>
    <w:multiLevelType w:val="hybridMultilevel"/>
    <w:tmpl w:val="B23AF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5324A90"/>
    <w:multiLevelType w:val="hybridMultilevel"/>
    <w:tmpl w:val="96B658F0"/>
    <w:lvl w:ilvl="0" w:tplc="0419000B">
      <w:start w:val="1"/>
      <w:numFmt w:val="bullet"/>
      <w:lvlText w:val=""/>
      <w:lvlJc w:val="left"/>
      <w:pPr>
        <w:ind w:left="-120" w:hanging="360"/>
      </w:pPr>
      <w:rPr>
        <w:rFonts w:ascii="Wingdings" w:hAnsi="Wingdings"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41" w15:restartNumberingAfterBreak="0">
    <w:nsid w:val="757F5593"/>
    <w:multiLevelType w:val="hybridMultilevel"/>
    <w:tmpl w:val="82CE9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F87E7B"/>
    <w:multiLevelType w:val="hybridMultilevel"/>
    <w:tmpl w:val="349CBA52"/>
    <w:lvl w:ilvl="0" w:tplc="04190001">
      <w:start w:val="1"/>
      <w:numFmt w:val="bullet"/>
      <w:lvlText w:val=""/>
      <w:lvlJc w:val="left"/>
      <w:pPr>
        <w:ind w:left="-3" w:hanging="360"/>
      </w:pPr>
      <w:rPr>
        <w:rFonts w:ascii="Symbol" w:hAnsi="Symbol" w:hint="default"/>
      </w:rPr>
    </w:lvl>
    <w:lvl w:ilvl="1" w:tplc="04190003" w:tentative="1">
      <w:start w:val="1"/>
      <w:numFmt w:val="bullet"/>
      <w:lvlText w:val="o"/>
      <w:lvlJc w:val="left"/>
      <w:pPr>
        <w:ind w:left="717" w:hanging="360"/>
      </w:pPr>
      <w:rPr>
        <w:rFonts w:ascii="Courier New" w:hAnsi="Courier New" w:cs="Courier New" w:hint="default"/>
      </w:rPr>
    </w:lvl>
    <w:lvl w:ilvl="2" w:tplc="04190005" w:tentative="1">
      <w:start w:val="1"/>
      <w:numFmt w:val="bullet"/>
      <w:lvlText w:val=""/>
      <w:lvlJc w:val="left"/>
      <w:pPr>
        <w:ind w:left="1437" w:hanging="360"/>
      </w:pPr>
      <w:rPr>
        <w:rFonts w:ascii="Wingdings" w:hAnsi="Wingdings" w:hint="default"/>
      </w:rPr>
    </w:lvl>
    <w:lvl w:ilvl="3" w:tplc="04190001" w:tentative="1">
      <w:start w:val="1"/>
      <w:numFmt w:val="bullet"/>
      <w:lvlText w:val=""/>
      <w:lvlJc w:val="left"/>
      <w:pPr>
        <w:ind w:left="2157" w:hanging="360"/>
      </w:pPr>
      <w:rPr>
        <w:rFonts w:ascii="Symbol" w:hAnsi="Symbol" w:hint="default"/>
      </w:rPr>
    </w:lvl>
    <w:lvl w:ilvl="4" w:tplc="04190003" w:tentative="1">
      <w:start w:val="1"/>
      <w:numFmt w:val="bullet"/>
      <w:lvlText w:val="o"/>
      <w:lvlJc w:val="left"/>
      <w:pPr>
        <w:ind w:left="2877" w:hanging="360"/>
      </w:pPr>
      <w:rPr>
        <w:rFonts w:ascii="Courier New" w:hAnsi="Courier New" w:cs="Courier New" w:hint="default"/>
      </w:rPr>
    </w:lvl>
    <w:lvl w:ilvl="5" w:tplc="04190005" w:tentative="1">
      <w:start w:val="1"/>
      <w:numFmt w:val="bullet"/>
      <w:lvlText w:val=""/>
      <w:lvlJc w:val="left"/>
      <w:pPr>
        <w:ind w:left="3597" w:hanging="360"/>
      </w:pPr>
      <w:rPr>
        <w:rFonts w:ascii="Wingdings" w:hAnsi="Wingdings" w:hint="default"/>
      </w:rPr>
    </w:lvl>
    <w:lvl w:ilvl="6" w:tplc="04190001" w:tentative="1">
      <w:start w:val="1"/>
      <w:numFmt w:val="bullet"/>
      <w:lvlText w:val=""/>
      <w:lvlJc w:val="left"/>
      <w:pPr>
        <w:ind w:left="4317" w:hanging="360"/>
      </w:pPr>
      <w:rPr>
        <w:rFonts w:ascii="Symbol" w:hAnsi="Symbol" w:hint="default"/>
      </w:rPr>
    </w:lvl>
    <w:lvl w:ilvl="7" w:tplc="04190003" w:tentative="1">
      <w:start w:val="1"/>
      <w:numFmt w:val="bullet"/>
      <w:lvlText w:val="o"/>
      <w:lvlJc w:val="left"/>
      <w:pPr>
        <w:ind w:left="5037" w:hanging="360"/>
      </w:pPr>
      <w:rPr>
        <w:rFonts w:ascii="Courier New" w:hAnsi="Courier New" w:cs="Courier New" w:hint="default"/>
      </w:rPr>
    </w:lvl>
    <w:lvl w:ilvl="8" w:tplc="04190005" w:tentative="1">
      <w:start w:val="1"/>
      <w:numFmt w:val="bullet"/>
      <w:lvlText w:val=""/>
      <w:lvlJc w:val="left"/>
      <w:pPr>
        <w:ind w:left="5757" w:hanging="360"/>
      </w:pPr>
      <w:rPr>
        <w:rFonts w:ascii="Wingdings" w:hAnsi="Wingdings" w:hint="default"/>
      </w:rPr>
    </w:lvl>
  </w:abstractNum>
  <w:abstractNum w:abstractNumId="243" w15:restartNumberingAfterBreak="0">
    <w:nsid w:val="77764509"/>
    <w:multiLevelType w:val="hybridMultilevel"/>
    <w:tmpl w:val="3CA8858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44" w15:restartNumberingAfterBreak="0">
    <w:nsid w:val="777A4977"/>
    <w:multiLevelType w:val="hybridMultilevel"/>
    <w:tmpl w:val="317E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8A10D33"/>
    <w:multiLevelType w:val="hybridMultilevel"/>
    <w:tmpl w:val="FDD476BA"/>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46" w15:restartNumberingAfterBreak="0">
    <w:nsid w:val="796C083B"/>
    <w:multiLevelType w:val="hybridMultilevel"/>
    <w:tmpl w:val="FCF4A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9AC0C5E"/>
    <w:multiLevelType w:val="hybridMultilevel"/>
    <w:tmpl w:val="606C697A"/>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48" w15:restartNumberingAfterBreak="0">
    <w:nsid w:val="79D93E10"/>
    <w:multiLevelType w:val="hybridMultilevel"/>
    <w:tmpl w:val="6B50770E"/>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49" w15:restartNumberingAfterBreak="0">
    <w:nsid w:val="79FC7BE0"/>
    <w:multiLevelType w:val="hybridMultilevel"/>
    <w:tmpl w:val="2940030E"/>
    <w:lvl w:ilvl="0" w:tplc="0419000B">
      <w:start w:val="1"/>
      <w:numFmt w:val="bullet"/>
      <w:lvlText w:val=""/>
      <w:lvlJc w:val="left"/>
      <w:pPr>
        <w:ind w:left="574" w:hanging="360"/>
      </w:pPr>
      <w:rPr>
        <w:rFonts w:ascii="Wingdings" w:hAnsi="Wingdings"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250" w15:restartNumberingAfterBreak="0">
    <w:nsid w:val="7A487BD9"/>
    <w:multiLevelType w:val="hybridMultilevel"/>
    <w:tmpl w:val="F9D0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7B5133F8"/>
    <w:multiLevelType w:val="hybridMultilevel"/>
    <w:tmpl w:val="E48A1530"/>
    <w:lvl w:ilvl="0" w:tplc="04190001">
      <w:start w:val="1"/>
      <w:numFmt w:val="bullet"/>
      <w:lvlText w:val=""/>
      <w:lvlJc w:val="left"/>
      <w:pPr>
        <w:ind w:left="608" w:hanging="360"/>
      </w:pPr>
      <w:rPr>
        <w:rFonts w:ascii="Symbol" w:hAnsi="Symbol" w:hint="default"/>
      </w:rPr>
    </w:lvl>
    <w:lvl w:ilvl="1" w:tplc="04190001">
      <w:start w:val="1"/>
      <w:numFmt w:val="bullet"/>
      <w:lvlText w:val=""/>
      <w:lvlJc w:val="left"/>
      <w:pPr>
        <w:ind w:left="1328" w:hanging="360"/>
      </w:pPr>
      <w:rPr>
        <w:rFonts w:ascii="Symbol" w:hAnsi="Symbol"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252" w15:restartNumberingAfterBreak="0">
    <w:nsid w:val="7D987C94"/>
    <w:multiLevelType w:val="hybridMultilevel"/>
    <w:tmpl w:val="72A2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F56296"/>
    <w:multiLevelType w:val="hybridMultilevel"/>
    <w:tmpl w:val="AC72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12"/>
  </w:num>
  <w:num w:numId="4">
    <w:abstractNumId w:val="166"/>
  </w:num>
  <w:num w:numId="5">
    <w:abstractNumId w:val="159"/>
  </w:num>
  <w:num w:numId="6">
    <w:abstractNumId w:val="27"/>
  </w:num>
  <w:num w:numId="7">
    <w:abstractNumId w:val="199"/>
  </w:num>
  <w:num w:numId="8">
    <w:abstractNumId w:val="126"/>
  </w:num>
  <w:num w:numId="9">
    <w:abstractNumId w:val="117"/>
  </w:num>
  <w:num w:numId="10">
    <w:abstractNumId w:val="65"/>
  </w:num>
  <w:num w:numId="11">
    <w:abstractNumId w:val="168"/>
  </w:num>
  <w:num w:numId="12">
    <w:abstractNumId w:val="134"/>
  </w:num>
  <w:num w:numId="13">
    <w:abstractNumId w:val="11"/>
  </w:num>
  <w:num w:numId="14">
    <w:abstractNumId w:val="233"/>
  </w:num>
  <w:num w:numId="15">
    <w:abstractNumId w:val="219"/>
  </w:num>
  <w:num w:numId="16">
    <w:abstractNumId w:val="45"/>
  </w:num>
  <w:num w:numId="17">
    <w:abstractNumId w:val="224"/>
  </w:num>
  <w:num w:numId="18">
    <w:abstractNumId w:val="26"/>
  </w:num>
  <w:num w:numId="19">
    <w:abstractNumId w:val="52"/>
  </w:num>
  <w:num w:numId="20">
    <w:abstractNumId w:val="127"/>
  </w:num>
  <w:num w:numId="21">
    <w:abstractNumId w:val="196"/>
  </w:num>
  <w:num w:numId="22">
    <w:abstractNumId w:val="145"/>
  </w:num>
  <w:num w:numId="23">
    <w:abstractNumId w:val="151"/>
  </w:num>
  <w:num w:numId="24">
    <w:abstractNumId w:val="130"/>
  </w:num>
  <w:num w:numId="2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18"/>
  </w:num>
  <w:num w:numId="28">
    <w:abstractNumId w:val="178"/>
  </w:num>
  <w:num w:numId="29">
    <w:abstractNumId w:val="217"/>
  </w:num>
  <w:num w:numId="30">
    <w:abstractNumId w:val="225"/>
  </w:num>
  <w:num w:numId="31">
    <w:abstractNumId w:val="94"/>
  </w:num>
  <w:num w:numId="32">
    <w:abstractNumId w:val="239"/>
  </w:num>
  <w:num w:numId="33">
    <w:abstractNumId w:val="174"/>
  </w:num>
  <w:num w:numId="34">
    <w:abstractNumId w:val="100"/>
  </w:num>
  <w:num w:numId="35">
    <w:abstractNumId w:val="241"/>
  </w:num>
  <w:num w:numId="36">
    <w:abstractNumId w:val="69"/>
  </w:num>
  <w:num w:numId="37">
    <w:abstractNumId w:val="110"/>
  </w:num>
  <w:num w:numId="38">
    <w:abstractNumId w:val="244"/>
  </w:num>
  <w:num w:numId="39">
    <w:abstractNumId w:val="211"/>
  </w:num>
  <w:num w:numId="40">
    <w:abstractNumId w:val="150"/>
  </w:num>
  <w:num w:numId="41">
    <w:abstractNumId w:val="121"/>
  </w:num>
  <w:num w:numId="42">
    <w:abstractNumId w:val="25"/>
  </w:num>
  <w:num w:numId="43">
    <w:abstractNumId w:val="250"/>
  </w:num>
  <w:num w:numId="44">
    <w:abstractNumId w:val="105"/>
  </w:num>
  <w:num w:numId="45">
    <w:abstractNumId w:val="232"/>
  </w:num>
  <w:num w:numId="46">
    <w:abstractNumId w:val="88"/>
  </w:num>
  <w:num w:numId="47">
    <w:abstractNumId w:val="17"/>
  </w:num>
  <w:num w:numId="48">
    <w:abstractNumId w:val="154"/>
  </w:num>
  <w:num w:numId="49">
    <w:abstractNumId w:val="144"/>
  </w:num>
  <w:num w:numId="50">
    <w:abstractNumId w:val="181"/>
  </w:num>
  <w:num w:numId="51">
    <w:abstractNumId w:val="149"/>
  </w:num>
  <w:num w:numId="52">
    <w:abstractNumId w:val="205"/>
  </w:num>
  <w:num w:numId="53">
    <w:abstractNumId w:val="48"/>
  </w:num>
  <w:num w:numId="54">
    <w:abstractNumId w:val="216"/>
  </w:num>
  <w:num w:numId="55">
    <w:abstractNumId w:val="102"/>
  </w:num>
  <w:num w:numId="56">
    <w:abstractNumId w:val="193"/>
  </w:num>
  <w:num w:numId="57">
    <w:abstractNumId w:val="136"/>
  </w:num>
  <w:num w:numId="58">
    <w:abstractNumId w:val="191"/>
  </w:num>
  <w:num w:numId="59">
    <w:abstractNumId w:val="221"/>
  </w:num>
  <w:num w:numId="60">
    <w:abstractNumId w:val="253"/>
  </w:num>
  <w:num w:numId="61">
    <w:abstractNumId w:val="229"/>
  </w:num>
  <w:num w:numId="62">
    <w:abstractNumId w:val="14"/>
  </w:num>
  <w:num w:numId="63">
    <w:abstractNumId w:val="204"/>
  </w:num>
  <w:num w:numId="64">
    <w:abstractNumId w:val="16"/>
  </w:num>
  <w:num w:numId="65">
    <w:abstractNumId w:val="173"/>
  </w:num>
  <w:num w:numId="66">
    <w:abstractNumId w:val="228"/>
  </w:num>
  <w:num w:numId="67">
    <w:abstractNumId w:val="78"/>
  </w:num>
  <w:num w:numId="68">
    <w:abstractNumId w:val="207"/>
  </w:num>
  <w:num w:numId="69">
    <w:abstractNumId w:val="223"/>
  </w:num>
  <w:num w:numId="70">
    <w:abstractNumId w:val="251"/>
  </w:num>
  <w:num w:numId="71">
    <w:abstractNumId w:val="202"/>
  </w:num>
  <w:num w:numId="72">
    <w:abstractNumId w:val="54"/>
  </w:num>
  <w:num w:numId="73">
    <w:abstractNumId w:val="98"/>
  </w:num>
  <w:num w:numId="74">
    <w:abstractNumId w:val="246"/>
  </w:num>
  <w:num w:numId="75">
    <w:abstractNumId w:val="186"/>
  </w:num>
  <w:num w:numId="7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165"/>
  </w:num>
  <w:num w:numId="79">
    <w:abstractNumId w:val="62"/>
  </w:num>
  <w:num w:numId="80">
    <w:abstractNumId w:val="189"/>
  </w:num>
  <w:num w:numId="81">
    <w:abstractNumId w:val="113"/>
  </w:num>
  <w:num w:numId="82">
    <w:abstractNumId w:val="108"/>
  </w:num>
  <w:num w:numId="83">
    <w:abstractNumId w:val="114"/>
  </w:num>
  <w:num w:numId="84">
    <w:abstractNumId w:val="42"/>
  </w:num>
  <w:num w:numId="85">
    <w:abstractNumId w:val="93"/>
  </w:num>
  <w:num w:numId="86">
    <w:abstractNumId w:val="66"/>
  </w:num>
  <w:num w:numId="87">
    <w:abstractNumId w:val="53"/>
  </w:num>
  <w:num w:numId="88">
    <w:abstractNumId w:val="164"/>
  </w:num>
  <w:num w:numId="89">
    <w:abstractNumId w:val="9"/>
  </w:num>
  <w:num w:numId="90">
    <w:abstractNumId w:val="185"/>
  </w:num>
  <w:num w:numId="91">
    <w:abstractNumId w:val="247"/>
  </w:num>
  <w:num w:numId="92">
    <w:abstractNumId w:val="162"/>
  </w:num>
  <w:num w:numId="93">
    <w:abstractNumId w:val="57"/>
  </w:num>
  <w:num w:numId="94">
    <w:abstractNumId w:val="157"/>
  </w:num>
  <w:num w:numId="95">
    <w:abstractNumId w:val="91"/>
  </w:num>
  <w:num w:numId="96">
    <w:abstractNumId w:val="8"/>
  </w:num>
  <w:num w:numId="97">
    <w:abstractNumId w:val="231"/>
  </w:num>
  <w:num w:numId="98">
    <w:abstractNumId w:val="103"/>
  </w:num>
  <w:num w:numId="99">
    <w:abstractNumId w:val="106"/>
  </w:num>
  <w:num w:numId="100">
    <w:abstractNumId w:val="29"/>
  </w:num>
  <w:num w:numId="101">
    <w:abstractNumId w:val="61"/>
  </w:num>
  <w:num w:numId="102">
    <w:abstractNumId w:val="188"/>
  </w:num>
  <w:num w:numId="103">
    <w:abstractNumId w:val="230"/>
  </w:num>
  <w:num w:numId="104">
    <w:abstractNumId w:val="201"/>
  </w:num>
  <w:num w:numId="105">
    <w:abstractNumId w:val="84"/>
  </w:num>
  <w:num w:numId="106">
    <w:abstractNumId w:val="194"/>
  </w:num>
  <w:num w:numId="107">
    <w:abstractNumId w:val="19"/>
  </w:num>
  <w:num w:numId="108">
    <w:abstractNumId w:val="235"/>
  </w:num>
  <w:num w:numId="109">
    <w:abstractNumId w:val="141"/>
  </w:num>
  <w:num w:numId="110">
    <w:abstractNumId w:val="240"/>
  </w:num>
  <w:num w:numId="111">
    <w:abstractNumId w:val="248"/>
  </w:num>
  <w:num w:numId="112">
    <w:abstractNumId w:val="175"/>
  </w:num>
  <w:num w:numId="113">
    <w:abstractNumId w:val="215"/>
  </w:num>
  <w:num w:numId="114">
    <w:abstractNumId w:val="132"/>
  </w:num>
  <w:num w:numId="115">
    <w:abstractNumId w:val="123"/>
  </w:num>
  <w:num w:numId="116">
    <w:abstractNumId w:val="243"/>
  </w:num>
  <w:num w:numId="117">
    <w:abstractNumId w:val="38"/>
  </w:num>
  <w:num w:numId="118">
    <w:abstractNumId w:val="115"/>
  </w:num>
  <w:num w:numId="119">
    <w:abstractNumId w:val="36"/>
  </w:num>
  <w:num w:numId="120">
    <w:abstractNumId w:val="31"/>
  </w:num>
  <w:num w:numId="121">
    <w:abstractNumId w:val="83"/>
  </w:num>
  <w:num w:numId="122">
    <w:abstractNumId w:val="40"/>
  </w:num>
  <w:num w:numId="123">
    <w:abstractNumId w:val="34"/>
  </w:num>
  <w:num w:numId="124">
    <w:abstractNumId w:val="43"/>
  </w:num>
  <w:num w:numId="125">
    <w:abstractNumId w:val="158"/>
  </w:num>
  <w:num w:numId="126">
    <w:abstractNumId w:val="170"/>
  </w:num>
  <w:num w:numId="127">
    <w:abstractNumId w:val="125"/>
  </w:num>
  <w:num w:numId="128">
    <w:abstractNumId w:val="214"/>
  </w:num>
  <w:num w:numId="129">
    <w:abstractNumId w:val="70"/>
  </w:num>
  <w:num w:numId="130">
    <w:abstractNumId w:val="1"/>
  </w:num>
  <w:num w:numId="131">
    <w:abstractNumId w:val="41"/>
  </w:num>
  <w:num w:numId="132">
    <w:abstractNumId w:val="180"/>
  </w:num>
  <w:num w:numId="133">
    <w:abstractNumId w:val="245"/>
  </w:num>
  <w:num w:numId="134">
    <w:abstractNumId w:val="104"/>
  </w:num>
  <w:num w:numId="135">
    <w:abstractNumId w:val="23"/>
  </w:num>
  <w:num w:numId="136">
    <w:abstractNumId w:val="20"/>
  </w:num>
  <w:num w:numId="137">
    <w:abstractNumId w:val="73"/>
  </w:num>
  <w:num w:numId="138">
    <w:abstractNumId w:val="212"/>
  </w:num>
  <w:num w:numId="139">
    <w:abstractNumId w:val="227"/>
  </w:num>
  <w:num w:numId="140">
    <w:abstractNumId w:val="15"/>
  </w:num>
  <w:num w:numId="141">
    <w:abstractNumId w:val="176"/>
  </w:num>
  <w:num w:numId="142">
    <w:abstractNumId w:val="133"/>
  </w:num>
  <w:num w:numId="143">
    <w:abstractNumId w:val="85"/>
  </w:num>
  <w:num w:numId="144">
    <w:abstractNumId w:val="55"/>
  </w:num>
  <w:num w:numId="145">
    <w:abstractNumId w:val="142"/>
  </w:num>
  <w:num w:numId="146">
    <w:abstractNumId w:val="226"/>
  </w:num>
  <w:num w:numId="147">
    <w:abstractNumId w:val="5"/>
  </w:num>
  <w:num w:numId="148">
    <w:abstractNumId w:val="68"/>
  </w:num>
  <w:num w:numId="149">
    <w:abstractNumId w:val="116"/>
  </w:num>
  <w:num w:numId="150">
    <w:abstractNumId w:val="210"/>
  </w:num>
  <w:num w:numId="151">
    <w:abstractNumId w:val="13"/>
  </w:num>
  <w:num w:numId="152">
    <w:abstractNumId w:val="137"/>
  </w:num>
  <w:num w:numId="153">
    <w:abstractNumId w:val="46"/>
  </w:num>
  <w:num w:numId="154">
    <w:abstractNumId w:val="198"/>
  </w:num>
  <w:num w:numId="155">
    <w:abstractNumId w:val="107"/>
  </w:num>
  <w:num w:numId="156">
    <w:abstractNumId w:val="24"/>
  </w:num>
  <w:num w:numId="157">
    <w:abstractNumId w:val="0"/>
  </w:num>
  <w:num w:numId="158">
    <w:abstractNumId w:val="86"/>
  </w:num>
  <w:num w:numId="159">
    <w:abstractNumId w:val="3"/>
  </w:num>
  <w:num w:numId="160">
    <w:abstractNumId w:val="33"/>
  </w:num>
  <w:num w:numId="161">
    <w:abstractNumId w:val="82"/>
  </w:num>
  <w:num w:numId="162">
    <w:abstractNumId w:val="197"/>
  </w:num>
  <w:num w:numId="163">
    <w:abstractNumId w:val="7"/>
  </w:num>
  <w:num w:numId="164">
    <w:abstractNumId w:val="213"/>
  </w:num>
  <w:num w:numId="165">
    <w:abstractNumId w:val="138"/>
  </w:num>
  <w:num w:numId="166">
    <w:abstractNumId w:val="203"/>
  </w:num>
  <w:num w:numId="167">
    <w:abstractNumId w:val="146"/>
  </w:num>
  <w:num w:numId="168">
    <w:abstractNumId w:val="249"/>
  </w:num>
  <w:num w:numId="169">
    <w:abstractNumId w:val="51"/>
  </w:num>
  <w:num w:numId="170">
    <w:abstractNumId w:val="95"/>
  </w:num>
  <w:num w:numId="171">
    <w:abstractNumId w:val="56"/>
  </w:num>
  <w:num w:numId="172">
    <w:abstractNumId w:val="147"/>
  </w:num>
  <w:num w:numId="173">
    <w:abstractNumId w:val="122"/>
  </w:num>
  <w:num w:numId="174">
    <w:abstractNumId w:val="87"/>
  </w:num>
  <w:num w:numId="175">
    <w:abstractNumId w:val="184"/>
  </w:num>
  <w:num w:numId="176">
    <w:abstractNumId w:val="6"/>
  </w:num>
  <w:num w:numId="177">
    <w:abstractNumId w:val="129"/>
  </w:num>
  <w:num w:numId="178">
    <w:abstractNumId w:val="153"/>
  </w:num>
  <w:num w:numId="179">
    <w:abstractNumId w:val="74"/>
  </w:num>
  <w:num w:numId="180">
    <w:abstractNumId w:val="237"/>
  </w:num>
  <w:num w:numId="181">
    <w:abstractNumId w:val="96"/>
  </w:num>
  <w:num w:numId="182">
    <w:abstractNumId w:val="152"/>
  </w:num>
  <w:num w:numId="183">
    <w:abstractNumId w:val="140"/>
  </w:num>
  <w:num w:numId="184">
    <w:abstractNumId w:val="59"/>
  </w:num>
  <w:num w:numId="185">
    <w:abstractNumId w:val="238"/>
  </w:num>
  <w:num w:numId="186">
    <w:abstractNumId w:val="160"/>
  </w:num>
  <w:num w:numId="187">
    <w:abstractNumId w:val="58"/>
  </w:num>
  <w:num w:numId="188">
    <w:abstractNumId w:val="182"/>
  </w:num>
  <w:num w:numId="189">
    <w:abstractNumId w:val="167"/>
  </w:num>
  <w:num w:numId="190">
    <w:abstractNumId w:val="128"/>
  </w:num>
  <w:num w:numId="191">
    <w:abstractNumId w:val="171"/>
  </w:num>
  <w:num w:numId="192">
    <w:abstractNumId w:val="97"/>
  </w:num>
  <w:num w:numId="193">
    <w:abstractNumId w:val="242"/>
  </w:num>
  <w:num w:numId="194">
    <w:abstractNumId w:val="12"/>
  </w:num>
  <w:num w:numId="195">
    <w:abstractNumId w:val="220"/>
  </w:num>
  <w:num w:numId="196">
    <w:abstractNumId w:val="49"/>
  </w:num>
  <w:num w:numId="197">
    <w:abstractNumId w:val="21"/>
  </w:num>
  <w:num w:numId="198">
    <w:abstractNumId w:val="143"/>
  </w:num>
  <w:num w:numId="199">
    <w:abstractNumId w:val="67"/>
  </w:num>
  <w:num w:numId="200">
    <w:abstractNumId w:val="72"/>
  </w:num>
  <w:num w:numId="201">
    <w:abstractNumId w:val="50"/>
  </w:num>
  <w:num w:numId="202">
    <w:abstractNumId w:val="99"/>
  </w:num>
  <w:num w:numId="203">
    <w:abstractNumId w:val="109"/>
  </w:num>
  <w:num w:numId="204">
    <w:abstractNumId w:val="218"/>
  </w:num>
  <w:num w:numId="205">
    <w:abstractNumId w:val="111"/>
  </w:num>
  <w:num w:numId="206">
    <w:abstractNumId w:val="120"/>
  </w:num>
  <w:num w:numId="207">
    <w:abstractNumId w:val="47"/>
  </w:num>
  <w:num w:numId="208">
    <w:abstractNumId w:val="76"/>
  </w:num>
  <w:num w:numId="209">
    <w:abstractNumId w:val="209"/>
  </w:num>
  <w:num w:numId="210">
    <w:abstractNumId w:val="148"/>
  </w:num>
  <w:num w:numId="211">
    <w:abstractNumId w:val="163"/>
  </w:num>
  <w:num w:numId="212">
    <w:abstractNumId w:val="10"/>
  </w:num>
  <w:num w:numId="213">
    <w:abstractNumId w:val="22"/>
  </w:num>
  <w:num w:numId="214">
    <w:abstractNumId w:val="124"/>
  </w:num>
  <w:num w:numId="215">
    <w:abstractNumId w:val="208"/>
  </w:num>
  <w:num w:numId="216">
    <w:abstractNumId w:val="60"/>
  </w:num>
  <w:num w:numId="217">
    <w:abstractNumId w:val="119"/>
  </w:num>
  <w:num w:numId="218">
    <w:abstractNumId w:val="169"/>
  </w:num>
  <w:num w:numId="219">
    <w:abstractNumId w:val="155"/>
  </w:num>
  <w:num w:numId="220">
    <w:abstractNumId w:val="195"/>
  </w:num>
  <w:num w:numId="221">
    <w:abstractNumId w:val="222"/>
  </w:num>
  <w:num w:numId="222">
    <w:abstractNumId w:val="190"/>
  </w:num>
  <w:num w:numId="223">
    <w:abstractNumId w:val="90"/>
  </w:num>
  <w:num w:numId="224">
    <w:abstractNumId w:val="234"/>
  </w:num>
  <w:num w:numId="225">
    <w:abstractNumId w:val="179"/>
  </w:num>
  <w:num w:numId="226">
    <w:abstractNumId w:val="18"/>
  </w:num>
  <w:num w:numId="227">
    <w:abstractNumId w:val="30"/>
  </w:num>
  <w:num w:numId="228">
    <w:abstractNumId w:val="183"/>
  </w:num>
  <w:num w:numId="229">
    <w:abstractNumId w:val="131"/>
  </w:num>
  <w:num w:numId="230">
    <w:abstractNumId w:val="2"/>
  </w:num>
  <w:num w:numId="231">
    <w:abstractNumId w:val="35"/>
  </w:num>
  <w:num w:numId="232">
    <w:abstractNumId w:val="28"/>
  </w:num>
  <w:num w:numId="233">
    <w:abstractNumId w:val="79"/>
  </w:num>
  <w:num w:numId="234">
    <w:abstractNumId w:val="139"/>
  </w:num>
  <w:num w:numId="235">
    <w:abstractNumId w:val="64"/>
  </w:num>
  <w:num w:numId="236">
    <w:abstractNumId w:val="77"/>
  </w:num>
  <w:num w:numId="237">
    <w:abstractNumId w:val="177"/>
  </w:num>
  <w:num w:numId="238">
    <w:abstractNumId w:val="135"/>
  </w:num>
  <w:num w:numId="239">
    <w:abstractNumId w:val="187"/>
  </w:num>
  <w:num w:numId="240">
    <w:abstractNumId w:val="101"/>
  </w:num>
  <w:num w:numId="241">
    <w:abstractNumId w:val="89"/>
  </w:num>
  <w:num w:numId="242">
    <w:abstractNumId w:val="156"/>
  </w:num>
  <w:num w:numId="243">
    <w:abstractNumId w:val="92"/>
  </w:num>
  <w:num w:numId="244">
    <w:abstractNumId w:val="252"/>
  </w:num>
  <w:num w:numId="245">
    <w:abstractNumId w:val="80"/>
  </w:num>
  <w:num w:numId="246">
    <w:abstractNumId w:val="71"/>
  </w:num>
  <w:num w:numId="247">
    <w:abstractNumId w:val="192"/>
  </w:num>
  <w:num w:numId="248">
    <w:abstractNumId w:val="206"/>
  </w:num>
  <w:num w:numId="249">
    <w:abstractNumId w:val="81"/>
  </w:num>
  <w:num w:numId="250">
    <w:abstractNumId w:val="32"/>
  </w:num>
  <w:num w:numId="251">
    <w:abstractNumId w:val="161"/>
  </w:num>
  <w:num w:numId="252">
    <w:abstractNumId w:val="63"/>
  </w:num>
  <w:num w:numId="253">
    <w:abstractNumId w:val="75"/>
  </w:num>
  <w:num w:numId="254">
    <w:abstractNumId w:val="236"/>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82"/>
    <w:rsid w:val="00003F57"/>
    <w:rsid w:val="000061D4"/>
    <w:rsid w:val="00006ED2"/>
    <w:rsid w:val="000152CB"/>
    <w:rsid w:val="00017A82"/>
    <w:rsid w:val="00017ED0"/>
    <w:rsid w:val="00035256"/>
    <w:rsid w:val="0003625C"/>
    <w:rsid w:val="00037A17"/>
    <w:rsid w:val="000573A6"/>
    <w:rsid w:val="00074692"/>
    <w:rsid w:val="00075074"/>
    <w:rsid w:val="000A276E"/>
    <w:rsid w:val="000A4E61"/>
    <w:rsid w:val="000A7E5D"/>
    <w:rsid w:val="000B3463"/>
    <w:rsid w:val="000B5374"/>
    <w:rsid w:val="000C430C"/>
    <w:rsid w:val="000D2184"/>
    <w:rsid w:val="000E2BEC"/>
    <w:rsid w:val="00114253"/>
    <w:rsid w:val="00114719"/>
    <w:rsid w:val="0011768C"/>
    <w:rsid w:val="00122888"/>
    <w:rsid w:val="00126E74"/>
    <w:rsid w:val="0013014D"/>
    <w:rsid w:val="00131B2D"/>
    <w:rsid w:val="0013258F"/>
    <w:rsid w:val="00137C14"/>
    <w:rsid w:val="00153594"/>
    <w:rsid w:val="001745AE"/>
    <w:rsid w:val="00176354"/>
    <w:rsid w:val="00195CB9"/>
    <w:rsid w:val="0019632B"/>
    <w:rsid w:val="001A4927"/>
    <w:rsid w:val="001A5787"/>
    <w:rsid w:val="001A7E14"/>
    <w:rsid w:val="001B4850"/>
    <w:rsid w:val="001C20E0"/>
    <w:rsid w:val="001C4C92"/>
    <w:rsid w:val="001E25D9"/>
    <w:rsid w:val="001E7BA8"/>
    <w:rsid w:val="001F5CD6"/>
    <w:rsid w:val="00203BEA"/>
    <w:rsid w:val="00207DC5"/>
    <w:rsid w:val="00216AFD"/>
    <w:rsid w:val="0022767C"/>
    <w:rsid w:val="002343EB"/>
    <w:rsid w:val="00241545"/>
    <w:rsid w:val="0024271A"/>
    <w:rsid w:val="00250A03"/>
    <w:rsid w:val="00252069"/>
    <w:rsid w:val="00256282"/>
    <w:rsid w:val="002570E9"/>
    <w:rsid w:val="00267590"/>
    <w:rsid w:val="00274C7E"/>
    <w:rsid w:val="002855E5"/>
    <w:rsid w:val="00297CCD"/>
    <w:rsid w:val="002E027F"/>
    <w:rsid w:val="002F19D3"/>
    <w:rsid w:val="002F3548"/>
    <w:rsid w:val="002F4E11"/>
    <w:rsid w:val="002F6FBC"/>
    <w:rsid w:val="0030068F"/>
    <w:rsid w:val="00316B6E"/>
    <w:rsid w:val="00327ABE"/>
    <w:rsid w:val="00333CF3"/>
    <w:rsid w:val="003368D0"/>
    <w:rsid w:val="00363BAB"/>
    <w:rsid w:val="003917BC"/>
    <w:rsid w:val="003979FB"/>
    <w:rsid w:val="003A4E06"/>
    <w:rsid w:val="003A71B1"/>
    <w:rsid w:val="003B1C67"/>
    <w:rsid w:val="003C57E3"/>
    <w:rsid w:val="003E1BE6"/>
    <w:rsid w:val="003E4880"/>
    <w:rsid w:val="003F0632"/>
    <w:rsid w:val="003F70D1"/>
    <w:rsid w:val="0040109D"/>
    <w:rsid w:val="0040586D"/>
    <w:rsid w:val="00405E6F"/>
    <w:rsid w:val="00410664"/>
    <w:rsid w:val="004178BD"/>
    <w:rsid w:val="00431B03"/>
    <w:rsid w:val="0043532C"/>
    <w:rsid w:val="004522CD"/>
    <w:rsid w:val="00461149"/>
    <w:rsid w:val="00474315"/>
    <w:rsid w:val="00476794"/>
    <w:rsid w:val="00493D18"/>
    <w:rsid w:val="00496CAE"/>
    <w:rsid w:val="00496F29"/>
    <w:rsid w:val="004A0F77"/>
    <w:rsid w:val="004B3996"/>
    <w:rsid w:val="004B71C9"/>
    <w:rsid w:val="004C049E"/>
    <w:rsid w:val="004C27E1"/>
    <w:rsid w:val="004C4450"/>
    <w:rsid w:val="004C7AB8"/>
    <w:rsid w:val="004E555B"/>
    <w:rsid w:val="004F4005"/>
    <w:rsid w:val="00503ECC"/>
    <w:rsid w:val="00511B87"/>
    <w:rsid w:val="00515930"/>
    <w:rsid w:val="00523FB5"/>
    <w:rsid w:val="00530FC0"/>
    <w:rsid w:val="005349B0"/>
    <w:rsid w:val="00540F99"/>
    <w:rsid w:val="005461A8"/>
    <w:rsid w:val="00563B7B"/>
    <w:rsid w:val="00570B1D"/>
    <w:rsid w:val="00572939"/>
    <w:rsid w:val="00574F51"/>
    <w:rsid w:val="005876BE"/>
    <w:rsid w:val="005925B6"/>
    <w:rsid w:val="00597079"/>
    <w:rsid w:val="005A69B9"/>
    <w:rsid w:val="005B1A27"/>
    <w:rsid w:val="005B49F5"/>
    <w:rsid w:val="005B7CB0"/>
    <w:rsid w:val="005C4AAA"/>
    <w:rsid w:val="005C75FA"/>
    <w:rsid w:val="005F3209"/>
    <w:rsid w:val="005F4008"/>
    <w:rsid w:val="005F56B4"/>
    <w:rsid w:val="005F7F43"/>
    <w:rsid w:val="00601F6C"/>
    <w:rsid w:val="00613755"/>
    <w:rsid w:val="00614423"/>
    <w:rsid w:val="00614833"/>
    <w:rsid w:val="00616C1F"/>
    <w:rsid w:val="0062028C"/>
    <w:rsid w:val="00633FEC"/>
    <w:rsid w:val="0063736B"/>
    <w:rsid w:val="006451EE"/>
    <w:rsid w:val="00650A4E"/>
    <w:rsid w:val="00650E84"/>
    <w:rsid w:val="00654FCA"/>
    <w:rsid w:val="0065537E"/>
    <w:rsid w:val="006570DF"/>
    <w:rsid w:val="0067080E"/>
    <w:rsid w:val="00674089"/>
    <w:rsid w:val="00676447"/>
    <w:rsid w:val="00692E43"/>
    <w:rsid w:val="00695519"/>
    <w:rsid w:val="006A0AEE"/>
    <w:rsid w:val="006A7BF6"/>
    <w:rsid w:val="006B57E9"/>
    <w:rsid w:val="006B5EC4"/>
    <w:rsid w:val="006C464A"/>
    <w:rsid w:val="006C7455"/>
    <w:rsid w:val="006D010A"/>
    <w:rsid w:val="006D4AC4"/>
    <w:rsid w:val="006D56C1"/>
    <w:rsid w:val="006F75D4"/>
    <w:rsid w:val="006F771C"/>
    <w:rsid w:val="007063A4"/>
    <w:rsid w:val="00710871"/>
    <w:rsid w:val="00736FCA"/>
    <w:rsid w:val="00737924"/>
    <w:rsid w:val="0074211F"/>
    <w:rsid w:val="00743508"/>
    <w:rsid w:val="00744EBA"/>
    <w:rsid w:val="00763B83"/>
    <w:rsid w:val="0077593C"/>
    <w:rsid w:val="0078331B"/>
    <w:rsid w:val="007860A9"/>
    <w:rsid w:val="00792B01"/>
    <w:rsid w:val="007960F2"/>
    <w:rsid w:val="007A6F74"/>
    <w:rsid w:val="007B72C9"/>
    <w:rsid w:val="007D0DC3"/>
    <w:rsid w:val="007D4AE2"/>
    <w:rsid w:val="007F0054"/>
    <w:rsid w:val="007F34A0"/>
    <w:rsid w:val="00803046"/>
    <w:rsid w:val="008104DF"/>
    <w:rsid w:val="008337AC"/>
    <w:rsid w:val="00845C04"/>
    <w:rsid w:val="0084681D"/>
    <w:rsid w:val="00847E9D"/>
    <w:rsid w:val="008543E8"/>
    <w:rsid w:val="008667FF"/>
    <w:rsid w:val="008669EC"/>
    <w:rsid w:val="00886BF3"/>
    <w:rsid w:val="0089233B"/>
    <w:rsid w:val="00892482"/>
    <w:rsid w:val="008A2F60"/>
    <w:rsid w:val="008A3590"/>
    <w:rsid w:val="008A6936"/>
    <w:rsid w:val="008B4B2E"/>
    <w:rsid w:val="008C0DA0"/>
    <w:rsid w:val="008C5187"/>
    <w:rsid w:val="008D0887"/>
    <w:rsid w:val="008E1732"/>
    <w:rsid w:val="008E4095"/>
    <w:rsid w:val="008E7933"/>
    <w:rsid w:val="008F0CCF"/>
    <w:rsid w:val="008F493D"/>
    <w:rsid w:val="008F6958"/>
    <w:rsid w:val="008F7A08"/>
    <w:rsid w:val="009109CD"/>
    <w:rsid w:val="00912D07"/>
    <w:rsid w:val="009168BD"/>
    <w:rsid w:val="00920BD4"/>
    <w:rsid w:val="00922F9E"/>
    <w:rsid w:val="00946193"/>
    <w:rsid w:val="00950FD1"/>
    <w:rsid w:val="009617E8"/>
    <w:rsid w:val="009619B8"/>
    <w:rsid w:val="009635D2"/>
    <w:rsid w:val="0097725B"/>
    <w:rsid w:val="00994E13"/>
    <w:rsid w:val="00995C13"/>
    <w:rsid w:val="009A1E4B"/>
    <w:rsid w:val="009B7544"/>
    <w:rsid w:val="009D25A9"/>
    <w:rsid w:val="009D4150"/>
    <w:rsid w:val="009F4E47"/>
    <w:rsid w:val="00A028AE"/>
    <w:rsid w:val="00A26C10"/>
    <w:rsid w:val="00A27C2C"/>
    <w:rsid w:val="00A30803"/>
    <w:rsid w:val="00A34893"/>
    <w:rsid w:val="00A365F6"/>
    <w:rsid w:val="00A41642"/>
    <w:rsid w:val="00A57164"/>
    <w:rsid w:val="00A61AE9"/>
    <w:rsid w:val="00A66F45"/>
    <w:rsid w:val="00A866D2"/>
    <w:rsid w:val="00A9213D"/>
    <w:rsid w:val="00A95249"/>
    <w:rsid w:val="00AA6798"/>
    <w:rsid w:val="00AB5696"/>
    <w:rsid w:val="00AC59C5"/>
    <w:rsid w:val="00AF56EC"/>
    <w:rsid w:val="00B16B9B"/>
    <w:rsid w:val="00B177E6"/>
    <w:rsid w:val="00B22EBD"/>
    <w:rsid w:val="00B25E53"/>
    <w:rsid w:val="00B266A5"/>
    <w:rsid w:val="00B41406"/>
    <w:rsid w:val="00B62B37"/>
    <w:rsid w:val="00B648F8"/>
    <w:rsid w:val="00B73318"/>
    <w:rsid w:val="00B73A36"/>
    <w:rsid w:val="00B82C82"/>
    <w:rsid w:val="00B86619"/>
    <w:rsid w:val="00BA609F"/>
    <w:rsid w:val="00BB2454"/>
    <w:rsid w:val="00BC1EE7"/>
    <w:rsid w:val="00BC6FFF"/>
    <w:rsid w:val="00BC7F08"/>
    <w:rsid w:val="00BD4DC5"/>
    <w:rsid w:val="00BD73F2"/>
    <w:rsid w:val="00BE1EF3"/>
    <w:rsid w:val="00BE2315"/>
    <w:rsid w:val="00BE251F"/>
    <w:rsid w:val="00BE307D"/>
    <w:rsid w:val="00BE37F3"/>
    <w:rsid w:val="00BE4D50"/>
    <w:rsid w:val="00BE73E0"/>
    <w:rsid w:val="00BF2DA6"/>
    <w:rsid w:val="00C077A0"/>
    <w:rsid w:val="00C104CE"/>
    <w:rsid w:val="00C1053B"/>
    <w:rsid w:val="00C147B0"/>
    <w:rsid w:val="00C16551"/>
    <w:rsid w:val="00C246CA"/>
    <w:rsid w:val="00C32B09"/>
    <w:rsid w:val="00C44C50"/>
    <w:rsid w:val="00C67E6A"/>
    <w:rsid w:val="00C835F5"/>
    <w:rsid w:val="00C929C2"/>
    <w:rsid w:val="00C94782"/>
    <w:rsid w:val="00CA0C55"/>
    <w:rsid w:val="00CB1D7B"/>
    <w:rsid w:val="00CB3666"/>
    <w:rsid w:val="00CB70D2"/>
    <w:rsid w:val="00CC6954"/>
    <w:rsid w:val="00CE1772"/>
    <w:rsid w:val="00CE7E67"/>
    <w:rsid w:val="00D00A5F"/>
    <w:rsid w:val="00D0168B"/>
    <w:rsid w:val="00D357FB"/>
    <w:rsid w:val="00D42833"/>
    <w:rsid w:val="00D45648"/>
    <w:rsid w:val="00D62C39"/>
    <w:rsid w:val="00D666A9"/>
    <w:rsid w:val="00D67205"/>
    <w:rsid w:val="00D70DCD"/>
    <w:rsid w:val="00D732A3"/>
    <w:rsid w:val="00D76E30"/>
    <w:rsid w:val="00D771AD"/>
    <w:rsid w:val="00DA2E1E"/>
    <w:rsid w:val="00DA4E23"/>
    <w:rsid w:val="00DA7AB2"/>
    <w:rsid w:val="00DB533E"/>
    <w:rsid w:val="00DB5852"/>
    <w:rsid w:val="00DD331A"/>
    <w:rsid w:val="00DD3A2A"/>
    <w:rsid w:val="00DD6BA9"/>
    <w:rsid w:val="00DE6529"/>
    <w:rsid w:val="00DF6BC8"/>
    <w:rsid w:val="00DF7BBC"/>
    <w:rsid w:val="00E02DD8"/>
    <w:rsid w:val="00E0599D"/>
    <w:rsid w:val="00E16986"/>
    <w:rsid w:val="00E17FD0"/>
    <w:rsid w:val="00E20309"/>
    <w:rsid w:val="00E2677A"/>
    <w:rsid w:val="00E4259F"/>
    <w:rsid w:val="00E44DF6"/>
    <w:rsid w:val="00E52278"/>
    <w:rsid w:val="00E62F5F"/>
    <w:rsid w:val="00E72D13"/>
    <w:rsid w:val="00E8215A"/>
    <w:rsid w:val="00E83AE5"/>
    <w:rsid w:val="00E84AE8"/>
    <w:rsid w:val="00E85F1A"/>
    <w:rsid w:val="00E873DB"/>
    <w:rsid w:val="00E905BE"/>
    <w:rsid w:val="00E96B2F"/>
    <w:rsid w:val="00EA1252"/>
    <w:rsid w:val="00EA3F16"/>
    <w:rsid w:val="00EB1CDA"/>
    <w:rsid w:val="00EB4D9B"/>
    <w:rsid w:val="00EB67D1"/>
    <w:rsid w:val="00EC2A25"/>
    <w:rsid w:val="00EC2C23"/>
    <w:rsid w:val="00EC6171"/>
    <w:rsid w:val="00ED5405"/>
    <w:rsid w:val="00EE7317"/>
    <w:rsid w:val="00F05BF8"/>
    <w:rsid w:val="00F07386"/>
    <w:rsid w:val="00F24BD4"/>
    <w:rsid w:val="00F34217"/>
    <w:rsid w:val="00F43967"/>
    <w:rsid w:val="00F4626E"/>
    <w:rsid w:val="00F50BF2"/>
    <w:rsid w:val="00F53590"/>
    <w:rsid w:val="00F62325"/>
    <w:rsid w:val="00F7377F"/>
    <w:rsid w:val="00F73FEA"/>
    <w:rsid w:val="00F74196"/>
    <w:rsid w:val="00F747EC"/>
    <w:rsid w:val="00F8768E"/>
    <w:rsid w:val="00F9413A"/>
    <w:rsid w:val="00F95D1D"/>
    <w:rsid w:val="00FA3D18"/>
    <w:rsid w:val="00FB1DD3"/>
    <w:rsid w:val="00FC036D"/>
    <w:rsid w:val="00FC1F74"/>
    <w:rsid w:val="00FC4EC4"/>
    <w:rsid w:val="00FD78B2"/>
    <w:rsid w:val="00FE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70E6DD"/>
  <w15:chartTrackingRefBased/>
  <w15:docId w15:val="{B7E1C034-AB42-435F-9A32-E960CFB3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880"/>
  </w:style>
  <w:style w:type="paragraph" w:styleId="1">
    <w:name w:val="heading 1"/>
    <w:aliases w:val=" Знак"/>
    <w:basedOn w:val="a"/>
    <w:next w:val="a"/>
    <w:link w:val="10"/>
    <w:uiPriority w:val="99"/>
    <w:qFormat/>
    <w:rsid w:val="00892482"/>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link w:val="20"/>
    <w:uiPriority w:val="9"/>
    <w:qFormat/>
    <w:rsid w:val="00587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876BE"/>
    <w:pPr>
      <w:keepNext/>
      <w:keepLines/>
      <w:spacing w:before="200" w:after="0" w:line="276" w:lineRule="auto"/>
      <w:outlineLvl w:val="2"/>
    </w:pPr>
    <w:rPr>
      <w:rFonts w:asciiTheme="majorHAnsi" w:eastAsiaTheme="majorEastAsia" w:hAnsiTheme="majorHAnsi" w:cstheme="majorBidi"/>
      <w:b/>
      <w:bCs/>
      <w:color w:val="4472C4" w:themeColor="accent1"/>
      <w:lang w:eastAsia="ru-RU"/>
    </w:rPr>
  </w:style>
  <w:style w:type="paragraph" w:styleId="6">
    <w:name w:val="heading 6"/>
    <w:basedOn w:val="a"/>
    <w:next w:val="a"/>
    <w:link w:val="60"/>
    <w:uiPriority w:val="9"/>
    <w:unhideWhenUsed/>
    <w:qFormat/>
    <w:rsid w:val="001E25D9"/>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 Знак Знак"/>
    <w:basedOn w:val="a0"/>
    <w:link w:val="1"/>
    <w:uiPriority w:val="99"/>
    <w:rsid w:val="00892482"/>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892482"/>
  </w:style>
  <w:style w:type="paragraph" w:styleId="a4">
    <w:name w:val="Normal (Web)"/>
    <w:basedOn w:val="a"/>
    <w:uiPriority w:val="99"/>
    <w:rsid w:val="00892482"/>
    <w:pPr>
      <w:spacing w:after="75" w:line="240" w:lineRule="auto"/>
    </w:pPr>
    <w:rPr>
      <w:rFonts w:ascii="Verdana" w:eastAsia="Times New Roman" w:hAnsi="Verdana" w:cs="Times New Roman"/>
      <w:color w:val="000000"/>
      <w:sz w:val="18"/>
      <w:szCs w:val="18"/>
      <w:lang w:eastAsia="ru-RU"/>
    </w:rPr>
  </w:style>
  <w:style w:type="paragraph" w:customStyle="1" w:styleId="Default">
    <w:name w:val="Default"/>
    <w:rsid w:val="008924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9248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892482"/>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892482"/>
    <w:rPr>
      <w:b/>
      <w:bCs/>
      <w:color w:val="26282F"/>
      <w:sz w:val="26"/>
      <w:szCs w:val="26"/>
    </w:rPr>
  </w:style>
  <w:style w:type="paragraph" w:styleId="a8">
    <w:name w:val="List Paragraph"/>
    <w:basedOn w:val="a"/>
    <w:uiPriority w:val="34"/>
    <w:qFormat/>
    <w:rsid w:val="0089248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89248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92482"/>
    <w:rPr>
      <w:rFonts w:ascii="Times New Roman" w:eastAsia="Times New Roman" w:hAnsi="Times New Roman" w:cs="Times New Roman"/>
      <w:sz w:val="20"/>
      <w:szCs w:val="20"/>
      <w:lang w:eastAsia="ru-RU"/>
    </w:rPr>
  </w:style>
  <w:style w:type="character" w:customStyle="1" w:styleId="ab">
    <w:name w:val="Сравнение редакций. Добавленный фрагмент"/>
    <w:rsid w:val="00892482"/>
    <w:rPr>
      <w:color w:val="000000"/>
      <w:shd w:val="clear" w:color="auto" w:fill="C1D7FF"/>
    </w:rPr>
  </w:style>
  <w:style w:type="paragraph" w:customStyle="1" w:styleId="ac">
    <w:name w:val="Информация об изменениях"/>
    <w:basedOn w:val="a"/>
    <w:next w:val="a"/>
    <w:rsid w:val="00892482"/>
    <w:pPr>
      <w:widowControl w:val="0"/>
      <w:autoSpaceDE w:val="0"/>
      <w:autoSpaceDN w:val="0"/>
      <w:adjustRightInd w:val="0"/>
      <w:spacing w:before="180" w:after="0" w:line="240" w:lineRule="auto"/>
      <w:ind w:left="360" w:right="360"/>
      <w:jc w:val="both"/>
    </w:pPr>
    <w:rPr>
      <w:rFonts w:ascii="Arial" w:eastAsia="Times New Roman" w:hAnsi="Arial" w:cs="Times New Roman"/>
      <w:sz w:val="24"/>
      <w:szCs w:val="24"/>
      <w:shd w:val="clear" w:color="auto" w:fill="EAEFED"/>
      <w:lang w:eastAsia="ru-RU"/>
    </w:rPr>
  </w:style>
  <w:style w:type="table" w:customStyle="1" w:styleId="12">
    <w:name w:val="Сетка таблицы1"/>
    <w:basedOn w:val="a1"/>
    <w:next w:val="a3"/>
    <w:uiPriority w:val="39"/>
    <w:rsid w:val="0089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892482"/>
    <w:pPr>
      <w:spacing w:line="240" w:lineRule="exact"/>
    </w:pPr>
    <w:rPr>
      <w:rFonts w:ascii="Verdana" w:eastAsia="Times New Roman" w:hAnsi="Verdana" w:cs="Times New Roman"/>
      <w:sz w:val="20"/>
      <w:szCs w:val="20"/>
      <w:lang w:val="en-US"/>
    </w:rPr>
  </w:style>
  <w:style w:type="paragraph" w:styleId="ae">
    <w:name w:val="footnote text"/>
    <w:basedOn w:val="a"/>
    <w:link w:val="af"/>
    <w:uiPriority w:val="99"/>
    <w:semiHidden/>
    <w:rsid w:val="0089248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892482"/>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892482"/>
    <w:rPr>
      <w:vertAlign w:val="superscript"/>
    </w:rPr>
  </w:style>
  <w:style w:type="paragraph" w:styleId="af1">
    <w:name w:val="Balloon Text"/>
    <w:basedOn w:val="a"/>
    <w:link w:val="af2"/>
    <w:uiPriority w:val="99"/>
    <w:semiHidden/>
    <w:unhideWhenUsed/>
    <w:rsid w:val="0089248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892482"/>
    <w:rPr>
      <w:rFonts w:ascii="Tahoma" w:eastAsia="Times New Roman" w:hAnsi="Tahoma" w:cs="Tahoma"/>
      <w:sz w:val="16"/>
      <w:szCs w:val="16"/>
      <w:lang w:eastAsia="ru-RU"/>
    </w:rPr>
  </w:style>
  <w:style w:type="paragraph" w:customStyle="1" w:styleId="61">
    <w:name w:val="Акт 6 пт"/>
    <w:basedOn w:val="a"/>
    <w:qFormat/>
    <w:rsid w:val="00892482"/>
    <w:pPr>
      <w:tabs>
        <w:tab w:val="left" w:pos="284"/>
      </w:tabs>
      <w:suppressAutoHyphens/>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3">
    <w:name w:val="Акты"/>
    <w:basedOn w:val="a"/>
    <w:link w:val="af4"/>
    <w:qFormat/>
    <w:rsid w:val="0089248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4">
    <w:name w:val="Акты Знак"/>
    <w:basedOn w:val="a0"/>
    <w:link w:val="af3"/>
    <w:rsid w:val="00892482"/>
    <w:rPr>
      <w:rFonts w:ascii="Times New Roman" w:eastAsia="Times New Roman" w:hAnsi="Times New Roman" w:cs="Times New Roman"/>
      <w:sz w:val="28"/>
      <w:szCs w:val="28"/>
      <w:lang w:eastAsia="ru-RU"/>
    </w:rPr>
  </w:style>
  <w:style w:type="paragraph" w:customStyle="1" w:styleId="af5">
    <w:name w:val="Базовый"/>
    <w:rsid w:val="00892482"/>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character" w:customStyle="1" w:styleId="13">
    <w:name w:val="Гиперссылка1"/>
    <w:basedOn w:val="a0"/>
    <w:uiPriority w:val="99"/>
    <w:unhideWhenUsed/>
    <w:rsid w:val="00892482"/>
    <w:rPr>
      <w:color w:val="0000FF"/>
      <w:u w:val="single"/>
    </w:rPr>
  </w:style>
  <w:style w:type="character" w:styleId="af6">
    <w:name w:val="Emphasis"/>
    <w:basedOn w:val="a0"/>
    <w:uiPriority w:val="20"/>
    <w:qFormat/>
    <w:rsid w:val="00892482"/>
    <w:rPr>
      <w:i/>
      <w:iCs/>
    </w:rPr>
  </w:style>
  <w:style w:type="paragraph" w:customStyle="1" w:styleId="s1">
    <w:name w:val="s_1"/>
    <w:basedOn w:val="a"/>
    <w:rsid w:val="00892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92482"/>
  </w:style>
  <w:style w:type="paragraph" w:customStyle="1" w:styleId="s16">
    <w:name w:val="s_16"/>
    <w:basedOn w:val="a"/>
    <w:rsid w:val="00892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892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892482"/>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892482"/>
    <w:rPr>
      <w:vertAlign w:val="superscript"/>
    </w:rPr>
  </w:style>
  <w:style w:type="character" w:styleId="afa">
    <w:name w:val="Hyperlink"/>
    <w:basedOn w:val="a0"/>
    <w:uiPriority w:val="99"/>
    <w:unhideWhenUsed/>
    <w:rsid w:val="00892482"/>
    <w:rPr>
      <w:color w:val="0563C1" w:themeColor="hyperlink"/>
      <w:u w:val="single"/>
    </w:rPr>
  </w:style>
  <w:style w:type="character" w:customStyle="1" w:styleId="fontstyle01">
    <w:name w:val="fontstyle01"/>
    <w:basedOn w:val="a0"/>
    <w:rsid w:val="0013014D"/>
    <w:rPr>
      <w:rFonts w:ascii="Times New Roman" w:hAnsi="Times New Roman" w:cs="Times New Roman" w:hint="default"/>
      <w:b w:val="0"/>
      <w:bCs w:val="0"/>
      <w:i w:val="0"/>
      <w:iCs w:val="0"/>
      <w:color w:val="000000"/>
      <w:sz w:val="22"/>
      <w:szCs w:val="22"/>
    </w:rPr>
  </w:style>
  <w:style w:type="paragraph" w:styleId="afb">
    <w:name w:val="No Spacing"/>
    <w:uiPriority w:val="1"/>
    <w:qFormat/>
    <w:rsid w:val="0013014D"/>
    <w:pPr>
      <w:spacing w:after="0" w:line="240" w:lineRule="auto"/>
    </w:pPr>
  </w:style>
  <w:style w:type="numbering" w:customStyle="1" w:styleId="21">
    <w:name w:val="Нет списка2"/>
    <w:next w:val="a2"/>
    <w:uiPriority w:val="99"/>
    <w:semiHidden/>
    <w:unhideWhenUsed/>
    <w:rsid w:val="00B82C82"/>
  </w:style>
  <w:style w:type="character" w:customStyle="1" w:styleId="20">
    <w:name w:val="Заголовок 2 Знак"/>
    <w:basedOn w:val="a0"/>
    <w:link w:val="2"/>
    <w:uiPriority w:val="9"/>
    <w:rsid w:val="005876BE"/>
    <w:rPr>
      <w:rFonts w:ascii="Times New Roman" w:eastAsia="Times New Roman" w:hAnsi="Times New Roman" w:cs="Times New Roman"/>
      <w:b/>
      <w:bCs/>
      <w:sz w:val="36"/>
      <w:szCs w:val="36"/>
      <w:lang w:eastAsia="ru-RU"/>
    </w:rPr>
  </w:style>
  <w:style w:type="numbering" w:customStyle="1" w:styleId="31">
    <w:name w:val="Нет списка3"/>
    <w:next w:val="a2"/>
    <w:uiPriority w:val="99"/>
    <w:semiHidden/>
    <w:unhideWhenUsed/>
    <w:rsid w:val="005876BE"/>
  </w:style>
  <w:style w:type="paragraph" w:styleId="afc">
    <w:name w:val="Body Text Indent"/>
    <w:basedOn w:val="a"/>
    <w:link w:val="afd"/>
    <w:uiPriority w:val="99"/>
    <w:rsid w:val="005876BE"/>
    <w:pPr>
      <w:spacing w:after="120" w:line="240" w:lineRule="auto"/>
      <w:ind w:left="283"/>
    </w:pPr>
    <w:rPr>
      <w:rFonts w:ascii="Times New Roman" w:eastAsia="Calibri" w:hAnsi="Times New Roman" w:cs="Times New Roman"/>
      <w:sz w:val="24"/>
      <w:szCs w:val="24"/>
      <w:lang w:eastAsia="ru-RU"/>
    </w:rPr>
  </w:style>
  <w:style w:type="character" w:customStyle="1" w:styleId="afd">
    <w:name w:val="Основной текст с отступом Знак"/>
    <w:basedOn w:val="a0"/>
    <w:link w:val="afc"/>
    <w:uiPriority w:val="99"/>
    <w:rsid w:val="005876BE"/>
    <w:rPr>
      <w:rFonts w:ascii="Times New Roman" w:eastAsia="Calibri" w:hAnsi="Times New Roman" w:cs="Times New Roman"/>
      <w:sz w:val="24"/>
      <w:szCs w:val="24"/>
      <w:lang w:eastAsia="ru-RU"/>
    </w:rPr>
  </w:style>
  <w:style w:type="paragraph" w:customStyle="1" w:styleId="ConsPlusNormal">
    <w:name w:val="ConsPlusNormal"/>
    <w:rsid w:val="005876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5876BE"/>
  </w:style>
  <w:style w:type="character" w:customStyle="1" w:styleId="14">
    <w:name w:val="Просмотренная гиперссылка1"/>
    <w:basedOn w:val="a0"/>
    <w:uiPriority w:val="99"/>
    <w:semiHidden/>
    <w:unhideWhenUsed/>
    <w:rsid w:val="005876BE"/>
    <w:rPr>
      <w:color w:val="954F72"/>
      <w:u w:val="single"/>
    </w:rPr>
  </w:style>
  <w:style w:type="character" w:customStyle="1" w:styleId="cardmaininfopurchaselink">
    <w:name w:val="cardmaininfo__purchaselink"/>
    <w:basedOn w:val="a0"/>
    <w:rsid w:val="005876BE"/>
  </w:style>
  <w:style w:type="character" w:styleId="afe">
    <w:name w:val="FollowedHyperlink"/>
    <w:basedOn w:val="a0"/>
    <w:uiPriority w:val="99"/>
    <w:semiHidden/>
    <w:unhideWhenUsed/>
    <w:rsid w:val="005876BE"/>
    <w:rPr>
      <w:color w:val="954F72" w:themeColor="followedHyperlink"/>
      <w:u w:val="single"/>
    </w:rPr>
  </w:style>
  <w:style w:type="paragraph" w:styleId="aff">
    <w:name w:val="Body Text"/>
    <w:basedOn w:val="a"/>
    <w:link w:val="aff0"/>
    <w:uiPriority w:val="99"/>
    <w:semiHidden/>
    <w:unhideWhenUsed/>
    <w:rsid w:val="005876BE"/>
    <w:pPr>
      <w:spacing w:after="120"/>
    </w:pPr>
  </w:style>
  <w:style w:type="character" w:customStyle="1" w:styleId="aff0">
    <w:name w:val="Основной текст Знак"/>
    <w:basedOn w:val="a0"/>
    <w:link w:val="aff"/>
    <w:uiPriority w:val="99"/>
    <w:semiHidden/>
    <w:rsid w:val="005876BE"/>
  </w:style>
  <w:style w:type="character" w:customStyle="1" w:styleId="30">
    <w:name w:val="Заголовок 3 Знак"/>
    <w:basedOn w:val="a0"/>
    <w:link w:val="3"/>
    <w:uiPriority w:val="9"/>
    <w:semiHidden/>
    <w:rsid w:val="005876BE"/>
    <w:rPr>
      <w:rFonts w:asciiTheme="majorHAnsi" w:eastAsiaTheme="majorEastAsia" w:hAnsiTheme="majorHAnsi" w:cstheme="majorBidi"/>
      <w:b/>
      <w:bCs/>
      <w:color w:val="4472C4" w:themeColor="accent1"/>
      <w:lang w:eastAsia="ru-RU"/>
    </w:rPr>
  </w:style>
  <w:style w:type="numbering" w:customStyle="1" w:styleId="4">
    <w:name w:val="Нет списка4"/>
    <w:next w:val="a2"/>
    <w:uiPriority w:val="99"/>
    <w:semiHidden/>
    <w:unhideWhenUsed/>
    <w:rsid w:val="005876BE"/>
  </w:style>
  <w:style w:type="paragraph" w:customStyle="1" w:styleId="110">
    <w:name w:val="Заголовок 11"/>
    <w:basedOn w:val="a"/>
    <w:next w:val="a"/>
    <w:uiPriority w:val="9"/>
    <w:qFormat/>
    <w:rsid w:val="005876BE"/>
    <w:pPr>
      <w:keepNext/>
      <w:keepLines/>
      <w:spacing w:before="480" w:after="0"/>
      <w:outlineLvl w:val="0"/>
    </w:pPr>
    <w:rPr>
      <w:rFonts w:ascii="Cambria" w:eastAsia="Times New Roman" w:hAnsi="Cambria" w:cs="Times New Roman"/>
      <w:b/>
      <w:bCs/>
      <w:color w:val="365F91"/>
      <w:sz w:val="28"/>
      <w:szCs w:val="28"/>
    </w:rPr>
  </w:style>
  <w:style w:type="character" w:customStyle="1" w:styleId="111">
    <w:name w:val="Заголовок 1 Знак1"/>
    <w:basedOn w:val="a0"/>
    <w:uiPriority w:val="9"/>
    <w:rsid w:val="005876BE"/>
    <w:rPr>
      <w:rFonts w:asciiTheme="majorHAnsi" w:eastAsiaTheme="majorEastAsia" w:hAnsiTheme="majorHAnsi" w:cstheme="majorBidi"/>
      <w:color w:val="2F5496" w:themeColor="accent1" w:themeShade="BF"/>
      <w:sz w:val="32"/>
      <w:szCs w:val="32"/>
    </w:rPr>
  </w:style>
  <w:style w:type="paragraph" w:customStyle="1" w:styleId="210">
    <w:name w:val="Заголовок 21"/>
    <w:basedOn w:val="a"/>
    <w:next w:val="a"/>
    <w:uiPriority w:val="9"/>
    <w:semiHidden/>
    <w:unhideWhenUsed/>
    <w:qFormat/>
    <w:rsid w:val="005876B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5876BE"/>
  </w:style>
  <w:style w:type="character" w:customStyle="1" w:styleId="211">
    <w:name w:val="Заголовок 2 Знак1"/>
    <w:basedOn w:val="a0"/>
    <w:uiPriority w:val="9"/>
    <w:semiHidden/>
    <w:rsid w:val="005876BE"/>
    <w:rPr>
      <w:rFonts w:asciiTheme="majorHAnsi" w:eastAsiaTheme="majorEastAsia" w:hAnsiTheme="majorHAnsi" w:cstheme="majorBidi"/>
      <w:color w:val="2F5496" w:themeColor="accent1" w:themeShade="BF"/>
      <w:sz w:val="26"/>
      <w:szCs w:val="26"/>
    </w:rPr>
  </w:style>
  <w:style w:type="table" w:customStyle="1" w:styleId="22">
    <w:name w:val="Сетка таблицы2"/>
    <w:basedOn w:val="a1"/>
    <w:next w:val="a3"/>
    <w:uiPriority w:val="59"/>
    <w:rsid w:val="005876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Заголовок Знак"/>
    <w:basedOn w:val="a0"/>
    <w:link w:val="aff1"/>
    <w:rsid w:val="005876BE"/>
    <w:rPr>
      <w:rFonts w:ascii="Times New Roman" w:eastAsia="Times New Roman" w:hAnsi="Times New Roman" w:cs="Times New Roman"/>
      <w:sz w:val="24"/>
      <w:szCs w:val="24"/>
      <w:lang w:eastAsia="ru-RU"/>
    </w:rPr>
  </w:style>
  <w:style w:type="paragraph" w:customStyle="1" w:styleId="s15">
    <w:name w:val="s_15"/>
    <w:basedOn w:val="a"/>
    <w:uiPriority w:val="99"/>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
    <w:name w:val="insert"/>
    <w:basedOn w:val="a"/>
    <w:uiPriority w:val="99"/>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Заголовок Знак1"/>
    <w:basedOn w:val="a0"/>
    <w:uiPriority w:val="10"/>
    <w:rsid w:val="005876BE"/>
    <w:rPr>
      <w:rFonts w:asciiTheme="majorHAnsi" w:eastAsiaTheme="majorEastAsia" w:hAnsiTheme="majorHAnsi" w:cstheme="majorBidi" w:hint="default"/>
      <w:spacing w:val="-10"/>
      <w:kern w:val="28"/>
      <w:sz w:val="56"/>
      <w:szCs w:val="56"/>
    </w:rPr>
  </w:style>
  <w:style w:type="character" w:customStyle="1" w:styleId="16">
    <w:name w:val="Название Знак1"/>
    <w:basedOn w:val="a0"/>
    <w:uiPriority w:val="10"/>
    <w:rsid w:val="005876BE"/>
    <w:rPr>
      <w:rFonts w:asciiTheme="majorHAnsi" w:eastAsiaTheme="majorEastAsia" w:hAnsiTheme="majorHAnsi" w:cstheme="majorBidi" w:hint="default"/>
      <w:color w:val="323E4F" w:themeColor="text2" w:themeShade="BF"/>
      <w:spacing w:val="5"/>
      <w:kern w:val="28"/>
      <w:sz w:val="52"/>
      <w:szCs w:val="52"/>
    </w:rPr>
  </w:style>
  <w:style w:type="character" w:customStyle="1" w:styleId="17">
    <w:name w:val="Текст выноски Знак1"/>
    <w:basedOn w:val="a0"/>
    <w:uiPriority w:val="99"/>
    <w:semiHidden/>
    <w:rsid w:val="005876BE"/>
    <w:rPr>
      <w:rFonts w:ascii="Segoe UI" w:hAnsi="Segoe UI" w:cs="Segoe UI" w:hint="default"/>
      <w:sz w:val="18"/>
      <w:szCs w:val="18"/>
    </w:rPr>
  </w:style>
  <w:style w:type="paragraph" w:styleId="23">
    <w:name w:val="Body Text Indent 2"/>
    <w:basedOn w:val="a"/>
    <w:link w:val="24"/>
    <w:uiPriority w:val="99"/>
    <w:unhideWhenUsed/>
    <w:rsid w:val="005876BE"/>
    <w:pPr>
      <w:spacing w:after="120" w:line="480" w:lineRule="auto"/>
      <w:ind w:left="283"/>
    </w:pPr>
  </w:style>
  <w:style w:type="character" w:customStyle="1" w:styleId="24">
    <w:name w:val="Основной текст с отступом 2 Знак"/>
    <w:basedOn w:val="a0"/>
    <w:link w:val="23"/>
    <w:uiPriority w:val="99"/>
    <w:rsid w:val="005876BE"/>
  </w:style>
  <w:style w:type="paragraph" w:customStyle="1" w:styleId="s22">
    <w:name w:val="s_22"/>
    <w:basedOn w:val="a"/>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color">
    <w:name w:val="highlightcolor"/>
    <w:basedOn w:val="a0"/>
    <w:rsid w:val="005876BE"/>
  </w:style>
  <w:style w:type="paragraph" w:customStyle="1" w:styleId="228bf8a64b8551e1msonormal">
    <w:name w:val="228bf8a64b8551e1msonormal"/>
    <w:basedOn w:val="a"/>
    <w:rsid w:val="00587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5876BE"/>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60">
    <w:name w:val="Заголовок 6 Знак"/>
    <w:basedOn w:val="a0"/>
    <w:link w:val="6"/>
    <w:uiPriority w:val="9"/>
    <w:rsid w:val="001E25D9"/>
    <w:rPr>
      <w:rFonts w:asciiTheme="majorHAnsi" w:eastAsiaTheme="majorEastAsia" w:hAnsiTheme="majorHAnsi" w:cstheme="majorBidi"/>
      <w:color w:val="1F3763" w:themeColor="accent1" w:themeShade="7F"/>
      <w:sz w:val="20"/>
      <w:szCs w:val="20"/>
      <w:lang w:eastAsia="ru-RU"/>
    </w:rPr>
  </w:style>
  <w:style w:type="numbering" w:customStyle="1" w:styleId="5">
    <w:name w:val="Нет списка5"/>
    <w:next w:val="a2"/>
    <w:uiPriority w:val="99"/>
    <w:semiHidden/>
    <w:unhideWhenUsed/>
    <w:rsid w:val="001E25D9"/>
  </w:style>
  <w:style w:type="paragraph" w:styleId="aff4">
    <w:name w:val="annotation text"/>
    <w:basedOn w:val="a"/>
    <w:link w:val="aff5"/>
    <w:uiPriority w:val="99"/>
    <w:semiHidden/>
    <w:unhideWhenUsed/>
    <w:rsid w:val="001E25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1E25D9"/>
    <w:rPr>
      <w:rFonts w:ascii="Times New Roman" w:eastAsia="Times New Roman" w:hAnsi="Times New Roman" w:cs="Times New Roman"/>
      <w:sz w:val="20"/>
      <w:szCs w:val="20"/>
      <w:lang w:eastAsia="ru-RU"/>
    </w:rPr>
  </w:style>
  <w:style w:type="character" w:customStyle="1" w:styleId="18">
    <w:name w:val="Нижний колонтитул Знак1"/>
    <w:aliases w:val="Знак Знак1"/>
    <w:basedOn w:val="a0"/>
    <w:uiPriority w:val="99"/>
    <w:semiHidden/>
    <w:rsid w:val="001E25D9"/>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E25D9"/>
    <w:rPr>
      <w:b/>
      <w:bCs/>
    </w:rPr>
  </w:style>
  <w:style w:type="character" w:customStyle="1" w:styleId="aff7">
    <w:name w:val="Тема примечания Знак"/>
    <w:basedOn w:val="aff5"/>
    <w:link w:val="aff6"/>
    <w:uiPriority w:val="99"/>
    <w:semiHidden/>
    <w:rsid w:val="001E25D9"/>
    <w:rPr>
      <w:rFonts w:ascii="Times New Roman" w:eastAsia="Times New Roman" w:hAnsi="Times New Roman" w:cs="Times New Roman"/>
      <w:b/>
      <w:bCs/>
      <w:sz w:val="20"/>
      <w:szCs w:val="20"/>
      <w:lang w:eastAsia="ru-RU"/>
    </w:rPr>
  </w:style>
  <w:style w:type="paragraph" w:customStyle="1" w:styleId="19">
    <w:name w:val="Абзац списка1"/>
    <w:basedOn w:val="a"/>
    <w:uiPriority w:val="99"/>
    <w:qFormat/>
    <w:rsid w:val="001E25D9"/>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5">
    <w:name w:val="Абзац списка2"/>
    <w:basedOn w:val="a"/>
    <w:uiPriority w:val="99"/>
    <w:semiHidden/>
    <w:qFormat/>
    <w:rsid w:val="001E25D9"/>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uiPriority w:val="99"/>
    <w:semiHidden/>
    <w:rsid w:val="001E25D9"/>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styleId="aff8">
    <w:name w:val="annotation reference"/>
    <w:basedOn w:val="a0"/>
    <w:uiPriority w:val="99"/>
    <w:semiHidden/>
    <w:unhideWhenUsed/>
    <w:rsid w:val="001E25D9"/>
    <w:rPr>
      <w:sz w:val="16"/>
      <w:szCs w:val="16"/>
    </w:rPr>
  </w:style>
  <w:style w:type="character" w:customStyle="1" w:styleId="blk">
    <w:name w:val="blk"/>
    <w:basedOn w:val="a0"/>
    <w:rsid w:val="001E25D9"/>
  </w:style>
  <w:style w:type="numbering" w:customStyle="1" w:styleId="62">
    <w:name w:val="Нет списка6"/>
    <w:next w:val="a2"/>
    <w:uiPriority w:val="99"/>
    <w:semiHidden/>
    <w:unhideWhenUsed/>
    <w:rsid w:val="001E25D9"/>
  </w:style>
  <w:style w:type="table" w:customStyle="1" w:styleId="33">
    <w:name w:val="Сетка таблицы3"/>
    <w:basedOn w:val="a1"/>
    <w:next w:val="a3"/>
    <w:rsid w:val="00912D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496CAE"/>
  </w:style>
  <w:style w:type="paragraph" w:customStyle="1" w:styleId="dt-p">
    <w:name w:val="dt-p"/>
    <w:basedOn w:val="a"/>
    <w:rsid w:val="00496CA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496CAE"/>
  </w:style>
  <w:style w:type="paragraph" w:customStyle="1" w:styleId="ConsPlusTitle">
    <w:name w:val="ConsPlusTitle"/>
    <w:rsid w:val="00496CA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96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96CAE"/>
    <w:pPr>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40">
    <w:name w:val="Сетка таблицы4"/>
    <w:basedOn w:val="a1"/>
    <w:next w:val="a3"/>
    <w:uiPriority w:val="59"/>
    <w:rsid w:val="0049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3309">
      <w:bodyDiv w:val="1"/>
      <w:marLeft w:val="0"/>
      <w:marRight w:val="0"/>
      <w:marTop w:val="0"/>
      <w:marBottom w:val="0"/>
      <w:divBdr>
        <w:top w:val="none" w:sz="0" w:space="0" w:color="auto"/>
        <w:left w:val="none" w:sz="0" w:space="0" w:color="auto"/>
        <w:bottom w:val="none" w:sz="0" w:space="0" w:color="auto"/>
        <w:right w:val="none" w:sz="0" w:space="0" w:color="auto"/>
      </w:divBdr>
    </w:div>
    <w:div w:id="8578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file:///C:\Users\&#1040;&#1091;&#1076;&#1080;&#1090;&#1086;&#1088;%20&#1040;&#1091;&#1096;&#1077;&#1074;\Desktop\&#1040;&#1091;&#1096;&#1077;&#1074;\&#1056;&#1072;&#1073;&#1086;&#1095;&#1080;&#1077;%20&#1076;&#1086;&#1082;&#1091;&#1084;&#1077;&#1085;&#1090;&#1099;\&#1043;&#1086;&#1089;&#1087;&#1088;&#1086;&#1075;&#1088;&#1072;&#1084;&#1084;&#1099;\&#1047;&#1076;&#1088;&#1072;&#1074;&#1086;&#1086;&#1093;&#1088;&#1072;&#1085;&#1077;&#1085;&#1080;&#1077;\&#1048;&#1079;&#1084;&#1077;&#1085;&#1077;&#1085;&#1080;&#1077;%2027.05.21.docx"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www.consultant.ru/document/cons_doc_LAW_144624/"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www.consultant.ru/document/cons_doc_LAW_144624/"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www.consultant.ru/document/cons_doc_LAW_144624/"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www.consultant.ru/document/cons_doc_LAW_144624/"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zakupki.gov.ru/epz/customerreports/card/generalInformation.html?id=21119551&amp;source=44" TargetMode="External"/><Relationship Id="rId10" Type="http://schemas.openxmlformats.org/officeDocument/2006/relationships/image" Target="media/image3.png"/><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www.consultant.ru/document/cons_doc_LAW_14462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FD92-CEA9-4446-96CB-3DD494B0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1</Pages>
  <Words>116685</Words>
  <Characters>665106</Characters>
  <Application>Microsoft Office Word</Application>
  <DocSecurity>0</DocSecurity>
  <Lines>5542</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ОКА</dc:creator>
  <cp:keywords/>
  <dc:description/>
  <cp:lastModifiedBy>ОКА</cp:lastModifiedBy>
  <cp:revision>109</cp:revision>
  <cp:lastPrinted>2023-07-26T14:36:00Z</cp:lastPrinted>
  <dcterms:created xsi:type="dcterms:W3CDTF">2023-06-09T11:42:00Z</dcterms:created>
  <dcterms:modified xsi:type="dcterms:W3CDTF">2023-07-27T08:01:00Z</dcterms:modified>
</cp:coreProperties>
</file>